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F665" w14:textId="77777777" w:rsidR="00C32BF2" w:rsidRPr="0002542D" w:rsidRDefault="00C32BF2" w:rsidP="001D1D26">
      <w:pPr>
        <w:widowControl w:val="0"/>
        <w:spacing w:after="0" w:line="360" w:lineRule="auto"/>
        <w:jc w:val="center"/>
        <w:rPr>
          <w:rFonts w:ascii="Times New Roman" w:eastAsia="Calibri" w:hAnsi="Times New Roman" w:cs="Times New Roman"/>
          <w:b/>
          <w:bCs/>
          <w:sz w:val="28"/>
          <w:szCs w:val="28"/>
        </w:rPr>
      </w:pPr>
      <w:bookmarkStart w:id="0" w:name="_Hlk169566763"/>
      <w:bookmarkEnd w:id="0"/>
      <w:r w:rsidRPr="0002542D">
        <w:rPr>
          <w:rFonts w:ascii="Times New Roman" w:eastAsia="Calibri" w:hAnsi="Times New Roman" w:cs="Times New Roman"/>
          <w:b/>
          <w:bCs/>
          <w:sz w:val="28"/>
          <w:szCs w:val="28"/>
        </w:rPr>
        <w:t xml:space="preserve">СХІДНОУКРАЇНСЬКИЙ НАЦІОНАЛЬНИЙ УНІВЕРСИТЕТ </w:t>
      </w:r>
    </w:p>
    <w:p w14:paraId="43477189" w14:textId="77777777" w:rsidR="00C32BF2" w:rsidRPr="0002542D" w:rsidRDefault="00C32BF2" w:rsidP="001D1D26">
      <w:pPr>
        <w:widowControl w:val="0"/>
        <w:spacing w:after="0" w:line="360" w:lineRule="auto"/>
        <w:jc w:val="center"/>
        <w:rPr>
          <w:rFonts w:ascii="Times New Roman" w:eastAsia="Calibri" w:hAnsi="Times New Roman" w:cs="Times New Roman"/>
          <w:b/>
          <w:bCs/>
          <w:sz w:val="28"/>
          <w:szCs w:val="28"/>
        </w:rPr>
      </w:pPr>
      <w:r w:rsidRPr="0002542D">
        <w:rPr>
          <w:rFonts w:ascii="Times New Roman" w:eastAsia="Calibri" w:hAnsi="Times New Roman" w:cs="Times New Roman"/>
          <w:b/>
          <w:bCs/>
          <w:sz w:val="28"/>
          <w:szCs w:val="28"/>
        </w:rPr>
        <w:t>ІМЕНІ ВОЛОДИМИРА ДАЛЯ</w:t>
      </w:r>
    </w:p>
    <w:p w14:paraId="26DB5D87" w14:textId="77777777" w:rsidR="00C32BF2" w:rsidRPr="0002542D" w:rsidRDefault="00C32BF2" w:rsidP="001D1D26">
      <w:pPr>
        <w:widowControl w:val="0"/>
        <w:spacing w:after="0" w:line="360" w:lineRule="auto"/>
        <w:jc w:val="center"/>
        <w:rPr>
          <w:rFonts w:ascii="Times New Roman" w:eastAsia="Calibri" w:hAnsi="Times New Roman" w:cs="Times New Roman"/>
          <w:b/>
          <w:bCs/>
          <w:sz w:val="28"/>
          <w:szCs w:val="28"/>
        </w:rPr>
      </w:pPr>
    </w:p>
    <w:p w14:paraId="489FC5D4" w14:textId="0B1FDAF2" w:rsidR="00C32BF2" w:rsidRPr="0002542D" w:rsidRDefault="007772E2" w:rsidP="001D1D26">
      <w:pPr>
        <w:widowControl w:val="0"/>
        <w:spacing w:after="0" w:line="360" w:lineRule="auto"/>
        <w:jc w:val="center"/>
        <w:rPr>
          <w:rFonts w:ascii="Times New Roman" w:eastAsia="Calibri" w:hAnsi="Times New Roman" w:cs="Times New Roman"/>
          <w:b/>
          <w:bCs/>
          <w:sz w:val="28"/>
          <w:szCs w:val="28"/>
        </w:rPr>
      </w:pPr>
      <w:r w:rsidRPr="0002542D">
        <w:rPr>
          <w:rFonts w:ascii="Times New Roman" w:eastAsia="Calibri" w:hAnsi="Times New Roman" w:cs="Times New Roman"/>
          <w:b/>
          <w:bCs/>
          <w:sz w:val="28"/>
          <w:szCs w:val="28"/>
        </w:rPr>
        <w:t>ФАКУЛЬТЕТ</w:t>
      </w:r>
      <w:r w:rsidR="00C32BF2" w:rsidRPr="0002542D">
        <w:rPr>
          <w:rFonts w:ascii="Times New Roman" w:eastAsia="Calibri" w:hAnsi="Times New Roman" w:cs="Times New Roman"/>
          <w:b/>
          <w:bCs/>
          <w:sz w:val="28"/>
          <w:szCs w:val="28"/>
        </w:rPr>
        <w:t xml:space="preserve"> ЕКОНОМІКИ І УПРАВЛІННЯ</w:t>
      </w:r>
    </w:p>
    <w:p w14:paraId="3475424A" w14:textId="77777777" w:rsidR="00C32BF2" w:rsidRPr="0002542D" w:rsidRDefault="00C32BF2" w:rsidP="001D1D26">
      <w:pPr>
        <w:widowControl w:val="0"/>
        <w:spacing w:after="0" w:line="360" w:lineRule="auto"/>
        <w:rPr>
          <w:rFonts w:ascii="Times New Roman" w:eastAsia="Calibri" w:hAnsi="Times New Roman" w:cs="Times New Roman"/>
          <w:sz w:val="28"/>
          <w:szCs w:val="28"/>
        </w:rPr>
      </w:pPr>
    </w:p>
    <w:p w14:paraId="117CD66B" w14:textId="77777777" w:rsidR="00C32BF2" w:rsidRPr="0002542D" w:rsidRDefault="00C32BF2" w:rsidP="001D1D26">
      <w:pPr>
        <w:widowControl w:val="0"/>
        <w:spacing w:after="0" w:line="360" w:lineRule="auto"/>
        <w:jc w:val="center"/>
        <w:rPr>
          <w:rFonts w:ascii="Times New Roman" w:eastAsia="Calibri" w:hAnsi="Times New Roman" w:cs="Times New Roman"/>
          <w:sz w:val="28"/>
          <w:szCs w:val="28"/>
        </w:rPr>
      </w:pPr>
      <w:r w:rsidRPr="0002542D">
        <w:rPr>
          <w:rFonts w:ascii="Times New Roman" w:eastAsia="Calibri" w:hAnsi="Times New Roman" w:cs="Times New Roman"/>
          <w:sz w:val="28"/>
          <w:szCs w:val="28"/>
        </w:rPr>
        <w:t>Кафедра «Облік і оподаткування»</w:t>
      </w:r>
    </w:p>
    <w:p w14:paraId="7D3A8FEC" w14:textId="77777777" w:rsidR="00C32BF2" w:rsidRPr="0002542D" w:rsidRDefault="00C32BF2" w:rsidP="001D1D26">
      <w:pPr>
        <w:widowControl w:val="0"/>
        <w:spacing w:after="0" w:line="360" w:lineRule="auto"/>
        <w:rPr>
          <w:rFonts w:ascii="Times New Roman" w:eastAsia="Calibri" w:hAnsi="Times New Roman" w:cs="Times New Roman"/>
          <w:sz w:val="28"/>
          <w:szCs w:val="28"/>
        </w:rPr>
      </w:pPr>
    </w:p>
    <w:p w14:paraId="4AB054C2" w14:textId="77777777" w:rsidR="00C32BF2" w:rsidRPr="0002542D" w:rsidRDefault="00C32BF2" w:rsidP="001D1D26">
      <w:pPr>
        <w:widowControl w:val="0"/>
        <w:spacing w:after="0" w:line="360" w:lineRule="auto"/>
        <w:rPr>
          <w:rFonts w:ascii="Times New Roman" w:eastAsia="Calibri" w:hAnsi="Times New Roman" w:cs="Times New Roman"/>
          <w:sz w:val="28"/>
          <w:szCs w:val="28"/>
        </w:rPr>
      </w:pPr>
    </w:p>
    <w:p w14:paraId="69B07269" w14:textId="77777777" w:rsidR="00C32BF2" w:rsidRPr="0002542D" w:rsidRDefault="00C32BF2" w:rsidP="001D1D26">
      <w:pPr>
        <w:widowControl w:val="0"/>
        <w:spacing w:after="0" w:line="360" w:lineRule="auto"/>
        <w:rPr>
          <w:rFonts w:ascii="Times New Roman" w:eastAsia="Calibri" w:hAnsi="Times New Roman" w:cs="Times New Roman"/>
          <w:sz w:val="28"/>
          <w:szCs w:val="28"/>
        </w:rPr>
      </w:pPr>
    </w:p>
    <w:p w14:paraId="3122217A" w14:textId="77777777" w:rsidR="00C32BF2" w:rsidRPr="0002542D" w:rsidRDefault="00C32BF2" w:rsidP="001D1D26">
      <w:pPr>
        <w:widowControl w:val="0"/>
        <w:spacing w:after="0" w:line="360" w:lineRule="auto"/>
        <w:jc w:val="center"/>
        <w:rPr>
          <w:rFonts w:ascii="Times New Roman" w:eastAsia="Calibri" w:hAnsi="Times New Roman" w:cs="Times New Roman"/>
          <w:b/>
          <w:bCs/>
          <w:sz w:val="28"/>
          <w:szCs w:val="32"/>
        </w:rPr>
      </w:pPr>
      <w:r w:rsidRPr="0002542D">
        <w:rPr>
          <w:rFonts w:ascii="Times New Roman" w:eastAsia="Calibri" w:hAnsi="Times New Roman" w:cs="Times New Roman"/>
          <w:b/>
          <w:bCs/>
          <w:sz w:val="28"/>
          <w:szCs w:val="32"/>
        </w:rPr>
        <w:t>ПОЯСНЮВАЛЬНА ЗАПИСКА</w:t>
      </w:r>
    </w:p>
    <w:p w14:paraId="056B1E6A" w14:textId="77777777" w:rsidR="00C32BF2" w:rsidRPr="0002542D" w:rsidRDefault="00C32BF2" w:rsidP="001D1D26">
      <w:pPr>
        <w:widowControl w:val="0"/>
        <w:spacing w:after="0" w:line="360" w:lineRule="auto"/>
        <w:jc w:val="center"/>
        <w:rPr>
          <w:rFonts w:ascii="Times New Roman" w:eastAsia="Calibri" w:hAnsi="Times New Roman" w:cs="Times New Roman"/>
          <w:sz w:val="28"/>
          <w:szCs w:val="28"/>
        </w:rPr>
      </w:pPr>
      <w:r w:rsidRPr="0002542D">
        <w:rPr>
          <w:rFonts w:ascii="Times New Roman" w:eastAsia="Calibri" w:hAnsi="Times New Roman" w:cs="Times New Roman"/>
          <w:sz w:val="28"/>
          <w:szCs w:val="28"/>
        </w:rPr>
        <w:t>до випускної роботи</w:t>
      </w:r>
    </w:p>
    <w:p w14:paraId="797A7ADB" w14:textId="77777777" w:rsidR="00C32BF2" w:rsidRPr="0002542D" w:rsidRDefault="00C32BF2" w:rsidP="001D1D26">
      <w:pPr>
        <w:widowControl w:val="0"/>
        <w:spacing w:after="0" w:line="360" w:lineRule="auto"/>
        <w:jc w:val="center"/>
        <w:rPr>
          <w:rFonts w:ascii="Times New Roman" w:eastAsia="Calibri" w:hAnsi="Times New Roman" w:cs="Times New Roman"/>
          <w:sz w:val="28"/>
          <w:szCs w:val="28"/>
        </w:rPr>
      </w:pPr>
      <w:r w:rsidRPr="0002542D">
        <w:rPr>
          <w:rFonts w:ascii="Times New Roman" w:eastAsia="Calibri" w:hAnsi="Times New Roman" w:cs="Times New Roman"/>
          <w:sz w:val="28"/>
          <w:szCs w:val="28"/>
        </w:rPr>
        <w:t>бакалавра</w:t>
      </w:r>
    </w:p>
    <w:p w14:paraId="6AC82628" w14:textId="77777777" w:rsidR="00C32BF2" w:rsidRPr="0002542D" w:rsidRDefault="00C32BF2" w:rsidP="001D1D26">
      <w:pPr>
        <w:widowControl w:val="0"/>
        <w:spacing w:after="0" w:line="360" w:lineRule="auto"/>
        <w:jc w:val="center"/>
        <w:rPr>
          <w:rFonts w:ascii="Times New Roman" w:eastAsia="Calibri" w:hAnsi="Times New Roman" w:cs="Times New Roman"/>
          <w:sz w:val="28"/>
          <w:szCs w:val="28"/>
        </w:rPr>
      </w:pPr>
    </w:p>
    <w:p w14:paraId="1B6CBD73" w14:textId="77777777" w:rsidR="00C32BF2" w:rsidRPr="0002542D" w:rsidRDefault="00C32BF2" w:rsidP="001D1D26">
      <w:pPr>
        <w:widowControl w:val="0"/>
        <w:spacing w:after="0" w:line="360" w:lineRule="auto"/>
        <w:jc w:val="center"/>
        <w:rPr>
          <w:rFonts w:ascii="Times New Roman" w:eastAsia="Calibri" w:hAnsi="Times New Roman" w:cs="Times New Roman"/>
          <w:sz w:val="28"/>
          <w:szCs w:val="28"/>
        </w:rPr>
      </w:pPr>
    </w:p>
    <w:p w14:paraId="35ACB46D" w14:textId="2F38BE3C" w:rsidR="00C32BF2" w:rsidRPr="0002542D" w:rsidRDefault="00C32BF2" w:rsidP="001D1D26">
      <w:pPr>
        <w:widowControl w:val="0"/>
        <w:tabs>
          <w:tab w:val="left" w:pos="851"/>
        </w:tabs>
        <w:spacing w:after="0" w:line="360" w:lineRule="auto"/>
        <w:ind w:left="851" w:hanging="851"/>
        <w:jc w:val="center"/>
        <w:rPr>
          <w:rFonts w:ascii="Times New Roman" w:eastAsia="Calibri" w:hAnsi="Times New Roman" w:cs="Times New Roman"/>
          <w:b/>
          <w:sz w:val="28"/>
          <w:szCs w:val="28"/>
        </w:rPr>
      </w:pPr>
      <w:r w:rsidRPr="0002542D">
        <w:rPr>
          <w:rFonts w:ascii="Times New Roman" w:eastAsia="Calibri" w:hAnsi="Times New Roman" w:cs="Times New Roman"/>
          <w:sz w:val="28"/>
          <w:szCs w:val="28"/>
        </w:rPr>
        <w:t>на тему:</w:t>
      </w:r>
      <w:r w:rsidRPr="0002542D">
        <w:rPr>
          <w:rFonts w:ascii="Times New Roman" w:eastAsia="Calibri" w:hAnsi="Times New Roman" w:cs="Times New Roman"/>
          <w:sz w:val="28"/>
          <w:szCs w:val="28"/>
        </w:rPr>
        <w:tab/>
      </w:r>
      <w:r w:rsidRPr="0002542D">
        <w:rPr>
          <w:rFonts w:ascii="Times New Roman" w:eastAsia="Calibri" w:hAnsi="Times New Roman" w:cs="Times New Roman"/>
          <w:b/>
          <w:sz w:val="28"/>
          <w:szCs w:val="28"/>
        </w:rPr>
        <w:t xml:space="preserve">Облік і аудит </w:t>
      </w:r>
      <w:r w:rsidR="00895DD2" w:rsidRPr="0002542D">
        <w:rPr>
          <w:rFonts w:ascii="Times New Roman" w:eastAsia="Calibri" w:hAnsi="Times New Roman" w:cs="Times New Roman"/>
          <w:b/>
          <w:sz w:val="28"/>
          <w:szCs w:val="28"/>
        </w:rPr>
        <w:t xml:space="preserve">необоротних активів </w:t>
      </w:r>
      <w:proofErr w:type="spellStart"/>
      <w:r w:rsidR="00895DD2" w:rsidRPr="0002542D">
        <w:rPr>
          <w:rFonts w:ascii="Times New Roman" w:eastAsia="Calibri" w:hAnsi="Times New Roman" w:cs="Times New Roman"/>
          <w:b/>
          <w:sz w:val="28"/>
          <w:szCs w:val="28"/>
        </w:rPr>
        <w:t>підприємтсва</w:t>
      </w:r>
      <w:proofErr w:type="spellEnd"/>
      <w:r w:rsidRPr="0002542D">
        <w:rPr>
          <w:rFonts w:ascii="Times New Roman" w:eastAsia="Calibri" w:hAnsi="Times New Roman" w:cs="Times New Roman"/>
          <w:b/>
          <w:sz w:val="28"/>
          <w:szCs w:val="28"/>
        </w:rPr>
        <w:t xml:space="preserve"> </w:t>
      </w:r>
      <w:r w:rsidRPr="0002542D">
        <w:rPr>
          <w:rFonts w:ascii="Times New Roman" w:eastAsia="Calibri" w:hAnsi="Times New Roman" w:cs="Times New Roman"/>
          <w:b/>
          <w:bCs/>
          <w:sz w:val="28"/>
          <w:szCs w:val="28"/>
        </w:rPr>
        <w:t>(</w:t>
      </w:r>
      <w:r w:rsidRPr="0002542D">
        <w:rPr>
          <w:rFonts w:ascii="Times New Roman" w:eastAsia="Calibri" w:hAnsi="Times New Roman" w:cs="Times New Roman"/>
          <w:b/>
          <w:sz w:val="28"/>
          <w:szCs w:val="28"/>
        </w:rPr>
        <w:t>на прикладі ТОВ «</w:t>
      </w:r>
      <w:r w:rsidR="00895DD2" w:rsidRPr="0002542D">
        <w:rPr>
          <w:rFonts w:ascii="Times New Roman" w:eastAsia="Calibri" w:hAnsi="Times New Roman" w:cs="Times New Roman"/>
          <w:b/>
          <w:sz w:val="28"/>
          <w:szCs w:val="28"/>
        </w:rPr>
        <w:t>Нова Пошта</w:t>
      </w:r>
      <w:r w:rsidRPr="0002542D">
        <w:rPr>
          <w:rFonts w:ascii="Times New Roman" w:eastAsia="Calibri" w:hAnsi="Times New Roman" w:cs="Times New Roman"/>
          <w:b/>
          <w:sz w:val="28"/>
          <w:szCs w:val="28"/>
        </w:rPr>
        <w:t>»)</w:t>
      </w:r>
    </w:p>
    <w:p w14:paraId="3D9296A9" w14:textId="77777777" w:rsidR="00C32BF2" w:rsidRPr="0002542D" w:rsidRDefault="00C32BF2" w:rsidP="001D1D26">
      <w:pPr>
        <w:widowControl w:val="0"/>
        <w:spacing w:after="0" w:line="360" w:lineRule="auto"/>
        <w:rPr>
          <w:rFonts w:ascii="Times New Roman" w:eastAsia="Calibri" w:hAnsi="Times New Roman" w:cs="Times New Roman"/>
          <w:b/>
          <w:sz w:val="28"/>
          <w:szCs w:val="28"/>
        </w:rPr>
      </w:pPr>
    </w:p>
    <w:p w14:paraId="3BAA9BCD" w14:textId="77777777" w:rsidR="00C32BF2" w:rsidRPr="0002542D" w:rsidRDefault="00C32BF2" w:rsidP="001D1D26">
      <w:pPr>
        <w:widowControl w:val="0"/>
        <w:spacing w:after="0" w:line="360" w:lineRule="auto"/>
        <w:rPr>
          <w:rFonts w:ascii="Times New Roman" w:eastAsia="Calibri" w:hAnsi="Times New Roman" w:cs="Times New Roman"/>
          <w:sz w:val="28"/>
          <w:szCs w:val="28"/>
        </w:rPr>
      </w:pPr>
    </w:p>
    <w:p w14:paraId="1B27C91D" w14:textId="5D923439" w:rsidR="00C32BF2" w:rsidRPr="0002542D" w:rsidRDefault="00C32BF2" w:rsidP="001D1D26">
      <w:pPr>
        <w:widowControl w:val="0"/>
        <w:spacing w:after="0" w:line="360" w:lineRule="auto"/>
        <w:ind w:left="2410"/>
        <w:jc w:val="both"/>
        <w:rPr>
          <w:rFonts w:ascii="Times New Roman" w:eastAsia="Calibri" w:hAnsi="Times New Roman" w:cs="Times New Roman"/>
          <w:sz w:val="28"/>
          <w:szCs w:val="28"/>
          <w:u w:val="single"/>
        </w:rPr>
      </w:pPr>
      <w:r w:rsidRPr="0002542D">
        <w:rPr>
          <w:rFonts w:ascii="Times New Roman" w:eastAsia="Calibri" w:hAnsi="Times New Roman" w:cs="Times New Roman"/>
          <w:sz w:val="28"/>
          <w:szCs w:val="28"/>
          <w:u w:val="single"/>
        </w:rPr>
        <w:t>Виконав: студент 4 курсу, групи ООП-20д</w:t>
      </w:r>
    </w:p>
    <w:p w14:paraId="605B1581" w14:textId="77777777" w:rsidR="00C32BF2" w:rsidRPr="0002542D" w:rsidRDefault="00C32BF2" w:rsidP="001D1D26">
      <w:pPr>
        <w:widowControl w:val="0"/>
        <w:spacing w:after="0" w:line="360" w:lineRule="auto"/>
        <w:ind w:left="2410"/>
        <w:rPr>
          <w:rFonts w:ascii="Times New Roman" w:eastAsia="Calibri" w:hAnsi="Times New Roman" w:cs="Times New Roman"/>
          <w:sz w:val="28"/>
          <w:szCs w:val="28"/>
          <w:u w:val="single"/>
        </w:rPr>
      </w:pPr>
      <w:r w:rsidRPr="0002542D">
        <w:rPr>
          <w:rFonts w:ascii="Times New Roman" w:eastAsia="Calibri" w:hAnsi="Times New Roman" w:cs="Times New Roman"/>
          <w:sz w:val="28"/>
          <w:szCs w:val="28"/>
          <w:u w:val="single"/>
        </w:rPr>
        <w:t>спеціальності</w:t>
      </w:r>
    </w:p>
    <w:p w14:paraId="2154EA01" w14:textId="77777777" w:rsidR="00C32BF2" w:rsidRPr="0002542D" w:rsidRDefault="00C32BF2" w:rsidP="001D1D26">
      <w:pPr>
        <w:widowControl w:val="0"/>
        <w:spacing w:after="0" w:line="360" w:lineRule="auto"/>
        <w:ind w:left="2410"/>
        <w:jc w:val="both"/>
        <w:rPr>
          <w:rFonts w:ascii="Times New Roman" w:eastAsia="Calibri" w:hAnsi="Times New Roman" w:cs="Times New Roman"/>
          <w:sz w:val="28"/>
          <w:szCs w:val="28"/>
          <w:u w:val="single"/>
        </w:rPr>
      </w:pPr>
      <w:r w:rsidRPr="0002542D">
        <w:rPr>
          <w:rFonts w:ascii="Times New Roman" w:eastAsia="Calibri" w:hAnsi="Times New Roman" w:cs="Times New Roman"/>
          <w:sz w:val="28"/>
          <w:szCs w:val="28"/>
          <w:u w:val="single"/>
        </w:rPr>
        <w:t>071 – Облік і оподаткування</w:t>
      </w:r>
    </w:p>
    <w:p w14:paraId="51A1F0AB" w14:textId="77777777" w:rsidR="00C32BF2" w:rsidRPr="0002542D" w:rsidRDefault="00C32BF2" w:rsidP="001D1D26">
      <w:pPr>
        <w:widowControl w:val="0"/>
        <w:spacing w:after="0" w:line="360" w:lineRule="auto"/>
        <w:ind w:left="2410"/>
        <w:rPr>
          <w:rFonts w:ascii="Times New Roman" w:eastAsia="Calibri" w:hAnsi="Times New Roman" w:cs="Times New Roman"/>
          <w:sz w:val="28"/>
          <w:szCs w:val="28"/>
          <w:u w:val="single"/>
        </w:rPr>
      </w:pPr>
    </w:p>
    <w:p w14:paraId="4C9AB4D3" w14:textId="2832A278" w:rsidR="00C32BF2" w:rsidRPr="0002542D" w:rsidRDefault="00C32BF2" w:rsidP="001D1D26">
      <w:pPr>
        <w:widowControl w:val="0"/>
        <w:spacing w:after="0" w:line="360" w:lineRule="auto"/>
        <w:ind w:left="2410"/>
        <w:rPr>
          <w:rFonts w:ascii="Times New Roman" w:eastAsia="Calibri" w:hAnsi="Times New Roman" w:cs="Times New Roman"/>
          <w:sz w:val="28"/>
          <w:szCs w:val="28"/>
          <w:u w:val="single"/>
        </w:rPr>
      </w:pPr>
      <w:r w:rsidRPr="0002542D">
        <w:rPr>
          <w:rFonts w:ascii="Times New Roman" w:eastAsia="Calibri" w:hAnsi="Times New Roman" w:cs="Times New Roman"/>
          <w:sz w:val="28"/>
          <w:szCs w:val="28"/>
          <w:u w:val="single"/>
        </w:rPr>
        <w:t>Тіщенко Ірина Валеріївна</w:t>
      </w:r>
    </w:p>
    <w:p w14:paraId="6617E149" w14:textId="77777777" w:rsidR="00C32BF2" w:rsidRPr="0002542D" w:rsidRDefault="00C32BF2" w:rsidP="001D1D26">
      <w:pPr>
        <w:widowControl w:val="0"/>
        <w:spacing w:after="0" w:line="360" w:lineRule="auto"/>
        <w:ind w:left="2410"/>
        <w:rPr>
          <w:rFonts w:ascii="Times New Roman" w:eastAsia="Calibri" w:hAnsi="Times New Roman" w:cs="Times New Roman"/>
          <w:sz w:val="28"/>
          <w:szCs w:val="28"/>
          <w:u w:val="single"/>
        </w:rPr>
      </w:pPr>
    </w:p>
    <w:p w14:paraId="3D2A972B" w14:textId="77777777" w:rsidR="00C32BF2" w:rsidRPr="0002542D" w:rsidRDefault="00C32BF2" w:rsidP="001D1D26">
      <w:pPr>
        <w:widowControl w:val="0"/>
        <w:tabs>
          <w:tab w:val="left" w:pos="3828"/>
        </w:tabs>
        <w:spacing w:after="0" w:line="360" w:lineRule="auto"/>
        <w:ind w:left="2410"/>
        <w:rPr>
          <w:rFonts w:ascii="Times New Roman" w:eastAsia="Calibri" w:hAnsi="Times New Roman" w:cs="Times New Roman"/>
          <w:sz w:val="28"/>
          <w:szCs w:val="28"/>
          <w:u w:val="single"/>
        </w:rPr>
      </w:pPr>
      <w:r w:rsidRPr="0002542D">
        <w:rPr>
          <w:rFonts w:ascii="Times New Roman" w:eastAsia="Calibri" w:hAnsi="Times New Roman" w:cs="Times New Roman"/>
          <w:sz w:val="28"/>
          <w:szCs w:val="28"/>
          <w:u w:val="single"/>
        </w:rPr>
        <w:t>Керівник</w:t>
      </w:r>
      <w:r w:rsidRPr="0002542D">
        <w:rPr>
          <w:rFonts w:ascii="Times New Roman" w:eastAsia="Calibri" w:hAnsi="Times New Roman" w:cs="Times New Roman"/>
          <w:sz w:val="28"/>
          <w:szCs w:val="28"/>
          <w:u w:val="single"/>
        </w:rPr>
        <w:tab/>
      </w:r>
      <w:r w:rsidRPr="0002542D">
        <w:rPr>
          <w:rFonts w:ascii="Times New Roman" w:eastAsia="Calibri" w:hAnsi="Times New Roman" w:cs="Times New Roman"/>
          <w:sz w:val="28"/>
          <w:szCs w:val="28"/>
          <w:u w:val="single"/>
        </w:rPr>
        <w:tab/>
      </w:r>
      <w:r w:rsidRPr="0002542D">
        <w:rPr>
          <w:rFonts w:ascii="Times New Roman" w:eastAsia="Calibri" w:hAnsi="Times New Roman" w:cs="Times New Roman"/>
          <w:sz w:val="28"/>
          <w:szCs w:val="28"/>
          <w:u w:val="single"/>
        </w:rPr>
        <w:tab/>
      </w:r>
      <w:r w:rsidRPr="0002542D">
        <w:rPr>
          <w:rFonts w:ascii="Times New Roman" w:eastAsia="Calibri" w:hAnsi="Times New Roman" w:cs="Times New Roman"/>
          <w:sz w:val="28"/>
          <w:szCs w:val="28"/>
          <w:u w:val="single"/>
        </w:rPr>
        <w:tab/>
        <w:t xml:space="preserve">            </w:t>
      </w:r>
    </w:p>
    <w:p w14:paraId="25F62ACF" w14:textId="77777777" w:rsidR="00C32BF2" w:rsidRPr="0002542D" w:rsidRDefault="00C32BF2" w:rsidP="001D1D26">
      <w:pPr>
        <w:widowControl w:val="0"/>
        <w:tabs>
          <w:tab w:val="left" w:pos="3828"/>
          <w:tab w:val="left" w:pos="4385"/>
        </w:tabs>
        <w:spacing w:after="0" w:line="360" w:lineRule="auto"/>
        <w:ind w:left="2410"/>
        <w:rPr>
          <w:rFonts w:ascii="Times New Roman" w:eastAsia="Calibri" w:hAnsi="Times New Roman" w:cs="Times New Roman"/>
          <w:sz w:val="28"/>
          <w:szCs w:val="28"/>
          <w:u w:val="single"/>
        </w:rPr>
      </w:pPr>
      <w:r w:rsidRPr="0002542D">
        <w:rPr>
          <w:rFonts w:ascii="Times New Roman" w:eastAsia="Calibri" w:hAnsi="Times New Roman" w:cs="Times New Roman"/>
          <w:sz w:val="28"/>
          <w:szCs w:val="28"/>
          <w:u w:val="single"/>
        </w:rPr>
        <w:t>Завідувач кафедри</w:t>
      </w:r>
      <w:r w:rsidRPr="0002542D">
        <w:rPr>
          <w:rFonts w:ascii="Times New Roman" w:eastAsia="Calibri" w:hAnsi="Times New Roman" w:cs="Times New Roman"/>
          <w:sz w:val="28"/>
          <w:szCs w:val="28"/>
          <w:u w:val="single"/>
        </w:rPr>
        <w:tab/>
      </w:r>
      <w:r w:rsidRPr="0002542D">
        <w:rPr>
          <w:rFonts w:ascii="Times New Roman" w:eastAsia="Calibri" w:hAnsi="Times New Roman" w:cs="Times New Roman"/>
          <w:sz w:val="28"/>
          <w:szCs w:val="28"/>
          <w:u w:val="single"/>
        </w:rPr>
        <w:tab/>
      </w:r>
      <w:r w:rsidRPr="0002542D">
        <w:rPr>
          <w:rFonts w:ascii="Times New Roman" w:eastAsia="Calibri" w:hAnsi="Times New Roman" w:cs="Times New Roman"/>
          <w:sz w:val="28"/>
          <w:szCs w:val="28"/>
          <w:u w:val="single"/>
        </w:rPr>
        <w:tab/>
      </w:r>
    </w:p>
    <w:p w14:paraId="6FD50709" w14:textId="77777777" w:rsidR="00C32BF2" w:rsidRPr="0002542D" w:rsidRDefault="00C32BF2" w:rsidP="001D1D26">
      <w:pPr>
        <w:widowControl w:val="0"/>
        <w:tabs>
          <w:tab w:val="left" w:pos="3828"/>
        </w:tabs>
        <w:spacing w:after="0" w:line="360" w:lineRule="auto"/>
        <w:ind w:left="2410"/>
        <w:rPr>
          <w:rFonts w:ascii="Times New Roman" w:eastAsia="Calibri" w:hAnsi="Times New Roman" w:cs="Times New Roman"/>
          <w:sz w:val="28"/>
          <w:szCs w:val="28"/>
          <w:u w:val="single"/>
        </w:rPr>
      </w:pPr>
      <w:r w:rsidRPr="0002542D">
        <w:rPr>
          <w:rFonts w:ascii="Times New Roman" w:eastAsia="Calibri" w:hAnsi="Times New Roman" w:cs="Times New Roman"/>
          <w:sz w:val="28"/>
          <w:szCs w:val="28"/>
          <w:u w:val="single"/>
        </w:rPr>
        <w:t>Рецензент</w:t>
      </w:r>
      <w:r w:rsidRPr="0002542D">
        <w:rPr>
          <w:rFonts w:ascii="Times New Roman" w:eastAsia="Calibri" w:hAnsi="Times New Roman" w:cs="Times New Roman"/>
          <w:sz w:val="28"/>
          <w:szCs w:val="28"/>
          <w:u w:val="single"/>
        </w:rPr>
        <w:tab/>
      </w:r>
      <w:r w:rsidRPr="0002542D">
        <w:rPr>
          <w:rFonts w:ascii="Times New Roman" w:eastAsia="Calibri" w:hAnsi="Times New Roman" w:cs="Times New Roman"/>
          <w:sz w:val="28"/>
          <w:szCs w:val="28"/>
          <w:u w:val="single"/>
        </w:rPr>
        <w:tab/>
      </w:r>
      <w:r w:rsidRPr="0002542D">
        <w:rPr>
          <w:rFonts w:ascii="Times New Roman" w:eastAsia="Calibri" w:hAnsi="Times New Roman" w:cs="Times New Roman"/>
          <w:sz w:val="28"/>
          <w:szCs w:val="28"/>
          <w:u w:val="single"/>
        </w:rPr>
        <w:tab/>
      </w:r>
      <w:r w:rsidRPr="0002542D">
        <w:rPr>
          <w:rFonts w:ascii="Times New Roman" w:eastAsia="Calibri" w:hAnsi="Times New Roman" w:cs="Times New Roman"/>
          <w:sz w:val="28"/>
          <w:szCs w:val="28"/>
          <w:u w:val="single"/>
        </w:rPr>
        <w:tab/>
      </w:r>
    </w:p>
    <w:p w14:paraId="5A7BDB2E" w14:textId="77777777" w:rsidR="00C32BF2" w:rsidRPr="0002542D" w:rsidRDefault="00C32BF2" w:rsidP="001D1D26">
      <w:pPr>
        <w:widowControl w:val="0"/>
        <w:spacing w:after="0" w:line="360" w:lineRule="auto"/>
        <w:jc w:val="center"/>
        <w:rPr>
          <w:rFonts w:ascii="Times New Roman" w:eastAsia="Calibri" w:hAnsi="Times New Roman" w:cs="Times New Roman"/>
          <w:sz w:val="28"/>
          <w:szCs w:val="28"/>
        </w:rPr>
      </w:pPr>
    </w:p>
    <w:p w14:paraId="5C9457BD" w14:textId="77777777" w:rsidR="00C32BF2" w:rsidRPr="0002542D" w:rsidRDefault="00C32BF2" w:rsidP="001D1D26">
      <w:pPr>
        <w:widowControl w:val="0"/>
        <w:spacing w:after="0" w:line="360" w:lineRule="auto"/>
        <w:jc w:val="center"/>
        <w:rPr>
          <w:rFonts w:ascii="Times New Roman" w:eastAsia="Calibri" w:hAnsi="Times New Roman" w:cs="Times New Roman"/>
          <w:sz w:val="28"/>
          <w:szCs w:val="28"/>
        </w:rPr>
      </w:pPr>
    </w:p>
    <w:p w14:paraId="41F6DA4E" w14:textId="658205A1" w:rsidR="00C32BF2" w:rsidRPr="0002542D" w:rsidRDefault="00C32BF2" w:rsidP="001D1D26">
      <w:pPr>
        <w:widowControl w:val="0"/>
        <w:spacing w:after="0" w:line="360" w:lineRule="auto"/>
        <w:jc w:val="center"/>
        <w:rPr>
          <w:rFonts w:ascii="Times New Roman" w:eastAsia="Calibri" w:hAnsi="Times New Roman" w:cs="Times New Roman"/>
          <w:sz w:val="28"/>
          <w:szCs w:val="32"/>
        </w:rPr>
      </w:pPr>
      <w:r w:rsidRPr="0002542D">
        <w:rPr>
          <w:rFonts w:ascii="Times New Roman" w:eastAsia="Calibri" w:hAnsi="Times New Roman" w:cs="Times New Roman"/>
          <w:sz w:val="28"/>
          <w:szCs w:val="28"/>
        </w:rPr>
        <w:t>Київ - 2024 р.</w:t>
      </w:r>
    </w:p>
    <w:p w14:paraId="2AB714DE" w14:textId="40F45E50" w:rsidR="00A6634E" w:rsidRPr="0002542D" w:rsidRDefault="00A6634E" w:rsidP="001D1D26">
      <w:pPr>
        <w:spacing w:after="0" w:line="360" w:lineRule="auto"/>
        <w:jc w:val="center"/>
        <w:rPr>
          <w:rFonts w:ascii="Times New Roman" w:hAnsi="Times New Roman" w:cs="Times New Roman"/>
          <w:bCs/>
          <w:sz w:val="28"/>
          <w:szCs w:val="28"/>
        </w:rPr>
      </w:pPr>
      <w:r w:rsidRPr="0002542D">
        <w:rPr>
          <w:rFonts w:ascii="Times New Roman" w:hAnsi="Times New Roman" w:cs="Times New Roman"/>
          <w:bCs/>
          <w:sz w:val="28"/>
          <w:szCs w:val="28"/>
        </w:rPr>
        <w:lastRenderedPageBreak/>
        <w:t>СХІДНОУКРАЇНСЬКИЙ НАЦІОНАЛЬНИЙ УНІВЕРСИТЕТ</w:t>
      </w:r>
    </w:p>
    <w:p w14:paraId="4CA84783" w14:textId="77777777" w:rsidR="00A6634E" w:rsidRPr="0002542D" w:rsidRDefault="00A6634E" w:rsidP="001D1D26">
      <w:pPr>
        <w:spacing w:after="0" w:line="360" w:lineRule="auto"/>
        <w:jc w:val="center"/>
        <w:rPr>
          <w:rFonts w:ascii="Times New Roman" w:hAnsi="Times New Roman" w:cs="Times New Roman"/>
          <w:bCs/>
          <w:sz w:val="28"/>
          <w:szCs w:val="28"/>
        </w:rPr>
      </w:pPr>
      <w:r w:rsidRPr="0002542D">
        <w:rPr>
          <w:rFonts w:ascii="Times New Roman" w:hAnsi="Times New Roman" w:cs="Times New Roman"/>
          <w:bCs/>
          <w:sz w:val="28"/>
          <w:szCs w:val="28"/>
        </w:rPr>
        <w:t>ІМЕНІ ВОЛОДИМИРА ДАЛЯ</w:t>
      </w:r>
    </w:p>
    <w:p w14:paraId="6ECC55A3" w14:textId="5DF99172" w:rsidR="00A6634E" w:rsidRPr="0002542D" w:rsidRDefault="00D91726" w:rsidP="001D1D26">
      <w:pPr>
        <w:spacing w:after="0" w:line="360" w:lineRule="auto"/>
        <w:jc w:val="center"/>
        <w:rPr>
          <w:rFonts w:ascii="Times New Roman" w:hAnsi="Times New Roman" w:cs="Times New Roman"/>
          <w:bCs/>
          <w:sz w:val="28"/>
          <w:szCs w:val="28"/>
        </w:rPr>
      </w:pPr>
      <w:r w:rsidRPr="0002542D">
        <w:rPr>
          <w:rFonts w:ascii="Times New Roman" w:hAnsi="Times New Roman" w:cs="Times New Roman"/>
          <w:bCs/>
          <w:sz w:val="28"/>
          <w:szCs w:val="28"/>
        </w:rPr>
        <w:t xml:space="preserve">ФАКУЛЬТЕТ </w:t>
      </w:r>
      <w:r w:rsidR="00A6634E" w:rsidRPr="0002542D">
        <w:rPr>
          <w:rFonts w:ascii="Times New Roman" w:hAnsi="Times New Roman" w:cs="Times New Roman"/>
          <w:bCs/>
          <w:sz w:val="28"/>
          <w:szCs w:val="28"/>
        </w:rPr>
        <w:t xml:space="preserve"> ЕКОНОМІКИ І УПРАВЛІННЯ</w:t>
      </w:r>
    </w:p>
    <w:p w14:paraId="2FFE4162" w14:textId="77777777" w:rsidR="00A6634E" w:rsidRPr="0002542D" w:rsidRDefault="00A6634E" w:rsidP="001D1D26">
      <w:pPr>
        <w:spacing w:after="0" w:line="360" w:lineRule="auto"/>
        <w:jc w:val="both"/>
        <w:rPr>
          <w:rFonts w:ascii="Times New Roman" w:hAnsi="Times New Roman" w:cs="Times New Roman"/>
          <w:bCs/>
          <w:sz w:val="28"/>
          <w:szCs w:val="28"/>
        </w:rPr>
      </w:pPr>
    </w:p>
    <w:p w14:paraId="481F071F" w14:textId="77777777" w:rsidR="00A6634E" w:rsidRPr="0002542D" w:rsidRDefault="00A6634E" w:rsidP="001D1D26">
      <w:pPr>
        <w:spacing w:after="0" w:line="360" w:lineRule="auto"/>
        <w:jc w:val="both"/>
        <w:rPr>
          <w:rFonts w:ascii="Times New Roman" w:hAnsi="Times New Roman" w:cs="Times New Roman"/>
          <w:sz w:val="28"/>
          <w:szCs w:val="28"/>
          <w:u w:val="single"/>
        </w:rPr>
      </w:pPr>
      <w:r w:rsidRPr="0002542D">
        <w:rPr>
          <w:rFonts w:ascii="Times New Roman" w:hAnsi="Times New Roman" w:cs="Times New Roman"/>
          <w:bCs/>
          <w:sz w:val="28"/>
          <w:szCs w:val="28"/>
        </w:rPr>
        <w:t>Кафедра</w:t>
      </w:r>
      <w:r w:rsidRPr="0002542D">
        <w:rPr>
          <w:rFonts w:ascii="Times New Roman" w:hAnsi="Times New Roman" w:cs="Times New Roman"/>
          <w:bCs/>
          <w:sz w:val="28"/>
          <w:szCs w:val="28"/>
        </w:rPr>
        <w:tab/>
      </w:r>
      <w:r w:rsidRPr="0002542D">
        <w:rPr>
          <w:rFonts w:ascii="Times New Roman" w:hAnsi="Times New Roman" w:cs="Times New Roman"/>
          <w:sz w:val="28"/>
          <w:szCs w:val="28"/>
        </w:rPr>
        <w:t>обліку і оподаткування</w:t>
      </w:r>
    </w:p>
    <w:p w14:paraId="696104C7" w14:textId="77777777" w:rsidR="00A6634E" w:rsidRPr="0002542D" w:rsidRDefault="00A6634E" w:rsidP="001D1D26">
      <w:p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Освітньо-кваліфікаційний рівень</w:t>
      </w:r>
      <w:r w:rsidRPr="0002542D">
        <w:rPr>
          <w:rFonts w:ascii="Times New Roman" w:hAnsi="Times New Roman" w:cs="Times New Roman"/>
          <w:sz w:val="28"/>
          <w:szCs w:val="28"/>
        </w:rPr>
        <w:tab/>
        <w:t xml:space="preserve"> бакалавр</w:t>
      </w:r>
    </w:p>
    <w:p w14:paraId="4A01424D" w14:textId="77777777" w:rsidR="00A6634E" w:rsidRPr="0002542D" w:rsidRDefault="00A6634E" w:rsidP="001D1D26">
      <w:p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Спеціальність</w:t>
      </w:r>
      <w:r w:rsidRPr="0002542D">
        <w:rPr>
          <w:rFonts w:ascii="Times New Roman" w:hAnsi="Times New Roman" w:cs="Times New Roman"/>
          <w:sz w:val="28"/>
          <w:szCs w:val="28"/>
        </w:rPr>
        <w:tab/>
        <w:t xml:space="preserve">071 – Облік і оподаткування </w:t>
      </w:r>
    </w:p>
    <w:p w14:paraId="2D594F0D" w14:textId="77777777" w:rsidR="00A6634E" w:rsidRPr="0002542D" w:rsidRDefault="00A6634E" w:rsidP="001D1D26">
      <w:pPr>
        <w:spacing w:after="0" w:line="360" w:lineRule="auto"/>
        <w:jc w:val="both"/>
        <w:rPr>
          <w:rFonts w:ascii="Times New Roman" w:hAnsi="Times New Roman" w:cs="Times New Roman"/>
          <w:sz w:val="28"/>
          <w:szCs w:val="28"/>
        </w:rPr>
      </w:pPr>
    </w:p>
    <w:p w14:paraId="563A7FB6" w14:textId="77777777" w:rsidR="00A6634E" w:rsidRPr="0002542D" w:rsidRDefault="00A6634E" w:rsidP="001D1D26">
      <w:pPr>
        <w:spacing w:after="0" w:line="360" w:lineRule="auto"/>
        <w:jc w:val="right"/>
        <w:rPr>
          <w:rFonts w:ascii="Times New Roman" w:hAnsi="Times New Roman" w:cs="Times New Roman"/>
          <w:sz w:val="28"/>
          <w:szCs w:val="28"/>
        </w:rPr>
      </w:pPr>
      <w:r w:rsidRPr="0002542D">
        <w:rPr>
          <w:rFonts w:ascii="Times New Roman" w:hAnsi="Times New Roman" w:cs="Times New Roman"/>
          <w:sz w:val="28"/>
          <w:szCs w:val="28"/>
        </w:rPr>
        <w:t>ЗАТВЕРДЖУЮ</w:t>
      </w:r>
    </w:p>
    <w:p w14:paraId="1D4248BA" w14:textId="77777777" w:rsidR="00A6634E" w:rsidRPr="0002542D" w:rsidRDefault="00A6634E" w:rsidP="001D1D26">
      <w:pPr>
        <w:spacing w:after="0" w:line="360" w:lineRule="auto"/>
        <w:jc w:val="right"/>
        <w:rPr>
          <w:rFonts w:ascii="Times New Roman" w:hAnsi="Times New Roman" w:cs="Times New Roman"/>
          <w:sz w:val="28"/>
          <w:szCs w:val="28"/>
        </w:rPr>
      </w:pPr>
      <w:r w:rsidRPr="0002542D">
        <w:rPr>
          <w:rFonts w:ascii="Times New Roman" w:hAnsi="Times New Roman" w:cs="Times New Roman"/>
          <w:sz w:val="28"/>
          <w:szCs w:val="28"/>
        </w:rPr>
        <w:t>Завідувач кафедрою</w:t>
      </w:r>
    </w:p>
    <w:p w14:paraId="12ECD8B9" w14:textId="77777777" w:rsidR="00A6634E" w:rsidRPr="0002542D" w:rsidRDefault="00A6634E" w:rsidP="001D1D26">
      <w:pPr>
        <w:spacing w:after="0" w:line="360" w:lineRule="auto"/>
        <w:jc w:val="right"/>
        <w:rPr>
          <w:rFonts w:ascii="Times New Roman" w:hAnsi="Times New Roman" w:cs="Times New Roman"/>
          <w:sz w:val="28"/>
          <w:szCs w:val="28"/>
        </w:rPr>
      </w:pPr>
      <w:r w:rsidRPr="0002542D">
        <w:rPr>
          <w:rFonts w:ascii="Times New Roman" w:hAnsi="Times New Roman" w:cs="Times New Roman"/>
          <w:sz w:val="28"/>
          <w:szCs w:val="28"/>
        </w:rPr>
        <w:t>__________________ПІБ</w:t>
      </w:r>
    </w:p>
    <w:p w14:paraId="2342D9D2" w14:textId="77777777" w:rsidR="00A6634E" w:rsidRPr="0002542D" w:rsidRDefault="00A6634E" w:rsidP="001D1D26">
      <w:pPr>
        <w:spacing w:after="0" w:line="360" w:lineRule="auto"/>
        <w:jc w:val="right"/>
        <w:rPr>
          <w:rFonts w:ascii="Times New Roman" w:hAnsi="Times New Roman" w:cs="Times New Roman"/>
          <w:bCs/>
          <w:sz w:val="28"/>
          <w:szCs w:val="28"/>
        </w:rPr>
      </w:pPr>
      <w:r w:rsidRPr="0002542D">
        <w:rPr>
          <w:rFonts w:ascii="Times New Roman" w:hAnsi="Times New Roman" w:cs="Times New Roman"/>
          <w:bCs/>
          <w:sz w:val="28"/>
          <w:szCs w:val="28"/>
        </w:rPr>
        <w:t>«____»____________ р.</w:t>
      </w:r>
    </w:p>
    <w:p w14:paraId="56AB11FF" w14:textId="77777777" w:rsidR="00A6634E" w:rsidRPr="0002542D" w:rsidRDefault="00A6634E" w:rsidP="001D1D26">
      <w:pPr>
        <w:spacing w:after="0" w:line="360" w:lineRule="auto"/>
        <w:jc w:val="both"/>
        <w:rPr>
          <w:rFonts w:ascii="Times New Roman" w:hAnsi="Times New Roman" w:cs="Times New Roman"/>
          <w:sz w:val="28"/>
          <w:szCs w:val="28"/>
        </w:rPr>
      </w:pPr>
    </w:p>
    <w:p w14:paraId="7BDE5320" w14:textId="77777777" w:rsidR="00A6634E" w:rsidRPr="0002542D" w:rsidRDefault="00A6634E" w:rsidP="001D1D26">
      <w:pPr>
        <w:spacing w:after="0" w:line="360" w:lineRule="auto"/>
        <w:jc w:val="center"/>
        <w:rPr>
          <w:rFonts w:ascii="Times New Roman" w:hAnsi="Times New Roman" w:cs="Times New Roman"/>
          <w:bCs/>
          <w:sz w:val="28"/>
          <w:szCs w:val="28"/>
        </w:rPr>
      </w:pPr>
      <w:r w:rsidRPr="0002542D">
        <w:rPr>
          <w:rFonts w:ascii="Times New Roman" w:hAnsi="Times New Roman" w:cs="Times New Roman"/>
          <w:bCs/>
          <w:sz w:val="28"/>
          <w:szCs w:val="28"/>
        </w:rPr>
        <w:t>ЗАВДАННЯ</w:t>
      </w:r>
    </w:p>
    <w:p w14:paraId="1B27FD9F" w14:textId="77777777" w:rsidR="00A6634E" w:rsidRPr="0002542D" w:rsidRDefault="00A6634E" w:rsidP="001D1D26">
      <w:pPr>
        <w:spacing w:after="0" w:line="360" w:lineRule="auto"/>
        <w:jc w:val="center"/>
        <w:rPr>
          <w:rFonts w:ascii="Times New Roman" w:hAnsi="Times New Roman" w:cs="Times New Roman"/>
          <w:bCs/>
          <w:sz w:val="28"/>
          <w:szCs w:val="28"/>
        </w:rPr>
      </w:pPr>
      <w:r w:rsidRPr="0002542D">
        <w:rPr>
          <w:rFonts w:ascii="Times New Roman" w:hAnsi="Times New Roman" w:cs="Times New Roman"/>
          <w:bCs/>
          <w:sz w:val="28"/>
          <w:szCs w:val="28"/>
        </w:rPr>
        <w:t>НА ВИПУСКНУ РОБОТУ СТУДЕНТУ</w:t>
      </w:r>
    </w:p>
    <w:p w14:paraId="68396E23" w14:textId="3F742D17" w:rsidR="00A6634E" w:rsidRPr="0002542D" w:rsidRDefault="00A6634E" w:rsidP="001D1D26">
      <w:pPr>
        <w:spacing w:after="0" w:line="360" w:lineRule="auto"/>
        <w:jc w:val="center"/>
        <w:rPr>
          <w:rFonts w:ascii="Times New Roman" w:hAnsi="Times New Roman" w:cs="Times New Roman"/>
          <w:sz w:val="28"/>
          <w:szCs w:val="28"/>
        </w:rPr>
      </w:pPr>
      <w:r w:rsidRPr="0002542D">
        <w:rPr>
          <w:rFonts w:ascii="Times New Roman" w:hAnsi="Times New Roman" w:cs="Times New Roman"/>
          <w:sz w:val="28"/>
          <w:szCs w:val="28"/>
        </w:rPr>
        <w:t>_____</w:t>
      </w:r>
      <w:r w:rsidR="00721695" w:rsidRPr="0002542D">
        <w:rPr>
          <w:rFonts w:ascii="Times New Roman" w:hAnsi="Times New Roman" w:cs="Times New Roman"/>
          <w:sz w:val="28"/>
          <w:szCs w:val="28"/>
        </w:rPr>
        <w:t>______</w:t>
      </w:r>
      <w:r w:rsidRPr="0002542D">
        <w:rPr>
          <w:rFonts w:ascii="Times New Roman" w:hAnsi="Times New Roman" w:cs="Times New Roman"/>
          <w:sz w:val="28"/>
          <w:szCs w:val="28"/>
        </w:rPr>
        <w:t>_____________</w:t>
      </w:r>
      <w:r w:rsidRPr="0002542D">
        <w:rPr>
          <w:rFonts w:ascii="Times New Roman" w:hAnsi="Times New Roman" w:cs="Times New Roman"/>
          <w:sz w:val="28"/>
          <w:szCs w:val="28"/>
          <w:u w:val="single"/>
        </w:rPr>
        <w:t xml:space="preserve"> </w:t>
      </w:r>
      <w:r w:rsidR="00721695" w:rsidRPr="0002542D">
        <w:rPr>
          <w:rFonts w:ascii="Times New Roman" w:hAnsi="Times New Roman" w:cs="Times New Roman"/>
          <w:sz w:val="28"/>
          <w:szCs w:val="28"/>
          <w:u w:val="single"/>
        </w:rPr>
        <w:t>Тіщенко Ірині Валеріївні</w:t>
      </w:r>
      <w:r w:rsidRPr="0002542D">
        <w:rPr>
          <w:rFonts w:ascii="Times New Roman" w:hAnsi="Times New Roman" w:cs="Times New Roman"/>
          <w:sz w:val="28"/>
          <w:szCs w:val="28"/>
          <w:u w:val="single"/>
        </w:rPr>
        <w:tab/>
      </w:r>
      <w:r w:rsidRPr="0002542D">
        <w:rPr>
          <w:rFonts w:ascii="Times New Roman" w:hAnsi="Times New Roman" w:cs="Times New Roman"/>
          <w:sz w:val="28"/>
          <w:szCs w:val="28"/>
        </w:rPr>
        <w:t>_____</w:t>
      </w:r>
      <w:r w:rsidR="00721695" w:rsidRPr="0002542D">
        <w:rPr>
          <w:rFonts w:ascii="Times New Roman" w:hAnsi="Times New Roman" w:cs="Times New Roman"/>
          <w:sz w:val="28"/>
          <w:szCs w:val="28"/>
        </w:rPr>
        <w:t>__</w:t>
      </w:r>
      <w:r w:rsidRPr="0002542D">
        <w:rPr>
          <w:rFonts w:ascii="Times New Roman" w:hAnsi="Times New Roman" w:cs="Times New Roman"/>
          <w:sz w:val="28"/>
          <w:szCs w:val="28"/>
        </w:rPr>
        <w:t>________</w:t>
      </w:r>
    </w:p>
    <w:p w14:paraId="7E432973" w14:textId="77777777" w:rsidR="00A6634E" w:rsidRPr="0002542D" w:rsidRDefault="00A6634E" w:rsidP="001D1D26">
      <w:pPr>
        <w:spacing w:after="0" w:line="360" w:lineRule="auto"/>
        <w:jc w:val="center"/>
        <w:rPr>
          <w:rFonts w:ascii="Times New Roman" w:hAnsi="Times New Roman" w:cs="Times New Roman"/>
          <w:sz w:val="28"/>
          <w:szCs w:val="28"/>
          <w:vertAlign w:val="superscript"/>
        </w:rPr>
      </w:pPr>
      <w:r w:rsidRPr="0002542D">
        <w:rPr>
          <w:rFonts w:ascii="Times New Roman" w:hAnsi="Times New Roman" w:cs="Times New Roman"/>
          <w:sz w:val="28"/>
          <w:szCs w:val="28"/>
        </w:rPr>
        <w:t>(прізвище, ім’я,  по батькові)</w:t>
      </w:r>
    </w:p>
    <w:p w14:paraId="719A20D4" w14:textId="3F75B672" w:rsidR="00A6634E" w:rsidRPr="0002542D" w:rsidRDefault="00A6634E" w:rsidP="001D1D26">
      <w:pPr>
        <w:spacing w:after="0" w:line="360" w:lineRule="auto"/>
        <w:jc w:val="both"/>
        <w:rPr>
          <w:rFonts w:ascii="Times New Roman" w:hAnsi="Times New Roman" w:cs="Times New Roman"/>
          <w:sz w:val="28"/>
          <w:szCs w:val="28"/>
          <w:highlight w:val="yellow"/>
          <w:u w:val="single"/>
        </w:rPr>
      </w:pPr>
      <w:r w:rsidRPr="0002542D">
        <w:rPr>
          <w:rFonts w:ascii="Times New Roman" w:hAnsi="Times New Roman" w:cs="Times New Roman"/>
          <w:sz w:val="28"/>
          <w:szCs w:val="28"/>
          <w:u w:val="single"/>
        </w:rPr>
        <w:t>1. Тема роботи</w:t>
      </w:r>
      <w:r w:rsidRPr="0002542D">
        <w:rPr>
          <w:rFonts w:ascii="Times New Roman" w:hAnsi="Times New Roman" w:cs="Times New Roman"/>
          <w:sz w:val="28"/>
          <w:szCs w:val="28"/>
          <w:u w:val="single"/>
        </w:rPr>
        <w:tab/>
        <w:t xml:space="preserve"> </w:t>
      </w:r>
      <w:r w:rsidR="00AD4C8E" w:rsidRPr="0002542D">
        <w:rPr>
          <w:rFonts w:ascii="Times New Roman" w:hAnsi="Times New Roman" w:cs="Times New Roman"/>
          <w:sz w:val="28"/>
          <w:szCs w:val="28"/>
          <w:u w:val="single"/>
        </w:rPr>
        <w:t xml:space="preserve">Облік і аудит необоротних активів </w:t>
      </w:r>
      <w:r w:rsidR="0002542D" w:rsidRPr="0002542D">
        <w:rPr>
          <w:rFonts w:ascii="Times New Roman" w:hAnsi="Times New Roman" w:cs="Times New Roman"/>
          <w:sz w:val="28"/>
          <w:szCs w:val="28"/>
          <w:u w:val="single"/>
        </w:rPr>
        <w:t>підприємства</w:t>
      </w:r>
      <w:r w:rsidR="00AD4C8E" w:rsidRPr="0002542D">
        <w:rPr>
          <w:rFonts w:ascii="Times New Roman" w:hAnsi="Times New Roman" w:cs="Times New Roman"/>
          <w:sz w:val="28"/>
          <w:szCs w:val="28"/>
          <w:u w:val="single"/>
        </w:rPr>
        <w:t xml:space="preserve"> (на прикладі ТОВ «Нова Пошта»)</w:t>
      </w:r>
    </w:p>
    <w:p w14:paraId="40EA4F30" w14:textId="6565E4FF" w:rsidR="00A6634E" w:rsidRPr="0002542D" w:rsidRDefault="00A6634E" w:rsidP="001D1D26">
      <w:pPr>
        <w:spacing w:after="0" w:line="360" w:lineRule="auto"/>
        <w:jc w:val="both"/>
        <w:rPr>
          <w:rFonts w:ascii="Times New Roman" w:hAnsi="Times New Roman" w:cs="Times New Roman"/>
          <w:sz w:val="28"/>
          <w:szCs w:val="28"/>
          <w:u w:val="single"/>
        </w:rPr>
      </w:pPr>
      <w:r w:rsidRPr="0002542D">
        <w:rPr>
          <w:rFonts w:ascii="Times New Roman" w:hAnsi="Times New Roman" w:cs="Times New Roman"/>
          <w:sz w:val="28"/>
          <w:szCs w:val="28"/>
          <w:u w:val="single"/>
        </w:rPr>
        <w:t>Керівник роботи</w:t>
      </w:r>
      <w:r w:rsidRPr="0002542D">
        <w:rPr>
          <w:rFonts w:ascii="Times New Roman" w:hAnsi="Times New Roman" w:cs="Times New Roman"/>
          <w:sz w:val="28"/>
          <w:szCs w:val="28"/>
          <w:u w:val="single"/>
        </w:rPr>
        <w:tab/>
      </w:r>
      <w:proofErr w:type="spellStart"/>
      <w:r w:rsidR="003E0A97" w:rsidRPr="0002542D">
        <w:rPr>
          <w:rFonts w:ascii="Times New Roman" w:hAnsi="Times New Roman" w:cs="Times New Roman"/>
          <w:sz w:val="28"/>
          <w:szCs w:val="28"/>
          <w:u w:val="single"/>
        </w:rPr>
        <w:t>Поповиченко</w:t>
      </w:r>
      <w:proofErr w:type="spellEnd"/>
      <w:r w:rsidR="003E0A97" w:rsidRPr="0002542D">
        <w:rPr>
          <w:rFonts w:ascii="Times New Roman" w:hAnsi="Times New Roman" w:cs="Times New Roman"/>
          <w:sz w:val="28"/>
          <w:szCs w:val="28"/>
          <w:u w:val="single"/>
        </w:rPr>
        <w:t xml:space="preserve"> </w:t>
      </w:r>
      <w:proofErr w:type="spellStart"/>
      <w:r w:rsidR="003E0A97" w:rsidRPr="0002542D">
        <w:rPr>
          <w:rFonts w:ascii="Times New Roman" w:hAnsi="Times New Roman" w:cs="Times New Roman"/>
          <w:sz w:val="28"/>
          <w:szCs w:val="28"/>
          <w:u w:val="single"/>
        </w:rPr>
        <w:t>Ганна_Сергіївна</w:t>
      </w:r>
      <w:proofErr w:type="spellEnd"/>
      <w:r w:rsidRPr="0002542D">
        <w:rPr>
          <w:rFonts w:ascii="Times New Roman" w:hAnsi="Times New Roman" w:cs="Times New Roman"/>
          <w:sz w:val="28"/>
          <w:szCs w:val="28"/>
          <w:u w:val="single"/>
        </w:rPr>
        <w:tab/>
        <w:t>,</w:t>
      </w:r>
    </w:p>
    <w:p w14:paraId="5285A1DC" w14:textId="060D716A" w:rsidR="00A6634E" w:rsidRPr="0002542D" w:rsidRDefault="00A6634E" w:rsidP="001D1D26">
      <w:pPr>
        <w:spacing w:after="0" w:line="360" w:lineRule="auto"/>
        <w:jc w:val="both"/>
        <w:rPr>
          <w:rFonts w:ascii="Times New Roman" w:hAnsi="Times New Roman" w:cs="Times New Roman"/>
          <w:sz w:val="28"/>
          <w:szCs w:val="28"/>
          <w:u w:val="single"/>
        </w:rPr>
      </w:pPr>
      <w:r w:rsidRPr="0002542D">
        <w:rPr>
          <w:rFonts w:ascii="Times New Roman" w:hAnsi="Times New Roman" w:cs="Times New Roman"/>
          <w:sz w:val="28"/>
          <w:szCs w:val="28"/>
          <w:u w:val="single"/>
        </w:rPr>
        <w:t>затверджені наказом вищого навчального закладу від «__»_________р. №_____</w:t>
      </w:r>
    </w:p>
    <w:p w14:paraId="6B9F43F8" w14:textId="77777777" w:rsidR="00A6634E" w:rsidRPr="0002542D" w:rsidRDefault="00A6634E" w:rsidP="001D1D26">
      <w:pPr>
        <w:spacing w:after="0" w:line="360" w:lineRule="auto"/>
        <w:jc w:val="both"/>
        <w:rPr>
          <w:rFonts w:ascii="Times New Roman" w:hAnsi="Times New Roman" w:cs="Times New Roman"/>
          <w:sz w:val="28"/>
          <w:szCs w:val="28"/>
          <w:u w:val="single"/>
        </w:rPr>
      </w:pPr>
      <w:r w:rsidRPr="0002542D">
        <w:rPr>
          <w:rFonts w:ascii="Times New Roman" w:hAnsi="Times New Roman" w:cs="Times New Roman"/>
          <w:sz w:val="28"/>
          <w:szCs w:val="28"/>
          <w:u w:val="single"/>
        </w:rPr>
        <w:t>2. Строк подання студентом роботи    «__»_________р.</w:t>
      </w:r>
    </w:p>
    <w:p w14:paraId="57FF7322" w14:textId="77777777" w:rsidR="00A6634E" w:rsidRPr="0002542D" w:rsidRDefault="00A6634E" w:rsidP="001D1D26">
      <w:pPr>
        <w:spacing w:after="0" w:line="360" w:lineRule="auto"/>
        <w:jc w:val="both"/>
        <w:rPr>
          <w:rFonts w:ascii="Times New Roman" w:hAnsi="Times New Roman" w:cs="Times New Roman"/>
          <w:sz w:val="28"/>
          <w:szCs w:val="28"/>
          <w:u w:val="single"/>
        </w:rPr>
      </w:pPr>
      <w:r w:rsidRPr="0002542D">
        <w:rPr>
          <w:rFonts w:ascii="Times New Roman" w:hAnsi="Times New Roman" w:cs="Times New Roman"/>
          <w:sz w:val="28"/>
          <w:szCs w:val="28"/>
          <w:u w:val="single"/>
        </w:rPr>
        <w:t>3. Вихідні дані до роботи</w:t>
      </w:r>
    </w:p>
    <w:p w14:paraId="7DF0CADF" w14:textId="21E51460" w:rsidR="00A6634E" w:rsidRPr="0002542D" w:rsidRDefault="00A6634E" w:rsidP="001D1D26">
      <w:pPr>
        <w:spacing w:after="0" w:line="360" w:lineRule="auto"/>
        <w:jc w:val="both"/>
        <w:rPr>
          <w:rFonts w:ascii="Times New Roman" w:hAnsi="Times New Roman" w:cs="Times New Roman"/>
          <w:sz w:val="28"/>
          <w:szCs w:val="28"/>
          <w:u w:val="single"/>
        </w:rPr>
      </w:pPr>
      <w:r w:rsidRPr="0002542D">
        <w:rPr>
          <w:rFonts w:ascii="Times New Roman" w:hAnsi="Times New Roman" w:cs="Times New Roman"/>
          <w:sz w:val="28"/>
          <w:szCs w:val="28"/>
          <w:u w:val="single"/>
        </w:rPr>
        <w:t>Первинна документація, регістри аналітичного та синтетичного обліку, інформація щодо видів діяльності, фінансова, податкова та статистична звітність підприємства ТОВ «</w:t>
      </w:r>
      <w:r w:rsidR="00A52081" w:rsidRPr="0002542D">
        <w:rPr>
          <w:rFonts w:ascii="Times New Roman" w:hAnsi="Times New Roman" w:cs="Times New Roman"/>
          <w:sz w:val="28"/>
          <w:szCs w:val="28"/>
          <w:u w:val="single"/>
        </w:rPr>
        <w:t>Нова Пошта</w:t>
      </w:r>
      <w:r w:rsidRPr="0002542D">
        <w:rPr>
          <w:rFonts w:ascii="Times New Roman" w:hAnsi="Times New Roman" w:cs="Times New Roman"/>
          <w:sz w:val="28"/>
          <w:szCs w:val="28"/>
          <w:u w:val="single"/>
        </w:rPr>
        <w:t>»,</w:t>
      </w:r>
      <w:r w:rsidR="0002542D">
        <w:rPr>
          <w:rFonts w:ascii="Times New Roman" w:hAnsi="Times New Roman" w:cs="Times New Roman"/>
          <w:sz w:val="28"/>
          <w:szCs w:val="28"/>
          <w:u w:val="single"/>
        </w:rPr>
        <w:t xml:space="preserve"> </w:t>
      </w:r>
      <w:r w:rsidRPr="0002542D">
        <w:rPr>
          <w:rFonts w:ascii="Times New Roman" w:hAnsi="Times New Roman" w:cs="Times New Roman"/>
          <w:sz w:val="28"/>
          <w:szCs w:val="28"/>
          <w:u w:val="single"/>
        </w:rPr>
        <w:t xml:space="preserve">теоретичні та методичні джерела щодо обліку, аудиту </w:t>
      </w:r>
      <w:r w:rsidR="00375ECA" w:rsidRPr="0002542D">
        <w:rPr>
          <w:rFonts w:ascii="Times New Roman" w:hAnsi="Times New Roman" w:cs="Times New Roman"/>
          <w:sz w:val="28"/>
          <w:szCs w:val="28"/>
          <w:u w:val="single"/>
        </w:rPr>
        <w:t>необоротних активів</w:t>
      </w:r>
      <w:r w:rsidRPr="0002542D">
        <w:rPr>
          <w:rFonts w:ascii="Times New Roman" w:hAnsi="Times New Roman" w:cs="Times New Roman"/>
          <w:sz w:val="28"/>
          <w:szCs w:val="28"/>
          <w:u w:val="single"/>
        </w:rPr>
        <w:t xml:space="preserve"> підприємства.</w:t>
      </w:r>
    </w:p>
    <w:p w14:paraId="19A3BFF4" w14:textId="77777777" w:rsidR="00A6634E" w:rsidRPr="0002542D" w:rsidRDefault="00A6634E" w:rsidP="001D1D26">
      <w:pPr>
        <w:spacing w:after="0" w:line="360" w:lineRule="auto"/>
        <w:jc w:val="both"/>
        <w:rPr>
          <w:rFonts w:ascii="Times New Roman" w:hAnsi="Times New Roman" w:cs="Times New Roman"/>
          <w:sz w:val="28"/>
          <w:szCs w:val="28"/>
          <w:u w:val="single"/>
        </w:rPr>
      </w:pPr>
      <w:r w:rsidRPr="0002542D">
        <w:rPr>
          <w:rFonts w:ascii="Times New Roman" w:hAnsi="Times New Roman" w:cs="Times New Roman"/>
          <w:sz w:val="28"/>
          <w:szCs w:val="28"/>
          <w:u w:val="single"/>
        </w:rPr>
        <w:t>4. Зміст розрахунково-пояснювальної записки (перелік питань, які потрібно розробити)</w:t>
      </w:r>
    </w:p>
    <w:p w14:paraId="3A07BFB2" w14:textId="0962C131" w:rsidR="00A6634E" w:rsidRPr="0002542D" w:rsidRDefault="00A6634E" w:rsidP="001D1D26">
      <w:pPr>
        <w:spacing w:after="0" w:line="360" w:lineRule="auto"/>
        <w:jc w:val="both"/>
        <w:rPr>
          <w:rFonts w:ascii="Times New Roman" w:hAnsi="Times New Roman" w:cs="Times New Roman"/>
          <w:sz w:val="28"/>
          <w:szCs w:val="28"/>
          <w:u w:val="single"/>
        </w:rPr>
      </w:pPr>
      <w:r w:rsidRPr="0002542D">
        <w:rPr>
          <w:rFonts w:ascii="Times New Roman" w:hAnsi="Times New Roman" w:cs="Times New Roman"/>
          <w:sz w:val="28"/>
          <w:szCs w:val="28"/>
          <w:u w:val="single"/>
        </w:rPr>
        <w:lastRenderedPageBreak/>
        <w:t>1.</w:t>
      </w:r>
      <w:r w:rsidR="00F478A3" w:rsidRPr="0002542D">
        <w:rPr>
          <w:rFonts w:ascii="Times New Roman" w:hAnsi="Times New Roman" w:cs="Times New Roman"/>
          <w:sz w:val="28"/>
          <w:szCs w:val="28"/>
          <w:u w:val="single"/>
        </w:rPr>
        <w:t xml:space="preserve"> Теоретичні основи обліку та аудиту необоротних активів підприємства.</w:t>
      </w:r>
      <w:r w:rsidRPr="0002542D">
        <w:rPr>
          <w:rFonts w:ascii="Times New Roman" w:hAnsi="Times New Roman" w:cs="Times New Roman"/>
          <w:sz w:val="28"/>
          <w:szCs w:val="28"/>
          <w:u w:val="single"/>
        </w:rPr>
        <w:t xml:space="preserve">. 2. </w:t>
      </w:r>
      <w:r w:rsidR="00466CBE" w:rsidRPr="0002542D">
        <w:rPr>
          <w:rFonts w:ascii="Times New Roman" w:hAnsi="Times New Roman" w:cs="Times New Roman"/>
          <w:sz w:val="28"/>
          <w:szCs w:val="28"/>
          <w:u w:val="single"/>
        </w:rPr>
        <w:t xml:space="preserve">Методика аудиту  необоротних активів підприємства </w:t>
      </w:r>
      <w:r w:rsidRPr="0002542D">
        <w:rPr>
          <w:rFonts w:ascii="Times New Roman" w:hAnsi="Times New Roman" w:cs="Times New Roman"/>
          <w:sz w:val="28"/>
          <w:szCs w:val="28"/>
          <w:u w:val="single"/>
        </w:rPr>
        <w:t>3.</w:t>
      </w:r>
      <w:r w:rsidR="00466CBE" w:rsidRPr="0002542D">
        <w:rPr>
          <w:rFonts w:ascii="Times New Roman" w:hAnsi="Times New Roman" w:cs="Times New Roman"/>
          <w:sz w:val="28"/>
          <w:szCs w:val="28"/>
          <w:u w:val="single"/>
        </w:rPr>
        <w:t xml:space="preserve"> Організація бухгалтерського обліку необоротних активів ТОВ "Нова Пошта" та шляхи її вдосконалення</w:t>
      </w:r>
      <w:r w:rsidRPr="0002542D">
        <w:rPr>
          <w:rFonts w:ascii="Times New Roman" w:hAnsi="Times New Roman" w:cs="Times New Roman"/>
          <w:sz w:val="28"/>
          <w:szCs w:val="28"/>
          <w:u w:val="single"/>
        </w:rPr>
        <w:t xml:space="preserve">. </w:t>
      </w:r>
    </w:p>
    <w:p w14:paraId="5651D126" w14:textId="77777777" w:rsidR="00A6634E" w:rsidRPr="0002542D" w:rsidRDefault="00A6634E" w:rsidP="001D1D26">
      <w:pPr>
        <w:spacing w:after="0" w:line="360" w:lineRule="auto"/>
        <w:jc w:val="both"/>
        <w:rPr>
          <w:rFonts w:ascii="Times New Roman" w:hAnsi="Times New Roman" w:cs="Times New Roman"/>
          <w:sz w:val="28"/>
          <w:szCs w:val="28"/>
          <w:u w:val="single"/>
        </w:rPr>
      </w:pPr>
      <w:r w:rsidRPr="0002542D">
        <w:rPr>
          <w:rFonts w:ascii="Times New Roman" w:hAnsi="Times New Roman" w:cs="Times New Roman"/>
          <w:sz w:val="28"/>
          <w:szCs w:val="28"/>
          <w:u w:val="single"/>
        </w:rPr>
        <w:t xml:space="preserve">5. Перелік графічного матеріалу (з точним зазначенням обов’язкових креслень) </w:t>
      </w:r>
    </w:p>
    <w:p w14:paraId="1BD19592" w14:textId="2D67BCC3" w:rsidR="00A6634E" w:rsidRPr="0002542D" w:rsidRDefault="00A6634E" w:rsidP="001D1D26">
      <w:pPr>
        <w:spacing w:after="0" w:line="360" w:lineRule="auto"/>
        <w:jc w:val="both"/>
        <w:rPr>
          <w:rFonts w:ascii="Times New Roman" w:hAnsi="Times New Roman" w:cs="Times New Roman"/>
          <w:bCs/>
          <w:sz w:val="28"/>
          <w:szCs w:val="28"/>
          <w:highlight w:val="yellow"/>
          <w:u w:val="single"/>
        </w:rPr>
      </w:pPr>
      <w:r w:rsidRPr="0002542D">
        <w:rPr>
          <w:rFonts w:ascii="Times New Roman" w:hAnsi="Times New Roman" w:cs="Times New Roman"/>
          <w:bCs/>
          <w:sz w:val="28"/>
          <w:szCs w:val="28"/>
          <w:u w:val="single"/>
        </w:rPr>
        <w:t>1</w:t>
      </w:r>
      <w:r w:rsidRPr="0002542D">
        <w:rPr>
          <w:rFonts w:ascii="Times New Roman" w:hAnsi="Times New Roman" w:cs="Times New Roman"/>
          <w:sz w:val="28"/>
          <w:szCs w:val="28"/>
          <w:u w:val="single"/>
        </w:rPr>
        <w:t xml:space="preserve">. </w:t>
      </w:r>
      <w:r w:rsidR="006E4C97" w:rsidRPr="0002542D">
        <w:rPr>
          <w:rFonts w:ascii="Times New Roman" w:hAnsi="Times New Roman" w:cs="Times New Roman"/>
          <w:sz w:val="28"/>
          <w:szCs w:val="28"/>
          <w:u w:val="single"/>
        </w:rPr>
        <w:t>Систематизація необоротних активів підприємства</w:t>
      </w:r>
      <w:r w:rsidRPr="0002542D">
        <w:rPr>
          <w:rFonts w:ascii="Times New Roman" w:hAnsi="Times New Roman" w:cs="Times New Roman"/>
          <w:sz w:val="28"/>
          <w:szCs w:val="28"/>
          <w:u w:val="single"/>
        </w:rPr>
        <w:t xml:space="preserve">. </w:t>
      </w:r>
      <w:r w:rsidRPr="0002542D">
        <w:rPr>
          <w:rFonts w:ascii="Times New Roman" w:hAnsi="Times New Roman" w:cs="Times New Roman"/>
          <w:bCs/>
          <w:sz w:val="28"/>
          <w:szCs w:val="28"/>
          <w:u w:val="single"/>
        </w:rPr>
        <w:t xml:space="preserve">2. </w:t>
      </w:r>
      <w:r w:rsidR="006E4C97" w:rsidRPr="0002542D">
        <w:rPr>
          <w:rFonts w:ascii="Times New Roman" w:hAnsi="Times New Roman" w:cs="Times New Roman"/>
          <w:bCs/>
          <w:sz w:val="28"/>
          <w:szCs w:val="28"/>
          <w:u w:val="single"/>
        </w:rPr>
        <w:t xml:space="preserve">Основні нормативно - правові акти, що регулюють облік і аудит необоротних активів в Україні </w:t>
      </w:r>
      <w:r w:rsidRPr="0002542D">
        <w:rPr>
          <w:rFonts w:ascii="Times New Roman" w:hAnsi="Times New Roman" w:cs="Times New Roman"/>
          <w:bCs/>
          <w:sz w:val="28"/>
          <w:szCs w:val="28"/>
          <w:u w:val="single"/>
        </w:rPr>
        <w:t xml:space="preserve">. 3. </w:t>
      </w:r>
      <w:r w:rsidR="006E4C97" w:rsidRPr="0002542D">
        <w:rPr>
          <w:rFonts w:ascii="Times New Roman" w:hAnsi="Times New Roman" w:cs="Times New Roman"/>
          <w:sz w:val="28"/>
          <w:szCs w:val="28"/>
          <w:u w:val="single"/>
        </w:rPr>
        <w:t>Етапи здійснення аудиту необоротних активів підприємства</w:t>
      </w:r>
      <w:r w:rsidRPr="0002542D">
        <w:rPr>
          <w:rFonts w:ascii="Times New Roman" w:hAnsi="Times New Roman" w:cs="Times New Roman"/>
          <w:bCs/>
          <w:sz w:val="28"/>
          <w:szCs w:val="28"/>
          <w:u w:val="single"/>
        </w:rPr>
        <w:t xml:space="preserve">. 4. </w:t>
      </w:r>
      <w:r w:rsidR="00976ABF" w:rsidRPr="0002542D">
        <w:rPr>
          <w:rFonts w:ascii="Times New Roman" w:hAnsi="Times New Roman" w:cs="Times New Roman"/>
          <w:bCs/>
          <w:sz w:val="28"/>
          <w:szCs w:val="28"/>
          <w:u w:val="single"/>
        </w:rPr>
        <w:t>Основні завдання проведення аудиту</w:t>
      </w:r>
      <w:r w:rsidRPr="0002542D">
        <w:rPr>
          <w:rFonts w:ascii="Times New Roman" w:hAnsi="Times New Roman" w:cs="Times New Roman"/>
          <w:bCs/>
          <w:sz w:val="28"/>
          <w:szCs w:val="28"/>
          <w:u w:val="single"/>
        </w:rPr>
        <w:t xml:space="preserve">. </w:t>
      </w:r>
      <w:r w:rsidR="00976ABF" w:rsidRPr="0002542D">
        <w:rPr>
          <w:rFonts w:ascii="Times New Roman" w:hAnsi="Times New Roman" w:cs="Times New Roman"/>
          <w:bCs/>
          <w:sz w:val="28"/>
          <w:szCs w:val="28"/>
          <w:u w:val="single"/>
        </w:rPr>
        <w:t>5. Динаміка показників ліквідності ТОВ «Нова Пошта»</w:t>
      </w:r>
      <w:r w:rsidR="007C1D6E" w:rsidRPr="0002542D">
        <w:rPr>
          <w:rFonts w:ascii="Times New Roman" w:hAnsi="Times New Roman" w:cs="Times New Roman"/>
          <w:bCs/>
          <w:sz w:val="28"/>
          <w:szCs w:val="28"/>
          <w:u w:val="single"/>
        </w:rPr>
        <w:t xml:space="preserve"> </w:t>
      </w:r>
      <w:r w:rsidR="000A2C64" w:rsidRPr="0002542D">
        <w:rPr>
          <w:rFonts w:ascii="Times New Roman" w:hAnsi="Times New Roman" w:cs="Times New Roman"/>
          <w:bCs/>
          <w:sz w:val="28"/>
          <w:szCs w:val="28"/>
          <w:u w:val="single"/>
        </w:rPr>
        <w:t xml:space="preserve">6. </w:t>
      </w:r>
      <w:r w:rsidR="007C1D6E" w:rsidRPr="0002542D">
        <w:rPr>
          <w:rFonts w:ascii="Times New Roman" w:hAnsi="Times New Roman" w:cs="Times New Roman"/>
          <w:bCs/>
          <w:sz w:val="28"/>
          <w:szCs w:val="28"/>
          <w:u w:val="single"/>
        </w:rPr>
        <w:t>Аналіз виробничо – фінансової динаміки ТОВ «Нова Пошта»</w:t>
      </w:r>
      <w:r w:rsidR="000A2C64" w:rsidRPr="0002542D">
        <w:rPr>
          <w:rFonts w:ascii="Times New Roman" w:hAnsi="Times New Roman" w:cs="Times New Roman"/>
          <w:bCs/>
          <w:sz w:val="28"/>
          <w:szCs w:val="28"/>
          <w:u w:val="single"/>
        </w:rPr>
        <w:t>. 7. Етапи проведення оцінки активів ТОП «Нова Пошта»</w:t>
      </w:r>
      <w:r w:rsidR="00994B15" w:rsidRPr="0002542D">
        <w:rPr>
          <w:rFonts w:ascii="Times New Roman" w:hAnsi="Times New Roman" w:cs="Times New Roman"/>
          <w:bCs/>
          <w:sz w:val="28"/>
          <w:szCs w:val="28"/>
          <w:u w:val="single"/>
        </w:rPr>
        <w:t xml:space="preserve">. 8. Склад необоротних активів ТОВ «Нова Пошта». 9. Строки корисного використання основних засобів. 10. Проблеми перевірки необоротних активів під час аудиту. 11. </w:t>
      </w:r>
      <w:r w:rsidR="005B0C13" w:rsidRPr="0002542D">
        <w:rPr>
          <w:rFonts w:ascii="Times New Roman" w:hAnsi="Times New Roman" w:cs="Times New Roman"/>
          <w:bCs/>
          <w:sz w:val="28"/>
          <w:szCs w:val="28"/>
          <w:u w:val="single"/>
        </w:rPr>
        <w:t xml:space="preserve">Аналіз динаміки необоротних активів ТОВ «Нова Пошта». 12. Аналіз структури необоротних активів ТОВ «Нова Пошта». 13. Стан основних засобі ТОВ «Нова Пошта». 14. Аналіз динаміки та структури витрат на амортизацію необоротних активів в складі елементів операційних витрат ТОВ «Нова Пошта». 15. Аналіз ефективності використання необоротних активів ТОВ «Нова Пошта». </w:t>
      </w:r>
    </w:p>
    <w:p w14:paraId="5263B1B1" w14:textId="77777777" w:rsidR="00A6634E" w:rsidRPr="0002542D" w:rsidRDefault="00A6634E" w:rsidP="001D1D26">
      <w:pPr>
        <w:spacing w:after="0" w:line="360" w:lineRule="auto"/>
        <w:jc w:val="both"/>
        <w:rPr>
          <w:rFonts w:ascii="Times New Roman" w:hAnsi="Times New Roman" w:cs="Times New Roman"/>
          <w:b/>
          <w:sz w:val="28"/>
          <w:szCs w:val="28"/>
          <w:highlight w:val="yellow"/>
        </w:rPr>
      </w:pPr>
    </w:p>
    <w:p w14:paraId="55A4C138" w14:textId="3CAF9DED"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6. Дата видачі завдання     «</w:t>
      </w:r>
      <w:r w:rsidR="00C81884" w:rsidRPr="002B7AF2">
        <w:rPr>
          <w:rFonts w:ascii="Times New Roman" w:hAnsi="Times New Roman" w:cs="Times New Roman"/>
          <w:sz w:val="28"/>
          <w:szCs w:val="28"/>
        </w:rPr>
        <w:t>20</w:t>
      </w:r>
      <w:r w:rsidR="00F00EBA" w:rsidRPr="002B7AF2">
        <w:rPr>
          <w:rFonts w:ascii="Times New Roman" w:hAnsi="Times New Roman" w:cs="Times New Roman"/>
          <w:sz w:val="28"/>
          <w:szCs w:val="28"/>
        </w:rPr>
        <w:t>.05.</w:t>
      </w:r>
      <w:r w:rsidRPr="002B7AF2">
        <w:rPr>
          <w:rFonts w:ascii="Times New Roman" w:hAnsi="Times New Roman" w:cs="Times New Roman"/>
          <w:sz w:val="28"/>
          <w:szCs w:val="28"/>
        </w:rPr>
        <w:t>»___</w:t>
      </w:r>
      <w:r w:rsidR="00F00EBA" w:rsidRPr="002B7AF2">
        <w:rPr>
          <w:rFonts w:ascii="Times New Roman" w:hAnsi="Times New Roman" w:cs="Times New Roman"/>
          <w:sz w:val="28"/>
          <w:szCs w:val="28"/>
          <w:u w:val="single"/>
        </w:rPr>
        <w:t>2024</w:t>
      </w:r>
      <w:r w:rsidRPr="002B7AF2">
        <w:rPr>
          <w:rFonts w:ascii="Times New Roman" w:hAnsi="Times New Roman" w:cs="Times New Roman"/>
          <w:sz w:val="28"/>
          <w:szCs w:val="28"/>
        </w:rPr>
        <w:t>___р.</w:t>
      </w:r>
    </w:p>
    <w:p w14:paraId="2C956D18" w14:textId="77777777" w:rsidR="00A6634E" w:rsidRPr="002B7AF2" w:rsidRDefault="00A6634E" w:rsidP="001D1D26">
      <w:pPr>
        <w:spacing w:after="0" w:line="360" w:lineRule="auto"/>
        <w:jc w:val="both"/>
        <w:rPr>
          <w:rFonts w:ascii="Times New Roman" w:hAnsi="Times New Roman" w:cs="Times New Roman"/>
          <w:sz w:val="28"/>
          <w:szCs w:val="28"/>
          <w:vertAlign w:val="superscript"/>
        </w:rPr>
      </w:pPr>
    </w:p>
    <w:p w14:paraId="7B86ECD5" w14:textId="77777777" w:rsidR="00A6634E" w:rsidRPr="002B7AF2" w:rsidRDefault="00A6634E" w:rsidP="001D1D26">
      <w:pPr>
        <w:spacing w:after="0" w:line="360" w:lineRule="auto"/>
        <w:jc w:val="both"/>
        <w:rPr>
          <w:rFonts w:ascii="Times New Roman" w:hAnsi="Times New Roman" w:cs="Times New Roman"/>
          <w:bCs/>
          <w:sz w:val="28"/>
          <w:szCs w:val="28"/>
        </w:rPr>
      </w:pPr>
      <w:r w:rsidRPr="002B7AF2">
        <w:rPr>
          <w:rFonts w:ascii="Times New Roman" w:hAnsi="Times New Roman" w:cs="Times New Roman"/>
          <w:bCs/>
          <w:sz w:val="28"/>
          <w:szCs w:val="28"/>
        </w:rPr>
        <w:t>КАЛЕНДАРНИЙ ПЛАН</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715"/>
        <w:gridCol w:w="3118"/>
        <w:gridCol w:w="2126"/>
      </w:tblGrid>
      <w:tr w:rsidR="00A6634E" w:rsidRPr="002B7AF2" w14:paraId="09E79652" w14:textId="77777777" w:rsidTr="007645EA">
        <w:trPr>
          <w:cantSplit/>
          <w:trHeight w:val="460"/>
        </w:trPr>
        <w:tc>
          <w:tcPr>
            <w:tcW w:w="567" w:type="dxa"/>
            <w:vAlign w:val="center"/>
          </w:tcPr>
          <w:p w14:paraId="0238B3A6"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w:t>
            </w:r>
          </w:p>
          <w:p w14:paraId="54509BFA"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з/п</w:t>
            </w:r>
          </w:p>
        </w:tc>
        <w:tc>
          <w:tcPr>
            <w:tcW w:w="3715" w:type="dxa"/>
            <w:vAlign w:val="center"/>
          </w:tcPr>
          <w:p w14:paraId="337CBA43"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Назва етапів дипломної роботи</w:t>
            </w:r>
          </w:p>
        </w:tc>
        <w:tc>
          <w:tcPr>
            <w:tcW w:w="3118" w:type="dxa"/>
            <w:vAlign w:val="center"/>
          </w:tcPr>
          <w:p w14:paraId="53027128"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Строк виконання етапів</w:t>
            </w:r>
          </w:p>
        </w:tc>
        <w:tc>
          <w:tcPr>
            <w:tcW w:w="2126" w:type="dxa"/>
            <w:tcBorders>
              <w:bottom w:val="single" w:sz="4" w:space="0" w:color="auto"/>
            </w:tcBorders>
            <w:vAlign w:val="center"/>
          </w:tcPr>
          <w:p w14:paraId="1FBBFD0D" w14:textId="77777777" w:rsidR="00A6634E" w:rsidRPr="002B7AF2" w:rsidRDefault="00A6634E" w:rsidP="001D1D26">
            <w:pPr>
              <w:spacing w:after="0" w:line="360" w:lineRule="auto"/>
              <w:jc w:val="both"/>
              <w:rPr>
                <w:rFonts w:ascii="Times New Roman" w:hAnsi="Times New Roman" w:cs="Times New Roman"/>
                <w:bCs/>
                <w:sz w:val="28"/>
                <w:szCs w:val="28"/>
              </w:rPr>
            </w:pPr>
            <w:r w:rsidRPr="002B7AF2">
              <w:rPr>
                <w:rFonts w:ascii="Times New Roman" w:hAnsi="Times New Roman" w:cs="Times New Roman"/>
                <w:bCs/>
                <w:sz w:val="28"/>
                <w:szCs w:val="28"/>
              </w:rPr>
              <w:t>Примітка</w:t>
            </w:r>
          </w:p>
        </w:tc>
      </w:tr>
      <w:tr w:rsidR="00A6634E" w:rsidRPr="002B7AF2" w14:paraId="3B81CF55" w14:textId="77777777" w:rsidTr="007645EA">
        <w:tc>
          <w:tcPr>
            <w:tcW w:w="567" w:type="dxa"/>
          </w:tcPr>
          <w:p w14:paraId="147E7CEB"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1.</w:t>
            </w:r>
          </w:p>
        </w:tc>
        <w:tc>
          <w:tcPr>
            <w:tcW w:w="3715" w:type="dxa"/>
          </w:tcPr>
          <w:p w14:paraId="538AEE87"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 xml:space="preserve">Вступ </w:t>
            </w:r>
          </w:p>
        </w:tc>
        <w:tc>
          <w:tcPr>
            <w:tcW w:w="3118" w:type="dxa"/>
          </w:tcPr>
          <w:p w14:paraId="13EDA2DD"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«__»_________р.</w:t>
            </w:r>
          </w:p>
        </w:tc>
        <w:tc>
          <w:tcPr>
            <w:tcW w:w="2126" w:type="dxa"/>
          </w:tcPr>
          <w:p w14:paraId="1E8DA864" w14:textId="77777777" w:rsidR="00A6634E" w:rsidRPr="002B7AF2" w:rsidRDefault="00A6634E" w:rsidP="001D1D26">
            <w:pPr>
              <w:spacing w:after="0" w:line="360" w:lineRule="auto"/>
              <w:jc w:val="both"/>
              <w:rPr>
                <w:rFonts w:ascii="Times New Roman" w:hAnsi="Times New Roman" w:cs="Times New Roman"/>
                <w:sz w:val="28"/>
                <w:szCs w:val="28"/>
              </w:rPr>
            </w:pPr>
          </w:p>
        </w:tc>
      </w:tr>
      <w:tr w:rsidR="00A6634E" w:rsidRPr="002B7AF2" w14:paraId="2F26E13B" w14:textId="77777777" w:rsidTr="007645EA">
        <w:tc>
          <w:tcPr>
            <w:tcW w:w="567" w:type="dxa"/>
          </w:tcPr>
          <w:p w14:paraId="7DFBC2E5"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2.</w:t>
            </w:r>
          </w:p>
        </w:tc>
        <w:tc>
          <w:tcPr>
            <w:tcW w:w="3715" w:type="dxa"/>
          </w:tcPr>
          <w:p w14:paraId="3E70D549"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 xml:space="preserve">Перший розділ </w:t>
            </w:r>
          </w:p>
        </w:tc>
        <w:tc>
          <w:tcPr>
            <w:tcW w:w="3118" w:type="dxa"/>
          </w:tcPr>
          <w:p w14:paraId="09B3225F"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«__»_________р.</w:t>
            </w:r>
          </w:p>
        </w:tc>
        <w:tc>
          <w:tcPr>
            <w:tcW w:w="2126" w:type="dxa"/>
          </w:tcPr>
          <w:p w14:paraId="383A499D" w14:textId="77777777" w:rsidR="00A6634E" w:rsidRPr="002B7AF2" w:rsidRDefault="00A6634E" w:rsidP="001D1D26">
            <w:pPr>
              <w:spacing w:after="0" w:line="360" w:lineRule="auto"/>
              <w:jc w:val="both"/>
              <w:rPr>
                <w:rFonts w:ascii="Times New Roman" w:hAnsi="Times New Roman" w:cs="Times New Roman"/>
                <w:sz w:val="28"/>
                <w:szCs w:val="28"/>
              </w:rPr>
            </w:pPr>
          </w:p>
        </w:tc>
      </w:tr>
      <w:tr w:rsidR="00A6634E" w:rsidRPr="002B7AF2" w14:paraId="2C62DD65" w14:textId="77777777" w:rsidTr="007645EA">
        <w:tc>
          <w:tcPr>
            <w:tcW w:w="567" w:type="dxa"/>
          </w:tcPr>
          <w:p w14:paraId="019B5C12"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3.</w:t>
            </w:r>
          </w:p>
        </w:tc>
        <w:tc>
          <w:tcPr>
            <w:tcW w:w="3715" w:type="dxa"/>
          </w:tcPr>
          <w:p w14:paraId="4027C487"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 xml:space="preserve">Другий розділ </w:t>
            </w:r>
          </w:p>
        </w:tc>
        <w:tc>
          <w:tcPr>
            <w:tcW w:w="3118" w:type="dxa"/>
          </w:tcPr>
          <w:p w14:paraId="50AB4C67"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«__»_________р.</w:t>
            </w:r>
          </w:p>
        </w:tc>
        <w:tc>
          <w:tcPr>
            <w:tcW w:w="2126" w:type="dxa"/>
          </w:tcPr>
          <w:p w14:paraId="569EFD28" w14:textId="77777777" w:rsidR="00A6634E" w:rsidRPr="002B7AF2" w:rsidRDefault="00A6634E" w:rsidP="001D1D26">
            <w:pPr>
              <w:spacing w:after="0" w:line="360" w:lineRule="auto"/>
              <w:jc w:val="both"/>
              <w:rPr>
                <w:rFonts w:ascii="Times New Roman" w:hAnsi="Times New Roman" w:cs="Times New Roman"/>
                <w:sz w:val="28"/>
                <w:szCs w:val="28"/>
              </w:rPr>
            </w:pPr>
          </w:p>
        </w:tc>
      </w:tr>
      <w:tr w:rsidR="00A6634E" w:rsidRPr="002B7AF2" w14:paraId="4DC27CF7" w14:textId="77777777" w:rsidTr="007645EA">
        <w:tc>
          <w:tcPr>
            <w:tcW w:w="567" w:type="dxa"/>
          </w:tcPr>
          <w:p w14:paraId="67D43AD0"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4.</w:t>
            </w:r>
          </w:p>
        </w:tc>
        <w:tc>
          <w:tcPr>
            <w:tcW w:w="3715" w:type="dxa"/>
          </w:tcPr>
          <w:p w14:paraId="53E13692"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 xml:space="preserve">Третій розділ </w:t>
            </w:r>
          </w:p>
        </w:tc>
        <w:tc>
          <w:tcPr>
            <w:tcW w:w="3118" w:type="dxa"/>
          </w:tcPr>
          <w:p w14:paraId="01F7664B"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«__»_________р.</w:t>
            </w:r>
          </w:p>
        </w:tc>
        <w:tc>
          <w:tcPr>
            <w:tcW w:w="2126" w:type="dxa"/>
          </w:tcPr>
          <w:p w14:paraId="0B1C0A44" w14:textId="77777777" w:rsidR="00A6634E" w:rsidRPr="002B7AF2" w:rsidRDefault="00A6634E" w:rsidP="001D1D26">
            <w:pPr>
              <w:spacing w:after="0" w:line="360" w:lineRule="auto"/>
              <w:jc w:val="both"/>
              <w:rPr>
                <w:rFonts w:ascii="Times New Roman" w:hAnsi="Times New Roman" w:cs="Times New Roman"/>
                <w:sz w:val="28"/>
                <w:szCs w:val="28"/>
              </w:rPr>
            </w:pPr>
          </w:p>
        </w:tc>
      </w:tr>
      <w:tr w:rsidR="00A6634E" w:rsidRPr="0002542D" w14:paraId="6DEF5D61" w14:textId="77777777" w:rsidTr="007645EA">
        <w:tc>
          <w:tcPr>
            <w:tcW w:w="567" w:type="dxa"/>
          </w:tcPr>
          <w:p w14:paraId="3940EB49"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6.</w:t>
            </w:r>
          </w:p>
        </w:tc>
        <w:tc>
          <w:tcPr>
            <w:tcW w:w="3715" w:type="dxa"/>
          </w:tcPr>
          <w:p w14:paraId="0A8F18BA"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 xml:space="preserve">Висновки </w:t>
            </w:r>
          </w:p>
        </w:tc>
        <w:tc>
          <w:tcPr>
            <w:tcW w:w="3118" w:type="dxa"/>
          </w:tcPr>
          <w:p w14:paraId="2EB45CCE" w14:textId="77777777" w:rsidR="00A6634E" w:rsidRPr="002B7AF2" w:rsidRDefault="00A6634E" w:rsidP="001D1D26">
            <w:pPr>
              <w:spacing w:after="0" w:line="360" w:lineRule="auto"/>
              <w:jc w:val="both"/>
              <w:rPr>
                <w:rFonts w:ascii="Times New Roman" w:hAnsi="Times New Roman" w:cs="Times New Roman"/>
                <w:sz w:val="28"/>
                <w:szCs w:val="28"/>
              </w:rPr>
            </w:pPr>
            <w:r w:rsidRPr="002B7AF2">
              <w:rPr>
                <w:rFonts w:ascii="Times New Roman" w:hAnsi="Times New Roman" w:cs="Times New Roman"/>
                <w:sz w:val="28"/>
                <w:szCs w:val="28"/>
              </w:rPr>
              <w:t>«__»_________р.</w:t>
            </w:r>
          </w:p>
        </w:tc>
        <w:tc>
          <w:tcPr>
            <w:tcW w:w="2126" w:type="dxa"/>
          </w:tcPr>
          <w:p w14:paraId="58591E61" w14:textId="77777777" w:rsidR="00A6634E" w:rsidRPr="002B7AF2" w:rsidRDefault="00A6634E" w:rsidP="001D1D26">
            <w:pPr>
              <w:spacing w:after="0" w:line="360" w:lineRule="auto"/>
              <w:jc w:val="both"/>
              <w:rPr>
                <w:rFonts w:ascii="Times New Roman" w:hAnsi="Times New Roman" w:cs="Times New Roman"/>
                <w:sz w:val="28"/>
                <w:szCs w:val="28"/>
              </w:rPr>
            </w:pPr>
          </w:p>
        </w:tc>
      </w:tr>
      <w:tr w:rsidR="00A6634E" w:rsidRPr="0002542D" w14:paraId="44B2705E" w14:textId="77777777" w:rsidTr="007645EA">
        <w:tc>
          <w:tcPr>
            <w:tcW w:w="567" w:type="dxa"/>
          </w:tcPr>
          <w:p w14:paraId="12DE52E5" w14:textId="77777777" w:rsidR="00A6634E" w:rsidRPr="00904405" w:rsidRDefault="00A6634E" w:rsidP="001D1D26">
            <w:pPr>
              <w:spacing w:after="0" w:line="360" w:lineRule="auto"/>
              <w:jc w:val="both"/>
              <w:rPr>
                <w:rFonts w:ascii="Times New Roman" w:hAnsi="Times New Roman" w:cs="Times New Roman"/>
                <w:sz w:val="28"/>
                <w:szCs w:val="28"/>
              </w:rPr>
            </w:pPr>
            <w:r w:rsidRPr="00904405">
              <w:rPr>
                <w:rFonts w:ascii="Times New Roman" w:hAnsi="Times New Roman" w:cs="Times New Roman"/>
                <w:sz w:val="28"/>
                <w:szCs w:val="28"/>
              </w:rPr>
              <w:lastRenderedPageBreak/>
              <w:t xml:space="preserve">7. </w:t>
            </w:r>
          </w:p>
        </w:tc>
        <w:tc>
          <w:tcPr>
            <w:tcW w:w="3715" w:type="dxa"/>
          </w:tcPr>
          <w:p w14:paraId="761ECA05" w14:textId="77777777" w:rsidR="00A6634E" w:rsidRPr="00904405" w:rsidRDefault="00A6634E" w:rsidP="001D1D26">
            <w:pPr>
              <w:spacing w:after="0" w:line="360" w:lineRule="auto"/>
              <w:jc w:val="both"/>
              <w:rPr>
                <w:rFonts w:ascii="Times New Roman" w:hAnsi="Times New Roman" w:cs="Times New Roman"/>
                <w:sz w:val="28"/>
                <w:szCs w:val="28"/>
              </w:rPr>
            </w:pPr>
            <w:r w:rsidRPr="00904405">
              <w:rPr>
                <w:rFonts w:ascii="Times New Roman" w:hAnsi="Times New Roman" w:cs="Times New Roman"/>
                <w:sz w:val="28"/>
                <w:szCs w:val="28"/>
              </w:rPr>
              <w:t>Оформлення роботи</w:t>
            </w:r>
          </w:p>
        </w:tc>
        <w:tc>
          <w:tcPr>
            <w:tcW w:w="3118" w:type="dxa"/>
          </w:tcPr>
          <w:p w14:paraId="16390FD0" w14:textId="77777777" w:rsidR="00A6634E" w:rsidRPr="00904405" w:rsidRDefault="00A6634E" w:rsidP="001D1D26">
            <w:pPr>
              <w:spacing w:after="0" w:line="360" w:lineRule="auto"/>
              <w:jc w:val="both"/>
              <w:rPr>
                <w:rFonts w:ascii="Times New Roman" w:hAnsi="Times New Roman" w:cs="Times New Roman"/>
                <w:sz w:val="28"/>
                <w:szCs w:val="28"/>
              </w:rPr>
            </w:pPr>
            <w:r w:rsidRPr="00904405">
              <w:rPr>
                <w:rFonts w:ascii="Times New Roman" w:hAnsi="Times New Roman" w:cs="Times New Roman"/>
                <w:sz w:val="28"/>
                <w:szCs w:val="28"/>
              </w:rPr>
              <w:t>«__»_________р.</w:t>
            </w:r>
          </w:p>
        </w:tc>
        <w:tc>
          <w:tcPr>
            <w:tcW w:w="2126" w:type="dxa"/>
          </w:tcPr>
          <w:p w14:paraId="26206AEB" w14:textId="77777777" w:rsidR="00A6634E" w:rsidRPr="0002542D" w:rsidRDefault="00A6634E" w:rsidP="001D1D26">
            <w:pPr>
              <w:spacing w:after="0" w:line="360" w:lineRule="auto"/>
              <w:jc w:val="both"/>
              <w:rPr>
                <w:rFonts w:ascii="Times New Roman" w:hAnsi="Times New Roman" w:cs="Times New Roman"/>
                <w:sz w:val="28"/>
                <w:szCs w:val="28"/>
                <w:highlight w:val="yellow"/>
              </w:rPr>
            </w:pPr>
          </w:p>
        </w:tc>
      </w:tr>
    </w:tbl>
    <w:p w14:paraId="0C8DAC6E" w14:textId="77777777" w:rsidR="00A6634E" w:rsidRPr="0002542D" w:rsidRDefault="00A6634E" w:rsidP="001D1D26">
      <w:pPr>
        <w:spacing w:after="0" w:line="360" w:lineRule="auto"/>
        <w:jc w:val="both"/>
        <w:rPr>
          <w:rFonts w:ascii="Times New Roman" w:hAnsi="Times New Roman" w:cs="Times New Roman"/>
          <w:sz w:val="28"/>
          <w:szCs w:val="28"/>
          <w:highlight w:val="yellow"/>
        </w:rPr>
      </w:pPr>
    </w:p>
    <w:p w14:paraId="321CA91D" w14:textId="5DE7C65C" w:rsidR="00A6634E" w:rsidRPr="0002542D" w:rsidRDefault="00A6634E" w:rsidP="001D1D26">
      <w:p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Студент ___</w:t>
      </w:r>
      <w:r w:rsidR="003E0A97" w:rsidRPr="0002542D">
        <w:rPr>
          <w:rFonts w:ascii="Times New Roman" w:hAnsi="Times New Roman" w:cs="Times New Roman"/>
          <w:sz w:val="28"/>
          <w:szCs w:val="28"/>
        </w:rPr>
        <w:t>Тіщенко І. В.</w:t>
      </w:r>
      <w:r w:rsidRPr="0002542D">
        <w:rPr>
          <w:rFonts w:ascii="Times New Roman" w:hAnsi="Times New Roman" w:cs="Times New Roman"/>
          <w:sz w:val="28"/>
          <w:szCs w:val="28"/>
        </w:rPr>
        <w:t>______  ____</w:t>
      </w:r>
      <w:r w:rsidRPr="0002542D">
        <w:rPr>
          <w:rFonts w:ascii="Times New Roman" w:hAnsi="Times New Roman" w:cs="Times New Roman"/>
          <w:sz w:val="28"/>
          <w:szCs w:val="28"/>
          <w:u w:val="single"/>
        </w:rPr>
        <w:tab/>
      </w:r>
    </w:p>
    <w:p w14:paraId="10909D5F" w14:textId="77777777" w:rsidR="00A6634E" w:rsidRPr="0002542D" w:rsidRDefault="00A6634E" w:rsidP="001D1D26">
      <w:pPr>
        <w:spacing w:after="0" w:line="360" w:lineRule="auto"/>
        <w:jc w:val="both"/>
        <w:rPr>
          <w:rFonts w:ascii="Times New Roman" w:hAnsi="Times New Roman" w:cs="Times New Roman"/>
          <w:sz w:val="28"/>
          <w:szCs w:val="28"/>
        </w:rPr>
      </w:pPr>
      <w:r w:rsidRPr="0002542D">
        <w:rPr>
          <w:rFonts w:ascii="Times New Roman" w:hAnsi="Times New Roman" w:cs="Times New Roman"/>
          <w:bCs/>
          <w:sz w:val="28"/>
          <w:szCs w:val="28"/>
          <w:vertAlign w:val="superscript"/>
        </w:rPr>
        <w:t xml:space="preserve">                             ( підпис )                      (прізвище та ініціали)   </w:t>
      </w:r>
    </w:p>
    <w:p w14:paraId="16F20534" w14:textId="5F890CD4" w:rsidR="00A6634E" w:rsidRPr="0002542D" w:rsidRDefault="00A6634E" w:rsidP="001D1D26">
      <w:p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Керівник роботи __</w:t>
      </w:r>
      <w:r w:rsidR="003E0A97" w:rsidRPr="0002542D">
        <w:t xml:space="preserve"> </w:t>
      </w:r>
      <w:proofErr w:type="spellStart"/>
      <w:r w:rsidR="003E0A97" w:rsidRPr="0002542D">
        <w:rPr>
          <w:rFonts w:ascii="Times New Roman" w:hAnsi="Times New Roman" w:cs="Times New Roman"/>
          <w:sz w:val="28"/>
          <w:szCs w:val="28"/>
          <w:u w:val="single"/>
        </w:rPr>
        <w:t>Поповиченко</w:t>
      </w:r>
      <w:proofErr w:type="spellEnd"/>
      <w:r w:rsidR="003E0A97" w:rsidRPr="0002542D">
        <w:rPr>
          <w:rFonts w:ascii="Times New Roman" w:hAnsi="Times New Roman" w:cs="Times New Roman"/>
          <w:sz w:val="28"/>
          <w:szCs w:val="28"/>
          <w:u w:val="single"/>
        </w:rPr>
        <w:t xml:space="preserve"> Г. С.</w:t>
      </w:r>
      <w:r w:rsidRPr="0002542D">
        <w:rPr>
          <w:rFonts w:ascii="Times New Roman" w:hAnsi="Times New Roman" w:cs="Times New Roman"/>
          <w:sz w:val="28"/>
          <w:szCs w:val="28"/>
          <w:u w:val="single"/>
        </w:rPr>
        <w:tab/>
      </w:r>
      <w:r w:rsidRPr="0002542D">
        <w:rPr>
          <w:rFonts w:ascii="Times New Roman" w:hAnsi="Times New Roman" w:cs="Times New Roman"/>
          <w:sz w:val="28"/>
          <w:szCs w:val="28"/>
        </w:rPr>
        <w:t>__</w:t>
      </w:r>
    </w:p>
    <w:p w14:paraId="5DBE5E80" w14:textId="77777777" w:rsidR="00A6634E" w:rsidRPr="0002542D" w:rsidRDefault="00A6634E" w:rsidP="001D1D26">
      <w:pPr>
        <w:spacing w:after="0" w:line="360" w:lineRule="auto"/>
        <w:jc w:val="both"/>
        <w:rPr>
          <w:rFonts w:ascii="Times New Roman" w:hAnsi="Times New Roman" w:cs="Times New Roman"/>
          <w:bCs/>
          <w:sz w:val="28"/>
          <w:szCs w:val="28"/>
          <w:vertAlign w:val="superscript"/>
        </w:rPr>
      </w:pPr>
      <w:r w:rsidRPr="0002542D">
        <w:rPr>
          <w:rFonts w:ascii="Times New Roman" w:hAnsi="Times New Roman" w:cs="Times New Roman"/>
          <w:bCs/>
          <w:sz w:val="28"/>
          <w:szCs w:val="28"/>
          <w:vertAlign w:val="superscript"/>
        </w:rPr>
        <w:t xml:space="preserve">                                                   ( підпис )         (прізвище та ініціали)</w:t>
      </w:r>
    </w:p>
    <w:p w14:paraId="0973F55B" w14:textId="70D35B98" w:rsidR="007645EA" w:rsidRPr="0002542D" w:rsidRDefault="00A6634E" w:rsidP="001D1D26">
      <w:pPr>
        <w:tabs>
          <w:tab w:val="left" w:pos="709"/>
        </w:tabs>
        <w:spacing w:after="0" w:line="360" w:lineRule="auto"/>
        <w:jc w:val="center"/>
        <w:rPr>
          <w:rFonts w:ascii="Times New Roman" w:hAnsi="Times New Roman" w:cs="Times New Roman"/>
          <w:sz w:val="28"/>
          <w:szCs w:val="28"/>
        </w:rPr>
      </w:pPr>
      <w:r w:rsidRPr="0002542D">
        <w:rPr>
          <w:rFonts w:ascii="Times New Roman" w:hAnsi="Times New Roman" w:cs="Times New Roman"/>
          <w:sz w:val="28"/>
          <w:szCs w:val="28"/>
        </w:rPr>
        <w:br w:type="page"/>
      </w:r>
      <w:r w:rsidR="007645EA" w:rsidRPr="0002542D">
        <w:rPr>
          <w:rFonts w:ascii="Times New Roman" w:hAnsi="Times New Roman" w:cs="Times New Roman"/>
          <w:sz w:val="28"/>
          <w:szCs w:val="28"/>
        </w:rPr>
        <w:lastRenderedPageBreak/>
        <w:t>РЕФЕРАТ</w:t>
      </w:r>
    </w:p>
    <w:p w14:paraId="4098622D" w14:textId="37129211" w:rsidR="007645EA" w:rsidRPr="0002542D" w:rsidRDefault="00391C53"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r w:rsidR="007645EA" w:rsidRPr="0002542D">
        <w:rPr>
          <w:rFonts w:ascii="Times New Roman" w:hAnsi="Times New Roman" w:cs="Times New Roman"/>
          <w:sz w:val="28"/>
          <w:szCs w:val="28"/>
        </w:rPr>
        <w:t>Випускна робота: 9</w:t>
      </w:r>
      <w:r w:rsidR="005016AF">
        <w:rPr>
          <w:rFonts w:ascii="Times New Roman" w:hAnsi="Times New Roman" w:cs="Times New Roman"/>
          <w:sz w:val="28"/>
          <w:szCs w:val="28"/>
        </w:rPr>
        <w:t>6</w:t>
      </w:r>
      <w:r w:rsidR="007645EA" w:rsidRPr="0002542D">
        <w:rPr>
          <w:rFonts w:ascii="Times New Roman" w:hAnsi="Times New Roman" w:cs="Times New Roman"/>
          <w:sz w:val="28"/>
          <w:szCs w:val="28"/>
        </w:rPr>
        <w:t xml:space="preserve"> </w:t>
      </w:r>
      <w:proofErr w:type="spellStart"/>
      <w:r w:rsidR="007645EA" w:rsidRPr="0002542D">
        <w:rPr>
          <w:rFonts w:ascii="Times New Roman" w:hAnsi="Times New Roman" w:cs="Times New Roman"/>
          <w:sz w:val="28"/>
          <w:szCs w:val="28"/>
        </w:rPr>
        <w:t>стор</w:t>
      </w:r>
      <w:proofErr w:type="spellEnd"/>
      <w:r w:rsidR="007645EA" w:rsidRPr="0002542D">
        <w:rPr>
          <w:rFonts w:ascii="Times New Roman" w:hAnsi="Times New Roman" w:cs="Times New Roman"/>
          <w:sz w:val="28"/>
          <w:szCs w:val="28"/>
        </w:rPr>
        <w:t xml:space="preserve">., </w:t>
      </w:r>
      <w:r w:rsidR="0060004F" w:rsidRPr="0002542D">
        <w:rPr>
          <w:rFonts w:ascii="Times New Roman" w:hAnsi="Times New Roman" w:cs="Times New Roman"/>
          <w:sz w:val="28"/>
          <w:szCs w:val="28"/>
        </w:rPr>
        <w:t>3</w:t>
      </w:r>
      <w:r w:rsidR="007645EA" w:rsidRPr="0002542D">
        <w:rPr>
          <w:rFonts w:ascii="Times New Roman" w:hAnsi="Times New Roman" w:cs="Times New Roman"/>
          <w:sz w:val="28"/>
          <w:szCs w:val="28"/>
        </w:rPr>
        <w:t xml:space="preserve"> рис., </w:t>
      </w:r>
      <w:r w:rsidR="0060004F" w:rsidRPr="0002542D">
        <w:rPr>
          <w:rFonts w:ascii="Times New Roman" w:hAnsi="Times New Roman" w:cs="Times New Roman"/>
          <w:sz w:val="28"/>
          <w:szCs w:val="28"/>
        </w:rPr>
        <w:t>12</w:t>
      </w:r>
      <w:r w:rsidR="007645EA" w:rsidRPr="0002542D">
        <w:rPr>
          <w:rFonts w:ascii="Times New Roman" w:hAnsi="Times New Roman" w:cs="Times New Roman"/>
          <w:sz w:val="28"/>
          <w:szCs w:val="28"/>
        </w:rPr>
        <w:t xml:space="preserve"> табл.,</w:t>
      </w:r>
      <w:r w:rsidR="0060004F" w:rsidRPr="0002542D">
        <w:rPr>
          <w:rFonts w:ascii="Times New Roman" w:hAnsi="Times New Roman" w:cs="Times New Roman"/>
          <w:sz w:val="28"/>
          <w:szCs w:val="28"/>
        </w:rPr>
        <w:t xml:space="preserve"> 62</w:t>
      </w:r>
      <w:r w:rsidR="007645EA" w:rsidRPr="0002542D">
        <w:rPr>
          <w:rFonts w:ascii="Times New Roman" w:hAnsi="Times New Roman" w:cs="Times New Roman"/>
          <w:sz w:val="28"/>
          <w:szCs w:val="28"/>
        </w:rPr>
        <w:t xml:space="preserve"> джерел, </w:t>
      </w:r>
      <w:r w:rsidR="001B68AA" w:rsidRPr="0002542D">
        <w:rPr>
          <w:rFonts w:ascii="Times New Roman" w:hAnsi="Times New Roman" w:cs="Times New Roman"/>
          <w:sz w:val="28"/>
          <w:szCs w:val="28"/>
        </w:rPr>
        <w:t>4</w:t>
      </w:r>
      <w:r w:rsidR="007645EA" w:rsidRPr="0002542D">
        <w:rPr>
          <w:rFonts w:ascii="Times New Roman" w:hAnsi="Times New Roman" w:cs="Times New Roman"/>
          <w:sz w:val="28"/>
          <w:szCs w:val="28"/>
        </w:rPr>
        <w:t xml:space="preserve"> додатк</w:t>
      </w:r>
      <w:r w:rsidR="00F30808" w:rsidRPr="0002542D">
        <w:rPr>
          <w:rFonts w:ascii="Times New Roman" w:hAnsi="Times New Roman" w:cs="Times New Roman"/>
          <w:sz w:val="28"/>
          <w:szCs w:val="28"/>
        </w:rPr>
        <w:t>и</w:t>
      </w:r>
      <w:r w:rsidR="007645EA" w:rsidRPr="0002542D">
        <w:rPr>
          <w:rFonts w:ascii="Times New Roman" w:hAnsi="Times New Roman" w:cs="Times New Roman"/>
          <w:sz w:val="28"/>
          <w:szCs w:val="28"/>
        </w:rPr>
        <w:t>.</w:t>
      </w:r>
    </w:p>
    <w:p w14:paraId="30FB2214" w14:textId="08379B8F" w:rsidR="007645EA" w:rsidRPr="0002542D" w:rsidRDefault="00391C53"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r w:rsidR="007645EA" w:rsidRPr="0002542D">
        <w:rPr>
          <w:rFonts w:ascii="Times New Roman" w:hAnsi="Times New Roman" w:cs="Times New Roman"/>
          <w:sz w:val="28"/>
          <w:szCs w:val="28"/>
        </w:rPr>
        <w:t xml:space="preserve">Об’єкт дослідження - </w:t>
      </w:r>
      <w:r w:rsidR="0057301B" w:rsidRPr="0002542D">
        <w:rPr>
          <w:rFonts w:ascii="Times New Roman" w:hAnsi="Times New Roman" w:cs="Times New Roman"/>
          <w:sz w:val="28"/>
          <w:szCs w:val="28"/>
        </w:rPr>
        <w:t>діюча система обліку та аудиту ТОВ "Нова Пошта"</w:t>
      </w:r>
      <w:r w:rsidR="007645EA" w:rsidRPr="0002542D">
        <w:rPr>
          <w:rFonts w:ascii="Times New Roman" w:hAnsi="Times New Roman" w:cs="Times New Roman"/>
          <w:sz w:val="28"/>
          <w:szCs w:val="28"/>
        </w:rPr>
        <w:t>.</w:t>
      </w:r>
    </w:p>
    <w:p w14:paraId="2D5728EA" w14:textId="15B26CC1" w:rsidR="007645EA" w:rsidRPr="0002542D" w:rsidRDefault="007645EA"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 xml:space="preserve">Предметом </w:t>
      </w:r>
      <w:r w:rsidR="0057301B" w:rsidRPr="0002542D">
        <w:rPr>
          <w:rFonts w:ascii="Times New Roman" w:hAnsi="Times New Roman" w:cs="Times New Roman"/>
          <w:sz w:val="28"/>
          <w:szCs w:val="28"/>
        </w:rPr>
        <w:t>особливості організації та методики обліку та аудиту необоротних активів.</w:t>
      </w:r>
    </w:p>
    <w:p w14:paraId="45060205" w14:textId="77777777" w:rsidR="00DE7D0C" w:rsidRPr="0002542D" w:rsidRDefault="00391C53"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r w:rsidR="007645EA" w:rsidRPr="0002542D">
        <w:rPr>
          <w:rFonts w:ascii="Times New Roman" w:hAnsi="Times New Roman" w:cs="Times New Roman"/>
          <w:sz w:val="28"/>
          <w:szCs w:val="28"/>
        </w:rPr>
        <w:t xml:space="preserve">Мета роботи – </w:t>
      </w:r>
      <w:r w:rsidR="005B2C70" w:rsidRPr="0002542D">
        <w:rPr>
          <w:rFonts w:ascii="Times New Roman" w:hAnsi="Times New Roman" w:cs="Times New Roman"/>
          <w:sz w:val="28"/>
          <w:szCs w:val="28"/>
        </w:rPr>
        <w:t xml:space="preserve">дослідження теоретичних </w:t>
      </w:r>
      <w:r w:rsidR="00BD6FF4" w:rsidRPr="0002542D">
        <w:rPr>
          <w:rFonts w:ascii="Times New Roman" w:hAnsi="Times New Roman" w:cs="Times New Roman"/>
          <w:sz w:val="28"/>
          <w:szCs w:val="28"/>
        </w:rPr>
        <w:t>питань</w:t>
      </w:r>
      <w:r w:rsidR="005B2C70" w:rsidRPr="0002542D">
        <w:rPr>
          <w:rFonts w:ascii="Times New Roman" w:hAnsi="Times New Roman" w:cs="Times New Roman"/>
          <w:sz w:val="28"/>
          <w:szCs w:val="28"/>
        </w:rPr>
        <w:t xml:space="preserve"> обліку та аудиту необоротних активів на підприємстві, </w:t>
      </w:r>
      <w:r w:rsidR="00BD6FF4" w:rsidRPr="0002542D">
        <w:rPr>
          <w:rFonts w:ascii="Times New Roman" w:hAnsi="Times New Roman" w:cs="Times New Roman"/>
          <w:sz w:val="28"/>
          <w:szCs w:val="28"/>
        </w:rPr>
        <w:t>аналіз</w:t>
      </w:r>
      <w:r w:rsidR="005B2C70" w:rsidRPr="0002542D">
        <w:rPr>
          <w:rFonts w:ascii="Times New Roman" w:hAnsi="Times New Roman" w:cs="Times New Roman"/>
          <w:sz w:val="28"/>
          <w:szCs w:val="28"/>
        </w:rPr>
        <w:t xml:space="preserve"> </w:t>
      </w:r>
      <w:r w:rsidR="008837A7" w:rsidRPr="0002542D">
        <w:rPr>
          <w:rFonts w:ascii="Times New Roman" w:hAnsi="Times New Roman" w:cs="Times New Roman"/>
          <w:sz w:val="28"/>
          <w:szCs w:val="28"/>
        </w:rPr>
        <w:t>чинної</w:t>
      </w:r>
      <w:r w:rsidR="005B2C70" w:rsidRPr="0002542D">
        <w:rPr>
          <w:rFonts w:ascii="Times New Roman" w:hAnsi="Times New Roman" w:cs="Times New Roman"/>
          <w:sz w:val="28"/>
          <w:szCs w:val="28"/>
        </w:rPr>
        <w:t xml:space="preserve"> систем</w:t>
      </w:r>
      <w:r w:rsidR="008837A7" w:rsidRPr="0002542D">
        <w:rPr>
          <w:rFonts w:ascii="Times New Roman" w:hAnsi="Times New Roman" w:cs="Times New Roman"/>
          <w:sz w:val="28"/>
          <w:szCs w:val="28"/>
        </w:rPr>
        <w:t>и</w:t>
      </w:r>
      <w:r w:rsidR="005B2C70" w:rsidRPr="0002542D">
        <w:rPr>
          <w:rFonts w:ascii="Times New Roman" w:hAnsi="Times New Roman" w:cs="Times New Roman"/>
          <w:sz w:val="28"/>
          <w:szCs w:val="28"/>
        </w:rPr>
        <w:t xml:space="preserve"> обліку та аудиту необоротних активів в</w:t>
      </w:r>
      <w:r w:rsidR="008837A7" w:rsidRPr="0002542D">
        <w:rPr>
          <w:rFonts w:ascii="Times New Roman" w:hAnsi="Times New Roman" w:cs="Times New Roman"/>
          <w:sz w:val="28"/>
          <w:szCs w:val="28"/>
        </w:rPr>
        <w:t xml:space="preserve"> умовах </w:t>
      </w:r>
      <w:r w:rsidR="005B2C70" w:rsidRPr="0002542D">
        <w:rPr>
          <w:rFonts w:ascii="Times New Roman" w:hAnsi="Times New Roman" w:cs="Times New Roman"/>
          <w:sz w:val="28"/>
          <w:szCs w:val="28"/>
        </w:rPr>
        <w:t xml:space="preserve"> ТОВ "</w:t>
      </w:r>
      <w:r w:rsidR="008837A7" w:rsidRPr="0002542D">
        <w:rPr>
          <w:rFonts w:ascii="Times New Roman" w:hAnsi="Times New Roman" w:cs="Times New Roman"/>
          <w:sz w:val="28"/>
          <w:szCs w:val="28"/>
        </w:rPr>
        <w:t>Нова Пошта</w:t>
      </w:r>
      <w:r w:rsidR="005B2C70" w:rsidRPr="0002542D">
        <w:rPr>
          <w:rFonts w:ascii="Times New Roman" w:hAnsi="Times New Roman" w:cs="Times New Roman"/>
          <w:sz w:val="28"/>
          <w:szCs w:val="28"/>
        </w:rPr>
        <w:t>", визнач</w:t>
      </w:r>
      <w:r w:rsidR="008837A7" w:rsidRPr="0002542D">
        <w:rPr>
          <w:rFonts w:ascii="Times New Roman" w:hAnsi="Times New Roman" w:cs="Times New Roman"/>
          <w:sz w:val="28"/>
          <w:szCs w:val="28"/>
        </w:rPr>
        <w:t>ення</w:t>
      </w:r>
      <w:r w:rsidR="005B2C70" w:rsidRPr="0002542D">
        <w:rPr>
          <w:rFonts w:ascii="Times New Roman" w:hAnsi="Times New Roman" w:cs="Times New Roman"/>
          <w:sz w:val="28"/>
          <w:szCs w:val="28"/>
        </w:rPr>
        <w:t xml:space="preserve"> шлях</w:t>
      </w:r>
      <w:r w:rsidR="008837A7" w:rsidRPr="0002542D">
        <w:rPr>
          <w:rFonts w:ascii="Times New Roman" w:hAnsi="Times New Roman" w:cs="Times New Roman"/>
          <w:sz w:val="28"/>
          <w:szCs w:val="28"/>
        </w:rPr>
        <w:t>ів</w:t>
      </w:r>
      <w:r w:rsidR="005B2C70" w:rsidRPr="0002542D">
        <w:rPr>
          <w:rFonts w:ascii="Times New Roman" w:hAnsi="Times New Roman" w:cs="Times New Roman"/>
          <w:sz w:val="28"/>
          <w:szCs w:val="28"/>
        </w:rPr>
        <w:t xml:space="preserve"> ї</w:t>
      </w:r>
      <w:r w:rsidR="008837A7" w:rsidRPr="0002542D">
        <w:rPr>
          <w:rFonts w:ascii="Times New Roman" w:hAnsi="Times New Roman" w:cs="Times New Roman"/>
          <w:sz w:val="28"/>
          <w:szCs w:val="28"/>
        </w:rPr>
        <w:t xml:space="preserve">ї </w:t>
      </w:r>
      <w:r w:rsidR="005B2C70" w:rsidRPr="0002542D">
        <w:rPr>
          <w:rFonts w:ascii="Times New Roman" w:hAnsi="Times New Roman" w:cs="Times New Roman"/>
          <w:sz w:val="28"/>
          <w:szCs w:val="28"/>
        </w:rPr>
        <w:t>вдосконалення та запропонува</w:t>
      </w:r>
      <w:r w:rsidR="008837A7" w:rsidRPr="0002542D">
        <w:rPr>
          <w:rFonts w:ascii="Times New Roman" w:hAnsi="Times New Roman" w:cs="Times New Roman"/>
          <w:sz w:val="28"/>
          <w:szCs w:val="28"/>
        </w:rPr>
        <w:t>ння</w:t>
      </w:r>
      <w:r w:rsidR="005B2C70" w:rsidRPr="0002542D">
        <w:rPr>
          <w:rFonts w:ascii="Times New Roman" w:hAnsi="Times New Roman" w:cs="Times New Roman"/>
          <w:sz w:val="28"/>
          <w:szCs w:val="28"/>
        </w:rPr>
        <w:t xml:space="preserve"> рекомендації щодо підвищення ефективності </w:t>
      </w:r>
      <w:r w:rsidR="00DE7D0C" w:rsidRPr="0002542D">
        <w:rPr>
          <w:rFonts w:ascii="Times New Roman" w:hAnsi="Times New Roman" w:cs="Times New Roman"/>
          <w:sz w:val="28"/>
          <w:szCs w:val="28"/>
        </w:rPr>
        <w:t>обліку</w:t>
      </w:r>
      <w:r w:rsidR="005B2C70" w:rsidRPr="0002542D">
        <w:rPr>
          <w:rFonts w:ascii="Times New Roman" w:hAnsi="Times New Roman" w:cs="Times New Roman"/>
          <w:sz w:val="28"/>
          <w:szCs w:val="28"/>
        </w:rPr>
        <w:t xml:space="preserve"> необоротни</w:t>
      </w:r>
      <w:r w:rsidR="00DE7D0C" w:rsidRPr="0002542D">
        <w:rPr>
          <w:rFonts w:ascii="Times New Roman" w:hAnsi="Times New Roman" w:cs="Times New Roman"/>
          <w:sz w:val="28"/>
          <w:szCs w:val="28"/>
        </w:rPr>
        <w:t>х</w:t>
      </w:r>
      <w:r w:rsidR="005B2C70" w:rsidRPr="0002542D">
        <w:rPr>
          <w:rFonts w:ascii="Times New Roman" w:hAnsi="Times New Roman" w:cs="Times New Roman"/>
          <w:sz w:val="28"/>
          <w:szCs w:val="28"/>
        </w:rPr>
        <w:t xml:space="preserve"> актив</w:t>
      </w:r>
      <w:r w:rsidR="00DE7D0C" w:rsidRPr="0002542D">
        <w:rPr>
          <w:rFonts w:ascii="Times New Roman" w:hAnsi="Times New Roman" w:cs="Times New Roman"/>
          <w:sz w:val="28"/>
          <w:szCs w:val="28"/>
        </w:rPr>
        <w:t>ів</w:t>
      </w:r>
      <w:r w:rsidR="005B2C70" w:rsidRPr="0002542D">
        <w:rPr>
          <w:rFonts w:ascii="Times New Roman" w:hAnsi="Times New Roman" w:cs="Times New Roman"/>
          <w:sz w:val="28"/>
          <w:szCs w:val="28"/>
        </w:rPr>
        <w:t>.</w:t>
      </w:r>
    </w:p>
    <w:p w14:paraId="62C35AF1" w14:textId="4A2DD74B" w:rsidR="007645EA" w:rsidRPr="0002542D" w:rsidRDefault="00391C53"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r w:rsidR="00151466" w:rsidRPr="0002542D">
        <w:rPr>
          <w:rFonts w:ascii="Times New Roman" w:hAnsi="Times New Roman" w:cs="Times New Roman"/>
          <w:sz w:val="28"/>
          <w:szCs w:val="28"/>
        </w:rPr>
        <w:t>У роботі розглянуто теоретичні основи обліку та аудиту необоротних активів підприємства, досліджено організацію бухгалтерського обліку необоротних активів ТОВ "Нова Пошта", проаналізовано структуру та динаміку необоротних активів, визначено шляхи удосконалення системи обліку необоротних активів на підприємстві з метою підвищення ефективності їх використання.</w:t>
      </w:r>
    </w:p>
    <w:p w14:paraId="7B84B78C" w14:textId="77777777" w:rsidR="007645EA" w:rsidRPr="0002542D" w:rsidRDefault="007645EA" w:rsidP="001D1D26">
      <w:pPr>
        <w:tabs>
          <w:tab w:val="left" w:pos="709"/>
        </w:tabs>
        <w:spacing w:after="0" w:line="360" w:lineRule="auto"/>
        <w:jc w:val="both"/>
        <w:rPr>
          <w:rFonts w:ascii="Times New Roman" w:hAnsi="Times New Roman" w:cs="Times New Roman"/>
          <w:sz w:val="28"/>
          <w:szCs w:val="28"/>
          <w:highlight w:val="yellow"/>
        </w:rPr>
      </w:pPr>
    </w:p>
    <w:p w14:paraId="2D827A8F" w14:textId="772F21EB" w:rsidR="00211316" w:rsidRPr="0002542D" w:rsidRDefault="00391C53"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r w:rsidR="007645EA" w:rsidRPr="0002542D">
        <w:rPr>
          <w:rFonts w:ascii="Times New Roman" w:hAnsi="Times New Roman" w:cs="Times New Roman"/>
          <w:sz w:val="28"/>
          <w:szCs w:val="28"/>
        </w:rPr>
        <w:t xml:space="preserve">ОБЛІК, АУДИТ, </w:t>
      </w:r>
      <w:r w:rsidR="00DF5DC3" w:rsidRPr="0002542D">
        <w:rPr>
          <w:rFonts w:ascii="Times New Roman" w:hAnsi="Times New Roman" w:cs="Times New Roman"/>
          <w:sz w:val="28"/>
          <w:szCs w:val="28"/>
        </w:rPr>
        <w:t>НЕОБОРТНІ АКТИВИ</w:t>
      </w:r>
      <w:r w:rsidR="007645EA" w:rsidRPr="0002542D">
        <w:rPr>
          <w:rFonts w:ascii="Times New Roman" w:hAnsi="Times New Roman" w:cs="Times New Roman"/>
          <w:sz w:val="28"/>
          <w:szCs w:val="28"/>
        </w:rPr>
        <w:t xml:space="preserve">, </w:t>
      </w:r>
      <w:r w:rsidR="00DF5DC3" w:rsidRPr="0002542D">
        <w:rPr>
          <w:rFonts w:ascii="Times New Roman" w:hAnsi="Times New Roman" w:cs="Times New Roman"/>
          <w:sz w:val="28"/>
          <w:szCs w:val="28"/>
        </w:rPr>
        <w:t>ОСНОВНІ ЗАСОБИ</w:t>
      </w:r>
      <w:r w:rsidR="007645EA" w:rsidRPr="0002542D">
        <w:rPr>
          <w:rFonts w:ascii="Times New Roman" w:hAnsi="Times New Roman" w:cs="Times New Roman"/>
          <w:sz w:val="28"/>
          <w:szCs w:val="28"/>
        </w:rPr>
        <w:t>, ФІНАНСОВИЙ РЕЗУЛЬТАТ, ЕФЕКТИВНІСТЬ</w:t>
      </w:r>
    </w:p>
    <w:p w14:paraId="2969162B" w14:textId="77777777" w:rsidR="00211316" w:rsidRPr="0002542D" w:rsidRDefault="00211316" w:rsidP="001D1D26">
      <w:pPr>
        <w:spacing w:after="0" w:line="360" w:lineRule="auto"/>
        <w:rPr>
          <w:rFonts w:ascii="Times New Roman" w:hAnsi="Times New Roman" w:cs="Times New Roman"/>
          <w:sz w:val="28"/>
          <w:szCs w:val="28"/>
          <w:highlight w:val="yellow"/>
        </w:rPr>
      </w:pPr>
      <w:r w:rsidRPr="0002542D">
        <w:rPr>
          <w:rFonts w:ascii="Times New Roman" w:hAnsi="Times New Roman" w:cs="Times New Roman"/>
          <w:sz w:val="28"/>
          <w:szCs w:val="28"/>
          <w:highlight w:val="yellow"/>
        </w:rPr>
        <w:br w:type="page"/>
      </w:r>
    </w:p>
    <w:sdt>
      <w:sdtPr>
        <w:rPr>
          <w:rFonts w:ascii="Times New Roman" w:eastAsiaTheme="minorHAnsi" w:hAnsi="Times New Roman" w:cs="Times New Roman"/>
          <w:color w:val="auto"/>
          <w:sz w:val="28"/>
          <w:szCs w:val="28"/>
          <w:lang w:val="uk-UA" w:eastAsia="en-US"/>
        </w:rPr>
        <w:id w:val="885918538"/>
        <w:docPartObj>
          <w:docPartGallery w:val="Table of Contents"/>
          <w:docPartUnique/>
        </w:docPartObj>
      </w:sdtPr>
      <w:sdtEndPr>
        <w:rPr>
          <w:b/>
          <w:bCs/>
        </w:rPr>
      </w:sdtEndPr>
      <w:sdtContent>
        <w:p w14:paraId="7136F88B" w14:textId="26B28029" w:rsidR="00B941E4" w:rsidRPr="00151454" w:rsidRDefault="00814ADF" w:rsidP="00151454">
          <w:pPr>
            <w:pStyle w:val="ad"/>
            <w:spacing w:before="0" w:line="360" w:lineRule="auto"/>
            <w:jc w:val="both"/>
            <w:rPr>
              <w:rFonts w:ascii="Times New Roman" w:hAnsi="Times New Roman" w:cs="Times New Roman"/>
              <w:color w:val="auto"/>
              <w:sz w:val="24"/>
              <w:szCs w:val="24"/>
              <w:lang w:val="uk-UA"/>
            </w:rPr>
          </w:pPr>
          <w:r w:rsidRPr="00151454">
            <w:rPr>
              <w:rFonts w:ascii="Times New Roman" w:hAnsi="Times New Roman" w:cs="Times New Roman"/>
              <w:color w:val="auto"/>
              <w:sz w:val="24"/>
              <w:szCs w:val="24"/>
              <w:lang w:val="uk-UA"/>
            </w:rPr>
            <w:t>Зміст</w:t>
          </w:r>
        </w:p>
        <w:p w14:paraId="1D8AF3FA" w14:textId="232CAA04" w:rsidR="00151454" w:rsidRPr="00151454" w:rsidRDefault="00B941E4" w:rsidP="00151454">
          <w:pPr>
            <w:pStyle w:val="11"/>
            <w:rPr>
              <w:rFonts w:ascii="Times New Roman" w:eastAsiaTheme="minorEastAsia" w:hAnsi="Times New Roman" w:cs="Times New Roman"/>
              <w:noProof/>
              <w:sz w:val="24"/>
              <w:szCs w:val="24"/>
              <w:lang w:val="ru-RU" w:eastAsia="ru-RU"/>
            </w:rPr>
          </w:pPr>
          <w:r w:rsidRPr="00151454">
            <w:rPr>
              <w:rFonts w:ascii="Times New Roman" w:hAnsi="Times New Roman" w:cs="Times New Roman"/>
              <w:sz w:val="24"/>
              <w:szCs w:val="24"/>
            </w:rPr>
            <w:fldChar w:fldCharType="begin"/>
          </w:r>
          <w:r w:rsidRPr="00151454">
            <w:rPr>
              <w:rFonts w:ascii="Times New Roman" w:hAnsi="Times New Roman" w:cs="Times New Roman"/>
              <w:sz w:val="24"/>
              <w:szCs w:val="24"/>
            </w:rPr>
            <w:instrText xml:space="preserve"> TOC \o "1-3" \h \z \u </w:instrText>
          </w:r>
          <w:r w:rsidRPr="00151454">
            <w:rPr>
              <w:rFonts w:ascii="Times New Roman" w:hAnsi="Times New Roman" w:cs="Times New Roman"/>
              <w:sz w:val="24"/>
              <w:szCs w:val="24"/>
            </w:rPr>
            <w:fldChar w:fldCharType="separate"/>
          </w:r>
          <w:hyperlink w:anchor="_Toc169650595" w:history="1">
            <w:r w:rsidR="00151454" w:rsidRPr="00151454">
              <w:rPr>
                <w:rStyle w:val="a5"/>
                <w:rFonts w:ascii="Times New Roman" w:hAnsi="Times New Roman" w:cs="Times New Roman"/>
                <w:noProof/>
                <w:sz w:val="24"/>
                <w:szCs w:val="24"/>
              </w:rPr>
              <w:t>ВСТУП</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_Toc169650595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7</w:t>
            </w:r>
            <w:r w:rsidR="00151454" w:rsidRPr="00151454">
              <w:rPr>
                <w:rFonts w:ascii="Times New Roman" w:hAnsi="Times New Roman" w:cs="Times New Roman"/>
                <w:noProof/>
                <w:webHidden/>
                <w:sz w:val="24"/>
                <w:szCs w:val="24"/>
              </w:rPr>
              <w:fldChar w:fldCharType="end"/>
            </w:r>
          </w:hyperlink>
        </w:p>
        <w:p w14:paraId="76BE79D6" w14:textId="749C8B84"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596" w:history="1">
            <w:r w:rsidR="00151454" w:rsidRPr="00151454">
              <w:rPr>
                <w:rStyle w:val="a5"/>
                <w:rFonts w:ascii="Times New Roman" w:hAnsi="Times New Roman" w:cs="Times New Roman"/>
                <w:noProof/>
                <w:sz w:val="24"/>
                <w:szCs w:val="24"/>
              </w:rPr>
              <w:t>РОЗДІЛ 1</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_Toc169650596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9</w:t>
            </w:r>
            <w:r w:rsidR="00151454" w:rsidRPr="00151454">
              <w:rPr>
                <w:rFonts w:ascii="Times New Roman" w:hAnsi="Times New Roman" w:cs="Times New Roman"/>
                <w:noProof/>
                <w:webHidden/>
                <w:sz w:val="24"/>
                <w:szCs w:val="24"/>
              </w:rPr>
              <w:fldChar w:fldCharType="end"/>
            </w:r>
          </w:hyperlink>
        </w:p>
        <w:p w14:paraId="0454F38B" w14:textId="385D99F6"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597" w:history="1">
            <w:r w:rsidR="00151454" w:rsidRPr="00151454">
              <w:rPr>
                <w:rStyle w:val="a5"/>
                <w:rFonts w:ascii="Times New Roman" w:hAnsi="Times New Roman" w:cs="Times New Roman"/>
                <w:noProof/>
                <w:sz w:val="24"/>
                <w:szCs w:val="24"/>
              </w:rPr>
              <w:t>ТЕОРЕТИЧНІ ОСНОВИ ОБЛІКУ І АУДИТУ НЕОБОРОТНИХ АКТИВІВ</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_Toc169650597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9</w:t>
            </w:r>
            <w:r w:rsidR="00151454" w:rsidRPr="00151454">
              <w:rPr>
                <w:rFonts w:ascii="Times New Roman" w:hAnsi="Times New Roman" w:cs="Times New Roman"/>
                <w:noProof/>
                <w:webHidden/>
                <w:sz w:val="24"/>
                <w:szCs w:val="24"/>
              </w:rPr>
              <w:fldChar w:fldCharType="end"/>
            </w:r>
          </w:hyperlink>
        </w:p>
        <w:p w14:paraId="4A0FC515" w14:textId="2FFF0C94" w:rsidR="00151454" w:rsidRPr="00151454" w:rsidRDefault="002C03CA" w:rsidP="00151454">
          <w:pPr>
            <w:pStyle w:val="11"/>
            <w:tabs>
              <w:tab w:val="left" w:pos="660"/>
            </w:tabs>
            <w:rPr>
              <w:rFonts w:ascii="Times New Roman" w:eastAsiaTheme="minorEastAsia" w:hAnsi="Times New Roman" w:cs="Times New Roman"/>
              <w:noProof/>
              <w:sz w:val="24"/>
              <w:szCs w:val="24"/>
              <w:lang w:val="ru-RU" w:eastAsia="ru-RU"/>
            </w:rPr>
          </w:pPr>
          <w:hyperlink w:anchor="_Toc169650598" w:history="1">
            <w:r w:rsidR="00151454" w:rsidRPr="00151454">
              <w:rPr>
                <w:rStyle w:val="a5"/>
                <w:rFonts w:ascii="Times New Roman" w:hAnsi="Times New Roman" w:cs="Times New Roman"/>
                <w:noProof/>
                <w:sz w:val="24"/>
                <w:szCs w:val="24"/>
              </w:rPr>
              <w:t>1.1.</w:t>
            </w:r>
            <w:r w:rsidR="00151454" w:rsidRPr="00151454">
              <w:rPr>
                <w:rFonts w:ascii="Times New Roman" w:eastAsiaTheme="minorEastAsia" w:hAnsi="Times New Roman" w:cs="Times New Roman"/>
                <w:noProof/>
                <w:sz w:val="24"/>
                <w:szCs w:val="24"/>
                <w:lang w:val="ru-RU" w:eastAsia="ru-RU"/>
              </w:rPr>
              <w:tab/>
            </w:r>
            <w:r w:rsidR="00151454" w:rsidRPr="00151454">
              <w:rPr>
                <w:rStyle w:val="a5"/>
                <w:rFonts w:ascii="Times New Roman" w:hAnsi="Times New Roman" w:cs="Times New Roman"/>
                <w:noProof/>
                <w:sz w:val="24"/>
                <w:szCs w:val="24"/>
              </w:rPr>
              <w:t>Поняття та класифікація необоротних активів</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_Toc169650598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9</w:t>
            </w:r>
            <w:r w:rsidR="00151454" w:rsidRPr="00151454">
              <w:rPr>
                <w:rFonts w:ascii="Times New Roman" w:hAnsi="Times New Roman" w:cs="Times New Roman"/>
                <w:noProof/>
                <w:webHidden/>
                <w:sz w:val="24"/>
                <w:szCs w:val="24"/>
              </w:rPr>
              <w:fldChar w:fldCharType="end"/>
            </w:r>
          </w:hyperlink>
        </w:p>
        <w:p w14:paraId="5A088933" w14:textId="620DB33F"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599" w:history="1">
            <w:r w:rsidR="00151454" w:rsidRPr="00151454">
              <w:rPr>
                <w:rStyle w:val="a5"/>
                <w:rFonts w:ascii="Times New Roman" w:hAnsi="Times New Roman" w:cs="Times New Roman"/>
                <w:noProof/>
                <w:sz w:val="24"/>
                <w:szCs w:val="24"/>
              </w:rPr>
              <w:t>1.2. Законодавче регулювання обліку і аудиту необоротних активів</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_Toc169650599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14</w:t>
            </w:r>
            <w:r w:rsidR="00151454" w:rsidRPr="00151454">
              <w:rPr>
                <w:rFonts w:ascii="Times New Roman" w:hAnsi="Times New Roman" w:cs="Times New Roman"/>
                <w:noProof/>
                <w:webHidden/>
                <w:sz w:val="24"/>
                <w:szCs w:val="24"/>
              </w:rPr>
              <w:fldChar w:fldCharType="end"/>
            </w:r>
          </w:hyperlink>
        </w:p>
        <w:p w14:paraId="148449D0" w14:textId="688EEE7E"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00" w:history="1">
            <w:r w:rsidR="00151454" w:rsidRPr="00151454">
              <w:rPr>
                <w:rStyle w:val="a5"/>
                <w:rFonts w:ascii="Times New Roman" w:hAnsi="Times New Roman" w:cs="Times New Roman"/>
                <w:noProof/>
                <w:sz w:val="24"/>
                <w:szCs w:val="24"/>
              </w:rPr>
              <w:t>1.3. Місце та роль обліку і аудиту необоротних активів на підприємстві</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_Toc169650600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18</w:t>
            </w:r>
            <w:r w:rsidR="00151454" w:rsidRPr="00151454">
              <w:rPr>
                <w:rFonts w:ascii="Times New Roman" w:hAnsi="Times New Roman" w:cs="Times New Roman"/>
                <w:noProof/>
                <w:webHidden/>
                <w:sz w:val="24"/>
                <w:szCs w:val="24"/>
              </w:rPr>
              <w:fldChar w:fldCharType="end"/>
            </w:r>
          </w:hyperlink>
        </w:p>
        <w:p w14:paraId="321073B3" w14:textId="7781402A"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01" w:history="1">
            <w:r w:rsidR="00151454" w:rsidRPr="00151454">
              <w:rPr>
                <w:rStyle w:val="a5"/>
                <w:rFonts w:ascii="Times New Roman" w:hAnsi="Times New Roman" w:cs="Times New Roman"/>
                <w:noProof/>
                <w:sz w:val="24"/>
                <w:szCs w:val="24"/>
              </w:rPr>
              <w:t>Висновки до розділу 1</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_Toc169650601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29</w:t>
            </w:r>
            <w:r w:rsidR="00151454" w:rsidRPr="00151454">
              <w:rPr>
                <w:rFonts w:ascii="Times New Roman" w:hAnsi="Times New Roman" w:cs="Times New Roman"/>
                <w:noProof/>
                <w:webHidden/>
                <w:sz w:val="24"/>
                <w:szCs w:val="24"/>
              </w:rPr>
              <w:fldChar w:fldCharType="end"/>
            </w:r>
          </w:hyperlink>
        </w:p>
        <w:p w14:paraId="3C336A47" w14:textId="21D1B36D"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02" w:history="1">
            <w:r w:rsidR="00151454" w:rsidRPr="00151454">
              <w:rPr>
                <w:rStyle w:val="a5"/>
                <w:rFonts w:ascii="Times New Roman" w:hAnsi="Times New Roman" w:cs="Times New Roman"/>
                <w:noProof/>
                <w:sz w:val="24"/>
                <w:szCs w:val="24"/>
              </w:rPr>
              <w:t>РОЗДІЛ 2</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_Toc169650602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30</w:t>
            </w:r>
            <w:r w:rsidR="00151454" w:rsidRPr="00151454">
              <w:rPr>
                <w:rFonts w:ascii="Times New Roman" w:hAnsi="Times New Roman" w:cs="Times New Roman"/>
                <w:noProof/>
                <w:webHidden/>
                <w:sz w:val="24"/>
                <w:szCs w:val="24"/>
              </w:rPr>
              <w:fldChar w:fldCharType="end"/>
            </w:r>
          </w:hyperlink>
        </w:p>
        <w:p w14:paraId="1B80EDE0" w14:textId="0CAFEBD1"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03" w:history="1">
            <w:r w:rsidR="00151454" w:rsidRPr="00151454">
              <w:rPr>
                <w:rStyle w:val="a5"/>
                <w:rFonts w:ascii="Times New Roman" w:hAnsi="Times New Roman" w:cs="Times New Roman"/>
                <w:noProof/>
                <w:sz w:val="24"/>
                <w:szCs w:val="24"/>
              </w:rPr>
              <w:t>ДОСЛІДЖЕННЯ ОБЛІКОВОЇ СИСТЕМИ НЕОБОРОТНИХ АКТИВІВ НА ПРИКЛАДІ ТОВ «НОВА ПОШТА»</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_Toc169650603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30</w:t>
            </w:r>
            <w:r w:rsidR="00151454" w:rsidRPr="00151454">
              <w:rPr>
                <w:rFonts w:ascii="Times New Roman" w:hAnsi="Times New Roman" w:cs="Times New Roman"/>
                <w:noProof/>
                <w:webHidden/>
                <w:sz w:val="24"/>
                <w:szCs w:val="24"/>
              </w:rPr>
              <w:fldChar w:fldCharType="end"/>
            </w:r>
          </w:hyperlink>
        </w:p>
        <w:p w14:paraId="3C327A2D" w14:textId="0CFBDC30"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04" w:history="1">
            <w:r w:rsidR="00151454" w:rsidRPr="00151454">
              <w:rPr>
                <w:rStyle w:val="a5"/>
                <w:rFonts w:ascii="Times New Roman" w:hAnsi="Times New Roman" w:cs="Times New Roman"/>
                <w:noProof/>
                <w:sz w:val="24"/>
                <w:szCs w:val="24"/>
              </w:rPr>
              <w:t>2.1. Основні принципи облікової політики підприємства</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_Toc169650604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30</w:t>
            </w:r>
            <w:r w:rsidR="00151454" w:rsidRPr="00151454">
              <w:rPr>
                <w:rFonts w:ascii="Times New Roman" w:hAnsi="Times New Roman" w:cs="Times New Roman"/>
                <w:noProof/>
                <w:webHidden/>
                <w:sz w:val="24"/>
                <w:szCs w:val="24"/>
              </w:rPr>
              <w:fldChar w:fldCharType="end"/>
            </w:r>
          </w:hyperlink>
        </w:p>
        <w:p w14:paraId="7785D4FB" w14:textId="45564050"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05" w:history="1">
            <w:r w:rsidR="00151454" w:rsidRPr="00151454">
              <w:rPr>
                <w:rStyle w:val="a5"/>
                <w:rFonts w:ascii="Times New Roman" w:hAnsi="Times New Roman" w:cs="Times New Roman"/>
                <w:noProof/>
                <w:sz w:val="24"/>
                <w:szCs w:val="24"/>
              </w:rPr>
              <w:t>2.2 Організація обліку необоротних активів на підприємстві</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_Toc169650605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39</w:t>
            </w:r>
            <w:r w:rsidR="00151454" w:rsidRPr="00151454">
              <w:rPr>
                <w:rFonts w:ascii="Times New Roman" w:hAnsi="Times New Roman" w:cs="Times New Roman"/>
                <w:noProof/>
                <w:webHidden/>
                <w:sz w:val="24"/>
                <w:szCs w:val="24"/>
              </w:rPr>
              <w:fldChar w:fldCharType="end"/>
            </w:r>
          </w:hyperlink>
        </w:p>
        <w:p w14:paraId="644889B5" w14:textId="6902B04C"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06" w:history="1">
            <w:r w:rsidR="00151454" w:rsidRPr="00151454">
              <w:rPr>
                <w:rStyle w:val="a5"/>
                <w:rFonts w:ascii="Times New Roman" w:hAnsi="Times New Roman" w:cs="Times New Roman"/>
                <w:noProof/>
                <w:sz w:val="24"/>
                <w:szCs w:val="24"/>
              </w:rPr>
              <w:t>2.3 Методика аудиту необоротних активів на підприємстві</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_Toc169650606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45</w:t>
            </w:r>
            <w:r w:rsidR="00151454" w:rsidRPr="00151454">
              <w:rPr>
                <w:rFonts w:ascii="Times New Roman" w:hAnsi="Times New Roman" w:cs="Times New Roman"/>
                <w:noProof/>
                <w:webHidden/>
                <w:sz w:val="24"/>
                <w:szCs w:val="24"/>
              </w:rPr>
              <w:fldChar w:fldCharType="end"/>
            </w:r>
          </w:hyperlink>
        </w:p>
        <w:p w14:paraId="4DD7CD94" w14:textId="10372CCB"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07" w:history="1">
            <w:r w:rsidR="00151454" w:rsidRPr="00151454">
              <w:rPr>
                <w:rStyle w:val="a5"/>
                <w:rFonts w:ascii="Times New Roman" w:hAnsi="Times New Roman" w:cs="Times New Roman"/>
                <w:noProof/>
                <w:sz w:val="24"/>
                <w:szCs w:val="24"/>
              </w:rPr>
              <w:t>Висновки до розділу 2</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_Toc169650607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50</w:t>
            </w:r>
            <w:r w:rsidR="00151454" w:rsidRPr="00151454">
              <w:rPr>
                <w:rFonts w:ascii="Times New Roman" w:hAnsi="Times New Roman" w:cs="Times New Roman"/>
                <w:noProof/>
                <w:webHidden/>
                <w:sz w:val="24"/>
                <w:szCs w:val="24"/>
              </w:rPr>
              <w:fldChar w:fldCharType="end"/>
            </w:r>
          </w:hyperlink>
        </w:p>
        <w:p w14:paraId="6AF68506" w14:textId="4865D03A"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08" w:history="1">
            <w:r w:rsidR="00151454" w:rsidRPr="00151454">
              <w:rPr>
                <w:rStyle w:val="a5"/>
                <w:rFonts w:ascii="Times New Roman" w:hAnsi="Times New Roman" w:cs="Times New Roman"/>
                <w:noProof/>
                <w:sz w:val="24"/>
                <w:szCs w:val="24"/>
              </w:rPr>
              <w:t>РОЗДІЛ 3</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_Toc169650608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51</w:t>
            </w:r>
            <w:r w:rsidR="00151454" w:rsidRPr="00151454">
              <w:rPr>
                <w:rFonts w:ascii="Times New Roman" w:hAnsi="Times New Roman" w:cs="Times New Roman"/>
                <w:noProof/>
                <w:webHidden/>
                <w:sz w:val="24"/>
                <w:szCs w:val="24"/>
              </w:rPr>
              <w:fldChar w:fldCharType="end"/>
            </w:r>
          </w:hyperlink>
        </w:p>
        <w:p w14:paraId="0E5A245B" w14:textId="37DF328B"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09" w:history="1">
            <w:r w:rsidR="00151454" w:rsidRPr="00151454">
              <w:rPr>
                <w:rStyle w:val="a5"/>
                <w:rFonts w:ascii="Times New Roman" w:hAnsi="Times New Roman" w:cs="Times New Roman"/>
                <w:noProof/>
                <w:sz w:val="24"/>
                <w:szCs w:val="24"/>
              </w:rPr>
              <w:t>СТАН ОБЛІКУ І ШЛЯХИ ПІДВИЩЕННЯ ЕФЕКТИВНОСТІ ВИКОРИСТАННЯ НЕОБОРОТНИХ АКТИВІВ</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_Toc169650609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51</w:t>
            </w:r>
            <w:r w:rsidR="00151454" w:rsidRPr="00151454">
              <w:rPr>
                <w:rFonts w:ascii="Times New Roman" w:hAnsi="Times New Roman" w:cs="Times New Roman"/>
                <w:noProof/>
                <w:webHidden/>
                <w:sz w:val="24"/>
                <w:szCs w:val="24"/>
              </w:rPr>
              <w:fldChar w:fldCharType="end"/>
            </w:r>
          </w:hyperlink>
        </w:p>
        <w:p w14:paraId="33315D33" w14:textId="4987AE4E"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10" w:history="1">
            <w:r w:rsidR="00151454" w:rsidRPr="00151454">
              <w:rPr>
                <w:rStyle w:val="a5"/>
                <w:rFonts w:ascii="Times New Roman" w:hAnsi="Times New Roman" w:cs="Times New Roman"/>
                <w:noProof/>
                <w:sz w:val="24"/>
                <w:szCs w:val="24"/>
              </w:rPr>
              <w:t>3.1 Оцінка ефективності використання необоротних активів</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_Toc169650610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51</w:t>
            </w:r>
            <w:r w:rsidR="00151454" w:rsidRPr="00151454">
              <w:rPr>
                <w:rFonts w:ascii="Times New Roman" w:hAnsi="Times New Roman" w:cs="Times New Roman"/>
                <w:noProof/>
                <w:webHidden/>
                <w:sz w:val="24"/>
                <w:szCs w:val="24"/>
              </w:rPr>
              <w:fldChar w:fldCharType="end"/>
            </w:r>
          </w:hyperlink>
        </w:p>
        <w:p w14:paraId="07D13277" w14:textId="68244B96"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11" w:history="1">
            <w:r w:rsidR="00151454" w:rsidRPr="00151454">
              <w:rPr>
                <w:rStyle w:val="a5"/>
                <w:rFonts w:ascii="Times New Roman" w:hAnsi="Times New Roman" w:cs="Times New Roman"/>
                <w:noProof/>
                <w:sz w:val="24"/>
                <w:szCs w:val="24"/>
              </w:rPr>
              <w:t>3.2. Виявлення недоліків та проблемних зон в обліку необоротних активів</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_Toc169650611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58</w:t>
            </w:r>
            <w:r w:rsidR="00151454" w:rsidRPr="00151454">
              <w:rPr>
                <w:rFonts w:ascii="Times New Roman" w:hAnsi="Times New Roman" w:cs="Times New Roman"/>
                <w:noProof/>
                <w:webHidden/>
                <w:sz w:val="24"/>
                <w:szCs w:val="24"/>
              </w:rPr>
              <w:fldChar w:fldCharType="end"/>
            </w:r>
          </w:hyperlink>
        </w:p>
        <w:p w14:paraId="7F89B6E6" w14:textId="402D65DF"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12" w:history="1">
            <w:r w:rsidR="00151454" w:rsidRPr="00151454">
              <w:rPr>
                <w:rStyle w:val="a5"/>
                <w:rFonts w:ascii="Times New Roman" w:hAnsi="Times New Roman" w:cs="Times New Roman"/>
                <w:noProof/>
                <w:sz w:val="24"/>
                <w:szCs w:val="24"/>
              </w:rPr>
              <w:t>3.3. Розробка рекомендацій щодо підвищення ефективності обліку необоротних активів</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_Toc169650612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62</w:t>
            </w:r>
            <w:r w:rsidR="00151454" w:rsidRPr="00151454">
              <w:rPr>
                <w:rFonts w:ascii="Times New Roman" w:hAnsi="Times New Roman" w:cs="Times New Roman"/>
                <w:noProof/>
                <w:webHidden/>
                <w:sz w:val="24"/>
                <w:szCs w:val="24"/>
              </w:rPr>
              <w:fldChar w:fldCharType="end"/>
            </w:r>
          </w:hyperlink>
        </w:p>
        <w:p w14:paraId="613A942F" w14:textId="49917F19"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13" w:history="1">
            <w:r w:rsidR="00151454" w:rsidRPr="00151454">
              <w:rPr>
                <w:rStyle w:val="a5"/>
                <w:rFonts w:ascii="Times New Roman" w:hAnsi="Times New Roman" w:cs="Times New Roman"/>
                <w:noProof/>
                <w:sz w:val="24"/>
                <w:szCs w:val="24"/>
              </w:rPr>
              <w:t>Висновки до розділу 3</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_Toc169650613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69</w:t>
            </w:r>
            <w:r w:rsidR="00151454" w:rsidRPr="00151454">
              <w:rPr>
                <w:rFonts w:ascii="Times New Roman" w:hAnsi="Times New Roman" w:cs="Times New Roman"/>
                <w:noProof/>
                <w:webHidden/>
                <w:sz w:val="24"/>
                <w:szCs w:val="24"/>
              </w:rPr>
              <w:fldChar w:fldCharType="end"/>
            </w:r>
          </w:hyperlink>
        </w:p>
        <w:p w14:paraId="1F53A804" w14:textId="38884091"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14" w:history="1">
            <w:r w:rsidR="00151454" w:rsidRPr="00151454">
              <w:rPr>
                <w:rStyle w:val="a5"/>
                <w:rFonts w:ascii="Times New Roman" w:hAnsi="Times New Roman" w:cs="Times New Roman"/>
                <w:noProof/>
                <w:sz w:val="24"/>
                <w:szCs w:val="24"/>
              </w:rPr>
              <w:t>ВИСНОВКИ</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_Toc169650614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71</w:t>
            </w:r>
            <w:r w:rsidR="00151454" w:rsidRPr="00151454">
              <w:rPr>
                <w:rFonts w:ascii="Times New Roman" w:hAnsi="Times New Roman" w:cs="Times New Roman"/>
                <w:noProof/>
                <w:webHidden/>
                <w:sz w:val="24"/>
                <w:szCs w:val="24"/>
              </w:rPr>
              <w:fldChar w:fldCharType="end"/>
            </w:r>
          </w:hyperlink>
        </w:p>
        <w:p w14:paraId="67616C3B" w14:textId="5B840E5D"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15" w:history="1">
            <w:r w:rsidR="00151454" w:rsidRPr="00151454">
              <w:rPr>
                <w:rStyle w:val="a5"/>
                <w:rFonts w:ascii="Times New Roman" w:hAnsi="Times New Roman" w:cs="Times New Roman"/>
                <w:noProof/>
                <w:sz w:val="24"/>
                <w:szCs w:val="24"/>
              </w:rPr>
              <w:t>СПИСОК ЛІТЕРАТУРИ</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_Toc169650615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75</w:t>
            </w:r>
            <w:r w:rsidR="00151454" w:rsidRPr="00151454">
              <w:rPr>
                <w:rFonts w:ascii="Times New Roman" w:hAnsi="Times New Roman" w:cs="Times New Roman"/>
                <w:noProof/>
                <w:webHidden/>
                <w:sz w:val="24"/>
                <w:szCs w:val="24"/>
              </w:rPr>
              <w:fldChar w:fldCharType="end"/>
            </w:r>
          </w:hyperlink>
        </w:p>
        <w:p w14:paraId="1F81F7EA" w14:textId="0C38B79E" w:rsidR="00151454" w:rsidRPr="00151454" w:rsidRDefault="002C03CA" w:rsidP="00151454">
          <w:pPr>
            <w:pStyle w:val="11"/>
            <w:rPr>
              <w:rFonts w:ascii="Times New Roman" w:eastAsiaTheme="minorEastAsia" w:hAnsi="Times New Roman" w:cs="Times New Roman"/>
              <w:noProof/>
              <w:sz w:val="24"/>
              <w:szCs w:val="24"/>
              <w:lang w:val="ru-RU" w:eastAsia="ru-RU"/>
            </w:rPr>
          </w:pPr>
          <w:hyperlink w:anchor="_Toc169650616" w:history="1">
            <w:r w:rsidR="00151454" w:rsidRPr="00151454">
              <w:rPr>
                <w:rStyle w:val="a5"/>
                <w:rFonts w:ascii="Times New Roman" w:hAnsi="Times New Roman" w:cs="Times New Roman"/>
                <w:noProof/>
                <w:sz w:val="24"/>
                <w:szCs w:val="24"/>
              </w:rPr>
              <w:t>ДОДАТКИ</w:t>
            </w:r>
            <w:r w:rsidR="00151454" w:rsidRPr="00151454">
              <w:rPr>
                <w:rFonts w:ascii="Times New Roman" w:hAnsi="Times New Roman" w:cs="Times New Roman"/>
                <w:noProof/>
                <w:webHidden/>
                <w:sz w:val="24"/>
                <w:szCs w:val="24"/>
              </w:rPr>
              <w:tab/>
            </w:r>
            <w:r w:rsidR="00151454" w:rsidRPr="00151454">
              <w:rPr>
                <w:rFonts w:ascii="Times New Roman" w:hAnsi="Times New Roman" w:cs="Times New Roman"/>
                <w:noProof/>
                <w:webHidden/>
                <w:sz w:val="24"/>
                <w:szCs w:val="24"/>
              </w:rPr>
              <w:fldChar w:fldCharType="begin"/>
            </w:r>
            <w:r w:rsidR="00151454" w:rsidRPr="00151454">
              <w:rPr>
                <w:rFonts w:ascii="Times New Roman" w:hAnsi="Times New Roman" w:cs="Times New Roman"/>
                <w:noProof/>
                <w:webHidden/>
                <w:sz w:val="24"/>
                <w:szCs w:val="24"/>
              </w:rPr>
              <w:instrText xml:space="preserve"> PAGEREF _Toc169650616 \h </w:instrText>
            </w:r>
            <w:r w:rsidR="00151454" w:rsidRPr="00151454">
              <w:rPr>
                <w:rFonts w:ascii="Times New Roman" w:hAnsi="Times New Roman" w:cs="Times New Roman"/>
                <w:noProof/>
                <w:webHidden/>
                <w:sz w:val="24"/>
                <w:szCs w:val="24"/>
              </w:rPr>
            </w:r>
            <w:r w:rsidR="00151454" w:rsidRPr="00151454">
              <w:rPr>
                <w:rFonts w:ascii="Times New Roman" w:hAnsi="Times New Roman" w:cs="Times New Roman"/>
                <w:noProof/>
                <w:webHidden/>
                <w:sz w:val="24"/>
                <w:szCs w:val="24"/>
              </w:rPr>
              <w:fldChar w:fldCharType="separate"/>
            </w:r>
            <w:r w:rsidR="00151454" w:rsidRPr="00151454">
              <w:rPr>
                <w:rFonts w:ascii="Times New Roman" w:hAnsi="Times New Roman" w:cs="Times New Roman"/>
                <w:noProof/>
                <w:webHidden/>
                <w:sz w:val="24"/>
                <w:szCs w:val="24"/>
              </w:rPr>
              <w:t>82</w:t>
            </w:r>
            <w:r w:rsidR="00151454" w:rsidRPr="00151454">
              <w:rPr>
                <w:rFonts w:ascii="Times New Roman" w:hAnsi="Times New Roman" w:cs="Times New Roman"/>
                <w:noProof/>
                <w:webHidden/>
                <w:sz w:val="24"/>
                <w:szCs w:val="24"/>
              </w:rPr>
              <w:fldChar w:fldCharType="end"/>
            </w:r>
          </w:hyperlink>
        </w:p>
        <w:p w14:paraId="1B0E9B3A" w14:textId="581095BC" w:rsidR="00F71E20" w:rsidRPr="00F71E20" w:rsidRDefault="00B941E4" w:rsidP="00151454">
          <w:pPr>
            <w:spacing w:after="0" w:line="360" w:lineRule="auto"/>
            <w:jc w:val="both"/>
            <w:rPr>
              <w:rFonts w:ascii="Times New Roman" w:hAnsi="Times New Roman" w:cs="Times New Roman"/>
              <w:sz w:val="28"/>
              <w:szCs w:val="28"/>
            </w:rPr>
          </w:pPr>
          <w:r w:rsidRPr="00151454">
            <w:rPr>
              <w:rFonts w:ascii="Times New Roman" w:hAnsi="Times New Roman" w:cs="Times New Roman"/>
              <w:sz w:val="24"/>
              <w:szCs w:val="24"/>
            </w:rPr>
            <w:fldChar w:fldCharType="end"/>
          </w:r>
        </w:p>
      </w:sdtContent>
    </w:sdt>
    <w:p w14:paraId="657C4DAA" w14:textId="6CBC6B3D" w:rsidR="00F71E20" w:rsidRDefault="00F71E20" w:rsidP="001D1D26">
      <w:pPr>
        <w:pStyle w:val="1"/>
        <w:spacing w:before="0" w:line="360" w:lineRule="auto"/>
        <w:rPr>
          <w:rFonts w:ascii="Times New Roman" w:hAnsi="Times New Roman" w:cs="Times New Roman"/>
          <w:b/>
          <w:bCs/>
          <w:color w:val="auto"/>
          <w:sz w:val="28"/>
          <w:szCs w:val="28"/>
        </w:rPr>
      </w:pPr>
    </w:p>
    <w:p w14:paraId="4A9DF946" w14:textId="77777777" w:rsidR="001D1D26" w:rsidRDefault="001D1D26" w:rsidP="001D1D26">
      <w:pPr>
        <w:spacing w:after="0" w:line="360" w:lineRule="auto"/>
        <w:sectPr w:rsidR="001D1D26" w:rsidSect="00A910D4">
          <w:headerReference w:type="default" r:id="rId8"/>
          <w:headerReference w:type="first" r:id="rId9"/>
          <w:pgSz w:w="11906" w:h="16838"/>
          <w:pgMar w:top="1134" w:right="567" w:bottom="1134" w:left="1701" w:header="709" w:footer="709" w:gutter="0"/>
          <w:cols w:space="708"/>
          <w:titlePg/>
          <w:docGrid w:linePitch="360"/>
        </w:sectPr>
      </w:pPr>
    </w:p>
    <w:p w14:paraId="29F7727F" w14:textId="7A763D5B" w:rsidR="00B941E4" w:rsidRDefault="00B941E4" w:rsidP="001D1D26">
      <w:pPr>
        <w:pStyle w:val="1"/>
        <w:spacing w:before="0" w:line="360" w:lineRule="auto"/>
        <w:jc w:val="center"/>
        <w:rPr>
          <w:rFonts w:ascii="Times New Roman" w:hAnsi="Times New Roman" w:cs="Times New Roman"/>
          <w:b/>
          <w:bCs/>
          <w:color w:val="auto"/>
          <w:sz w:val="28"/>
          <w:szCs w:val="28"/>
        </w:rPr>
      </w:pPr>
      <w:bookmarkStart w:id="1" w:name="_Toc169650595"/>
      <w:r w:rsidRPr="0002542D">
        <w:rPr>
          <w:rFonts w:ascii="Times New Roman" w:hAnsi="Times New Roman" w:cs="Times New Roman"/>
          <w:b/>
          <w:bCs/>
          <w:color w:val="auto"/>
          <w:sz w:val="28"/>
          <w:szCs w:val="28"/>
        </w:rPr>
        <w:lastRenderedPageBreak/>
        <w:t>ВСТУП</w:t>
      </w:r>
      <w:bookmarkEnd w:id="1"/>
    </w:p>
    <w:p w14:paraId="251CC0F3" w14:textId="77777777" w:rsidR="001A1CC9" w:rsidRPr="001A1CC9" w:rsidRDefault="001A1CC9" w:rsidP="001A1CC9"/>
    <w:p w14:paraId="5F0AB481" w14:textId="77777777" w:rsidR="00233080" w:rsidRPr="0002542D" w:rsidRDefault="00233080"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У сучасних умовах динамічного розвитку ринкової економіки України, посилення конкуренції та глобалізації бізнесу, особливої актуальності набуває питання ефективного ведення бухгалтерського обліку. Облік є основою для прийняття обґрунтованих управлінських рішень, які впливають на ефективність діяльності підприємства та його фінансову стійкість.</w:t>
      </w:r>
    </w:p>
    <w:p w14:paraId="38BB9075" w14:textId="77777777" w:rsidR="00233080" w:rsidRPr="0002542D" w:rsidRDefault="00233080"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Серед усіх видів активів, саме необоротні активи відіграють ключову роль у забезпеченні сталого розвитку та конкурентоспроможності, оскільки формують виробничо-технічну базу та визначають довгостроковий потенціал підприємства.</w:t>
      </w:r>
    </w:p>
    <w:p w14:paraId="413117EC" w14:textId="77777777" w:rsidR="00BE66EB" w:rsidRPr="0002542D" w:rsidRDefault="00233080"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Особливо важливе значення це питання має для підприємств логістичної галузі, яка демонструє стрімке зростання в Україні та світі. Зростання обсягів онлайн-торгівлі, розвиток технологій доставки та постійне підвищення вимог клієнтів спонукають логістичні компанії до постійного оновлення та розширення своїх матеріально-технічних ресурсів.</w:t>
      </w:r>
    </w:p>
    <w:p w14:paraId="272010E5" w14:textId="77777777" w:rsidR="006E7C12" w:rsidRPr="0002542D" w:rsidRDefault="00BE66EB"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Об'єктом дослідження є процес обліку та аудиту необоротних активів.</w:t>
      </w:r>
    </w:p>
    <w:p w14:paraId="2C423377" w14:textId="77777777" w:rsidR="006E7C12" w:rsidRPr="0002542D" w:rsidRDefault="006E7C12"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Предметом дослідження є особливості організації та методики обліку та аудиту необоротних активів на прикладі ТОВ "Нова Пошта".</w:t>
      </w:r>
    </w:p>
    <w:p w14:paraId="5425F024" w14:textId="6EB3F3F6" w:rsidR="008127FE" w:rsidRPr="0002542D" w:rsidRDefault="006E7C12"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Метою даної роботи є дослідження теоретичних та практичних аспектів обліку та аудиту необоротних активів на прикладі ТОВ "Нова Пошта", виявлення проблемних питань та розробка рекомендацій щодо їх вирішення.</w:t>
      </w:r>
    </w:p>
    <w:p w14:paraId="43E73A3F" w14:textId="77777777" w:rsidR="008127FE" w:rsidRPr="0002542D" w:rsidRDefault="008127FE"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Для досягнення поставленої мети в роботі вирішуються такі завдання:</w:t>
      </w:r>
    </w:p>
    <w:p w14:paraId="18B24BB8" w14:textId="77777777" w:rsidR="008127FE" w:rsidRPr="0002542D" w:rsidRDefault="008127FE" w:rsidP="001D1D26">
      <w:pPr>
        <w:pStyle w:val="a3"/>
        <w:numPr>
          <w:ilvl w:val="0"/>
          <w:numId w:val="37"/>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Проаналізувати теоретичні основи обліку та аудиту необоротних активів.</w:t>
      </w:r>
    </w:p>
    <w:p w14:paraId="0B0F9A9A" w14:textId="77777777" w:rsidR="008127FE" w:rsidRPr="0002542D" w:rsidRDefault="008127FE" w:rsidP="001D1D26">
      <w:pPr>
        <w:pStyle w:val="a3"/>
        <w:numPr>
          <w:ilvl w:val="0"/>
          <w:numId w:val="37"/>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Дослідити нормативно-правову базу, що регулює облік та аудит необоротних активів в Україні.</w:t>
      </w:r>
    </w:p>
    <w:p w14:paraId="70AAC7BB" w14:textId="77777777" w:rsidR="008127FE" w:rsidRPr="0002542D" w:rsidRDefault="008127FE" w:rsidP="001D1D26">
      <w:pPr>
        <w:pStyle w:val="a3"/>
        <w:numPr>
          <w:ilvl w:val="0"/>
          <w:numId w:val="37"/>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Провести аналіз стану та структури необоротних активів ТОВ "Нова Пошта".</w:t>
      </w:r>
    </w:p>
    <w:p w14:paraId="62BD3D34" w14:textId="77777777" w:rsidR="008127FE" w:rsidRPr="0002542D" w:rsidRDefault="008127FE" w:rsidP="001D1D26">
      <w:pPr>
        <w:pStyle w:val="a3"/>
        <w:numPr>
          <w:ilvl w:val="0"/>
          <w:numId w:val="37"/>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Дослідити організацію обліку необоротних активів на підприємстві.</w:t>
      </w:r>
    </w:p>
    <w:p w14:paraId="10E1DFDE" w14:textId="77777777" w:rsidR="008127FE" w:rsidRPr="0002542D" w:rsidRDefault="008127FE" w:rsidP="001D1D26">
      <w:pPr>
        <w:pStyle w:val="a3"/>
        <w:numPr>
          <w:ilvl w:val="0"/>
          <w:numId w:val="37"/>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lastRenderedPageBreak/>
        <w:t>Проаналізувати аудиторські процедури та методи, що застосовуються для перевірки необоротних активів.</w:t>
      </w:r>
    </w:p>
    <w:p w14:paraId="21C8FF4B" w14:textId="77777777" w:rsidR="00C64FA8" w:rsidRPr="0002542D" w:rsidRDefault="008127FE" w:rsidP="001D1D26">
      <w:pPr>
        <w:pStyle w:val="a3"/>
        <w:numPr>
          <w:ilvl w:val="0"/>
          <w:numId w:val="37"/>
        </w:numPr>
        <w:spacing w:after="0" w:line="360" w:lineRule="auto"/>
        <w:jc w:val="both"/>
        <w:rPr>
          <w:rFonts w:ascii="Times New Roman" w:hAnsi="Times New Roman" w:cs="Times New Roman"/>
          <w:b/>
          <w:bCs/>
          <w:sz w:val="28"/>
          <w:szCs w:val="28"/>
        </w:rPr>
      </w:pPr>
      <w:r w:rsidRPr="0002542D">
        <w:rPr>
          <w:rFonts w:ascii="Times New Roman" w:hAnsi="Times New Roman" w:cs="Times New Roman"/>
          <w:sz w:val="28"/>
          <w:szCs w:val="28"/>
        </w:rPr>
        <w:t>Розробити рекомендації щодо удосконалення обліку та аудиту необоротних активів ТОВ "Нова Пошта".</w:t>
      </w:r>
    </w:p>
    <w:p w14:paraId="5EAB8981" w14:textId="1226D4C7" w:rsidR="00B941E4" w:rsidRPr="0002542D" w:rsidRDefault="00C64FA8"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Теоретичною та методологічною основою роботи є наукові праці вітчизняних та зарубіжних вчених з питань обліку та аудиту, законодавчі та нормативні акти України, інструкції, положення та рекомендації щодо ведення бухгалтерського обліку та аудиту, а також дані фінансової звітності ТОВ "Нова Пошта".</w:t>
      </w:r>
      <w:r w:rsidR="00B941E4" w:rsidRPr="0002542D">
        <w:rPr>
          <w:rFonts w:ascii="Times New Roman" w:hAnsi="Times New Roman" w:cs="Times New Roman"/>
          <w:sz w:val="28"/>
          <w:szCs w:val="28"/>
        </w:rPr>
        <w:br w:type="page"/>
      </w:r>
    </w:p>
    <w:p w14:paraId="414D61D8" w14:textId="50AF7801" w:rsidR="00325533" w:rsidRDefault="00C57D44" w:rsidP="001D1D26">
      <w:pPr>
        <w:pStyle w:val="1"/>
        <w:spacing w:before="0" w:line="360" w:lineRule="auto"/>
        <w:jc w:val="center"/>
        <w:rPr>
          <w:rFonts w:ascii="Times New Roman" w:hAnsi="Times New Roman" w:cs="Times New Roman"/>
          <w:b/>
          <w:bCs/>
          <w:color w:val="auto"/>
          <w:sz w:val="28"/>
          <w:szCs w:val="28"/>
        </w:rPr>
      </w:pPr>
      <w:bookmarkStart w:id="2" w:name="_Toc169650596"/>
      <w:r w:rsidRPr="0002542D">
        <w:rPr>
          <w:rFonts w:ascii="Times New Roman" w:hAnsi="Times New Roman" w:cs="Times New Roman"/>
          <w:b/>
          <w:bCs/>
          <w:color w:val="auto"/>
          <w:sz w:val="28"/>
          <w:szCs w:val="28"/>
        </w:rPr>
        <w:lastRenderedPageBreak/>
        <w:t>РОЗДІЛ 1</w:t>
      </w:r>
      <w:bookmarkEnd w:id="2"/>
      <w:r w:rsidRPr="0002542D">
        <w:rPr>
          <w:rFonts w:ascii="Times New Roman" w:hAnsi="Times New Roman" w:cs="Times New Roman"/>
          <w:b/>
          <w:bCs/>
          <w:color w:val="auto"/>
          <w:sz w:val="28"/>
          <w:szCs w:val="28"/>
        </w:rPr>
        <w:t xml:space="preserve"> </w:t>
      </w:r>
    </w:p>
    <w:p w14:paraId="3BBC24DB" w14:textId="74A38C61" w:rsidR="00D42192" w:rsidRDefault="00C57D44" w:rsidP="001D1D26">
      <w:pPr>
        <w:pStyle w:val="1"/>
        <w:spacing w:before="0" w:line="360" w:lineRule="auto"/>
        <w:jc w:val="center"/>
        <w:rPr>
          <w:rFonts w:ascii="Times New Roman" w:hAnsi="Times New Roman" w:cs="Times New Roman"/>
          <w:b/>
          <w:bCs/>
          <w:color w:val="auto"/>
          <w:sz w:val="28"/>
          <w:szCs w:val="28"/>
        </w:rPr>
      </w:pPr>
      <w:bookmarkStart w:id="3" w:name="_Toc169650597"/>
      <w:r w:rsidRPr="0002542D">
        <w:rPr>
          <w:rFonts w:ascii="Times New Roman" w:hAnsi="Times New Roman" w:cs="Times New Roman"/>
          <w:b/>
          <w:bCs/>
          <w:color w:val="auto"/>
          <w:sz w:val="28"/>
          <w:szCs w:val="28"/>
        </w:rPr>
        <w:t>ТЕОРЕТИЧНІ ОСНОВИ ОБЛІКУ І АУДИТУ НЕОБОРОТНИХ АКТИВІВ</w:t>
      </w:r>
      <w:bookmarkEnd w:id="3"/>
    </w:p>
    <w:p w14:paraId="65B2EEFD" w14:textId="77777777" w:rsidR="001A1CC9" w:rsidRPr="001A1CC9" w:rsidRDefault="001A1CC9" w:rsidP="001A1CC9"/>
    <w:p w14:paraId="1949B547" w14:textId="033ECC2A" w:rsidR="00D42192" w:rsidRDefault="00D42192" w:rsidP="001A1CC9">
      <w:pPr>
        <w:pStyle w:val="1"/>
        <w:numPr>
          <w:ilvl w:val="1"/>
          <w:numId w:val="48"/>
        </w:numPr>
        <w:spacing w:before="0" w:line="360" w:lineRule="auto"/>
        <w:jc w:val="center"/>
        <w:rPr>
          <w:rFonts w:ascii="Times New Roman" w:hAnsi="Times New Roman" w:cs="Times New Roman"/>
          <w:b/>
          <w:bCs/>
          <w:color w:val="auto"/>
          <w:sz w:val="28"/>
          <w:szCs w:val="28"/>
        </w:rPr>
      </w:pPr>
      <w:bookmarkStart w:id="4" w:name="_Toc169650598"/>
      <w:r w:rsidRPr="0002542D">
        <w:rPr>
          <w:rFonts w:ascii="Times New Roman" w:hAnsi="Times New Roman" w:cs="Times New Roman"/>
          <w:b/>
          <w:bCs/>
          <w:color w:val="auto"/>
          <w:sz w:val="28"/>
          <w:szCs w:val="28"/>
        </w:rPr>
        <w:t>Поняття та класифікація необоротних активів</w:t>
      </w:r>
      <w:bookmarkEnd w:id="4"/>
    </w:p>
    <w:p w14:paraId="0C06FDAF" w14:textId="77777777" w:rsidR="001A1CC9" w:rsidRPr="001A1CC9" w:rsidRDefault="001A1CC9" w:rsidP="001A1CC9"/>
    <w:p w14:paraId="6B8FF67D" w14:textId="7A226205" w:rsidR="00A55D8D" w:rsidRPr="0002542D" w:rsidRDefault="00C13096"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r w:rsidR="006F28FD" w:rsidRPr="0002542D">
        <w:rPr>
          <w:rFonts w:ascii="Times New Roman" w:hAnsi="Times New Roman" w:cs="Times New Roman"/>
          <w:sz w:val="28"/>
          <w:szCs w:val="28"/>
        </w:rPr>
        <w:t>Необоротні активи відіграють важливу роль у сучасній економіці і є одним з ключових об'єктів економічного аналізу. Від ефективного управління цими активами залежить фінансове благополуччя та конкурентоспроможність підприємства. Їх належне використання є запорукою довгострокової стійкості та стабільного зростання підприємства. В умовах ринкової конкуренції, важливо мати достовірну облікову інформацію про необоротні активи для ефективного управління підприємством.</w:t>
      </w:r>
    </w:p>
    <w:p w14:paraId="0138542A" w14:textId="38E5B642" w:rsidR="00C13096" w:rsidRPr="0002542D" w:rsidRDefault="00C13096"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t>Значення необоротних активів полягає в їх здатності генерувати економічні вигоди протягом тривалого часу, а також у забезпеченні умов для стабільного функціонування підприємства. Правильний облік і аудит цих активів є запорукою ефективного управління фінансовими ресурсами та об'єктивної оцінки фінансового стану підприємства.</w:t>
      </w:r>
    </w:p>
    <w:p w14:paraId="5AC33F03" w14:textId="46B6B810" w:rsidR="00D42192" w:rsidRPr="0002542D" w:rsidRDefault="00F96FCD"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Для правильного визначення </w:t>
      </w:r>
      <w:proofErr w:type="spellStart"/>
      <w:r w:rsidRPr="0002542D">
        <w:rPr>
          <w:rFonts w:ascii="Times New Roman" w:hAnsi="Times New Roman" w:cs="Times New Roman"/>
          <w:sz w:val="28"/>
          <w:szCs w:val="28"/>
        </w:rPr>
        <w:t>терміна</w:t>
      </w:r>
      <w:proofErr w:type="spellEnd"/>
      <w:r w:rsidRPr="0002542D">
        <w:rPr>
          <w:rFonts w:ascii="Times New Roman" w:hAnsi="Times New Roman" w:cs="Times New Roman"/>
          <w:sz w:val="28"/>
          <w:szCs w:val="28"/>
        </w:rPr>
        <w:t xml:space="preserve"> "необоротні активи" необхідно провести детальний огляд економічної літератури, оскільки різні науковці мають свої унікальні підходи до трактування цього поняття. У своїх дослідженнях Т.В. </w:t>
      </w:r>
      <w:proofErr w:type="spellStart"/>
      <w:r w:rsidRPr="0002542D">
        <w:rPr>
          <w:rFonts w:ascii="Times New Roman" w:hAnsi="Times New Roman" w:cs="Times New Roman"/>
          <w:sz w:val="28"/>
          <w:szCs w:val="28"/>
        </w:rPr>
        <w:t>Давидюк</w:t>
      </w:r>
      <w:proofErr w:type="spellEnd"/>
      <w:r w:rsidRPr="0002542D">
        <w:rPr>
          <w:rFonts w:ascii="Times New Roman" w:hAnsi="Times New Roman" w:cs="Times New Roman"/>
          <w:sz w:val="28"/>
          <w:szCs w:val="28"/>
        </w:rPr>
        <w:t xml:space="preserve">, Н.М. Грабова, К.С. </w:t>
      </w:r>
      <w:proofErr w:type="spellStart"/>
      <w:r w:rsidRPr="0002542D">
        <w:rPr>
          <w:rFonts w:ascii="Times New Roman" w:hAnsi="Times New Roman" w:cs="Times New Roman"/>
          <w:sz w:val="28"/>
          <w:szCs w:val="28"/>
        </w:rPr>
        <w:t>Жадько</w:t>
      </w:r>
      <w:proofErr w:type="spellEnd"/>
      <w:r w:rsidRPr="0002542D">
        <w:rPr>
          <w:rFonts w:ascii="Times New Roman" w:hAnsi="Times New Roman" w:cs="Times New Roman"/>
          <w:sz w:val="28"/>
          <w:szCs w:val="28"/>
        </w:rPr>
        <w:t xml:space="preserve">, В.В. </w:t>
      </w:r>
      <w:proofErr w:type="spellStart"/>
      <w:r w:rsidRPr="0002542D">
        <w:rPr>
          <w:rFonts w:ascii="Times New Roman" w:hAnsi="Times New Roman" w:cs="Times New Roman"/>
          <w:sz w:val="28"/>
          <w:szCs w:val="28"/>
        </w:rPr>
        <w:t>Бабіч</w:t>
      </w:r>
      <w:proofErr w:type="spellEnd"/>
      <w:r w:rsidRPr="0002542D">
        <w:rPr>
          <w:rFonts w:ascii="Times New Roman" w:hAnsi="Times New Roman" w:cs="Times New Roman"/>
          <w:sz w:val="28"/>
          <w:szCs w:val="28"/>
        </w:rPr>
        <w:t xml:space="preserve">, В.М. Диба, Н.Д. Гнатишина та В.М. Царьов розглядають сутність необоротних активів з різних точок зору, враховуючи як їх матеріальні, так і нематеріальні аспекти, їхню роль у господарській діяльності підприємств, а також методичні підходи до їхнього обліку та аналізу. </w:t>
      </w:r>
    </w:p>
    <w:p w14:paraId="6AC018C6" w14:textId="157D3C3B" w:rsidR="005D41D2" w:rsidRPr="0002542D" w:rsidRDefault="005D41D2"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На думку </w:t>
      </w:r>
      <w:proofErr w:type="spellStart"/>
      <w:r w:rsidRPr="0002542D">
        <w:rPr>
          <w:rFonts w:ascii="Times New Roman" w:hAnsi="Times New Roman" w:cs="Times New Roman"/>
          <w:sz w:val="28"/>
          <w:szCs w:val="28"/>
        </w:rPr>
        <w:t>Бабіча</w:t>
      </w:r>
      <w:proofErr w:type="spellEnd"/>
      <w:r w:rsidRPr="0002542D">
        <w:rPr>
          <w:rFonts w:ascii="Times New Roman" w:hAnsi="Times New Roman" w:cs="Times New Roman"/>
          <w:sz w:val="28"/>
          <w:szCs w:val="28"/>
        </w:rPr>
        <w:t xml:space="preserve"> В. В., необоротні активи є сукупністю засобів праці, які функціонують у сфері матеріального виробництва в незмінній натуральній формі протягом тривалого часу та </w:t>
      </w:r>
      <w:proofErr w:type="spellStart"/>
      <w:r w:rsidRPr="0002542D">
        <w:rPr>
          <w:rFonts w:ascii="Times New Roman" w:hAnsi="Times New Roman" w:cs="Times New Roman"/>
          <w:sz w:val="28"/>
          <w:szCs w:val="28"/>
        </w:rPr>
        <w:t>переносять</w:t>
      </w:r>
      <w:proofErr w:type="spellEnd"/>
      <w:r w:rsidRPr="0002542D">
        <w:rPr>
          <w:rFonts w:ascii="Times New Roman" w:hAnsi="Times New Roman" w:cs="Times New Roman"/>
          <w:sz w:val="28"/>
          <w:szCs w:val="28"/>
        </w:rPr>
        <w:t xml:space="preserve"> свою вартість на заново створений продукт частинами в міру їх зношення</w:t>
      </w:r>
      <w:r w:rsidR="005836B7" w:rsidRPr="0002542D">
        <w:rPr>
          <w:rFonts w:ascii="Times New Roman" w:hAnsi="Times New Roman" w:cs="Times New Roman"/>
          <w:sz w:val="28"/>
          <w:szCs w:val="28"/>
        </w:rPr>
        <w:t xml:space="preserve"> [18]</w:t>
      </w:r>
      <w:r w:rsidRPr="0002542D">
        <w:rPr>
          <w:rFonts w:ascii="Times New Roman" w:hAnsi="Times New Roman" w:cs="Times New Roman"/>
          <w:sz w:val="28"/>
          <w:szCs w:val="28"/>
        </w:rPr>
        <w:t>.</w:t>
      </w:r>
    </w:p>
    <w:p w14:paraId="315368F7" w14:textId="03B4D39B" w:rsidR="003303EA" w:rsidRPr="0002542D" w:rsidRDefault="003303EA"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lastRenderedPageBreak/>
        <w:t>Гнатишина Н.</w:t>
      </w:r>
      <w:r w:rsidR="00EA530A" w:rsidRPr="0002542D">
        <w:rPr>
          <w:rFonts w:ascii="Times New Roman" w:hAnsi="Times New Roman" w:cs="Times New Roman"/>
          <w:sz w:val="28"/>
          <w:szCs w:val="28"/>
        </w:rPr>
        <w:t xml:space="preserve"> </w:t>
      </w:r>
      <w:r w:rsidRPr="0002542D">
        <w:rPr>
          <w:rFonts w:ascii="Times New Roman" w:hAnsi="Times New Roman" w:cs="Times New Roman"/>
          <w:sz w:val="28"/>
          <w:szCs w:val="28"/>
        </w:rPr>
        <w:t>Д. пропонує трактувати необоротні активи як комплекс майнових цінностей, життєвий цикл яких перевищує один рік, що становлять основу стратегічного потенціалу підприємства і забезпечують здійснення різних видів господарської діяльності, які формуються за рахунок основного капіталу</w:t>
      </w:r>
      <w:r w:rsidR="005836B7" w:rsidRPr="0002542D">
        <w:rPr>
          <w:rFonts w:ascii="Times New Roman" w:hAnsi="Times New Roman" w:cs="Times New Roman"/>
          <w:sz w:val="28"/>
          <w:szCs w:val="28"/>
        </w:rPr>
        <w:t xml:space="preserve"> [25]</w:t>
      </w:r>
      <w:r w:rsidRPr="0002542D">
        <w:rPr>
          <w:rFonts w:ascii="Times New Roman" w:hAnsi="Times New Roman" w:cs="Times New Roman"/>
          <w:sz w:val="28"/>
          <w:szCs w:val="28"/>
        </w:rPr>
        <w:t>.</w:t>
      </w:r>
    </w:p>
    <w:p w14:paraId="570EB199" w14:textId="193CA26B" w:rsidR="003303EA" w:rsidRPr="0002542D" w:rsidRDefault="003303EA"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Грабова Н.</w:t>
      </w:r>
      <w:r w:rsidR="00EA530A" w:rsidRPr="0002542D">
        <w:rPr>
          <w:rFonts w:ascii="Times New Roman" w:hAnsi="Times New Roman" w:cs="Times New Roman"/>
          <w:sz w:val="28"/>
          <w:szCs w:val="28"/>
        </w:rPr>
        <w:t xml:space="preserve"> </w:t>
      </w:r>
      <w:r w:rsidRPr="0002542D">
        <w:rPr>
          <w:rFonts w:ascii="Times New Roman" w:hAnsi="Times New Roman" w:cs="Times New Roman"/>
          <w:sz w:val="28"/>
          <w:szCs w:val="28"/>
        </w:rPr>
        <w:t xml:space="preserve">М. розглядає необоротні активи як довгострокові ресурси, що не призначені для перепродажу та використовуються підприємством більше одного року для досягнення економічних </w:t>
      </w:r>
      <w:proofErr w:type="spellStart"/>
      <w:r w:rsidRPr="0002542D">
        <w:rPr>
          <w:rFonts w:ascii="Times New Roman" w:hAnsi="Times New Roman" w:cs="Times New Roman"/>
          <w:sz w:val="28"/>
          <w:szCs w:val="28"/>
        </w:rPr>
        <w:t>вигод</w:t>
      </w:r>
      <w:proofErr w:type="spellEnd"/>
      <w:r w:rsidRPr="0002542D">
        <w:rPr>
          <w:rFonts w:ascii="Times New Roman" w:hAnsi="Times New Roman" w:cs="Times New Roman"/>
          <w:sz w:val="28"/>
          <w:szCs w:val="28"/>
        </w:rPr>
        <w:t>. Вони включають матеріальні та нематеріальні активи, які мають важливе значення для достовірності фінансової звітності</w:t>
      </w:r>
      <w:r w:rsidR="005836B7" w:rsidRPr="0002542D">
        <w:rPr>
          <w:rFonts w:ascii="Times New Roman" w:hAnsi="Times New Roman" w:cs="Times New Roman"/>
          <w:sz w:val="28"/>
          <w:szCs w:val="28"/>
        </w:rPr>
        <w:t xml:space="preserve"> [26]</w:t>
      </w:r>
      <w:r w:rsidRPr="0002542D">
        <w:rPr>
          <w:rFonts w:ascii="Times New Roman" w:hAnsi="Times New Roman" w:cs="Times New Roman"/>
          <w:sz w:val="28"/>
          <w:szCs w:val="28"/>
        </w:rPr>
        <w:t>.</w:t>
      </w:r>
    </w:p>
    <w:p w14:paraId="48DC1D05" w14:textId="01EE3892" w:rsidR="00EA530A" w:rsidRPr="0002542D" w:rsidRDefault="00EA530A"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На думку </w:t>
      </w:r>
      <w:proofErr w:type="spellStart"/>
      <w:r w:rsidRPr="0002542D">
        <w:rPr>
          <w:rFonts w:ascii="Times New Roman" w:hAnsi="Times New Roman" w:cs="Times New Roman"/>
          <w:sz w:val="28"/>
          <w:szCs w:val="28"/>
        </w:rPr>
        <w:t>Давидюка</w:t>
      </w:r>
      <w:proofErr w:type="spellEnd"/>
      <w:r w:rsidRPr="0002542D">
        <w:rPr>
          <w:rFonts w:ascii="Times New Roman" w:hAnsi="Times New Roman" w:cs="Times New Roman"/>
          <w:sz w:val="28"/>
          <w:szCs w:val="28"/>
        </w:rPr>
        <w:t xml:space="preserve"> Т. В., необоротні господарські засоби (активи) підприємства – це сукупність майнових цінностей, які багаторазово беруть участь у процесі його господарської діяльності. До них належать господарські засоби з тривалістю використання понад рік: основні засоби, нематеріальні активи, довгострокові фінансові інвестиції, капітальні інвестиції, </w:t>
      </w:r>
      <w:proofErr w:type="spellStart"/>
      <w:r w:rsidRPr="0002542D">
        <w:rPr>
          <w:rFonts w:ascii="Times New Roman" w:hAnsi="Times New Roman" w:cs="Times New Roman"/>
          <w:sz w:val="28"/>
          <w:szCs w:val="28"/>
        </w:rPr>
        <w:t>відтерміновані</w:t>
      </w:r>
      <w:proofErr w:type="spellEnd"/>
      <w:r w:rsidRPr="0002542D">
        <w:rPr>
          <w:rFonts w:ascii="Times New Roman" w:hAnsi="Times New Roman" w:cs="Times New Roman"/>
          <w:sz w:val="28"/>
          <w:szCs w:val="28"/>
        </w:rPr>
        <w:t xml:space="preserve"> (відстрочені) податкові активи, довгострокова дебіторська заборгованість, інші необоротні матеріальні активи.</w:t>
      </w:r>
    </w:p>
    <w:p w14:paraId="2AFCE061" w14:textId="11250393" w:rsidR="00EA530A" w:rsidRPr="0002542D" w:rsidRDefault="00EA530A"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Диба В. М. розглядає необоротні активи як сукупність майнових цінностей підприємства, які багаторазово беруть участь у процесі господарської діяльності і </w:t>
      </w:r>
      <w:proofErr w:type="spellStart"/>
      <w:r w:rsidRPr="0002542D">
        <w:rPr>
          <w:rFonts w:ascii="Times New Roman" w:hAnsi="Times New Roman" w:cs="Times New Roman"/>
          <w:sz w:val="28"/>
          <w:szCs w:val="28"/>
        </w:rPr>
        <w:t>переносять</w:t>
      </w:r>
      <w:proofErr w:type="spellEnd"/>
      <w:r w:rsidRPr="0002542D">
        <w:rPr>
          <w:rFonts w:ascii="Times New Roman" w:hAnsi="Times New Roman" w:cs="Times New Roman"/>
          <w:sz w:val="28"/>
          <w:szCs w:val="28"/>
        </w:rPr>
        <w:t xml:space="preserve"> на продукцію свою вартість частинами</w:t>
      </w:r>
      <w:r w:rsidR="00653EA9" w:rsidRPr="0002542D">
        <w:rPr>
          <w:rFonts w:ascii="Times New Roman" w:hAnsi="Times New Roman" w:cs="Times New Roman"/>
          <w:sz w:val="28"/>
          <w:szCs w:val="28"/>
        </w:rPr>
        <w:t xml:space="preserve"> [31]</w:t>
      </w:r>
      <w:r w:rsidRPr="0002542D">
        <w:rPr>
          <w:rFonts w:ascii="Times New Roman" w:hAnsi="Times New Roman" w:cs="Times New Roman"/>
          <w:sz w:val="28"/>
          <w:szCs w:val="28"/>
        </w:rPr>
        <w:t>.</w:t>
      </w:r>
    </w:p>
    <w:p w14:paraId="722C9FB7" w14:textId="556A87E0" w:rsidR="006E188C" w:rsidRPr="0002542D" w:rsidRDefault="006E188C" w:rsidP="001D1D26">
      <w:pPr>
        <w:spacing w:after="0" w:line="360" w:lineRule="auto"/>
        <w:ind w:firstLine="709"/>
        <w:jc w:val="both"/>
        <w:rPr>
          <w:rFonts w:ascii="Times New Roman" w:hAnsi="Times New Roman" w:cs="Times New Roman"/>
          <w:sz w:val="28"/>
          <w:szCs w:val="28"/>
        </w:rPr>
      </w:pPr>
      <w:proofErr w:type="spellStart"/>
      <w:r w:rsidRPr="0002542D">
        <w:rPr>
          <w:rFonts w:ascii="Times New Roman" w:hAnsi="Times New Roman" w:cs="Times New Roman"/>
          <w:sz w:val="28"/>
          <w:szCs w:val="28"/>
        </w:rPr>
        <w:t>Жадько</w:t>
      </w:r>
      <w:proofErr w:type="spellEnd"/>
      <w:r w:rsidRPr="0002542D">
        <w:rPr>
          <w:rFonts w:ascii="Times New Roman" w:hAnsi="Times New Roman" w:cs="Times New Roman"/>
          <w:sz w:val="28"/>
          <w:szCs w:val="28"/>
        </w:rPr>
        <w:t xml:space="preserve"> К. С. визначає необоротні активи як сукупність матеріальних і фінансових ресурсів, які використовуються у господарській діяльності протягом тривалого часу (більше року) і мають значну вартість окремого об'єкта, а також довгострокове розпорядження майном в діяльність інших суб’єктів господарювання</w:t>
      </w:r>
      <w:r w:rsidR="00653EA9" w:rsidRPr="0002542D">
        <w:rPr>
          <w:rFonts w:ascii="Times New Roman" w:hAnsi="Times New Roman" w:cs="Times New Roman"/>
          <w:sz w:val="28"/>
          <w:szCs w:val="28"/>
        </w:rPr>
        <w:t xml:space="preserve"> [34]</w:t>
      </w:r>
      <w:r w:rsidRPr="0002542D">
        <w:rPr>
          <w:rFonts w:ascii="Times New Roman" w:hAnsi="Times New Roman" w:cs="Times New Roman"/>
          <w:sz w:val="28"/>
          <w:szCs w:val="28"/>
        </w:rPr>
        <w:t>.</w:t>
      </w:r>
    </w:p>
    <w:p w14:paraId="178DE99A" w14:textId="013AC67A" w:rsidR="006E188C" w:rsidRPr="0002542D" w:rsidRDefault="006E188C"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Царьов В. М. розглядає необоротні активи як синтетичну категорію, що включає в себе засоби виробництва, яким притаманна матеріально-речова та грошова форми вираження, та </w:t>
      </w:r>
      <w:proofErr w:type="spellStart"/>
      <w:r w:rsidRPr="0002542D">
        <w:rPr>
          <w:rFonts w:ascii="Times New Roman" w:hAnsi="Times New Roman" w:cs="Times New Roman"/>
          <w:sz w:val="28"/>
          <w:szCs w:val="28"/>
        </w:rPr>
        <w:t>переносять</w:t>
      </w:r>
      <w:proofErr w:type="spellEnd"/>
      <w:r w:rsidRPr="0002542D">
        <w:rPr>
          <w:rFonts w:ascii="Times New Roman" w:hAnsi="Times New Roman" w:cs="Times New Roman"/>
          <w:sz w:val="28"/>
          <w:szCs w:val="28"/>
        </w:rPr>
        <w:t xml:space="preserve"> свою вартість частинами по мірі зносу</w:t>
      </w:r>
      <w:r w:rsidR="00653EA9" w:rsidRPr="0002542D">
        <w:rPr>
          <w:rFonts w:ascii="Times New Roman" w:hAnsi="Times New Roman" w:cs="Times New Roman"/>
          <w:sz w:val="28"/>
          <w:szCs w:val="28"/>
        </w:rPr>
        <w:t xml:space="preserve"> [57]</w:t>
      </w:r>
      <w:r w:rsidRPr="0002542D">
        <w:rPr>
          <w:rFonts w:ascii="Times New Roman" w:hAnsi="Times New Roman" w:cs="Times New Roman"/>
          <w:sz w:val="28"/>
          <w:szCs w:val="28"/>
        </w:rPr>
        <w:t>.</w:t>
      </w:r>
    </w:p>
    <w:p w14:paraId="6661CE41" w14:textId="77777777" w:rsidR="00EC6147" w:rsidRPr="0002542D" w:rsidRDefault="00447EF1"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lastRenderedPageBreak/>
        <w:t>Отже, необоротні активи є економічним терміном, який має різні трактування у різних науковців. Вони підкреслюють важливість тривалого використання цих активів у господарській діяльності, їхній внесок у фінансову звітність, стратегічний розвиток підприємств та функціонування у виробничому процесі.</w:t>
      </w:r>
      <w:r w:rsidR="00EC6147" w:rsidRPr="0002542D">
        <w:rPr>
          <w:rFonts w:ascii="Times New Roman" w:hAnsi="Times New Roman" w:cs="Times New Roman"/>
          <w:sz w:val="28"/>
          <w:szCs w:val="28"/>
        </w:rPr>
        <w:t xml:space="preserve"> </w:t>
      </w:r>
    </w:p>
    <w:p w14:paraId="3846739A" w14:textId="77777777" w:rsidR="00092CAC" w:rsidRPr="0002542D" w:rsidRDefault="00092CAC"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Аналіз наукової літератури свідчить про значний спектр досліджень, присвячених обліку, аналізу та аудиту необоротних активів. Водночас, спостерігається певна неоднозначність у підходах до цих питань, що потребує подальших досліджень та наукових розробок. </w:t>
      </w:r>
    </w:p>
    <w:p w14:paraId="5D37F175" w14:textId="57072537" w:rsidR="00447EF1" w:rsidRPr="0002542D" w:rsidRDefault="00EC6147"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Узагальнюючи наукові погляди, варто звернутися до визначення, яке надає чинне законодавство. Відповідно до </w:t>
      </w:r>
      <w:r w:rsidR="003E41B2" w:rsidRPr="0002542D">
        <w:rPr>
          <w:rFonts w:ascii="Times New Roman" w:hAnsi="Times New Roman" w:cs="Times New Roman"/>
          <w:sz w:val="28"/>
          <w:szCs w:val="28"/>
        </w:rPr>
        <w:t>стандарту бухгалтерського обліку «Загальні вимоги до фінансової звітності»</w:t>
      </w:r>
      <w:r w:rsidR="004B0DD6" w:rsidRPr="0002542D">
        <w:rPr>
          <w:rFonts w:ascii="Times New Roman" w:hAnsi="Times New Roman" w:cs="Times New Roman"/>
          <w:sz w:val="28"/>
          <w:szCs w:val="28"/>
        </w:rPr>
        <w:t xml:space="preserve"> </w:t>
      </w:r>
      <w:r w:rsidR="003E41B2" w:rsidRPr="0002542D">
        <w:rPr>
          <w:rFonts w:ascii="Times New Roman" w:hAnsi="Times New Roman" w:cs="Times New Roman"/>
          <w:sz w:val="28"/>
          <w:szCs w:val="28"/>
        </w:rPr>
        <w:t xml:space="preserve"> який визнає необоротні активи як активи, які не є оборотними</w:t>
      </w:r>
      <w:r w:rsidR="00A37C32" w:rsidRPr="0002542D">
        <w:rPr>
          <w:rFonts w:ascii="Times New Roman" w:hAnsi="Times New Roman" w:cs="Times New Roman"/>
          <w:sz w:val="28"/>
          <w:szCs w:val="28"/>
        </w:rPr>
        <w:t xml:space="preserve"> [5]</w:t>
      </w:r>
      <w:r w:rsidR="003E41B2" w:rsidRPr="0002542D">
        <w:rPr>
          <w:rFonts w:ascii="Times New Roman" w:hAnsi="Times New Roman" w:cs="Times New Roman"/>
          <w:sz w:val="28"/>
          <w:szCs w:val="28"/>
        </w:rPr>
        <w:t>. Відповідно до цього стандарту, оборотні активи, включають гроші та їх еквіваленти, активи, які не підлягають обмеженням у використанні, та інші активи, які використовуються в поточній діяльності та будуть продані або використані протягом операційного циклу або протягом дванадцяти місяців після дати балансу</w:t>
      </w:r>
      <w:r w:rsidR="00107538" w:rsidRPr="0002542D">
        <w:rPr>
          <w:rFonts w:ascii="Times New Roman" w:hAnsi="Times New Roman" w:cs="Times New Roman"/>
          <w:sz w:val="28"/>
          <w:szCs w:val="28"/>
        </w:rPr>
        <w:t>.</w:t>
      </w:r>
    </w:p>
    <w:p w14:paraId="18CB9514" w14:textId="2E5112D4" w:rsidR="00DD12D2" w:rsidRPr="0002542D" w:rsidRDefault="00DD12D2"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Різноманіття необоротних активів, їх різні характеристики та значення для підприємства свідчать про необхідність їх класифікації. Класифікація необоротних активів допомагає впорядкувати їх та визначити специфіку кожного виду, що, в свою чергу, спрощує їх облік, аналіз та управління.</w:t>
      </w:r>
    </w:p>
    <w:p w14:paraId="0789880C" w14:textId="299CBE6F" w:rsidR="001F547E" w:rsidRPr="0002542D" w:rsidRDefault="005D4D64"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У практиці використовуються різні критерії для систематизації необоротних активів підприємства, проте в економічній літературі відсутній єдиний підхід до систематизації необоротних активів. Після аналізу класифікаційних ознак, які відзначаються різними авторами [4;19], можна зробити наступну класифікацію необоротних активів загалом, а також матеріальних необоротних активів зокрема, доповнюючи її деякими класифікаційними ознаками [</w:t>
      </w:r>
      <w:proofErr w:type="spellStart"/>
      <w:r w:rsidRPr="0002542D">
        <w:rPr>
          <w:rFonts w:ascii="Times New Roman" w:hAnsi="Times New Roman" w:cs="Times New Roman"/>
          <w:sz w:val="28"/>
          <w:szCs w:val="28"/>
        </w:rPr>
        <w:t>табл</w:t>
      </w:r>
      <w:proofErr w:type="spellEnd"/>
      <w:r w:rsidRPr="0002542D">
        <w:rPr>
          <w:rFonts w:ascii="Times New Roman" w:hAnsi="Times New Roman" w:cs="Times New Roman"/>
          <w:sz w:val="28"/>
          <w:szCs w:val="28"/>
        </w:rPr>
        <w:t xml:space="preserve">  1</w:t>
      </w:r>
      <w:r w:rsidR="00E80CC1" w:rsidRPr="0002542D">
        <w:rPr>
          <w:rFonts w:ascii="Times New Roman" w:hAnsi="Times New Roman" w:cs="Times New Roman"/>
          <w:sz w:val="28"/>
          <w:szCs w:val="28"/>
        </w:rPr>
        <w:t>.1</w:t>
      </w:r>
      <w:r w:rsidRPr="0002542D">
        <w:rPr>
          <w:rFonts w:ascii="Times New Roman" w:hAnsi="Times New Roman" w:cs="Times New Roman"/>
          <w:sz w:val="28"/>
          <w:szCs w:val="28"/>
        </w:rPr>
        <w:t>].</w:t>
      </w:r>
      <w:r w:rsidR="001F547E" w:rsidRPr="0002542D">
        <w:rPr>
          <w:rFonts w:ascii="Times New Roman" w:hAnsi="Times New Roman" w:cs="Times New Roman"/>
          <w:sz w:val="28"/>
          <w:szCs w:val="28"/>
        </w:rPr>
        <w:t xml:space="preserve"> </w:t>
      </w:r>
    </w:p>
    <w:p w14:paraId="19729961" w14:textId="77777777" w:rsidR="001A1CC9" w:rsidRDefault="001A1CC9" w:rsidP="001D1D26">
      <w:pPr>
        <w:spacing w:after="0" w:line="360" w:lineRule="auto"/>
        <w:ind w:left="360" w:firstLine="348"/>
        <w:jc w:val="right"/>
        <w:rPr>
          <w:rFonts w:ascii="Times New Roman" w:hAnsi="Times New Roman" w:cs="Times New Roman"/>
          <w:sz w:val="28"/>
          <w:szCs w:val="28"/>
        </w:rPr>
      </w:pPr>
    </w:p>
    <w:p w14:paraId="3D6B1991" w14:textId="77777777" w:rsidR="001A1CC9" w:rsidRDefault="001A1CC9" w:rsidP="001D1D26">
      <w:pPr>
        <w:spacing w:after="0" w:line="360" w:lineRule="auto"/>
        <w:ind w:left="360" w:firstLine="348"/>
        <w:jc w:val="right"/>
        <w:rPr>
          <w:rFonts w:ascii="Times New Roman" w:hAnsi="Times New Roman" w:cs="Times New Roman"/>
          <w:sz w:val="28"/>
          <w:szCs w:val="28"/>
        </w:rPr>
      </w:pPr>
    </w:p>
    <w:p w14:paraId="77AB836A" w14:textId="5C72DBE7" w:rsidR="001F6B0C" w:rsidRPr="0002542D" w:rsidRDefault="001F6B0C" w:rsidP="001A1CC9">
      <w:pPr>
        <w:spacing w:after="0" w:line="360" w:lineRule="auto"/>
        <w:ind w:left="357" w:firstLine="346"/>
        <w:jc w:val="right"/>
        <w:rPr>
          <w:rFonts w:ascii="Times New Roman" w:hAnsi="Times New Roman" w:cs="Times New Roman"/>
          <w:sz w:val="28"/>
          <w:szCs w:val="28"/>
        </w:rPr>
      </w:pPr>
      <w:r w:rsidRPr="0002542D">
        <w:rPr>
          <w:rFonts w:ascii="Times New Roman" w:hAnsi="Times New Roman" w:cs="Times New Roman"/>
          <w:sz w:val="28"/>
          <w:szCs w:val="28"/>
        </w:rPr>
        <w:lastRenderedPageBreak/>
        <w:t>Таблиця 1.1</w:t>
      </w:r>
    </w:p>
    <w:p w14:paraId="09DD779E" w14:textId="77777777" w:rsidR="001F6B0C" w:rsidRPr="0002542D" w:rsidRDefault="001F6B0C" w:rsidP="001A1CC9">
      <w:pPr>
        <w:spacing w:after="0" w:line="360" w:lineRule="auto"/>
        <w:ind w:left="357" w:firstLine="346"/>
        <w:jc w:val="center"/>
        <w:rPr>
          <w:rFonts w:ascii="Times New Roman" w:hAnsi="Times New Roman" w:cs="Times New Roman"/>
          <w:sz w:val="28"/>
          <w:szCs w:val="28"/>
        </w:rPr>
      </w:pPr>
      <w:r w:rsidRPr="0002542D">
        <w:rPr>
          <w:rFonts w:ascii="Times New Roman" w:hAnsi="Times New Roman" w:cs="Times New Roman"/>
          <w:sz w:val="28"/>
          <w:szCs w:val="28"/>
        </w:rPr>
        <w:t>Систематизація необоротних активів підприємства</w:t>
      </w:r>
    </w:p>
    <w:tbl>
      <w:tblPr>
        <w:tblStyle w:val="a4"/>
        <w:tblW w:w="0" w:type="auto"/>
        <w:tblLook w:val="04A0" w:firstRow="1" w:lastRow="0" w:firstColumn="1" w:lastColumn="0" w:noHBand="0" w:noVBand="1"/>
      </w:tblPr>
      <w:tblGrid>
        <w:gridCol w:w="4390"/>
        <w:gridCol w:w="5238"/>
      </w:tblGrid>
      <w:tr w:rsidR="001F6B0C" w:rsidRPr="0002542D" w14:paraId="64ADC5B4" w14:textId="77777777" w:rsidTr="00BF034B">
        <w:tc>
          <w:tcPr>
            <w:tcW w:w="9628" w:type="dxa"/>
            <w:gridSpan w:val="2"/>
          </w:tcPr>
          <w:p w14:paraId="1042907D" w14:textId="77777777" w:rsidR="001F6B0C" w:rsidRPr="001A1CC9" w:rsidRDefault="001F6B0C" w:rsidP="001A1CC9">
            <w:pPr>
              <w:jc w:val="center"/>
              <w:rPr>
                <w:rFonts w:ascii="Times New Roman" w:hAnsi="Times New Roman" w:cs="Times New Roman"/>
                <w:b/>
                <w:bCs/>
                <w:sz w:val="26"/>
                <w:szCs w:val="26"/>
              </w:rPr>
            </w:pPr>
            <w:r w:rsidRPr="001A1CC9">
              <w:rPr>
                <w:rFonts w:ascii="Times New Roman" w:hAnsi="Times New Roman" w:cs="Times New Roman"/>
                <w:b/>
                <w:bCs/>
                <w:sz w:val="26"/>
                <w:szCs w:val="26"/>
              </w:rPr>
              <w:t>Систематизація необоротних активів підприємства</w:t>
            </w:r>
          </w:p>
        </w:tc>
      </w:tr>
      <w:tr w:rsidR="001F6B0C" w:rsidRPr="0002542D" w14:paraId="5B5008DD" w14:textId="77777777" w:rsidTr="00BF034B">
        <w:tc>
          <w:tcPr>
            <w:tcW w:w="4390" w:type="dxa"/>
          </w:tcPr>
          <w:p w14:paraId="7986705D"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За фінансово-матеріальною</w:t>
            </w:r>
          </w:p>
          <w:p w14:paraId="3591A828"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формою:</w:t>
            </w:r>
          </w:p>
        </w:tc>
        <w:tc>
          <w:tcPr>
            <w:tcW w:w="5238" w:type="dxa"/>
          </w:tcPr>
          <w:p w14:paraId="2FECD07D"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Заклади охорони здоров'я;</w:t>
            </w:r>
          </w:p>
          <w:p w14:paraId="2B07099A"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Заклади освіти;</w:t>
            </w:r>
          </w:p>
          <w:p w14:paraId="480829A5"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Установи науки;</w:t>
            </w:r>
          </w:p>
          <w:p w14:paraId="7C326A77"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Заклади культури;</w:t>
            </w:r>
          </w:p>
          <w:p w14:paraId="352B5B08"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Заклади фізичної культури.</w:t>
            </w:r>
          </w:p>
        </w:tc>
      </w:tr>
      <w:tr w:rsidR="001F6B0C" w:rsidRPr="0002542D" w14:paraId="20F0CDA6" w14:textId="77777777" w:rsidTr="00BF034B">
        <w:tc>
          <w:tcPr>
            <w:tcW w:w="4390" w:type="dxa"/>
          </w:tcPr>
          <w:p w14:paraId="2870E0A7"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За власністю:</w:t>
            </w:r>
          </w:p>
        </w:tc>
        <w:tc>
          <w:tcPr>
            <w:tcW w:w="5238" w:type="dxa"/>
          </w:tcPr>
          <w:p w14:paraId="0D671C65"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Власні;</w:t>
            </w:r>
          </w:p>
          <w:p w14:paraId="47B90B3C"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Отримані в оренду.</w:t>
            </w:r>
          </w:p>
        </w:tc>
      </w:tr>
      <w:tr w:rsidR="001F6B0C" w:rsidRPr="0002542D" w14:paraId="3DCA2A7E" w14:textId="77777777" w:rsidTr="00BF034B">
        <w:tc>
          <w:tcPr>
            <w:tcW w:w="4390" w:type="dxa"/>
          </w:tcPr>
          <w:p w14:paraId="510E0C68"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За галузевою належністю:</w:t>
            </w:r>
          </w:p>
        </w:tc>
        <w:tc>
          <w:tcPr>
            <w:tcW w:w="5238" w:type="dxa"/>
          </w:tcPr>
          <w:p w14:paraId="22FEC6FA"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Матеріальні</w:t>
            </w:r>
          </w:p>
          <w:p w14:paraId="23242C74"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Нематеріальні</w:t>
            </w:r>
          </w:p>
        </w:tc>
      </w:tr>
      <w:tr w:rsidR="001F6B0C" w:rsidRPr="0002542D" w14:paraId="69DC568D" w14:textId="77777777" w:rsidTr="00BF034B">
        <w:tc>
          <w:tcPr>
            <w:tcW w:w="4390" w:type="dxa"/>
          </w:tcPr>
          <w:p w14:paraId="0FCD0123"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За характером обслуговування</w:t>
            </w:r>
          </w:p>
          <w:p w14:paraId="46B15BA1"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окремих видів діяльності:</w:t>
            </w:r>
          </w:p>
        </w:tc>
        <w:tc>
          <w:tcPr>
            <w:tcW w:w="5238" w:type="dxa"/>
          </w:tcPr>
          <w:p w14:paraId="1D150702"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Необоротні активи, які обслуговують</w:t>
            </w:r>
          </w:p>
          <w:p w14:paraId="4ABA9132"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операційну діяльність;</w:t>
            </w:r>
          </w:p>
          <w:p w14:paraId="72611137"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Необоротні активи, які обслуговують</w:t>
            </w:r>
          </w:p>
          <w:p w14:paraId="10DE53F5"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інвестиційну діяльність;</w:t>
            </w:r>
          </w:p>
          <w:p w14:paraId="3C47A3EA"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Необоротні активи, збори</w:t>
            </w:r>
          </w:p>
          <w:p w14:paraId="23680D8B"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соціальні потреби персоналу.</w:t>
            </w:r>
          </w:p>
        </w:tc>
      </w:tr>
      <w:tr w:rsidR="001F6B0C" w:rsidRPr="0002542D" w14:paraId="73443C94" w14:textId="77777777" w:rsidTr="00BF034B">
        <w:tc>
          <w:tcPr>
            <w:tcW w:w="4390" w:type="dxa"/>
          </w:tcPr>
          <w:p w14:paraId="44F13CE2"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xml:space="preserve">За функціональним призначенням: </w:t>
            </w:r>
          </w:p>
        </w:tc>
        <w:tc>
          <w:tcPr>
            <w:tcW w:w="5238" w:type="dxa"/>
          </w:tcPr>
          <w:p w14:paraId="75B985E3"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Операційні;</w:t>
            </w:r>
          </w:p>
          <w:p w14:paraId="695242DC"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Не операційні;</w:t>
            </w:r>
          </w:p>
          <w:p w14:paraId="13DBD342"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Ті, що є на складі.</w:t>
            </w:r>
          </w:p>
        </w:tc>
      </w:tr>
      <w:tr w:rsidR="001F6B0C" w:rsidRPr="0002542D" w14:paraId="270891D1" w14:textId="77777777" w:rsidTr="00BF034B">
        <w:tc>
          <w:tcPr>
            <w:tcW w:w="4390" w:type="dxa"/>
          </w:tcPr>
          <w:p w14:paraId="5030E2C2" w14:textId="45813AB1"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За функціональними типами (згідно</w:t>
            </w:r>
            <w:r w:rsidR="001A1CC9" w:rsidRPr="001A1CC9">
              <w:rPr>
                <w:rFonts w:ascii="Times New Roman" w:hAnsi="Times New Roman" w:cs="Times New Roman"/>
                <w:sz w:val="26"/>
                <w:szCs w:val="26"/>
              </w:rPr>
              <w:t xml:space="preserve"> </w:t>
            </w:r>
            <w:r w:rsidRPr="001A1CC9">
              <w:rPr>
                <w:rFonts w:ascii="Times New Roman" w:hAnsi="Times New Roman" w:cs="Times New Roman"/>
                <w:sz w:val="26"/>
                <w:szCs w:val="26"/>
              </w:rPr>
              <w:t xml:space="preserve">до статей Звіту </w:t>
            </w:r>
            <w:proofErr w:type="spellStart"/>
            <w:r w:rsidRPr="001A1CC9">
              <w:rPr>
                <w:rFonts w:ascii="Times New Roman" w:hAnsi="Times New Roman" w:cs="Times New Roman"/>
                <w:sz w:val="26"/>
                <w:szCs w:val="26"/>
              </w:rPr>
              <w:t>прo</w:t>
            </w:r>
            <w:proofErr w:type="spellEnd"/>
            <w:r w:rsidRPr="001A1CC9">
              <w:rPr>
                <w:rFonts w:ascii="Times New Roman" w:hAnsi="Times New Roman" w:cs="Times New Roman"/>
                <w:sz w:val="26"/>
                <w:szCs w:val="26"/>
              </w:rPr>
              <w:t xml:space="preserve"> фінансовий стан) »</w:t>
            </w:r>
          </w:p>
        </w:tc>
        <w:tc>
          <w:tcPr>
            <w:tcW w:w="5238" w:type="dxa"/>
          </w:tcPr>
          <w:p w14:paraId="7E781EAA"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Нематеріальні активи;</w:t>
            </w:r>
          </w:p>
          <w:p w14:paraId="613D5911"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-Незавершені капітальні інвестиції;</w:t>
            </w:r>
          </w:p>
          <w:p w14:paraId="098EBE04"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Інвестиційна нерухомість;</w:t>
            </w:r>
          </w:p>
          <w:p w14:paraId="441C54F4"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xml:space="preserve">- </w:t>
            </w:r>
            <w:proofErr w:type="spellStart"/>
            <w:r w:rsidRPr="001A1CC9">
              <w:rPr>
                <w:rFonts w:ascii="Times New Roman" w:hAnsi="Times New Roman" w:cs="Times New Roman"/>
                <w:sz w:val="26"/>
                <w:szCs w:val="26"/>
              </w:rPr>
              <w:t>Довгострoкові</w:t>
            </w:r>
            <w:proofErr w:type="spellEnd"/>
            <w:r w:rsidRPr="001A1CC9">
              <w:rPr>
                <w:rFonts w:ascii="Times New Roman" w:hAnsi="Times New Roman" w:cs="Times New Roman"/>
                <w:sz w:val="26"/>
                <w:szCs w:val="26"/>
              </w:rPr>
              <w:t xml:space="preserve">  біологічні активи;</w:t>
            </w:r>
          </w:p>
          <w:p w14:paraId="0DF3E2A5"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xml:space="preserve">- </w:t>
            </w:r>
            <w:proofErr w:type="spellStart"/>
            <w:r w:rsidRPr="001A1CC9">
              <w:rPr>
                <w:rFonts w:ascii="Times New Roman" w:hAnsi="Times New Roman" w:cs="Times New Roman"/>
                <w:sz w:val="26"/>
                <w:szCs w:val="26"/>
              </w:rPr>
              <w:t>Довгoстрокові</w:t>
            </w:r>
            <w:proofErr w:type="spellEnd"/>
            <w:r w:rsidRPr="001A1CC9">
              <w:rPr>
                <w:rFonts w:ascii="Times New Roman" w:hAnsi="Times New Roman" w:cs="Times New Roman"/>
                <w:sz w:val="26"/>
                <w:szCs w:val="26"/>
              </w:rPr>
              <w:t xml:space="preserve"> фінансові інвестиції: які обліковуються за методом участі в капіталі;</w:t>
            </w:r>
          </w:p>
          <w:p w14:paraId="604A8ACA" w14:textId="77777777" w:rsidR="001F6B0C" w:rsidRPr="001A1CC9" w:rsidRDefault="001F6B0C" w:rsidP="001A1CC9">
            <w:pPr>
              <w:rPr>
                <w:rFonts w:ascii="Times New Roman" w:hAnsi="Times New Roman" w:cs="Times New Roman"/>
                <w:sz w:val="26"/>
                <w:szCs w:val="26"/>
              </w:rPr>
            </w:pPr>
            <w:r w:rsidRPr="001A1CC9">
              <w:rPr>
                <w:rFonts w:ascii="Times New Roman" w:hAnsi="Times New Roman" w:cs="Times New Roman"/>
                <w:sz w:val="26"/>
                <w:szCs w:val="26"/>
              </w:rPr>
              <w:t>-Довгострокова дебіторська заборгованість;</w:t>
            </w:r>
          </w:p>
          <w:p w14:paraId="26BB3FBA"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 Ґудвіл;</w:t>
            </w:r>
          </w:p>
          <w:p w14:paraId="78887BF6"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-Інші необоротні активи.</w:t>
            </w:r>
          </w:p>
        </w:tc>
      </w:tr>
      <w:tr w:rsidR="001F6B0C" w:rsidRPr="0002542D" w14:paraId="3DCC3039" w14:textId="77777777" w:rsidTr="00BF034B">
        <w:tc>
          <w:tcPr>
            <w:tcW w:w="4390" w:type="dxa"/>
          </w:tcPr>
          <w:p w14:paraId="0ECEC5BD"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За формами кредиту</w:t>
            </w:r>
          </w:p>
          <w:p w14:paraId="2D8489BA"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особливості безпеки</w:t>
            </w:r>
          </w:p>
          <w:p w14:paraId="50A46289"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страхування:</w:t>
            </w:r>
          </w:p>
        </w:tc>
        <w:tc>
          <w:tcPr>
            <w:tcW w:w="5238" w:type="dxa"/>
          </w:tcPr>
          <w:p w14:paraId="4D6503ED"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-Рухомі необоротні активи;</w:t>
            </w:r>
          </w:p>
          <w:p w14:paraId="375472FD" w14:textId="77777777" w:rsidR="001F6B0C" w:rsidRPr="001A1CC9" w:rsidRDefault="001F6B0C" w:rsidP="001A1CC9">
            <w:pPr>
              <w:jc w:val="both"/>
              <w:rPr>
                <w:rFonts w:ascii="Times New Roman" w:hAnsi="Times New Roman" w:cs="Times New Roman"/>
                <w:sz w:val="26"/>
                <w:szCs w:val="26"/>
              </w:rPr>
            </w:pPr>
            <w:r w:rsidRPr="001A1CC9">
              <w:rPr>
                <w:rFonts w:ascii="Times New Roman" w:hAnsi="Times New Roman" w:cs="Times New Roman"/>
                <w:sz w:val="26"/>
                <w:szCs w:val="26"/>
              </w:rPr>
              <w:t>-Нерухомі необоротні активи.</w:t>
            </w:r>
          </w:p>
        </w:tc>
      </w:tr>
    </w:tbl>
    <w:p w14:paraId="7D426862" w14:textId="77777777" w:rsidR="001F6B0C" w:rsidRPr="0002542D" w:rsidRDefault="001F6B0C" w:rsidP="001A1CC9">
      <w:pPr>
        <w:spacing w:after="0" w:line="240" w:lineRule="auto"/>
        <w:jc w:val="both"/>
        <w:rPr>
          <w:rFonts w:ascii="Times New Roman" w:hAnsi="Times New Roman" w:cs="Times New Roman"/>
          <w:sz w:val="28"/>
          <w:szCs w:val="28"/>
        </w:rPr>
      </w:pPr>
    </w:p>
    <w:p w14:paraId="71BD4212" w14:textId="7F5CBDFE" w:rsidR="001F547E" w:rsidRPr="0002542D" w:rsidRDefault="001F547E"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Основною класифікаційною групою необоротних активів є група, яка формується за фінансово-матеріальною ознакою і поділяється на</w:t>
      </w:r>
      <w:r w:rsidR="001F6B0C" w:rsidRPr="0002542D">
        <w:rPr>
          <w:rFonts w:ascii="Times New Roman" w:hAnsi="Times New Roman" w:cs="Times New Roman"/>
          <w:sz w:val="28"/>
          <w:szCs w:val="28"/>
        </w:rPr>
        <w:t xml:space="preserve"> [52]</w:t>
      </w:r>
      <w:r w:rsidRPr="0002542D">
        <w:rPr>
          <w:rFonts w:ascii="Times New Roman" w:hAnsi="Times New Roman" w:cs="Times New Roman"/>
          <w:sz w:val="28"/>
          <w:szCs w:val="28"/>
        </w:rPr>
        <w:t>:</w:t>
      </w:r>
    </w:p>
    <w:p w14:paraId="049CA241" w14:textId="77777777" w:rsidR="001F547E" w:rsidRPr="0002542D" w:rsidRDefault="001F547E" w:rsidP="001D1D26">
      <w:pPr>
        <w:pStyle w:val="a3"/>
        <w:numPr>
          <w:ilvl w:val="0"/>
          <w:numId w:val="1"/>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матеріальні необоротні активи (мають фізичну та/або матеріальну форму);</w:t>
      </w:r>
    </w:p>
    <w:p w14:paraId="080958E1" w14:textId="77777777" w:rsidR="001F547E" w:rsidRPr="0002542D" w:rsidRDefault="001F547E" w:rsidP="001D1D26">
      <w:pPr>
        <w:pStyle w:val="a3"/>
        <w:numPr>
          <w:ilvl w:val="0"/>
          <w:numId w:val="1"/>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нематеріальні необоротні активи (мають фізичну та/або матеріальну форму).</w:t>
      </w:r>
    </w:p>
    <w:p w14:paraId="69A36B3B" w14:textId="77777777" w:rsidR="001F547E" w:rsidRPr="0002542D" w:rsidRDefault="001F547E"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Категорію матеріальних необоротних активів поділяють на підгрупи:</w:t>
      </w:r>
    </w:p>
    <w:p w14:paraId="3D5598D1" w14:textId="77777777" w:rsidR="001F547E" w:rsidRPr="0002542D" w:rsidRDefault="001F547E" w:rsidP="001D1D26">
      <w:pPr>
        <w:pStyle w:val="a3"/>
        <w:numPr>
          <w:ilvl w:val="0"/>
          <w:numId w:val="2"/>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основні засоби;</w:t>
      </w:r>
    </w:p>
    <w:p w14:paraId="17D4505C" w14:textId="77777777" w:rsidR="001F547E" w:rsidRPr="0002542D" w:rsidRDefault="001F547E" w:rsidP="001D1D26">
      <w:pPr>
        <w:pStyle w:val="a3"/>
        <w:numPr>
          <w:ilvl w:val="0"/>
          <w:numId w:val="2"/>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lastRenderedPageBreak/>
        <w:t>інші необоротні матеріальні активи, що включають всі інші необоротні активи, які мають матеріальну форму та не увійшли до складу основних засобів;</w:t>
      </w:r>
    </w:p>
    <w:p w14:paraId="471BA95F" w14:textId="77777777" w:rsidR="001F547E" w:rsidRPr="0002542D" w:rsidRDefault="001F547E" w:rsidP="001D1D26">
      <w:pPr>
        <w:pStyle w:val="a3"/>
        <w:numPr>
          <w:ilvl w:val="0"/>
          <w:numId w:val="2"/>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незавершене капітальне будівництво - це обсяг фактично освоєних інвестицій у незавершені та не введені в експлуатацію будівлі та споруди об'єктів на певну дату.</w:t>
      </w:r>
    </w:p>
    <w:p w14:paraId="59EF814C" w14:textId="323EDF04" w:rsidR="001F547E" w:rsidRPr="0002542D" w:rsidRDefault="001F547E" w:rsidP="001D1D26">
      <w:pPr>
        <w:spacing w:after="0" w:line="360" w:lineRule="auto"/>
        <w:ind w:left="360" w:firstLine="348"/>
        <w:jc w:val="both"/>
        <w:rPr>
          <w:rFonts w:ascii="Times New Roman" w:hAnsi="Times New Roman" w:cs="Times New Roman"/>
          <w:sz w:val="28"/>
          <w:szCs w:val="28"/>
        </w:rPr>
      </w:pPr>
      <w:r w:rsidRPr="0002542D">
        <w:rPr>
          <w:rFonts w:ascii="Times New Roman" w:hAnsi="Times New Roman" w:cs="Times New Roman"/>
          <w:sz w:val="28"/>
          <w:szCs w:val="28"/>
        </w:rPr>
        <w:t>Через те що необоротні матеріальні активи є основою для економічної діяльності підприємства незалежно від форми власності, їх облік та контроль вимагають особливої уваги. Ефективне управління цими активами сприяє поліпшенню загальних показників роботи компанії, зростанню обсягів виробництва, зниженню собівартості продукції, підвищенню конкурентоспроможності, розширенню виробничого асортименту та вступу на нові ринки. Впровадження та підтримка системи обліку та внутрішнього контролю, яка відповідає чинному законодавству та потреб підприємницької діяльності сприяє ефективному та раціональному використанню необоротних активів.</w:t>
      </w:r>
    </w:p>
    <w:p w14:paraId="544025FD" w14:textId="77777777" w:rsidR="001F547E" w:rsidRPr="0002542D" w:rsidRDefault="001F547E"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Досліджено поняття та систематизацію необоротних активів, визначено їх важливість у фінансовому обліку підприємств. Проаналізовано основні види необоротних активів, які формуються за фінансово-матеріальною ознакою, та мають значний вплив на фінансове становище підприємства. Підкреслено важливість ретельного обліку та контролю необоротних активів, оскільки вони є основою для забезпечення ефективності управління та зростання конкурентоспроможності підприємства. Розглянута методика аудиту необоротних активів включає аналіз документації операцій та порівняння залишків у головній книзі з балансовими залишками. Виявлено, що аудиторська перевірка необоротних активів є необхідним етапом в роботі з фінансовою звітністю підприємства, спрямована на забезпечення точності та достовірності фінансової інформації. Майно підприємства, яке використовується для забезпечення його діяльності тривалий термін корисного використання необоротних активів робить їх важливою складовою частиною. Систематизація </w:t>
      </w:r>
      <w:r w:rsidRPr="0002542D">
        <w:rPr>
          <w:rFonts w:ascii="Times New Roman" w:hAnsi="Times New Roman" w:cs="Times New Roman"/>
          <w:sz w:val="28"/>
          <w:szCs w:val="28"/>
        </w:rPr>
        <w:lastRenderedPageBreak/>
        <w:t>необоротних активів здійснюється за різними ознаками, включаючи фінансово-матеріальну, функціональну та інші. Це дозволяє систематизувати активи підприємства для зручності управління ними та проведення фінансового аналізу.</w:t>
      </w:r>
    </w:p>
    <w:p w14:paraId="3BFE2B89" w14:textId="2219C73C" w:rsidR="001F547E" w:rsidRPr="0002542D" w:rsidRDefault="001F547E"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Важливим аспектом є відповідність визначення та класифікації необоротних активів чинному законодавству та стандартам бухгалтерського обліку. Це дозволяє уникнути помилок та непорозумінь під час складання фінансової звітності та аудиту, гарантуючи надання надійної та неупередженої інформації про фінансовий стан підприємства.</w:t>
      </w:r>
    </w:p>
    <w:p w14:paraId="02EF7908" w14:textId="77777777" w:rsidR="004E2E58" w:rsidRPr="0002542D" w:rsidRDefault="004E2E58"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У сучасній економічній теорії необоротні активи відносяться до основних фондів організації, представляючи собою матеріальне та нематеріальне майно підприємства, придбане для виробництва продукції чи надання послуг і використовуване протягом тривалого часу. Найчастіше такі активи важко піддаються оперативному управлінню, оскільки слабо змінюються відповідно до швидкозмінних умов ринку. Це зумовлює велике значення побудови ефективної моделі управління такими активами з моменту введення в експлуатацію. Крім того, ці види активів слабо ліквідні і схильні до швидкого морального зносу (особливо це стосується нематеріальних активів), що призводить до втрати їхньої цінності.</w:t>
      </w:r>
    </w:p>
    <w:p w14:paraId="51FD0A95" w14:textId="6705477E" w:rsidR="004E2E58" w:rsidRDefault="004E2E58"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Незважаючи на певні недоліки необоротних активів, вони практично не схильні до інфляції і несуть значно менший комерційний ризик втрат від операційної діяльності. Ці активи здатні забезпечити стабільний прибуток за допомогою випуску різних товарів (надання різних послуг) та, в період підйому ринку, можуть створювати великі резерви. Тому, незважаючи на певні труднощі в управлінні та моральному зносі, необоротні активи є важливою складовою стійкості та ефективності підприємства в умовах ринкової економіки.</w:t>
      </w:r>
    </w:p>
    <w:p w14:paraId="50948962" w14:textId="77777777" w:rsidR="00325533" w:rsidRPr="0002542D" w:rsidRDefault="00325533" w:rsidP="001D1D26">
      <w:pPr>
        <w:spacing w:after="0" w:line="360" w:lineRule="auto"/>
        <w:ind w:firstLine="708"/>
        <w:jc w:val="both"/>
        <w:rPr>
          <w:rFonts w:ascii="Times New Roman" w:hAnsi="Times New Roman" w:cs="Times New Roman"/>
          <w:sz w:val="28"/>
          <w:szCs w:val="28"/>
        </w:rPr>
      </w:pPr>
    </w:p>
    <w:p w14:paraId="1B8317A2" w14:textId="0091DD6C" w:rsidR="00E80CC1" w:rsidRPr="0002542D" w:rsidRDefault="00E15883" w:rsidP="001D1D26">
      <w:pPr>
        <w:pStyle w:val="1"/>
        <w:spacing w:before="0" w:line="360" w:lineRule="auto"/>
        <w:jc w:val="center"/>
        <w:rPr>
          <w:rFonts w:ascii="Times New Roman" w:hAnsi="Times New Roman" w:cs="Times New Roman"/>
          <w:b/>
          <w:bCs/>
          <w:color w:val="auto"/>
          <w:sz w:val="28"/>
          <w:szCs w:val="28"/>
        </w:rPr>
      </w:pPr>
      <w:bookmarkStart w:id="5" w:name="_Toc169650599"/>
      <w:r w:rsidRPr="0002542D">
        <w:rPr>
          <w:rFonts w:ascii="Times New Roman" w:hAnsi="Times New Roman" w:cs="Times New Roman"/>
          <w:b/>
          <w:bCs/>
          <w:color w:val="auto"/>
          <w:sz w:val="28"/>
          <w:szCs w:val="28"/>
        </w:rPr>
        <w:t>1.2. Законодавче регулювання обліку і аудиту необоротних активів</w:t>
      </w:r>
      <w:bookmarkEnd w:id="5"/>
    </w:p>
    <w:p w14:paraId="7B244044" w14:textId="77777777" w:rsidR="00325533" w:rsidRDefault="00325533" w:rsidP="001D1D26">
      <w:pPr>
        <w:spacing w:after="0" w:line="360" w:lineRule="auto"/>
        <w:ind w:firstLine="708"/>
        <w:jc w:val="both"/>
        <w:rPr>
          <w:rFonts w:ascii="Times New Roman" w:hAnsi="Times New Roman" w:cs="Times New Roman"/>
          <w:sz w:val="28"/>
          <w:szCs w:val="28"/>
        </w:rPr>
      </w:pPr>
    </w:p>
    <w:p w14:paraId="505753C4" w14:textId="3BAD1C52" w:rsidR="00BA1D48" w:rsidRPr="0002542D" w:rsidRDefault="00BA1D48"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Основними організаційними елементами ведення обліку на підприємствах і в організаціях будь</w:t>
      </w:r>
      <w:r w:rsidR="00FA70F8" w:rsidRPr="0002542D">
        <w:rPr>
          <w:rFonts w:ascii="Times New Roman" w:hAnsi="Times New Roman" w:cs="Times New Roman"/>
          <w:sz w:val="28"/>
          <w:szCs w:val="28"/>
        </w:rPr>
        <w:t xml:space="preserve"> </w:t>
      </w:r>
      <w:r w:rsidRPr="0002542D">
        <w:rPr>
          <w:rFonts w:ascii="Times New Roman" w:hAnsi="Times New Roman" w:cs="Times New Roman"/>
          <w:sz w:val="28"/>
          <w:szCs w:val="28"/>
        </w:rPr>
        <w:t>-</w:t>
      </w:r>
      <w:r w:rsidR="00FA70F8" w:rsidRPr="0002542D">
        <w:rPr>
          <w:rFonts w:ascii="Times New Roman" w:hAnsi="Times New Roman" w:cs="Times New Roman"/>
          <w:sz w:val="28"/>
          <w:szCs w:val="28"/>
        </w:rPr>
        <w:t xml:space="preserve"> </w:t>
      </w:r>
      <w:r w:rsidRPr="0002542D">
        <w:rPr>
          <w:rFonts w:ascii="Times New Roman" w:hAnsi="Times New Roman" w:cs="Times New Roman"/>
          <w:sz w:val="28"/>
          <w:szCs w:val="28"/>
        </w:rPr>
        <w:t>якої країни є нормативно</w:t>
      </w:r>
      <w:r w:rsidR="00FA70F8" w:rsidRPr="0002542D">
        <w:rPr>
          <w:rFonts w:ascii="Times New Roman" w:hAnsi="Times New Roman" w:cs="Times New Roman"/>
          <w:sz w:val="28"/>
          <w:szCs w:val="28"/>
        </w:rPr>
        <w:t xml:space="preserve"> </w:t>
      </w:r>
      <w:r w:rsidRPr="0002542D">
        <w:rPr>
          <w:rFonts w:ascii="Times New Roman" w:hAnsi="Times New Roman" w:cs="Times New Roman"/>
          <w:sz w:val="28"/>
          <w:szCs w:val="28"/>
        </w:rPr>
        <w:t>-</w:t>
      </w:r>
      <w:r w:rsidR="00FA70F8" w:rsidRPr="0002542D">
        <w:rPr>
          <w:rFonts w:ascii="Times New Roman" w:hAnsi="Times New Roman" w:cs="Times New Roman"/>
          <w:sz w:val="28"/>
          <w:szCs w:val="28"/>
        </w:rPr>
        <w:t xml:space="preserve"> </w:t>
      </w:r>
      <w:r w:rsidRPr="0002542D">
        <w:rPr>
          <w:rFonts w:ascii="Times New Roman" w:hAnsi="Times New Roman" w:cs="Times New Roman"/>
          <w:sz w:val="28"/>
          <w:szCs w:val="28"/>
        </w:rPr>
        <w:t xml:space="preserve">правові документи, що </w:t>
      </w:r>
      <w:r w:rsidRPr="0002542D">
        <w:rPr>
          <w:rFonts w:ascii="Times New Roman" w:hAnsi="Times New Roman" w:cs="Times New Roman"/>
          <w:sz w:val="28"/>
          <w:szCs w:val="28"/>
        </w:rPr>
        <w:lastRenderedPageBreak/>
        <w:t>встановлюють відповідні правові норми для суб'єктів господарювання. Ці документи визначають правила і стандарти, яких необхідно дотримуватися при веденні бухгалтерського обліку, що забезпечує точність та відповідність фінансової звітності</w:t>
      </w:r>
      <w:r w:rsidR="002168F2" w:rsidRPr="0002542D">
        <w:rPr>
          <w:rFonts w:ascii="Times New Roman" w:hAnsi="Times New Roman" w:cs="Times New Roman"/>
          <w:sz w:val="28"/>
          <w:szCs w:val="28"/>
        </w:rPr>
        <w:t xml:space="preserve"> [49]</w:t>
      </w:r>
      <w:r w:rsidRPr="0002542D">
        <w:rPr>
          <w:rFonts w:ascii="Times New Roman" w:hAnsi="Times New Roman" w:cs="Times New Roman"/>
          <w:sz w:val="28"/>
          <w:szCs w:val="28"/>
        </w:rPr>
        <w:t>.</w:t>
      </w:r>
      <w:r w:rsidR="00CB3CAD" w:rsidRPr="0002542D">
        <w:rPr>
          <w:rFonts w:ascii="Times New Roman" w:hAnsi="Times New Roman" w:cs="Times New Roman"/>
          <w:sz w:val="28"/>
          <w:szCs w:val="28"/>
        </w:rPr>
        <w:t xml:space="preserve"> </w:t>
      </w:r>
    </w:p>
    <w:p w14:paraId="309B58B7" w14:textId="5DF99F96" w:rsidR="008559CB" w:rsidRPr="0002542D" w:rsidRDefault="00C437B2"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Основн</w:t>
      </w:r>
      <w:r w:rsidR="007D116E" w:rsidRPr="0002542D">
        <w:rPr>
          <w:rFonts w:ascii="Times New Roman" w:hAnsi="Times New Roman" w:cs="Times New Roman"/>
          <w:sz w:val="28"/>
          <w:szCs w:val="28"/>
        </w:rPr>
        <w:t>им призначенням</w:t>
      </w:r>
      <w:r w:rsidRPr="0002542D">
        <w:rPr>
          <w:rFonts w:ascii="Times New Roman" w:hAnsi="Times New Roman" w:cs="Times New Roman"/>
          <w:sz w:val="28"/>
          <w:szCs w:val="28"/>
        </w:rPr>
        <w:t xml:space="preserve"> нормативно</w:t>
      </w:r>
      <w:r w:rsidR="00091348" w:rsidRPr="0002542D">
        <w:rPr>
          <w:rFonts w:ascii="Times New Roman" w:hAnsi="Times New Roman" w:cs="Times New Roman"/>
          <w:sz w:val="28"/>
          <w:szCs w:val="28"/>
        </w:rPr>
        <w:t xml:space="preserve"> </w:t>
      </w:r>
      <w:r w:rsidRPr="0002542D">
        <w:rPr>
          <w:rFonts w:ascii="Times New Roman" w:hAnsi="Times New Roman" w:cs="Times New Roman"/>
          <w:sz w:val="28"/>
          <w:szCs w:val="28"/>
        </w:rPr>
        <w:t>-</w:t>
      </w:r>
      <w:r w:rsidR="00091348" w:rsidRPr="0002542D">
        <w:rPr>
          <w:rFonts w:ascii="Times New Roman" w:hAnsi="Times New Roman" w:cs="Times New Roman"/>
          <w:sz w:val="28"/>
          <w:szCs w:val="28"/>
        </w:rPr>
        <w:t xml:space="preserve"> </w:t>
      </w:r>
      <w:r w:rsidRPr="0002542D">
        <w:rPr>
          <w:rFonts w:ascii="Times New Roman" w:hAnsi="Times New Roman" w:cs="Times New Roman"/>
          <w:sz w:val="28"/>
          <w:szCs w:val="28"/>
        </w:rPr>
        <w:t>правового регулювання бухгалтерського обліку є забезпечення єдиних підходів до ведення бухгалтерського обліку та складання фінансової звітності, що сприяє формуванню достовірної та повної інформації про фінансовий стан, результати діяльності та рух грошових коштів підприємств і організацій</w:t>
      </w:r>
      <w:r w:rsidR="008559CB" w:rsidRPr="0002542D">
        <w:rPr>
          <w:rFonts w:ascii="Times New Roman" w:hAnsi="Times New Roman" w:cs="Times New Roman"/>
          <w:sz w:val="28"/>
          <w:szCs w:val="28"/>
        </w:rPr>
        <w:t>. В Україні облік необоротних активів регулюється низкою нормативно-правових актів, які встановлюють єдині принципи та методи їх обліку [табл. 1.2].</w:t>
      </w:r>
    </w:p>
    <w:p w14:paraId="6A660270" w14:textId="63F5EF26" w:rsidR="00E7566E" w:rsidRPr="0002542D" w:rsidRDefault="00E7566E"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Україна регулює аудиторську діяльність через ряд законодавчих і нормативних актів, узгоджених з досвідом країн з ринковою економікою. Закон "Про аудиторську діяльність" визначає основи аудиту в країні</w:t>
      </w:r>
      <w:r w:rsidR="009E0B54" w:rsidRPr="0002542D">
        <w:rPr>
          <w:rFonts w:ascii="Times New Roman" w:hAnsi="Times New Roman" w:cs="Times New Roman"/>
          <w:sz w:val="28"/>
          <w:szCs w:val="28"/>
        </w:rPr>
        <w:t xml:space="preserve"> [2]</w:t>
      </w:r>
      <w:r w:rsidRPr="0002542D">
        <w:rPr>
          <w:rFonts w:ascii="Times New Roman" w:hAnsi="Times New Roman" w:cs="Times New Roman"/>
          <w:sz w:val="28"/>
          <w:szCs w:val="28"/>
        </w:rPr>
        <w:t>. Стандарти аудиту встановлюють загальні принципи для аудиторів у виконанні обов'язків з аудиту фінансової звітності. Вони включають вимоги до якості аудитора та аудиторських висновків. Головна мета стандартів - це встановлення правил для організації та методики проведення аудиторської діяльності. У практиці в Україні використовуються міжнародні стандарти аудиту та національні документи з бухгалтерського обліку. Ці стандарти розробляються на основі рекомендацій від міжнародних аудиторських та бухгалтерських організацій.</w:t>
      </w:r>
    </w:p>
    <w:p w14:paraId="4C6C1B74" w14:textId="61E25918" w:rsidR="00E7566E" w:rsidRPr="0002542D" w:rsidRDefault="00E7566E"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Основна мета здійснення аудиту основних засобів полягає в перевірці документування операцій, що стосуються цих активів, підтвердження точності та своєчасності їх відображення в обліку, порівняння даних аналітичного обліку з даними синтетичного обліку необоротних активів відіграє важливу роль у виявленні можливих розбіжностей та відхилень між різними обліковими джерелами. Цей процес дозволяє аудитору переконатися в точності та достовірності облікових даних про необоротні активи, а також виявити можливі помилки або недоліки у системі їх обліку. [1].</w:t>
      </w:r>
    </w:p>
    <w:p w14:paraId="1199DAE1" w14:textId="77777777" w:rsidR="001A1CC9" w:rsidRDefault="001A1CC9" w:rsidP="001D1D26">
      <w:pPr>
        <w:spacing w:after="0" w:line="360" w:lineRule="auto"/>
        <w:ind w:firstLine="708"/>
        <w:jc w:val="right"/>
        <w:rPr>
          <w:rFonts w:ascii="Times New Roman" w:hAnsi="Times New Roman" w:cs="Times New Roman"/>
          <w:sz w:val="28"/>
          <w:szCs w:val="28"/>
        </w:rPr>
      </w:pPr>
    </w:p>
    <w:p w14:paraId="1145BE1C" w14:textId="3B4C23A1" w:rsidR="001E1B59" w:rsidRPr="0002542D" w:rsidRDefault="001E1B59" w:rsidP="001A1CC9">
      <w:pPr>
        <w:spacing w:after="0" w:line="360" w:lineRule="auto"/>
        <w:ind w:firstLine="709"/>
        <w:jc w:val="right"/>
        <w:rPr>
          <w:rFonts w:ascii="Times New Roman" w:hAnsi="Times New Roman" w:cs="Times New Roman"/>
          <w:sz w:val="28"/>
          <w:szCs w:val="28"/>
        </w:rPr>
      </w:pPr>
      <w:r w:rsidRPr="0002542D">
        <w:rPr>
          <w:rFonts w:ascii="Times New Roman" w:hAnsi="Times New Roman" w:cs="Times New Roman"/>
          <w:sz w:val="28"/>
          <w:szCs w:val="28"/>
        </w:rPr>
        <w:lastRenderedPageBreak/>
        <w:t>Таблиця 1.2</w:t>
      </w:r>
    </w:p>
    <w:p w14:paraId="7AF207ED" w14:textId="340C7BE4" w:rsidR="00505FC1" w:rsidRPr="0002542D" w:rsidRDefault="00686915" w:rsidP="001A1CC9">
      <w:pPr>
        <w:spacing w:after="0" w:line="360" w:lineRule="auto"/>
        <w:ind w:firstLine="709"/>
        <w:jc w:val="center"/>
        <w:rPr>
          <w:rFonts w:ascii="Times New Roman" w:hAnsi="Times New Roman" w:cs="Times New Roman"/>
          <w:sz w:val="28"/>
          <w:szCs w:val="28"/>
        </w:rPr>
      </w:pPr>
      <w:r w:rsidRPr="0002542D">
        <w:rPr>
          <w:rFonts w:ascii="Times New Roman" w:hAnsi="Times New Roman" w:cs="Times New Roman"/>
          <w:sz w:val="28"/>
          <w:szCs w:val="28"/>
        </w:rPr>
        <w:t>Основн</w:t>
      </w:r>
      <w:r w:rsidR="001E1B59" w:rsidRPr="0002542D">
        <w:rPr>
          <w:rFonts w:ascii="Times New Roman" w:hAnsi="Times New Roman" w:cs="Times New Roman"/>
          <w:sz w:val="28"/>
          <w:szCs w:val="28"/>
        </w:rPr>
        <w:t>і</w:t>
      </w:r>
      <w:r w:rsidRPr="0002542D">
        <w:rPr>
          <w:rFonts w:ascii="Times New Roman" w:hAnsi="Times New Roman" w:cs="Times New Roman"/>
          <w:sz w:val="28"/>
          <w:szCs w:val="28"/>
        </w:rPr>
        <w:t xml:space="preserve"> нормативно</w:t>
      </w:r>
      <w:r w:rsidR="00DF41DF" w:rsidRPr="0002542D">
        <w:rPr>
          <w:rFonts w:ascii="Times New Roman" w:hAnsi="Times New Roman" w:cs="Times New Roman"/>
          <w:sz w:val="28"/>
          <w:szCs w:val="28"/>
        </w:rPr>
        <w:t xml:space="preserve"> </w:t>
      </w:r>
      <w:r w:rsidRPr="0002542D">
        <w:rPr>
          <w:rFonts w:ascii="Times New Roman" w:hAnsi="Times New Roman" w:cs="Times New Roman"/>
          <w:sz w:val="28"/>
          <w:szCs w:val="28"/>
        </w:rPr>
        <w:t>-</w:t>
      </w:r>
      <w:r w:rsidR="00DF41DF" w:rsidRPr="0002542D">
        <w:rPr>
          <w:rFonts w:ascii="Times New Roman" w:hAnsi="Times New Roman" w:cs="Times New Roman"/>
          <w:sz w:val="28"/>
          <w:szCs w:val="28"/>
        </w:rPr>
        <w:t xml:space="preserve"> </w:t>
      </w:r>
      <w:r w:rsidRPr="0002542D">
        <w:rPr>
          <w:rFonts w:ascii="Times New Roman" w:hAnsi="Times New Roman" w:cs="Times New Roman"/>
          <w:sz w:val="28"/>
          <w:szCs w:val="28"/>
        </w:rPr>
        <w:t>правов</w:t>
      </w:r>
      <w:r w:rsidR="001E1B59" w:rsidRPr="0002542D">
        <w:rPr>
          <w:rFonts w:ascii="Times New Roman" w:hAnsi="Times New Roman" w:cs="Times New Roman"/>
          <w:sz w:val="28"/>
          <w:szCs w:val="28"/>
        </w:rPr>
        <w:t>і</w:t>
      </w:r>
      <w:r w:rsidRPr="0002542D">
        <w:rPr>
          <w:rFonts w:ascii="Times New Roman" w:hAnsi="Times New Roman" w:cs="Times New Roman"/>
          <w:sz w:val="28"/>
          <w:szCs w:val="28"/>
        </w:rPr>
        <w:t xml:space="preserve"> акт</w:t>
      </w:r>
      <w:r w:rsidR="001E1B59" w:rsidRPr="0002542D">
        <w:rPr>
          <w:rFonts w:ascii="Times New Roman" w:hAnsi="Times New Roman" w:cs="Times New Roman"/>
          <w:sz w:val="28"/>
          <w:szCs w:val="28"/>
        </w:rPr>
        <w:t>и</w:t>
      </w:r>
      <w:r w:rsidRPr="0002542D">
        <w:rPr>
          <w:rFonts w:ascii="Times New Roman" w:hAnsi="Times New Roman" w:cs="Times New Roman"/>
          <w:sz w:val="28"/>
          <w:szCs w:val="28"/>
        </w:rPr>
        <w:t>, що регулюють облік</w:t>
      </w:r>
      <w:r w:rsidR="00E7566E" w:rsidRPr="0002542D">
        <w:rPr>
          <w:rFonts w:ascii="Times New Roman" w:hAnsi="Times New Roman" w:cs="Times New Roman"/>
          <w:sz w:val="28"/>
          <w:szCs w:val="28"/>
        </w:rPr>
        <w:t xml:space="preserve"> і аудит</w:t>
      </w:r>
      <w:r w:rsidRPr="0002542D">
        <w:rPr>
          <w:rFonts w:ascii="Times New Roman" w:hAnsi="Times New Roman" w:cs="Times New Roman"/>
          <w:sz w:val="28"/>
          <w:szCs w:val="28"/>
        </w:rPr>
        <w:t xml:space="preserve"> необоротних активів в Україні</w:t>
      </w:r>
    </w:p>
    <w:tbl>
      <w:tblPr>
        <w:tblStyle w:val="a4"/>
        <w:tblW w:w="0" w:type="auto"/>
        <w:tblLook w:val="04A0" w:firstRow="1" w:lastRow="0" w:firstColumn="1" w:lastColumn="0" w:noHBand="0" w:noVBand="1"/>
      </w:tblPr>
      <w:tblGrid>
        <w:gridCol w:w="3964"/>
        <w:gridCol w:w="5664"/>
      </w:tblGrid>
      <w:tr w:rsidR="000E4478" w:rsidRPr="001A1CC9" w14:paraId="09AFF462" w14:textId="77777777" w:rsidTr="00FE066A">
        <w:tc>
          <w:tcPr>
            <w:tcW w:w="3964" w:type="dxa"/>
          </w:tcPr>
          <w:p w14:paraId="7F6437CE" w14:textId="6EAE342C" w:rsidR="000E4478" w:rsidRPr="001A1CC9" w:rsidRDefault="000A1466" w:rsidP="001A1CC9">
            <w:pPr>
              <w:jc w:val="center"/>
              <w:rPr>
                <w:rFonts w:ascii="Times New Roman" w:hAnsi="Times New Roman" w:cs="Times New Roman"/>
                <w:sz w:val="26"/>
                <w:szCs w:val="26"/>
              </w:rPr>
            </w:pPr>
            <w:r w:rsidRPr="001A1CC9">
              <w:rPr>
                <w:rFonts w:ascii="Times New Roman" w:hAnsi="Times New Roman" w:cs="Times New Roman"/>
                <w:sz w:val="26"/>
                <w:szCs w:val="26"/>
              </w:rPr>
              <w:t>Правовий документ</w:t>
            </w:r>
          </w:p>
        </w:tc>
        <w:tc>
          <w:tcPr>
            <w:tcW w:w="5664" w:type="dxa"/>
          </w:tcPr>
          <w:p w14:paraId="42BDE2BB" w14:textId="65B234B7" w:rsidR="000E4478" w:rsidRPr="001A1CC9" w:rsidRDefault="000E4478" w:rsidP="001A1CC9">
            <w:pPr>
              <w:jc w:val="center"/>
              <w:rPr>
                <w:rFonts w:ascii="Times New Roman" w:hAnsi="Times New Roman" w:cs="Times New Roman"/>
                <w:sz w:val="26"/>
                <w:szCs w:val="26"/>
              </w:rPr>
            </w:pPr>
            <w:r w:rsidRPr="001A1CC9">
              <w:rPr>
                <w:rFonts w:ascii="Times New Roman" w:hAnsi="Times New Roman" w:cs="Times New Roman"/>
                <w:sz w:val="26"/>
                <w:szCs w:val="26"/>
              </w:rPr>
              <w:t>Виклад змісту</w:t>
            </w:r>
          </w:p>
        </w:tc>
      </w:tr>
      <w:tr w:rsidR="000E4478" w:rsidRPr="001A1CC9" w14:paraId="3A7B3DDE" w14:textId="77777777" w:rsidTr="00FE066A">
        <w:tc>
          <w:tcPr>
            <w:tcW w:w="3964" w:type="dxa"/>
          </w:tcPr>
          <w:p w14:paraId="3E3EFBEA" w14:textId="50FE827E" w:rsidR="000E4478" w:rsidRPr="001A1CC9" w:rsidRDefault="00AD62AB" w:rsidP="001A1CC9">
            <w:pPr>
              <w:jc w:val="both"/>
              <w:rPr>
                <w:rFonts w:ascii="Times New Roman" w:hAnsi="Times New Roman" w:cs="Times New Roman"/>
                <w:sz w:val="26"/>
                <w:szCs w:val="26"/>
              </w:rPr>
            </w:pPr>
            <w:r w:rsidRPr="001A1CC9">
              <w:rPr>
                <w:rFonts w:ascii="Times New Roman" w:hAnsi="Times New Roman" w:cs="Times New Roman"/>
                <w:sz w:val="26"/>
                <w:szCs w:val="26"/>
              </w:rPr>
              <w:t xml:space="preserve">Закон України </w:t>
            </w:r>
            <w:bookmarkStart w:id="6" w:name="_Hlk168588766"/>
            <w:r w:rsidRPr="001A1CC9">
              <w:rPr>
                <w:rFonts w:ascii="Times New Roman" w:hAnsi="Times New Roman" w:cs="Times New Roman"/>
                <w:sz w:val="26"/>
                <w:szCs w:val="26"/>
              </w:rPr>
              <w:t>«Про бухгалтерський облік та фінансову звітність в Україні»</w:t>
            </w:r>
            <w:bookmarkEnd w:id="6"/>
            <w:r w:rsidR="00403340" w:rsidRPr="001A1CC9">
              <w:rPr>
                <w:rFonts w:ascii="Times New Roman" w:hAnsi="Times New Roman" w:cs="Times New Roman"/>
                <w:sz w:val="26"/>
                <w:szCs w:val="26"/>
              </w:rPr>
              <w:t xml:space="preserve"> [1]</w:t>
            </w:r>
          </w:p>
        </w:tc>
        <w:tc>
          <w:tcPr>
            <w:tcW w:w="5664" w:type="dxa"/>
          </w:tcPr>
          <w:p w14:paraId="11530F36" w14:textId="448CCD84" w:rsidR="000E4478" w:rsidRPr="001A1CC9" w:rsidRDefault="00BA0F78" w:rsidP="001A1CC9">
            <w:pPr>
              <w:jc w:val="both"/>
              <w:rPr>
                <w:rFonts w:ascii="Times New Roman" w:hAnsi="Times New Roman" w:cs="Times New Roman"/>
                <w:sz w:val="26"/>
                <w:szCs w:val="26"/>
              </w:rPr>
            </w:pPr>
            <w:r w:rsidRPr="001A1CC9">
              <w:rPr>
                <w:rFonts w:ascii="Times New Roman" w:hAnsi="Times New Roman" w:cs="Times New Roman"/>
                <w:sz w:val="26"/>
                <w:szCs w:val="26"/>
              </w:rPr>
              <w:t>Закон визначає основні принципи та правила, що регулюють ведення бухгалтерського обліку та складання фінансової звітності. Він також встановлює порядок відображення інформації про необоротні активи у фінансовій звітності.</w:t>
            </w:r>
          </w:p>
        </w:tc>
      </w:tr>
      <w:tr w:rsidR="000E4478" w:rsidRPr="001A1CC9" w14:paraId="06FB4177" w14:textId="77777777" w:rsidTr="00FE066A">
        <w:tc>
          <w:tcPr>
            <w:tcW w:w="3964" w:type="dxa"/>
          </w:tcPr>
          <w:p w14:paraId="250150C8" w14:textId="146F721A" w:rsidR="000E4478" w:rsidRPr="001A1CC9" w:rsidRDefault="00AD62AB" w:rsidP="001A1CC9">
            <w:pPr>
              <w:jc w:val="both"/>
              <w:rPr>
                <w:rFonts w:ascii="Times New Roman" w:hAnsi="Times New Roman" w:cs="Times New Roman"/>
                <w:sz w:val="26"/>
                <w:szCs w:val="26"/>
              </w:rPr>
            </w:pPr>
            <w:r w:rsidRPr="001A1CC9">
              <w:rPr>
                <w:rFonts w:ascii="Times New Roman" w:hAnsi="Times New Roman" w:cs="Times New Roman"/>
                <w:sz w:val="26"/>
                <w:szCs w:val="26"/>
              </w:rPr>
              <w:t>Податковий кодекс України</w:t>
            </w:r>
            <w:r w:rsidR="00403340" w:rsidRPr="001A1CC9">
              <w:rPr>
                <w:rFonts w:ascii="Times New Roman" w:hAnsi="Times New Roman" w:cs="Times New Roman"/>
                <w:sz w:val="26"/>
                <w:szCs w:val="26"/>
              </w:rPr>
              <w:t xml:space="preserve"> [3]</w:t>
            </w:r>
          </w:p>
        </w:tc>
        <w:tc>
          <w:tcPr>
            <w:tcW w:w="5664" w:type="dxa"/>
          </w:tcPr>
          <w:p w14:paraId="3E84C80C" w14:textId="59422D1C" w:rsidR="000E4478" w:rsidRPr="001A1CC9" w:rsidRDefault="00B72FC3" w:rsidP="001A1CC9">
            <w:pPr>
              <w:jc w:val="both"/>
              <w:rPr>
                <w:rFonts w:ascii="Times New Roman" w:hAnsi="Times New Roman" w:cs="Times New Roman"/>
                <w:sz w:val="26"/>
                <w:szCs w:val="26"/>
              </w:rPr>
            </w:pPr>
            <w:r w:rsidRPr="001A1CC9">
              <w:rPr>
                <w:rFonts w:ascii="Times New Roman" w:hAnsi="Times New Roman" w:cs="Times New Roman"/>
                <w:sz w:val="26"/>
                <w:szCs w:val="26"/>
              </w:rPr>
              <w:t>Визначає поняття амортизації і методи її нарахування, класифікацію груп основних засобів, встановлює мінімальні строки амортизації для різних груп основних засобів, що дозволяє систематизувати процес зносу основних засобів протягом періоду їх корисного використання.</w:t>
            </w:r>
          </w:p>
        </w:tc>
      </w:tr>
      <w:tr w:rsidR="000E4478" w:rsidRPr="001A1CC9" w14:paraId="75895833" w14:textId="77777777" w:rsidTr="00FE066A">
        <w:tc>
          <w:tcPr>
            <w:tcW w:w="3964" w:type="dxa"/>
          </w:tcPr>
          <w:p w14:paraId="700B222F" w14:textId="1243F435" w:rsidR="000E4478" w:rsidRPr="001A1CC9" w:rsidRDefault="00AD62AB" w:rsidP="001A1CC9">
            <w:pPr>
              <w:jc w:val="both"/>
              <w:rPr>
                <w:rFonts w:ascii="Times New Roman" w:hAnsi="Times New Roman" w:cs="Times New Roman"/>
                <w:sz w:val="26"/>
                <w:szCs w:val="26"/>
              </w:rPr>
            </w:pPr>
            <w:r w:rsidRPr="001A1CC9">
              <w:rPr>
                <w:rFonts w:ascii="Times New Roman" w:hAnsi="Times New Roman" w:cs="Times New Roman"/>
                <w:sz w:val="26"/>
                <w:szCs w:val="26"/>
              </w:rPr>
              <w:t>Положення (стандарт) бухгалтерського обліку 7 «Основні засоби»</w:t>
            </w:r>
            <w:r w:rsidR="001A0BE7" w:rsidRPr="001A1CC9">
              <w:rPr>
                <w:rFonts w:ascii="Times New Roman" w:hAnsi="Times New Roman" w:cs="Times New Roman"/>
                <w:sz w:val="26"/>
                <w:szCs w:val="26"/>
              </w:rPr>
              <w:t xml:space="preserve"> [</w:t>
            </w:r>
            <w:r w:rsidR="000F645E" w:rsidRPr="001A1CC9">
              <w:rPr>
                <w:rFonts w:ascii="Times New Roman" w:hAnsi="Times New Roman" w:cs="Times New Roman"/>
                <w:sz w:val="26"/>
                <w:szCs w:val="26"/>
              </w:rPr>
              <w:t>8</w:t>
            </w:r>
            <w:r w:rsidR="001A0BE7" w:rsidRPr="001A1CC9">
              <w:rPr>
                <w:rFonts w:ascii="Times New Roman" w:hAnsi="Times New Roman" w:cs="Times New Roman"/>
                <w:sz w:val="26"/>
                <w:szCs w:val="26"/>
              </w:rPr>
              <w:t>]</w:t>
            </w:r>
          </w:p>
        </w:tc>
        <w:tc>
          <w:tcPr>
            <w:tcW w:w="5664" w:type="dxa"/>
          </w:tcPr>
          <w:p w14:paraId="762B4880" w14:textId="6166AEEA" w:rsidR="000E4478" w:rsidRPr="001A1CC9" w:rsidRDefault="009C28AB" w:rsidP="001A1CC9">
            <w:pPr>
              <w:jc w:val="both"/>
              <w:rPr>
                <w:rFonts w:ascii="Times New Roman" w:hAnsi="Times New Roman" w:cs="Times New Roman"/>
                <w:sz w:val="26"/>
                <w:szCs w:val="26"/>
              </w:rPr>
            </w:pPr>
            <w:r w:rsidRPr="001A1CC9">
              <w:rPr>
                <w:rFonts w:ascii="Times New Roman" w:hAnsi="Times New Roman" w:cs="Times New Roman"/>
                <w:sz w:val="26"/>
                <w:szCs w:val="26"/>
              </w:rPr>
              <w:t>Стандарт встановлює методи та принципи, що використовуються для обліку та відображення інформації про основні засоби та інші необоротні матеріальні активи у бухгалтерському обліку та фінансовій звітності.</w:t>
            </w:r>
          </w:p>
        </w:tc>
      </w:tr>
      <w:tr w:rsidR="000E4478" w:rsidRPr="001A1CC9" w14:paraId="04341AF0" w14:textId="77777777" w:rsidTr="00FE066A">
        <w:tc>
          <w:tcPr>
            <w:tcW w:w="3964" w:type="dxa"/>
          </w:tcPr>
          <w:p w14:paraId="3109868D" w14:textId="31DE1E3F" w:rsidR="000E4478" w:rsidRPr="001A1CC9" w:rsidRDefault="005C5D6D" w:rsidP="001A1CC9">
            <w:pPr>
              <w:jc w:val="both"/>
              <w:rPr>
                <w:rFonts w:ascii="Times New Roman" w:hAnsi="Times New Roman" w:cs="Times New Roman"/>
                <w:sz w:val="26"/>
                <w:szCs w:val="26"/>
              </w:rPr>
            </w:pPr>
            <w:r w:rsidRPr="001A1CC9">
              <w:rPr>
                <w:rFonts w:ascii="Times New Roman" w:hAnsi="Times New Roman" w:cs="Times New Roman"/>
                <w:sz w:val="26"/>
                <w:szCs w:val="26"/>
              </w:rPr>
              <w:t>Положення (стандарт) бухгалтерського обліку 14 «Оренда»</w:t>
            </w:r>
            <w:r w:rsidR="001A0BE7" w:rsidRPr="001A1CC9">
              <w:rPr>
                <w:rFonts w:ascii="Times New Roman" w:hAnsi="Times New Roman" w:cs="Times New Roman"/>
                <w:sz w:val="26"/>
                <w:szCs w:val="26"/>
              </w:rPr>
              <w:t xml:space="preserve"> [</w:t>
            </w:r>
            <w:r w:rsidR="000F645E" w:rsidRPr="001A1CC9">
              <w:rPr>
                <w:rFonts w:ascii="Times New Roman" w:hAnsi="Times New Roman" w:cs="Times New Roman"/>
                <w:sz w:val="26"/>
                <w:szCs w:val="26"/>
              </w:rPr>
              <w:t>10</w:t>
            </w:r>
            <w:r w:rsidR="001A0BE7" w:rsidRPr="001A1CC9">
              <w:rPr>
                <w:rFonts w:ascii="Times New Roman" w:hAnsi="Times New Roman" w:cs="Times New Roman"/>
                <w:sz w:val="26"/>
                <w:szCs w:val="26"/>
              </w:rPr>
              <w:t>]</w:t>
            </w:r>
          </w:p>
        </w:tc>
        <w:tc>
          <w:tcPr>
            <w:tcW w:w="5664" w:type="dxa"/>
          </w:tcPr>
          <w:p w14:paraId="37761244" w14:textId="77777777" w:rsidR="00087ACD" w:rsidRPr="001A1CC9" w:rsidRDefault="00087ACD" w:rsidP="001A1CC9">
            <w:pPr>
              <w:jc w:val="both"/>
              <w:rPr>
                <w:rFonts w:ascii="Times New Roman" w:hAnsi="Times New Roman" w:cs="Times New Roman"/>
                <w:sz w:val="26"/>
                <w:szCs w:val="26"/>
              </w:rPr>
            </w:pPr>
            <w:r w:rsidRPr="001A1CC9">
              <w:rPr>
                <w:rFonts w:ascii="Times New Roman" w:hAnsi="Times New Roman" w:cs="Times New Roman"/>
                <w:sz w:val="26"/>
                <w:szCs w:val="26"/>
              </w:rPr>
              <w:t>Цей документ встановлює правила обліку та відображення інформації про оренду необоротних активів у фінансовій звітності.</w:t>
            </w:r>
          </w:p>
          <w:p w14:paraId="557BA9F6" w14:textId="47A77F0A" w:rsidR="000E4478" w:rsidRPr="001A1CC9" w:rsidRDefault="00087ACD" w:rsidP="001A1CC9">
            <w:pPr>
              <w:jc w:val="both"/>
              <w:rPr>
                <w:rFonts w:ascii="Times New Roman" w:hAnsi="Times New Roman" w:cs="Times New Roman"/>
                <w:sz w:val="26"/>
                <w:szCs w:val="26"/>
              </w:rPr>
            </w:pPr>
            <w:r w:rsidRPr="001A1CC9">
              <w:rPr>
                <w:rFonts w:ascii="Times New Roman" w:hAnsi="Times New Roman" w:cs="Times New Roman"/>
                <w:sz w:val="26"/>
                <w:szCs w:val="26"/>
              </w:rPr>
              <w:t>Мета цих правил - забезпечити достовірність та повноту інформації про орендні зобов'язання та активи.</w:t>
            </w:r>
          </w:p>
        </w:tc>
      </w:tr>
      <w:tr w:rsidR="00FB1F42" w:rsidRPr="001A1CC9" w14:paraId="2CDC5884" w14:textId="77777777" w:rsidTr="00FE066A">
        <w:tc>
          <w:tcPr>
            <w:tcW w:w="3964" w:type="dxa"/>
          </w:tcPr>
          <w:p w14:paraId="04204D67" w14:textId="43B58EAA" w:rsidR="00FB1F42" w:rsidRPr="001A1CC9" w:rsidRDefault="00FB1F42" w:rsidP="001A1CC9">
            <w:pPr>
              <w:jc w:val="both"/>
              <w:rPr>
                <w:rFonts w:ascii="Times New Roman" w:hAnsi="Times New Roman" w:cs="Times New Roman"/>
                <w:sz w:val="26"/>
                <w:szCs w:val="26"/>
              </w:rPr>
            </w:pPr>
            <w:r w:rsidRPr="001A1CC9">
              <w:rPr>
                <w:rFonts w:ascii="Times New Roman" w:hAnsi="Times New Roman" w:cs="Times New Roman"/>
                <w:sz w:val="26"/>
                <w:szCs w:val="26"/>
              </w:rPr>
              <w:t>Положення (стандарт) бухгалтерського обліку 8 «Нематеріальні активи»</w:t>
            </w:r>
            <w:r w:rsidR="001A0BE7" w:rsidRPr="001A1CC9">
              <w:rPr>
                <w:rFonts w:ascii="Times New Roman" w:hAnsi="Times New Roman" w:cs="Times New Roman"/>
                <w:sz w:val="26"/>
                <w:szCs w:val="26"/>
              </w:rPr>
              <w:t xml:space="preserve"> [</w:t>
            </w:r>
            <w:r w:rsidR="000F645E" w:rsidRPr="001A1CC9">
              <w:rPr>
                <w:rFonts w:ascii="Times New Roman" w:hAnsi="Times New Roman" w:cs="Times New Roman"/>
                <w:sz w:val="26"/>
                <w:szCs w:val="26"/>
              </w:rPr>
              <w:t>9]</w:t>
            </w:r>
          </w:p>
        </w:tc>
        <w:tc>
          <w:tcPr>
            <w:tcW w:w="5664" w:type="dxa"/>
          </w:tcPr>
          <w:p w14:paraId="66462A94" w14:textId="40D11698" w:rsidR="00FB1F42" w:rsidRPr="001A1CC9" w:rsidRDefault="0091023E" w:rsidP="001A1CC9">
            <w:pPr>
              <w:jc w:val="both"/>
              <w:rPr>
                <w:rFonts w:ascii="Times New Roman" w:hAnsi="Times New Roman" w:cs="Times New Roman"/>
                <w:sz w:val="26"/>
                <w:szCs w:val="26"/>
              </w:rPr>
            </w:pPr>
            <w:r w:rsidRPr="001A1CC9">
              <w:rPr>
                <w:rFonts w:ascii="Times New Roman" w:hAnsi="Times New Roman" w:cs="Times New Roman"/>
                <w:sz w:val="26"/>
                <w:szCs w:val="26"/>
              </w:rPr>
              <w:t>Цей документ визначає методи обліку та оцінки нематеріальних активів, а також правила розкриття інформації про них у фінансовій звітності.</w:t>
            </w:r>
          </w:p>
        </w:tc>
      </w:tr>
      <w:tr w:rsidR="000E4478" w:rsidRPr="001A1CC9" w14:paraId="24D8DD31" w14:textId="77777777" w:rsidTr="00FE066A">
        <w:tc>
          <w:tcPr>
            <w:tcW w:w="3964" w:type="dxa"/>
          </w:tcPr>
          <w:p w14:paraId="5DFA111F" w14:textId="3D98AB91" w:rsidR="000E4478" w:rsidRPr="001A1CC9" w:rsidRDefault="005C5D6D" w:rsidP="001A1CC9">
            <w:pPr>
              <w:jc w:val="both"/>
              <w:rPr>
                <w:rFonts w:ascii="Times New Roman" w:hAnsi="Times New Roman" w:cs="Times New Roman"/>
                <w:sz w:val="26"/>
                <w:szCs w:val="26"/>
              </w:rPr>
            </w:pPr>
            <w:r w:rsidRPr="001A1CC9">
              <w:rPr>
                <w:rFonts w:ascii="Times New Roman" w:hAnsi="Times New Roman" w:cs="Times New Roman"/>
                <w:sz w:val="26"/>
                <w:szCs w:val="26"/>
              </w:rPr>
              <w:t>Про затвердження типових форм первинного обліку</w:t>
            </w:r>
            <w:r w:rsidR="000F645E" w:rsidRPr="001A1CC9">
              <w:rPr>
                <w:rFonts w:ascii="Times New Roman" w:hAnsi="Times New Roman" w:cs="Times New Roman"/>
                <w:sz w:val="26"/>
                <w:szCs w:val="26"/>
              </w:rPr>
              <w:t xml:space="preserve"> [13]</w:t>
            </w:r>
          </w:p>
        </w:tc>
        <w:tc>
          <w:tcPr>
            <w:tcW w:w="5664" w:type="dxa"/>
          </w:tcPr>
          <w:p w14:paraId="70A98B35" w14:textId="77777777" w:rsidR="00087ACD" w:rsidRPr="001A1CC9" w:rsidRDefault="00087ACD" w:rsidP="001A1CC9">
            <w:pPr>
              <w:jc w:val="both"/>
              <w:rPr>
                <w:rFonts w:ascii="Times New Roman" w:hAnsi="Times New Roman" w:cs="Times New Roman"/>
                <w:sz w:val="26"/>
                <w:szCs w:val="26"/>
              </w:rPr>
            </w:pPr>
            <w:r w:rsidRPr="001A1CC9">
              <w:rPr>
                <w:rFonts w:ascii="Times New Roman" w:hAnsi="Times New Roman" w:cs="Times New Roman"/>
                <w:sz w:val="26"/>
                <w:szCs w:val="26"/>
              </w:rPr>
              <w:t>Цей документ затверджує типові форми первинної документації для обліку основних засобів.</w:t>
            </w:r>
          </w:p>
          <w:p w14:paraId="5D6FCB58" w14:textId="334E754A" w:rsidR="000E4478" w:rsidRPr="001A1CC9" w:rsidRDefault="00087ACD" w:rsidP="001A1CC9">
            <w:pPr>
              <w:jc w:val="both"/>
              <w:rPr>
                <w:rFonts w:ascii="Times New Roman" w:hAnsi="Times New Roman" w:cs="Times New Roman"/>
                <w:sz w:val="26"/>
                <w:szCs w:val="26"/>
              </w:rPr>
            </w:pPr>
            <w:r w:rsidRPr="001A1CC9">
              <w:rPr>
                <w:rFonts w:ascii="Times New Roman" w:hAnsi="Times New Roman" w:cs="Times New Roman"/>
                <w:sz w:val="26"/>
                <w:szCs w:val="26"/>
              </w:rPr>
              <w:t>Використання цих форм забезпечує стандартизацію та уніфікацію облікових процедур.</w:t>
            </w:r>
          </w:p>
        </w:tc>
      </w:tr>
      <w:tr w:rsidR="000E4478" w:rsidRPr="001A1CC9" w14:paraId="22FD16CC" w14:textId="77777777" w:rsidTr="00FE066A">
        <w:tc>
          <w:tcPr>
            <w:tcW w:w="3964" w:type="dxa"/>
          </w:tcPr>
          <w:p w14:paraId="2EAA5BB2" w14:textId="56A8DCAE" w:rsidR="000E4478" w:rsidRPr="001A1CC9" w:rsidRDefault="005C5D6D" w:rsidP="001A1CC9">
            <w:pPr>
              <w:jc w:val="both"/>
              <w:rPr>
                <w:rFonts w:ascii="Times New Roman" w:hAnsi="Times New Roman" w:cs="Times New Roman"/>
                <w:sz w:val="26"/>
                <w:szCs w:val="26"/>
              </w:rPr>
            </w:pPr>
            <w:r w:rsidRPr="001A1CC9">
              <w:rPr>
                <w:rFonts w:ascii="Times New Roman" w:hAnsi="Times New Roman" w:cs="Times New Roman"/>
                <w:sz w:val="26"/>
                <w:szCs w:val="26"/>
              </w:rPr>
              <w:t xml:space="preserve">План рахунків бухгалтерського обліку активів, капіталу, зобов'язань і </w:t>
            </w:r>
            <w:proofErr w:type="spellStart"/>
            <w:r w:rsidRPr="001A1CC9">
              <w:rPr>
                <w:rFonts w:ascii="Times New Roman" w:hAnsi="Times New Roman" w:cs="Times New Roman"/>
                <w:sz w:val="26"/>
                <w:szCs w:val="26"/>
              </w:rPr>
              <w:t>госп</w:t>
            </w:r>
            <w:proofErr w:type="spellEnd"/>
            <w:r w:rsidRPr="001A1CC9">
              <w:rPr>
                <w:rFonts w:ascii="Times New Roman" w:hAnsi="Times New Roman" w:cs="Times New Roman"/>
                <w:sz w:val="26"/>
                <w:szCs w:val="26"/>
              </w:rPr>
              <w:t>. операцій підприємств і організацій</w:t>
            </w:r>
            <w:r w:rsidR="009E6177" w:rsidRPr="001A1CC9">
              <w:rPr>
                <w:rFonts w:ascii="Times New Roman" w:hAnsi="Times New Roman" w:cs="Times New Roman"/>
                <w:sz w:val="26"/>
                <w:szCs w:val="26"/>
              </w:rPr>
              <w:t xml:space="preserve"> [7]</w:t>
            </w:r>
          </w:p>
        </w:tc>
        <w:tc>
          <w:tcPr>
            <w:tcW w:w="5664" w:type="dxa"/>
          </w:tcPr>
          <w:p w14:paraId="588C8CA9" w14:textId="6DE11277" w:rsidR="000E4478" w:rsidRPr="001A1CC9" w:rsidRDefault="007B5CEC" w:rsidP="001A1CC9">
            <w:pPr>
              <w:jc w:val="both"/>
              <w:rPr>
                <w:rFonts w:ascii="Times New Roman" w:hAnsi="Times New Roman" w:cs="Times New Roman"/>
                <w:sz w:val="26"/>
                <w:szCs w:val="26"/>
              </w:rPr>
            </w:pPr>
            <w:r w:rsidRPr="001A1CC9">
              <w:rPr>
                <w:rFonts w:ascii="Times New Roman" w:hAnsi="Times New Roman" w:cs="Times New Roman"/>
                <w:sz w:val="26"/>
                <w:szCs w:val="26"/>
              </w:rPr>
              <w:t>Містить рахунки для обліку необоротних активів та визначає кореспонденцію рахунків, що використовуються для узагальнення інформації про наявність і рух основних засобів.</w:t>
            </w:r>
          </w:p>
        </w:tc>
      </w:tr>
      <w:tr w:rsidR="000E4478" w:rsidRPr="001A1CC9" w14:paraId="75BDFE78" w14:textId="77777777" w:rsidTr="00FE066A">
        <w:tc>
          <w:tcPr>
            <w:tcW w:w="3964" w:type="dxa"/>
          </w:tcPr>
          <w:p w14:paraId="62605D0F" w14:textId="10B059A2" w:rsidR="000E4478" w:rsidRPr="001A1CC9" w:rsidRDefault="00FE066A" w:rsidP="001A1CC9">
            <w:pPr>
              <w:jc w:val="both"/>
              <w:rPr>
                <w:rFonts w:ascii="Times New Roman" w:hAnsi="Times New Roman" w:cs="Times New Roman"/>
                <w:sz w:val="26"/>
                <w:szCs w:val="26"/>
              </w:rPr>
            </w:pPr>
            <w:r w:rsidRPr="001A1CC9">
              <w:rPr>
                <w:rFonts w:ascii="Times New Roman" w:hAnsi="Times New Roman" w:cs="Times New Roman"/>
                <w:sz w:val="26"/>
                <w:szCs w:val="26"/>
              </w:rPr>
              <w:t>Інструкція про застосування Плану рахунків бухгалтерського обліку активів, капіталу, зобов'язань і госп</w:t>
            </w:r>
            <w:r w:rsidR="00223BD7" w:rsidRPr="001A1CC9">
              <w:rPr>
                <w:rFonts w:ascii="Times New Roman" w:hAnsi="Times New Roman" w:cs="Times New Roman"/>
                <w:sz w:val="26"/>
                <w:szCs w:val="26"/>
              </w:rPr>
              <w:t>одарських</w:t>
            </w:r>
            <w:r w:rsidRPr="001A1CC9">
              <w:rPr>
                <w:rFonts w:ascii="Times New Roman" w:hAnsi="Times New Roman" w:cs="Times New Roman"/>
                <w:sz w:val="26"/>
                <w:szCs w:val="26"/>
              </w:rPr>
              <w:t xml:space="preserve"> </w:t>
            </w:r>
            <w:r w:rsidRPr="001A1CC9">
              <w:rPr>
                <w:rFonts w:ascii="Times New Roman" w:hAnsi="Times New Roman" w:cs="Times New Roman"/>
                <w:sz w:val="26"/>
                <w:szCs w:val="26"/>
              </w:rPr>
              <w:lastRenderedPageBreak/>
              <w:t>операцій підприємств і організацій</w:t>
            </w:r>
            <w:r w:rsidR="009E6177" w:rsidRPr="001A1CC9">
              <w:rPr>
                <w:rFonts w:ascii="Times New Roman" w:hAnsi="Times New Roman" w:cs="Times New Roman"/>
                <w:sz w:val="26"/>
                <w:szCs w:val="26"/>
              </w:rPr>
              <w:t xml:space="preserve"> [4]</w:t>
            </w:r>
          </w:p>
        </w:tc>
        <w:tc>
          <w:tcPr>
            <w:tcW w:w="5664" w:type="dxa"/>
          </w:tcPr>
          <w:p w14:paraId="25DEF732" w14:textId="3FCC3414" w:rsidR="000E4478" w:rsidRPr="001A1CC9" w:rsidRDefault="00EF407E" w:rsidP="001A1CC9">
            <w:pPr>
              <w:jc w:val="both"/>
              <w:rPr>
                <w:rFonts w:ascii="Times New Roman" w:hAnsi="Times New Roman" w:cs="Times New Roman"/>
                <w:sz w:val="26"/>
                <w:szCs w:val="26"/>
              </w:rPr>
            </w:pPr>
            <w:r w:rsidRPr="001A1CC9">
              <w:rPr>
                <w:rFonts w:ascii="Times New Roman" w:hAnsi="Times New Roman" w:cs="Times New Roman"/>
                <w:sz w:val="26"/>
                <w:szCs w:val="26"/>
              </w:rPr>
              <w:lastRenderedPageBreak/>
              <w:t xml:space="preserve">Визначає порядок ведення рахунків бухгалтерського обліку для узагальнення методом подвійного запису інформації про наявність і рух основних засобів, описує призначення синтетичних рахунків і субрахунків </w:t>
            </w:r>
            <w:r w:rsidRPr="001A1CC9">
              <w:rPr>
                <w:rFonts w:ascii="Times New Roman" w:hAnsi="Times New Roman" w:cs="Times New Roman"/>
                <w:sz w:val="26"/>
                <w:szCs w:val="26"/>
              </w:rPr>
              <w:lastRenderedPageBreak/>
              <w:t>та схему реєстрації і групування інформації про операції</w:t>
            </w:r>
          </w:p>
        </w:tc>
      </w:tr>
      <w:tr w:rsidR="00FE066A" w:rsidRPr="001A1CC9" w14:paraId="2B8204C0" w14:textId="77777777" w:rsidTr="00FE066A">
        <w:tc>
          <w:tcPr>
            <w:tcW w:w="3964" w:type="dxa"/>
          </w:tcPr>
          <w:p w14:paraId="65080368" w14:textId="02BC94FF" w:rsidR="00FE066A" w:rsidRPr="001A1CC9" w:rsidRDefault="00FE066A" w:rsidP="001A1CC9">
            <w:pPr>
              <w:jc w:val="both"/>
              <w:rPr>
                <w:rFonts w:ascii="Times New Roman" w:hAnsi="Times New Roman" w:cs="Times New Roman"/>
                <w:sz w:val="26"/>
                <w:szCs w:val="26"/>
              </w:rPr>
            </w:pPr>
            <w:r w:rsidRPr="001A1CC9">
              <w:rPr>
                <w:rFonts w:ascii="Times New Roman" w:hAnsi="Times New Roman" w:cs="Times New Roman"/>
                <w:sz w:val="26"/>
                <w:szCs w:val="26"/>
              </w:rPr>
              <w:lastRenderedPageBreak/>
              <w:t>Про затвердження методичних рекомендацій з бухгалтерського обліку основних засобів</w:t>
            </w:r>
            <w:r w:rsidR="009E6177" w:rsidRPr="001A1CC9">
              <w:rPr>
                <w:rFonts w:ascii="Times New Roman" w:hAnsi="Times New Roman" w:cs="Times New Roman"/>
                <w:sz w:val="26"/>
                <w:szCs w:val="26"/>
              </w:rPr>
              <w:t xml:space="preserve"> [12]</w:t>
            </w:r>
          </w:p>
        </w:tc>
        <w:tc>
          <w:tcPr>
            <w:tcW w:w="5664" w:type="dxa"/>
          </w:tcPr>
          <w:p w14:paraId="7F77A1AA" w14:textId="3FA27D0F" w:rsidR="00FE066A" w:rsidRPr="001A1CC9" w:rsidRDefault="00EF407E" w:rsidP="001A1CC9">
            <w:pPr>
              <w:jc w:val="both"/>
              <w:rPr>
                <w:rFonts w:ascii="Times New Roman" w:hAnsi="Times New Roman" w:cs="Times New Roman"/>
                <w:sz w:val="26"/>
                <w:szCs w:val="26"/>
              </w:rPr>
            </w:pPr>
            <w:r w:rsidRPr="001A1CC9">
              <w:rPr>
                <w:rFonts w:ascii="Times New Roman" w:hAnsi="Times New Roman" w:cs="Times New Roman"/>
                <w:sz w:val="26"/>
                <w:szCs w:val="26"/>
              </w:rPr>
              <w:t>Описує конкретні операції з основними засобами з відповідною кореспонденцією рахунків, забезпечуючи правильність і послідовність відображення операцій з основними засобами у бухгалтерському обліку.</w:t>
            </w:r>
          </w:p>
        </w:tc>
      </w:tr>
    </w:tbl>
    <w:p w14:paraId="267594B4" w14:textId="1324D408" w:rsidR="000E4478" w:rsidRPr="0002542D" w:rsidRDefault="000E4478" w:rsidP="001D1D26">
      <w:pPr>
        <w:spacing w:after="0" w:line="360" w:lineRule="auto"/>
        <w:ind w:firstLine="708"/>
        <w:jc w:val="both"/>
        <w:rPr>
          <w:rFonts w:ascii="Times New Roman" w:hAnsi="Times New Roman" w:cs="Times New Roman"/>
          <w:sz w:val="28"/>
          <w:szCs w:val="28"/>
        </w:rPr>
      </w:pPr>
    </w:p>
    <w:p w14:paraId="522102E0" w14:textId="63AE1920" w:rsidR="0085543A" w:rsidRPr="0002542D" w:rsidRDefault="003A32D5"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Важливо визначити, що внутрішня нормативна база формується на підприємстві. До </w:t>
      </w:r>
      <w:r w:rsidR="008563E4" w:rsidRPr="0002542D">
        <w:rPr>
          <w:rFonts w:ascii="Times New Roman" w:hAnsi="Times New Roman" w:cs="Times New Roman"/>
          <w:sz w:val="28"/>
          <w:szCs w:val="28"/>
        </w:rPr>
        <w:t>внутрішніх документів підприємства належать</w:t>
      </w:r>
      <w:r w:rsidRPr="0002542D">
        <w:rPr>
          <w:rFonts w:ascii="Times New Roman" w:hAnsi="Times New Roman" w:cs="Times New Roman"/>
          <w:sz w:val="28"/>
          <w:szCs w:val="28"/>
        </w:rPr>
        <w:t xml:space="preserve">: </w:t>
      </w:r>
      <w:r w:rsidR="006E3829" w:rsidRPr="0002542D">
        <w:rPr>
          <w:rFonts w:ascii="Times New Roman" w:hAnsi="Times New Roman" w:cs="Times New Roman"/>
          <w:sz w:val="28"/>
          <w:szCs w:val="28"/>
        </w:rPr>
        <w:t>наказ про облікову політику підприємства, положення про бухгалтерію, посадові інструкції з ведення обліку нематеріальних активів, графік документообігу, наказ про проведення інвентаризації</w:t>
      </w:r>
      <w:r w:rsidR="002160D1" w:rsidRPr="0002542D">
        <w:rPr>
          <w:rFonts w:ascii="Times New Roman" w:hAnsi="Times New Roman" w:cs="Times New Roman"/>
          <w:sz w:val="28"/>
          <w:szCs w:val="28"/>
        </w:rPr>
        <w:t xml:space="preserve"> [17]</w:t>
      </w:r>
      <w:r w:rsidR="006E3829" w:rsidRPr="0002542D">
        <w:rPr>
          <w:rFonts w:ascii="Times New Roman" w:hAnsi="Times New Roman" w:cs="Times New Roman"/>
          <w:sz w:val="28"/>
          <w:szCs w:val="28"/>
        </w:rPr>
        <w:t>.</w:t>
      </w:r>
      <w:r w:rsidR="00D35B2A" w:rsidRPr="0002542D">
        <w:rPr>
          <w:rFonts w:ascii="Times New Roman" w:hAnsi="Times New Roman" w:cs="Times New Roman"/>
          <w:sz w:val="28"/>
          <w:szCs w:val="28"/>
        </w:rPr>
        <w:t xml:space="preserve"> </w:t>
      </w:r>
      <w:r w:rsidR="00E61B4F" w:rsidRPr="0002542D">
        <w:rPr>
          <w:rFonts w:ascii="Times New Roman" w:hAnsi="Times New Roman" w:cs="Times New Roman"/>
          <w:sz w:val="28"/>
          <w:szCs w:val="28"/>
        </w:rPr>
        <w:t xml:space="preserve">Згідно із Законом «Про бухгалтерський облік та фінансову звітність в Україні», підприємствам дозволяється самостійно </w:t>
      </w:r>
      <w:r w:rsidR="00005BE2" w:rsidRPr="0002542D">
        <w:rPr>
          <w:rFonts w:ascii="Times New Roman" w:hAnsi="Times New Roman" w:cs="Times New Roman"/>
          <w:sz w:val="28"/>
          <w:szCs w:val="28"/>
        </w:rPr>
        <w:t>встановлювати облікову політику</w:t>
      </w:r>
      <w:r w:rsidR="002160D1" w:rsidRPr="0002542D">
        <w:rPr>
          <w:rFonts w:ascii="Times New Roman" w:hAnsi="Times New Roman" w:cs="Times New Roman"/>
          <w:sz w:val="28"/>
          <w:szCs w:val="28"/>
        </w:rPr>
        <w:t xml:space="preserve"> [1]</w:t>
      </w:r>
      <w:r w:rsidR="00005BE2" w:rsidRPr="0002542D">
        <w:rPr>
          <w:rFonts w:ascii="Times New Roman" w:hAnsi="Times New Roman" w:cs="Times New Roman"/>
          <w:sz w:val="28"/>
          <w:szCs w:val="28"/>
        </w:rPr>
        <w:t xml:space="preserve">. Щодо необоротних активів, підприємство в наказі визначає </w:t>
      </w:r>
      <w:r w:rsidR="00B96AA4" w:rsidRPr="0002542D">
        <w:rPr>
          <w:rFonts w:ascii="Times New Roman" w:hAnsi="Times New Roman" w:cs="Times New Roman"/>
          <w:sz w:val="28"/>
          <w:szCs w:val="28"/>
        </w:rPr>
        <w:t>строк корисного використання об’єктів активів та способи нарахування амортизації.</w:t>
      </w:r>
      <w:r w:rsidR="00E61B4F" w:rsidRPr="0002542D">
        <w:rPr>
          <w:rFonts w:ascii="Times New Roman" w:hAnsi="Times New Roman" w:cs="Times New Roman"/>
          <w:sz w:val="28"/>
          <w:szCs w:val="28"/>
        </w:rPr>
        <w:t xml:space="preserve"> </w:t>
      </w:r>
    </w:p>
    <w:p w14:paraId="3A8B5A5F" w14:textId="184C7194" w:rsidR="0085543A" w:rsidRPr="0002542D" w:rsidRDefault="0085543A"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Система бухгалтерського обліку та аудиту в Україні ґрунтується на широкому спектрі нормативних актів. Цей розгалужений комплекс документів дозволяє детально регламентувати та охопити практично всі аспекти, пов'язані з цією сферою.</w:t>
      </w:r>
    </w:p>
    <w:p w14:paraId="47ADEC5E" w14:textId="49E947E6" w:rsidR="003B1DD8" w:rsidRPr="0002542D" w:rsidRDefault="003B1DD8"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Нормативно-правова база, що регулює облік та аудит необоротних активів в Україні, свідчить про наявність чітко визначеної системи законодавчих актів та стандартів, які регламентують цей процес. Основними нормативними документами, що визначають основи обліку необоротних активів, є Закон України "Про бухгалтерський облік та фінансову звітність в Україні" та Положення (стандарти) бухгалтерського обліку, затверджені Міністерством фінансів України. Законодавче регулювання обліку та аудиту необоротних активів спрямоване на забезпечення прозорості, достовірності та надійності фінансової звітності підприємств. Воно дозволяє визначити чіткі правила та вимоги щодо оформлення та обліку необоротних активів, що сприяє захисту інтересів інвесторів, кредиторів та інших користувачів фінансової звітності.</w:t>
      </w:r>
    </w:p>
    <w:p w14:paraId="15781DBF" w14:textId="53694A0F" w:rsidR="00182DF5" w:rsidRDefault="00182DF5"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lastRenderedPageBreak/>
        <w:t>Нормативно-правова база, що регулює облік та аудит необоротних активів, постійно оновлюється та вдосконалюється. Для підприємств важливо відстежувати всі зміни та вчасно їх впроваджувати, щоб забезпечити достовірність та відповідність обліку чинному законодавству і стандартам.</w:t>
      </w:r>
    </w:p>
    <w:p w14:paraId="094AFC91" w14:textId="77777777" w:rsidR="00325533" w:rsidRPr="0002542D" w:rsidRDefault="00325533" w:rsidP="001D1D26">
      <w:pPr>
        <w:spacing w:after="0" w:line="360" w:lineRule="auto"/>
        <w:ind w:firstLine="708"/>
        <w:jc w:val="both"/>
        <w:rPr>
          <w:rFonts w:ascii="Times New Roman" w:hAnsi="Times New Roman" w:cs="Times New Roman"/>
          <w:sz w:val="28"/>
          <w:szCs w:val="28"/>
        </w:rPr>
      </w:pPr>
    </w:p>
    <w:p w14:paraId="5CAC119F" w14:textId="75DD43EE" w:rsidR="002A6127" w:rsidRPr="0002542D" w:rsidRDefault="006D20B5" w:rsidP="001D1D26">
      <w:pPr>
        <w:pStyle w:val="1"/>
        <w:spacing w:before="0" w:line="360" w:lineRule="auto"/>
        <w:jc w:val="center"/>
        <w:rPr>
          <w:rFonts w:ascii="Times New Roman" w:hAnsi="Times New Roman" w:cs="Times New Roman"/>
          <w:color w:val="auto"/>
          <w:sz w:val="28"/>
          <w:szCs w:val="28"/>
        </w:rPr>
      </w:pPr>
      <w:bookmarkStart w:id="7" w:name="_Toc169650600"/>
      <w:r w:rsidRPr="0002542D">
        <w:rPr>
          <w:rFonts w:ascii="Times New Roman" w:hAnsi="Times New Roman" w:cs="Times New Roman"/>
          <w:b/>
          <w:bCs/>
          <w:color w:val="auto"/>
          <w:sz w:val="28"/>
          <w:szCs w:val="28"/>
        </w:rPr>
        <w:t>1.3. Місце та роль обліку і аудиту необоротних активів на підприємстві</w:t>
      </w:r>
      <w:bookmarkEnd w:id="7"/>
    </w:p>
    <w:p w14:paraId="3E1C841E" w14:textId="77777777" w:rsidR="00325533" w:rsidRDefault="00325533" w:rsidP="001D1D26">
      <w:pPr>
        <w:spacing w:after="0" w:line="360" w:lineRule="auto"/>
        <w:ind w:firstLine="708"/>
        <w:jc w:val="both"/>
        <w:rPr>
          <w:rFonts w:ascii="Times New Roman" w:hAnsi="Times New Roman" w:cs="Times New Roman"/>
          <w:sz w:val="28"/>
          <w:szCs w:val="28"/>
        </w:rPr>
      </w:pPr>
    </w:p>
    <w:p w14:paraId="22ADA281" w14:textId="1CC7F55C" w:rsidR="002A6127" w:rsidRPr="0002542D" w:rsidRDefault="002A6127"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Необхідність у необоротних активах, таких як засоби праці та інші матеріальні ресурси, є критичною для функціонування практично будь-якого підприємства. Ці активи слугують основою потужності підприємства, визначаючи його можливості та становлячи значну частку його майна. Саме склад, структура та кількісний склад необоротних активів значною мірою визначають напрямок діяльності та стратегію розвитку суб'єкта господарювання.</w:t>
      </w:r>
    </w:p>
    <w:p w14:paraId="7DA68BB9" w14:textId="2971534C" w:rsidR="00E21BE4" w:rsidRPr="0002542D" w:rsidRDefault="00E21BE4"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Інформація про наявність необоротних активів і постійний контроль за їх ефективним використанням мають велике значення в управлінні виробничою діяльністю кожного підприємства. Цьому має сприяти добре налагоджена та організована система обліку необоротних активів, яка базується на нормативному регулюванні операцій з цими активами. Такий підхід забезпечує надійний моніторинг і аналіз необоротних активів, що сприяє підвищенню ефективності виробничих процесів і покращенню фінансових результатів підприємства</w:t>
      </w:r>
      <w:r w:rsidR="00C34FD5" w:rsidRPr="0002542D">
        <w:rPr>
          <w:rFonts w:ascii="Times New Roman" w:hAnsi="Times New Roman" w:cs="Times New Roman"/>
          <w:sz w:val="28"/>
          <w:szCs w:val="28"/>
        </w:rPr>
        <w:t xml:space="preserve"> [21]</w:t>
      </w:r>
      <w:r w:rsidRPr="0002542D">
        <w:rPr>
          <w:rFonts w:ascii="Times New Roman" w:hAnsi="Times New Roman" w:cs="Times New Roman"/>
          <w:sz w:val="28"/>
          <w:szCs w:val="28"/>
        </w:rPr>
        <w:t xml:space="preserve">. </w:t>
      </w:r>
    </w:p>
    <w:p w14:paraId="6E3E2533" w14:textId="48916ADF" w:rsidR="007E15AD" w:rsidRPr="0002542D" w:rsidRDefault="007E15AD"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Мета управління необоротними активами полягає в забезпеченні їх максимальної віддачі протягом усього корисного терміну служби. </w:t>
      </w:r>
      <w:r w:rsidR="0084390B" w:rsidRPr="0002542D">
        <w:rPr>
          <w:rFonts w:ascii="Times New Roman" w:hAnsi="Times New Roman" w:cs="Times New Roman"/>
          <w:sz w:val="28"/>
          <w:szCs w:val="28"/>
        </w:rPr>
        <w:t>Досягається це</w:t>
      </w:r>
      <w:r w:rsidRPr="0002542D">
        <w:rPr>
          <w:rFonts w:ascii="Times New Roman" w:hAnsi="Times New Roman" w:cs="Times New Roman"/>
          <w:sz w:val="28"/>
          <w:szCs w:val="28"/>
        </w:rPr>
        <w:t xml:space="preserve"> за допомогою комплексного підходу, який включає в себе</w:t>
      </w:r>
      <w:r w:rsidR="007C5E52" w:rsidRPr="0002542D">
        <w:rPr>
          <w:rFonts w:ascii="Times New Roman" w:hAnsi="Times New Roman" w:cs="Times New Roman"/>
          <w:sz w:val="28"/>
          <w:szCs w:val="28"/>
        </w:rPr>
        <w:t xml:space="preserve"> [28]</w:t>
      </w:r>
      <w:r w:rsidRPr="0002542D">
        <w:rPr>
          <w:rFonts w:ascii="Times New Roman" w:hAnsi="Times New Roman" w:cs="Times New Roman"/>
          <w:sz w:val="28"/>
          <w:szCs w:val="28"/>
        </w:rPr>
        <w:t>:</w:t>
      </w:r>
    </w:p>
    <w:p w14:paraId="61260099" w14:textId="59D85BBD" w:rsidR="007E15AD" w:rsidRPr="0002542D" w:rsidRDefault="007E15AD" w:rsidP="001D1D26">
      <w:pPr>
        <w:numPr>
          <w:ilvl w:val="0"/>
          <w:numId w:val="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 xml:space="preserve">Своєчасне оновлення: </w:t>
      </w:r>
      <w:r w:rsidR="0084390B" w:rsidRPr="0002542D">
        <w:rPr>
          <w:rFonts w:ascii="Times New Roman" w:hAnsi="Times New Roman" w:cs="Times New Roman"/>
          <w:sz w:val="28"/>
          <w:szCs w:val="28"/>
        </w:rPr>
        <w:t>р</w:t>
      </w:r>
      <w:r w:rsidRPr="0002542D">
        <w:rPr>
          <w:rFonts w:ascii="Times New Roman" w:hAnsi="Times New Roman" w:cs="Times New Roman"/>
          <w:sz w:val="28"/>
          <w:szCs w:val="28"/>
        </w:rPr>
        <w:t>егулярне оновлення необоротних активів дозволяє підприємству йти в ногу з часом, використовувати новітні технології та підвищувати свою конкурентоспроможність.</w:t>
      </w:r>
    </w:p>
    <w:p w14:paraId="09F1DD27" w14:textId="5F4A875B" w:rsidR="007E15AD" w:rsidRPr="0002542D" w:rsidRDefault="007E15AD" w:rsidP="001D1D26">
      <w:pPr>
        <w:numPr>
          <w:ilvl w:val="0"/>
          <w:numId w:val="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 xml:space="preserve">Ефективне використання: </w:t>
      </w:r>
      <w:r w:rsidR="0084390B" w:rsidRPr="0002542D">
        <w:rPr>
          <w:rFonts w:ascii="Times New Roman" w:hAnsi="Times New Roman" w:cs="Times New Roman"/>
          <w:sz w:val="28"/>
          <w:szCs w:val="28"/>
        </w:rPr>
        <w:t xml:space="preserve">використовування </w:t>
      </w:r>
      <w:r w:rsidRPr="0002542D">
        <w:rPr>
          <w:rFonts w:ascii="Times New Roman" w:hAnsi="Times New Roman" w:cs="Times New Roman"/>
          <w:sz w:val="28"/>
          <w:szCs w:val="28"/>
        </w:rPr>
        <w:t>потенціал</w:t>
      </w:r>
      <w:r w:rsidR="000D19BF" w:rsidRPr="0002542D">
        <w:rPr>
          <w:rFonts w:ascii="Times New Roman" w:hAnsi="Times New Roman" w:cs="Times New Roman"/>
          <w:sz w:val="28"/>
          <w:szCs w:val="28"/>
        </w:rPr>
        <w:t>у</w:t>
      </w:r>
      <w:r w:rsidRPr="0002542D">
        <w:rPr>
          <w:rFonts w:ascii="Times New Roman" w:hAnsi="Times New Roman" w:cs="Times New Roman"/>
          <w:sz w:val="28"/>
          <w:szCs w:val="28"/>
        </w:rPr>
        <w:t xml:space="preserve"> необоротних активів, щоб отримати від них максимальну віддачу. Це може бути </w:t>
      </w:r>
      <w:r w:rsidRPr="0002542D">
        <w:rPr>
          <w:rFonts w:ascii="Times New Roman" w:hAnsi="Times New Roman" w:cs="Times New Roman"/>
          <w:sz w:val="28"/>
          <w:szCs w:val="28"/>
        </w:rPr>
        <w:lastRenderedPageBreak/>
        <w:t>досягнуто за допомогою оптимізації виробничих процесів, впровадження нових технологій та підвищення кваліфікації персоналу.</w:t>
      </w:r>
    </w:p>
    <w:p w14:paraId="1EBDE667" w14:textId="610E270B" w:rsidR="007E15AD" w:rsidRPr="0002542D" w:rsidRDefault="007E15AD" w:rsidP="001D1D26">
      <w:pPr>
        <w:numPr>
          <w:ilvl w:val="0"/>
          <w:numId w:val="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 xml:space="preserve">Збереження та підтримка: </w:t>
      </w:r>
      <w:r w:rsidR="000D19BF" w:rsidRPr="0002542D">
        <w:rPr>
          <w:rFonts w:ascii="Times New Roman" w:hAnsi="Times New Roman" w:cs="Times New Roman"/>
          <w:sz w:val="28"/>
          <w:szCs w:val="28"/>
        </w:rPr>
        <w:t>н</w:t>
      </w:r>
      <w:r w:rsidRPr="0002542D">
        <w:rPr>
          <w:rFonts w:ascii="Times New Roman" w:hAnsi="Times New Roman" w:cs="Times New Roman"/>
          <w:sz w:val="28"/>
          <w:szCs w:val="28"/>
        </w:rPr>
        <w:t>еобхідн</w:t>
      </w:r>
      <w:r w:rsidR="000D19BF" w:rsidRPr="0002542D">
        <w:rPr>
          <w:rFonts w:ascii="Times New Roman" w:hAnsi="Times New Roman" w:cs="Times New Roman"/>
          <w:sz w:val="28"/>
          <w:szCs w:val="28"/>
        </w:rPr>
        <w:t>ість</w:t>
      </w:r>
      <w:r w:rsidRPr="0002542D">
        <w:rPr>
          <w:rFonts w:ascii="Times New Roman" w:hAnsi="Times New Roman" w:cs="Times New Roman"/>
          <w:sz w:val="28"/>
          <w:szCs w:val="28"/>
        </w:rPr>
        <w:t xml:space="preserve"> забезпечити належне збереження та підтримку необоротних активів, щоб </w:t>
      </w:r>
      <w:r w:rsidR="000D19BF" w:rsidRPr="0002542D">
        <w:rPr>
          <w:rFonts w:ascii="Times New Roman" w:hAnsi="Times New Roman" w:cs="Times New Roman"/>
          <w:sz w:val="28"/>
          <w:szCs w:val="28"/>
        </w:rPr>
        <w:t>збільшити</w:t>
      </w:r>
      <w:r w:rsidRPr="0002542D">
        <w:rPr>
          <w:rFonts w:ascii="Times New Roman" w:hAnsi="Times New Roman" w:cs="Times New Roman"/>
          <w:sz w:val="28"/>
          <w:szCs w:val="28"/>
        </w:rPr>
        <w:t xml:space="preserve"> їх термін служби та мінімізувати витрати на ремонт.</w:t>
      </w:r>
    </w:p>
    <w:p w14:paraId="6EBE370C" w14:textId="4D2ECD9A" w:rsidR="007E15AD" w:rsidRPr="0002542D" w:rsidRDefault="007E3327"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До основних завдань обліку необоротних активів належать: забезпечення контролю за ефективним використанням основних засобів; контроль за формуванням резервів для відтворення основних засобів; пошук нових методів і підходів до оновлення основних засобів; постійний моніторинг ринку основних засобів, аналіз цін, нових моделей та запчастин; вибір та застосування обраного методу амортизації; ведення технічної документації</w:t>
      </w:r>
      <w:r w:rsidR="007C5E52" w:rsidRPr="0002542D">
        <w:rPr>
          <w:rFonts w:ascii="Times New Roman" w:hAnsi="Times New Roman" w:cs="Times New Roman"/>
          <w:sz w:val="28"/>
          <w:szCs w:val="28"/>
        </w:rPr>
        <w:t xml:space="preserve"> [56]</w:t>
      </w:r>
      <w:r w:rsidRPr="0002542D">
        <w:rPr>
          <w:rFonts w:ascii="Times New Roman" w:hAnsi="Times New Roman" w:cs="Times New Roman"/>
          <w:sz w:val="28"/>
          <w:szCs w:val="28"/>
        </w:rPr>
        <w:t>.</w:t>
      </w:r>
    </w:p>
    <w:p w14:paraId="0F76B372" w14:textId="77777777" w:rsidR="00670C39" w:rsidRPr="0002542D" w:rsidRDefault="00670C39"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Основними інструментами обліку необоротних активів є:</w:t>
      </w:r>
    </w:p>
    <w:p w14:paraId="57CED2E3" w14:textId="31F28C6C" w:rsidR="00670C39" w:rsidRPr="0002542D" w:rsidRDefault="00670C39" w:rsidP="001D1D26">
      <w:pPr>
        <w:numPr>
          <w:ilvl w:val="0"/>
          <w:numId w:val="4"/>
        </w:numPr>
        <w:tabs>
          <w:tab w:val="num" w:pos="720"/>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Інвентаризація</w:t>
      </w:r>
      <w:r w:rsidR="00313D7D" w:rsidRPr="0002542D">
        <w:rPr>
          <w:rFonts w:ascii="Times New Roman" w:hAnsi="Times New Roman" w:cs="Times New Roman"/>
          <w:sz w:val="28"/>
          <w:szCs w:val="28"/>
        </w:rPr>
        <w:t xml:space="preserve"> - р</w:t>
      </w:r>
      <w:r w:rsidRPr="0002542D">
        <w:rPr>
          <w:rFonts w:ascii="Times New Roman" w:hAnsi="Times New Roman" w:cs="Times New Roman"/>
          <w:sz w:val="28"/>
          <w:szCs w:val="28"/>
        </w:rPr>
        <w:t>егулярний процес перевірки наявності та стану необоротних активів.</w:t>
      </w:r>
      <w:r w:rsidR="00613969" w:rsidRPr="0002542D">
        <w:rPr>
          <w:rFonts w:ascii="Times New Roman" w:hAnsi="Times New Roman" w:cs="Times New Roman"/>
          <w:sz w:val="28"/>
          <w:szCs w:val="28"/>
        </w:rPr>
        <w:t xml:space="preserve"> Основною метою проведення інвентаризації основних засобів є забезпечення отримання точної інформації про їх наявність, порівняння її з даними бухгалтерського обліку, оцінка технічного стану, виявлення нестач і тих об’єктів, які не відповідають критеріям визнання. Згідно з чинним законодавством, інвентаризація основних засобів здійснюється за наказом керівника підприємства, за винятком випадків, коли вона є обов'язковою для проведення</w:t>
      </w:r>
      <w:r w:rsidR="009D1261" w:rsidRPr="0002542D">
        <w:rPr>
          <w:rFonts w:ascii="Times New Roman" w:hAnsi="Times New Roman" w:cs="Times New Roman"/>
          <w:sz w:val="28"/>
          <w:szCs w:val="28"/>
        </w:rPr>
        <w:t xml:space="preserve"> [3</w:t>
      </w:r>
      <w:r w:rsidR="00D5027B" w:rsidRPr="0002542D">
        <w:rPr>
          <w:rFonts w:ascii="Times New Roman" w:hAnsi="Times New Roman" w:cs="Times New Roman"/>
          <w:sz w:val="28"/>
          <w:szCs w:val="28"/>
        </w:rPr>
        <w:t>9</w:t>
      </w:r>
      <w:r w:rsidR="009D1261" w:rsidRPr="0002542D">
        <w:rPr>
          <w:rFonts w:ascii="Times New Roman" w:hAnsi="Times New Roman" w:cs="Times New Roman"/>
          <w:sz w:val="28"/>
          <w:szCs w:val="28"/>
        </w:rPr>
        <w:t>]</w:t>
      </w:r>
      <w:r w:rsidR="00613969" w:rsidRPr="0002542D">
        <w:rPr>
          <w:rFonts w:ascii="Times New Roman" w:hAnsi="Times New Roman" w:cs="Times New Roman"/>
          <w:sz w:val="28"/>
          <w:szCs w:val="28"/>
        </w:rPr>
        <w:t xml:space="preserve">. </w:t>
      </w:r>
    </w:p>
    <w:p w14:paraId="09704F58" w14:textId="008FDDA6" w:rsidR="00670C39" w:rsidRPr="0002542D" w:rsidRDefault="00670C39" w:rsidP="001D1D26">
      <w:pPr>
        <w:numPr>
          <w:ilvl w:val="0"/>
          <w:numId w:val="4"/>
        </w:numPr>
        <w:tabs>
          <w:tab w:val="num" w:pos="720"/>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Амортизація</w:t>
      </w:r>
      <w:r w:rsidR="005B672B" w:rsidRPr="0002542D">
        <w:rPr>
          <w:rFonts w:ascii="Times New Roman" w:hAnsi="Times New Roman" w:cs="Times New Roman"/>
          <w:sz w:val="28"/>
          <w:szCs w:val="28"/>
        </w:rPr>
        <w:t xml:space="preserve"> – фізичне або моральне зношування основних засобів. </w:t>
      </w:r>
      <w:r w:rsidR="00317EA8" w:rsidRPr="0002542D">
        <w:rPr>
          <w:rFonts w:ascii="Times New Roman" w:hAnsi="Times New Roman" w:cs="Times New Roman"/>
          <w:sz w:val="28"/>
          <w:szCs w:val="28"/>
        </w:rPr>
        <w:t xml:space="preserve">Метод амортизації для об'єкта основних засобів підприємство визначає самостійно, беручи до уваги очікуваний спосіб отримання економічних </w:t>
      </w:r>
      <w:proofErr w:type="spellStart"/>
      <w:r w:rsidR="00317EA8" w:rsidRPr="0002542D">
        <w:rPr>
          <w:rFonts w:ascii="Times New Roman" w:hAnsi="Times New Roman" w:cs="Times New Roman"/>
          <w:sz w:val="28"/>
          <w:szCs w:val="28"/>
        </w:rPr>
        <w:t>вигод</w:t>
      </w:r>
      <w:proofErr w:type="spellEnd"/>
      <w:r w:rsidR="00317EA8" w:rsidRPr="0002542D">
        <w:rPr>
          <w:rFonts w:ascii="Times New Roman" w:hAnsi="Times New Roman" w:cs="Times New Roman"/>
          <w:sz w:val="28"/>
          <w:szCs w:val="28"/>
        </w:rPr>
        <w:t xml:space="preserve"> від його використання, і обов'язково відображає в наказі про облікову політику. При розподілі вартості активів, тобто при нарахуванні амортизації, можуть застосовуватися такі методи: прямолінійний; зменшення залишкової вартості; прискорене зменшення залишкової вартості (подвійне зменшення залишку); кумулятивний і виробничий. Кожен з цих методів враховує специфіку використання активів і забезпечує оптимальний розподіл амортизаційних витрат протягом терміну експлуатації основних засобів</w:t>
      </w:r>
      <w:r w:rsidR="009D1261" w:rsidRPr="0002542D">
        <w:rPr>
          <w:rFonts w:ascii="Times New Roman" w:hAnsi="Times New Roman" w:cs="Times New Roman"/>
          <w:sz w:val="28"/>
          <w:szCs w:val="28"/>
        </w:rPr>
        <w:t xml:space="preserve"> [4</w:t>
      </w:r>
      <w:r w:rsidR="00D5027B" w:rsidRPr="0002542D">
        <w:rPr>
          <w:rFonts w:ascii="Times New Roman" w:hAnsi="Times New Roman" w:cs="Times New Roman"/>
          <w:sz w:val="28"/>
          <w:szCs w:val="28"/>
        </w:rPr>
        <w:t>4</w:t>
      </w:r>
      <w:r w:rsidR="009D1261" w:rsidRPr="0002542D">
        <w:rPr>
          <w:rFonts w:ascii="Times New Roman" w:hAnsi="Times New Roman" w:cs="Times New Roman"/>
          <w:sz w:val="28"/>
          <w:szCs w:val="28"/>
        </w:rPr>
        <w:t>]</w:t>
      </w:r>
      <w:r w:rsidR="00317EA8" w:rsidRPr="0002542D">
        <w:rPr>
          <w:rFonts w:ascii="Times New Roman" w:hAnsi="Times New Roman" w:cs="Times New Roman"/>
          <w:sz w:val="28"/>
          <w:szCs w:val="28"/>
        </w:rPr>
        <w:t xml:space="preserve">. </w:t>
      </w:r>
    </w:p>
    <w:p w14:paraId="68E4C150" w14:textId="24334372" w:rsidR="000D3457" w:rsidRPr="0002542D" w:rsidRDefault="00670C39" w:rsidP="001D1D26">
      <w:pPr>
        <w:numPr>
          <w:ilvl w:val="0"/>
          <w:numId w:val="4"/>
        </w:numPr>
        <w:tabs>
          <w:tab w:val="num" w:pos="720"/>
        </w:tabs>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lastRenderedPageBreak/>
        <w:t>Оцінка</w:t>
      </w:r>
      <w:r w:rsidR="00752C1E" w:rsidRPr="0002542D">
        <w:rPr>
          <w:rFonts w:ascii="Times New Roman" w:hAnsi="Times New Roman" w:cs="Times New Roman"/>
          <w:b/>
          <w:bCs/>
          <w:sz w:val="28"/>
          <w:szCs w:val="28"/>
        </w:rPr>
        <w:t xml:space="preserve"> - </w:t>
      </w:r>
      <w:r w:rsidR="00752C1E" w:rsidRPr="0002542D">
        <w:rPr>
          <w:rFonts w:ascii="Times New Roman" w:hAnsi="Times New Roman" w:cs="Times New Roman"/>
          <w:sz w:val="28"/>
          <w:szCs w:val="28"/>
        </w:rPr>
        <w:t>п</w:t>
      </w:r>
      <w:r w:rsidRPr="0002542D">
        <w:rPr>
          <w:rFonts w:ascii="Times New Roman" w:hAnsi="Times New Roman" w:cs="Times New Roman"/>
          <w:sz w:val="28"/>
          <w:szCs w:val="28"/>
        </w:rPr>
        <w:t>роведення регулярної оцінки вартості необоротних активів.</w:t>
      </w:r>
      <w:r w:rsidR="00752C1E" w:rsidRPr="0002542D">
        <w:rPr>
          <w:rFonts w:ascii="Times New Roman" w:hAnsi="Times New Roman" w:cs="Times New Roman"/>
          <w:sz w:val="28"/>
          <w:szCs w:val="28"/>
        </w:rPr>
        <w:t xml:space="preserve"> Усі необоротні активи мають свою вартість, що дозволяє узагальнювати дані бухгалтерського обліку, порівнювати різні об'єкти, а також виконувати економічні розрахунки. Завдяки цьому, можливо ефективно відстежувати та контролювати використання необоротних активів. Згідно з чинними нормативними документами, для обліку таких активів використовують вартісні оцінки</w:t>
      </w:r>
      <w:r w:rsidR="000D3457" w:rsidRPr="0002542D">
        <w:rPr>
          <w:rFonts w:ascii="Times New Roman" w:hAnsi="Times New Roman" w:cs="Times New Roman"/>
          <w:sz w:val="28"/>
          <w:szCs w:val="28"/>
        </w:rPr>
        <w:t xml:space="preserve"> [19]</w:t>
      </w:r>
      <w:r w:rsidR="00752C1E" w:rsidRPr="0002542D">
        <w:rPr>
          <w:rFonts w:ascii="Times New Roman" w:hAnsi="Times New Roman" w:cs="Times New Roman"/>
          <w:sz w:val="28"/>
          <w:szCs w:val="28"/>
        </w:rPr>
        <w:t>.</w:t>
      </w:r>
    </w:p>
    <w:p w14:paraId="1ACCDC35" w14:textId="4976AD57" w:rsidR="00670C39" w:rsidRPr="0002542D" w:rsidRDefault="003C0DCB" w:rsidP="001D1D26">
      <w:pPr>
        <w:spacing w:after="0" w:line="360" w:lineRule="auto"/>
        <w:ind w:left="360" w:firstLine="348"/>
        <w:jc w:val="both"/>
        <w:rPr>
          <w:rFonts w:ascii="Times New Roman" w:hAnsi="Times New Roman" w:cs="Times New Roman"/>
          <w:sz w:val="28"/>
          <w:szCs w:val="28"/>
        </w:rPr>
      </w:pPr>
      <w:r w:rsidRPr="0002542D">
        <w:rPr>
          <w:rFonts w:ascii="Times New Roman" w:hAnsi="Times New Roman" w:cs="Times New Roman"/>
          <w:sz w:val="28"/>
          <w:szCs w:val="28"/>
        </w:rPr>
        <w:t>Роль аудиту необоротних активів включає в собі ряд дій, спрямованих на перевірку правильності їх обліку та розкриття у фінансовій звітності підприємства. Аудитор насамперед має підтвердити, що необоротні активи обліковані правильно, з дотриманням вимог бухгалтерських стандартів, нормативних актів та чинного законодавства.</w:t>
      </w:r>
    </w:p>
    <w:p w14:paraId="1BF38D31" w14:textId="633DF8C7" w:rsidR="003C0DCB" w:rsidRPr="0002542D" w:rsidRDefault="00E94227"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noProof/>
          <w:sz w:val="28"/>
          <w:szCs w:val="28"/>
        </w:rPr>
        <mc:AlternateContent>
          <mc:Choice Requires="wpg">
            <w:drawing>
              <wp:anchor distT="0" distB="0" distL="114300" distR="114300" simplePos="0" relativeHeight="251654144" behindDoc="0" locked="0" layoutInCell="1" allowOverlap="1" wp14:anchorId="4B3BDF01" wp14:editId="5B7DD510">
                <wp:simplePos x="0" y="0"/>
                <wp:positionH relativeFrom="margin">
                  <wp:align>center</wp:align>
                </wp:positionH>
                <wp:positionV relativeFrom="paragraph">
                  <wp:posOffset>2333259</wp:posOffset>
                </wp:positionV>
                <wp:extent cx="2885690" cy="1687830"/>
                <wp:effectExtent l="0" t="0" r="295910" b="7620"/>
                <wp:wrapNone/>
                <wp:docPr id="1" name="Группа 1"/>
                <wp:cNvGraphicFramePr/>
                <a:graphic xmlns:a="http://schemas.openxmlformats.org/drawingml/2006/main">
                  <a:graphicData uri="http://schemas.microsoft.com/office/word/2010/wordprocessingGroup">
                    <wpg:wgp>
                      <wpg:cNvGrpSpPr/>
                      <wpg:grpSpPr>
                        <a:xfrm>
                          <a:off x="0" y="0"/>
                          <a:ext cx="2885690" cy="1687830"/>
                          <a:chOff x="0" y="0"/>
                          <a:chExt cx="2885690" cy="1687830"/>
                        </a:xfrm>
                      </wpg:grpSpPr>
                      <wps:wsp>
                        <wps:cNvPr id="5" name="Прямоугольник 5"/>
                        <wps:cNvSpPr/>
                        <wps:spPr>
                          <a:xfrm>
                            <a:off x="545690" y="17206"/>
                            <a:ext cx="2340000" cy="900000"/>
                          </a:xfrm>
                          <a:prstGeom prst="rect">
                            <a:avLst/>
                          </a:prstGeom>
                          <a:solidFill>
                            <a:srgbClr val="000000">
                              <a:alpha val="5000"/>
                            </a:srgbClr>
                          </a:solidFill>
                          <a:ln w="18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9E149" w14:textId="77777777" w:rsidR="003C0DCB" w:rsidRPr="002D287E" w:rsidRDefault="003C0DCB" w:rsidP="003C0D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Группа 31"/>
                        <wpg:cNvGrpSpPr/>
                        <wpg:grpSpPr>
                          <a:xfrm>
                            <a:off x="0" y="0"/>
                            <a:ext cx="2847975" cy="1687830"/>
                            <a:chOff x="0" y="0"/>
                            <a:chExt cx="2847975" cy="1687932"/>
                          </a:xfrm>
                        </wpg:grpSpPr>
                        <wps:wsp>
                          <wps:cNvPr id="17" name="Прямая соединительная линия 17"/>
                          <wps:cNvCnPr/>
                          <wps:spPr>
                            <a:xfrm rot="8147144">
                              <a:off x="0" y="1247775"/>
                              <a:ext cx="900000" cy="0"/>
                            </a:xfrm>
                            <a:prstGeom prst="line">
                              <a:avLst/>
                            </a:prstGeom>
                            <a:solidFill>
                              <a:srgbClr val="000000">
                                <a:alpha val="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rot="5400000">
                              <a:off x="1276033" y="1276032"/>
                              <a:ext cx="720000" cy="0"/>
                            </a:xfrm>
                            <a:prstGeom prst="line">
                              <a:avLst/>
                            </a:prstGeom>
                            <a:solidFill>
                              <a:srgbClr val="000000">
                                <a:alpha val="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Прямая соединительная линия 21"/>
                          <wps:cNvCnPr/>
                          <wps:spPr>
                            <a:xfrm rot="2986861">
                              <a:off x="2373948" y="1237932"/>
                              <a:ext cx="900000" cy="0"/>
                            </a:xfrm>
                            <a:prstGeom prst="line">
                              <a:avLst/>
                            </a:prstGeom>
                            <a:solidFill>
                              <a:srgbClr val="000000">
                                <a:alpha val="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17" name="Надпись 2"/>
                          <wps:cNvSpPr txBox="1">
                            <a:spLocks noChangeArrowheads="1"/>
                          </wps:cNvSpPr>
                          <wps:spPr bwMode="auto">
                            <a:xfrm>
                              <a:off x="495300" y="0"/>
                              <a:ext cx="2352675" cy="894080"/>
                            </a:xfrm>
                            <a:prstGeom prst="rect">
                              <a:avLst/>
                            </a:prstGeom>
                            <a:solidFill>
                              <a:srgbClr val="FFFFFF"/>
                            </a:solidFill>
                            <a:ln w="9525">
                              <a:solidFill>
                                <a:srgbClr val="000000"/>
                              </a:solidFill>
                              <a:miter lim="800000"/>
                              <a:headEnd/>
                              <a:tailEnd/>
                            </a:ln>
                          </wps:spPr>
                          <wps:txbx>
                            <w:txbxContent>
                              <w:p w14:paraId="7CB58B66" w14:textId="77777777" w:rsidR="003C0DCB" w:rsidRPr="00EA534D" w:rsidRDefault="003C0DCB" w:rsidP="003C0DCB">
                                <w:pPr>
                                  <w:jc w:val="center"/>
                                  <w:rPr>
                                    <w:rFonts w:ascii="Times New Roman" w:hAnsi="Times New Roman" w:cs="Times New Roman"/>
                                    <w:b/>
                                    <w:bCs/>
                                    <w:sz w:val="30"/>
                                    <w:szCs w:val="30"/>
                                  </w:rPr>
                                </w:pPr>
                                <w:r w:rsidRPr="00EA534D">
                                  <w:rPr>
                                    <w:rFonts w:ascii="Times New Roman" w:hAnsi="Times New Roman" w:cs="Times New Roman"/>
                                    <w:b/>
                                    <w:bCs/>
                                    <w:sz w:val="30"/>
                                    <w:szCs w:val="30"/>
                                  </w:rPr>
                                  <w:t xml:space="preserve">Етапи </w:t>
                                </w:r>
                                <w:r>
                                  <w:rPr>
                                    <w:rFonts w:ascii="Times New Roman" w:hAnsi="Times New Roman" w:cs="Times New Roman"/>
                                    <w:b/>
                                    <w:bCs/>
                                    <w:sz w:val="30"/>
                                    <w:szCs w:val="30"/>
                                  </w:rPr>
                                  <w:t>здійснення</w:t>
                                </w:r>
                                <w:r w:rsidRPr="00EA534D">
                                  <w:rPr>
                                    <w:rFonts w:ascii="Times New Roman" w:hAnsi="Times New Roman" w:cs="Times New Roman"/>
                                    <w:b/>
                                    <w:bCs/>
                                    <w:sz w:val="30"/>
                                    <w:szCs w:val="30"/>
                                  </w:rPr>
                                  <w:t xml:space="preserve"> аудиту необоротних активів</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4B3BDF01" id="Группа 1" o:spid="_x0000_s1026" style="position:absolute;left:0;text-align:left;margin-left:0;margin-top:183.7pt;width:227.2pt;height:132.9pt;z-index:251654144;mso-position-horizontal:center;mso-position-horizontal-relative:margin;mso-height-relative:margin" coordsize="28856,1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">
                <v:rect id="Прямоугольник 5" o:spid="_x0000_s1027" style="position:absolute;left:5456;top:172;width:234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" fillcolor="black" strokeweight=".5mm">
                  <v:fill opacity="3341f"/>
                  <v:textbox>
                    <w:txbxContent>
                      <w:p w14:paraId="7309E149" w14:textId="77777777" w:rsidR="003C0DCB" w:rsidRPr="002D287E" w:rsidRDefault="003C0DCB" w:rsidP="003C0DCB">
                        <w:pPr>
                          <w:jc w:val="center"/>
                        </w:pPr>
                      </w:p>
                    </w:txbxContent>
                  </v:textbox>
                </v:rect>
                <v:group id="Группа 31" o:spid="_x0000_s1028" style="position:absolute;width:28479;height:16878" coordsize="28479,1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Прямая соединительная линия 17" o:spid="_x0000_s1029" style="position:absolute;rotation:8898854fd;visibility:visible;mso-wrap-style:square" from="0,12477" to="9000,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" filled="t" fillcolor="black" strokeweight=".5mm">
                    <v:fill opacity="3341f"/>
                    <v:stroke endarrow="open" joinstyle="miter"/>
                  </v:line>
                  <v:line id="Прямая соединительная линия 19" o:spid="_x0000_s1030" style="position:absolute;rotation:90;visibility:visible;mso-wrap-style:square" from="12760,12760" to="19960,1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" filled="t" fillcolor="black" strokeweight=".5mm">
                    <v:fill opacity="3341f"/>
                    <v:stroke endarrow="open" joinstyle="miter"/>
                  </v:line>
                  <v:line id="Прямая соединительная линия 21" o:spid="_x0000_s1031" style="position:absolute;rotation:3262449fd;visibility:visible;mso-wrap-style:square" from="23739,12379" to="32739,1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" filled="t" fillcolor="black" strokeweight=".5mm">
                    <v:fill opacity="3341f"/>
                    <v:stroke endarrow="open" joinstyle="miter"/>
                  </v:line>
                  <v:shapetype id="_x0000_t202" coordsize="21600,21600" o:spt="202" path="m,l,21600r21600,l21600,xe">
                    <v:stroke joinstyle="miter"/>
                    <v:path gradientshapeok="t" o:connecttype="rect"/>
                  </v:shapetype>
                  <v:shape id="Надпись 2" o:spid="_x0000_s1032" type="#_x0000_t202" style="position:absolute;left:4953;width:23526;height:8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7CB58B66" w14:textId="77777777" w:rsidR="003C0DCB" w:rsidRPr="00EA534D" w:rsidRDefault="003C0DCB" w:rsidP="003C0DCB">
                          <w:pPr>
                            <w:jc w:val="center"/>
                            <w:rPr>
                              <w:rFonts w:ascii="Times New Roman" w:hAnsi="Times New Roman" w:cs="Times New Roman"/>
                              <w:b/>
                              <w:bCs/>
                              <w:sz w:val="30"/>
                              <w:szCs w:val="30"/>
                            </w:rPr>
                          </w:pPr>
                          <w:r w:rsidRPr="00EA534D">
                            <w:rPr>
                              <w:rFonts w:ascii="Times New Roman" w:hAnsi="Times New Roman" w:cs="Times New Roman"/>
                              <w:b/>
                              <w:bCs/>
                              <w:sz w:val="30"/>
                              <w:szCs w:val="30"/>
                            </w:rPr>
                            <w:t xml:space="preserve">Етапи </w:t>
                          </w:r>
                          <w:r>
                            <w:rPr>
                              <w:rFonts w:ascii="Times New Roman" w:hAnsi="Times New Roman" w:cs="Times New Roman"/>
                              <w:b/>
                              <w:bCs/>
                              <w:sz w:val="30"/>
                              <w:szCs w:val="30"/>
                            </w:rPr>
                            <w:t>здійснення</w:t>
                          </w:r>
                          <w:r w:rsidRPr="00EA534D">
                            <w:rPr>
                              <w:rFonts w:ascii="Times New Roman" w:hAnsi="Times New Roman" w:cs="Times New Roman"/>
                              <w:b/>
                              <w:bCs/>
                              <w:sz w:val="30"/>
                              <w:szCs w:val="30"/>
                            </w:rPr>
                            <w:t xml:space="preserve"> аудиту необоротних активів</w:t>
                          </w:r>
                        </w:p>
                      </w:txbxContent>
                    </v:textbox>
                  </v:shape>
                </v:group>
                <w10:wrap anchorx="margin"/>
              </v:group>
            </w:pict>
          </mc:Fallback>
        </mc:AlternateContent>
      </w:r>
      <w:r w:rsidR="003C0DCB" w:rsidRPr="0002542D">
        <w:rPr>
          <w:rFonts w:ascii="Times New Roman" w:hAnsi="Times New Roman" w:cs="Times New Roman"/>
          <w:sz w:val="28"/>
          <w:szCs w:val="28"/>
        </w:rPr>
        <w:t>Аудит необоротних активів охоплює два основні види: матеріальні та нематеріальні активи, що мають значний вплив на фінансове становище підприємства [</w:t>
      </w:r>
      <w:r w:rsidR="0036563C" w:rsidRPr="0002542D">
        <w:rPr>
          <w:rFonts w:ascii="Times New Roman" w:hAnsi="Times New Roman" w:cs="Times New Roman"/>
          <w:sz w:val="28"/>
          <w:szCs w:val="28"/>
        </w:rPr>
        <w:t>18</w:t>
      </w:r>
      <w:r w:rsidR="003C0DCB" w:rsidRPr="0002542D">
        <w:rPr>
          <w:rFonts w:ascii="Times New Roman" w:hAnsi="Times New Roman" w:cs="Times New Roman"/>
          <w:sz w:val="28"/>
          <w:szCs w:val="28"/>
        </w:rPr>
        <w:t>]. Ці активи включають у себе будівлі, споруди, обладнання, транспортні засоби, а також права інтелектуальної власності, патенти, ліцензії та інші нематеріальні цінності, які мають велику здатність впливати на ефективність роботи підприємства.. Аудит основних засобів є першим етапом здійснення аудиту необоротних активів підприємства [</w:t>
      </w:r>
      <w:r w:rsidR="002040EC" w:rsidRPr="0002542D">
        <w:rPr>
          <w:rFonts w:ascii="Times New Roman" w:hAnsi="Times New Roman" w:cs="Times New Roman"/>
          <w:sz w:val="28"/>
          <w:szCs w:val="28"/>
        </w:rPr>
        <w:t>23</w:t>
      </w:r>
      <w:r w:rsidR="003C0DCB" w:rsidRPr="0002542D">
        <w:rPr>
          <w:rFonts w:ascii="Times New Roman" w:hAnsi="Times New Roman" w:cs="Times New Roman"/>
          <w:sz w:val="28"/>
          <w:szCs w:val="28"/>
        </w:rPr>
        <w:t>;</w:t>
      </w:r>
      <w:r w:rsidR="00D5027B" w:rsidRPr="0002542D">
        <w:rPr>
          <w:rFonts w:ascii="Times New Roman" w:hAnsi="Times New Roman" w:cs="Times New Roman"/>
          <w:sz w:val="28"/>
          <w:szCs w:val="28"/>
        </w:rPr>
        <w:t>33</w:t>
      </w:r>
      <w:r w:rsidR="003C0DCB" w:rsidRPr="0002542D">
        <w:rPr>
          <w:rFonts w:ascii="Times New Roman" w:hAnsi="Times New Roman" w:cs="Times New Roman"/>
          <w:sz w:val="28"/>
          <w:szCs w:val="28"/>
        </w:rPr>
        <w:t>]. Всього є 3 етапи проведення [рис 1</w:t>
      </w:r>
      <w:r w:rsidR="00D5027B" w:rsidRPr="0002542D">
        <w:rPr>
          <w:rFonts w:ascii="Times New Roman" w:hAnsi="Times New Roman" w:cs="Times New Roman"/>
          <w:sz w:val="28"/>
          <w:szCs w:val="28"/>
        </w:rPr>
        <w:t>.1</w:t>
      </w:r>
      <w:r w:rsidR="003C0DCB" w:rsidRPr="0002542D">
        <w:rPr>
          <w:rFonts w:ascii="Times New Roman" w:hAnsi="Times New Roman" w:cs="Times New Roman"/>
          <w:sz w:val="28"/>
          <w:szCs w:val="28"/>
        </w:rPr>
        <w:t>]:</w:t>
      </w:r>
    </w:p>
    <w:p w14:paraId="697C5129" w14:textId="038A146B" w:rsidR="003C0DCB" w:rsidRPr="0002542D" w:rsidRDefault="003C0DCB" w:rsidP="001D1D26">
      <w:pPr>
        <w:spacing w:after="0" w:line="360" w:lineRule="auto"/>
        <w:ind w:firstLine="708"/>
        <w:jc w:val="both"/>
        <w:rPr>
          <w:rFonts w:ascii="Times New Roman" w:hAnsi="Times New Roman" w:cs="Times New Roman"/>
          <w:sz w:val="28"/>
          <w:szCs w:val="28"/>
          <w:highlight w:val="yellow"/>
        </w:rPr>
      </w:pPr>
      <w:bookmarkStart w:id="8" w:name="_Hlk169562871"/>
    </w:p>
    <w:p w14:paraId="61429338" w14:textId="77777777" w:rsidR="003C0DCB" w:rsidRPr="0002542D" w:rsidRDefault="003C0DCB" w:rsidP="001D1D26">
      <w:pPr>
        <w:spacing w:after="0" w:line="360" w:lineRule="auto"/>
        <w:ind w:firstLine="708"/>
        <w:jc w:val="both"/>
        <w:rPr>
          <w:rFonts w:ascii="Times New Roman" w:hAnsi="Times New Roman" w:cs="Times New Roman"/>
          <w:sz w:val="28"/>
          <w:szCs w:val="28"/>
          <w:highlight w:val="yellow"/>
        </w:rPr>
      </w:pPr>
    </w:p>
    <w:p w14:paraId="5216B8D0" w14:textId="77777777" w:rsidR="003C0DCB" w:rsidRPr="0002542D" w:rsidRDefault="003C0DCB" w:rsidP="001D1D26">
      <w:pPr>
        <w:spacing w:after="0" w:line="360" w:lineRule="auto"/>
        <w:ind w:firstLine="708"/>
        <w:jc w:val="both"/>
        <w:rPr>
          <w:rFonts w:ascii="Times New Roman" w:hAnsi="Times New Roman" w:cs="Times New Roman"/>
          <w:sz w:val="28"/>
          <w:szCs w:val="28"/>
          <w:highlight w:val="yellow"/>
        </w:rPr>
      </w:pPr>
    </w:p>
    <w:p w14:paraId="4CBCEBDD" w14:textId="77777777" w:rsidR="003C0DCB" w:rsidRPr="0002542D" w:rsidRDefault="003C0DCB" w:rsidP="001D1D26">
      <w:pPr>
        <w:spacing w:after="0" w:line="360" w:lineRule="auto"/>
        <w:ind w:firstLine="708"/>
        <w:jc w:val="both"/>
        <w:rPr>
          <w:rFonts w:ascii="Times New Roman" w:hAnsi="Times New Roman" w:cs="Times New Roman"/>
          <w:sz w:val="28"/>
          <w:szCs w:val="28"/>
          <w:highlight w:val="yellow"/>
        </w:rPr>
      </w:pPr>
    </w:p>
    <w:p w14:paraId="06B15122" w14:textId="77777777" w:rsidR="003C0DCB" w:rsidRPr="0002542D" w:rsidRDefault="003C0DCB" w:rsidP="001D1D26">
      <w:pPr>
        <w:spacing w:after="0" w:line="360" w:lineRule="auto"/>
        <w:jc w:val="both"/>
        <w:rPr>
          <w:rFonts w:ascii="Times New Roman" w:hAnsi="Times New Roman" w:cs="Times New Roman"/>
          <w:sz w:val="28"/>
          <w:szCs w:val="28"/>
          <w:highlight w:val="yellow"/>
        </w:rPr>
      </w:pPr>
      <w:r w:rsidRPr="0002542D">
        <w:rPr>
          <w:rFonts w:ascii="Times New Roman" w:hAnsi="Times New Roman" w:cs="Times New Roman"/>
          <w:noProof/>
          <w:sz w:val="28"/>
          <w:szCs w:val="28"/>
        </w:rPr>
        <mc:AlternateContent>
          <mc:Choice Requires="wpg">
            <w:drawing>
              <wp:anchor distT="0" distB="0" distL="114300" distR="114300" simplePos="0" relativeHeight="251655168" behindDoc="1" locked="0" layoutInCell="1" allowOverlap="1" wp14:anchorId="0350351E" wp14:editId="228930CB">
                <wp:simplePos x="0" y="0"/>
                <wp:positionH relativeFrom="column">
                  <wp:posOffset>51979</wp:posOffset>
                </wp:positionH>
                <wp:positionV relativeFrom="paragraph">
                  <wp:posOffset>12337</wp:posOffset>
                </wp:positionV>
                <wp:extent cx="5991225" cy="781050"/>
                <wp:effectExtent l="0" t="0" r="28575" b="19050"/>
                <wp:wrapTight wrapText="bothSides">
                  <wp:wrapPolygon edited="0">
                    <wp:start x="137" y="0"/>
                    <wp:lineTo x="0" y="1054"/>
                    <wp:lineTo x="0" y="20546"/>
                    <wp:lineTo x="137" y="21600"/>
                    <wp:lineTo x="21566" y="21600"/>
                    <wp:lineTo x="21634" y="20546"/>
                    <wp:lineTo x="21634" y="1054"/>
                    <wp:lineTo x="21497" y="0"/>
                    <wp:lineTo x="137" y="0"/>
                  </wp:wrapPolygon>
                </wp:wrapTight>
                <wp:docPr id="32" name="Группа 32"/>
                <wp:cNvGraphicFramePr/>
                <a:graphic xmlns:a="http://schemas.openxmlformats.org/drawingml/2006/main">
                  <a:graphicData uri="http://schemas.microsoft.com/office/word/2010/wordprocessingGroup">
                    <wpg:wgp>
                      <wpg:cNvGrpSpPr/>
                      <wpg:grpSpPr>
                        <a:xfrm>
                          <a:off x="0" y="0"/>
                          <a:ext cx="5991225" cy="781050"/>
                          <a:chOff x="0" y="0"/>
                          <a:chExt cx="5991225" cy="781050"/>
                        </a:xfrm>
                      </wpg:grpSpPr>
                      <wpg:grpSp>
                        <wpg:cNvPr id="26" name="Группа 26"/>
                        <wpg:cNvGrpSpPr/>
                        <wpg:grpSpPr>
                          <a:xfrm>
                            <a:off x="0" y="0"/>
                            <a:ext cx="1866900" cy="781050"/>
                            <a:chOff x="0" y="0"/>
                            <a:chExt cx="1866900" cy="781050"/>
                          </a:xfrm>
                        </wpg:grpSpPr>
                        <wps:wsp>
                          <wps:cNvPr id="22" name="Прямоугольник: скругленные углы 22"/>
                          <wps:cNvSpPr/>
                          <wps:spPr>
                            <a:xfrm>
                              <a:off x="0" y="0"/>
                              <a:ext cx="1866900" cy="7810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72096" w14:textId="77777777" w:rsidR="003C0DCB" w:rsidRDefault="003C0DCB" w:rsidP="003C0D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Надпись 25"/>
                          <wps:cNvSpPr txBox="1"/>
                          <wps:spPr>
                            <a:xfrm>
                              <a:off x="76200" y="104775"/>
                              <a:ext cx="1704975" cy="581025"/>
                            </a:xfrm>
                            <a:prstGeom prst="rect">
                              <a:avLst/>
                            </a:prstGeom>
                            <a:solidFill>
                              <a:schemeClr val="lt1"/>
                            </a:solidFill>
                            <a:ln w="6350">
                              <a:noFill/>
                            </a:ln>
                          </wps:spPr>
                          <wps:txbx>
                            <w:txbxContent>
                              <w:p w14:paraId="10DC4221" w14:textId="77777777" w:rsidR="003C0DCB" w:rsidRPr="00D17848" w:rsidRDefault="003C0DCB" w:rsidP="003C0DCB">
                                <w:pPr>
                                  <w:jc w:val="center"/>
                                  <w:rPr>
                                    <w:rFonts w:ascii="Times New Roman" w:hAnsi="Times New Roman" w:cs="Times New Roman"/>
                                    <w:b/>
                                    <w:bCs/>
                                    <w:sz w:val="32"/>
                                    <w:szCs w:val="32"/>
                                  </w:rPr>
                                </w:pPr>
                                <w:r w:rsidRPr="00D17848">
                                  <w:rPr>
                                    <w:rFonts w:ascii="Times New Roman" w:hAnsi="Times New Roman" w:cs="Times New Roman"/>
                                    <w:b/>
                                    <w:bCs/>
                                    <w:sz w:val="32"/>
                                    <w:szCs w:val="32"/>
                                  </w:rPr>
                                  <w:t>аудит основних засобів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Прямоугольник: скругленные углы 27"/>
                        <wps:cNvSpPr/>
                        <wps:spPr>
                          <a:xfrm>
                            <a:off x="2066925" y="0"/>
                            <a:ext cx="1866900" cy="7810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C3303" w14:textId="77777777" w:rsidR="003C0DCB" w:rsidRDefault="003C0DCB" w:rsidP="003C0D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скругленные углы 28"/>
                        <wps:cNvSpPr/>
                        <wps:spPr>
                          <a:xfrm>
                            <a:off x="4124325" y="0"/>
                            <a:ext cx="1866900" cy="7810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5A4B0" w14:textId="77777777" w:rsidR="003C0DCB" w:rsidRPr="00E61382" w:rsidRDefault="003C0DCB" w:rsidP="003C0D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50351E" id="Группа 32" o:spid="_x0000_s1033" style="position:absolute;left:0;text-align:left;margin-left:4.1pt;margin-top:.95pt;width:471.75pt;height:61.5pt;z-index:-251661312" coordsize="59912,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">
                <v:group id="Группа 26" o:spid="_x0000_s1034" style="position:absolute;width:18669;height:7810" coordsize="18669,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Прямоугольник: скругленные углы 22" o:spid="_x0000_s1035" style="position:absolute;width:18669;height:7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" fillcolor="white [3212]" strokecolor="black [3213]" strokeweight="1pt">
                    <v:stroke joinstyle="miter"/>
                    <v:textbox>
                      <w:txbxContent>
                        <w:p w14:paraId="4B572096" w14:textId="77777777" w:rsidR="003C0DCB" w:rsidRDefault="003C0DCB" w:rsidP="003C0DCB">
                          <w:pPr>
                            <w:jc w:val="center"/>
                          </w:pPr>
                        </w:p>
                      </w:txbxContent>
                    </v:textbox>
                  </v:roundrect>
                  <v:shape id="Надпись 25" o:spid="_x0000_s1036" type="#_x0000_t202" style="position:absolute;left:762;top:1047;width:17049;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" fillcolor="white [3201]" stroked="f" strokeweight=".5pt">
                    <v:textbox>
                      <w:txbxContent>
                        <w:p w14:paraId="10DC4221" w14:textId="77777777" w:rsidR="003C0DCB" w:rsidRPr="00D17848" w:rsidRDefault="003C0DCB" w:rsidP="003C0DCB">
                          <w:pPr>
                            <w:jc w:val="center"/>
                            <w:rPr>
                              <w:rFonts w:ascii="Times New Roman" w:hAnsi="Times New Roman" w:cs="Times New Roman"/>
                              <w:b/>
                              <w:bCs/>
                              <w:sz w:val="32"/>
                              <w:szCs w:val="32"/>
                            </w:rPr>
                          </w:pPr>
                          <w:r w:rsidRPr="00D17848">
                            <w:rPr>
                              <w:rFonts w:ascii="Times New Roman" w:hAnsi="Times New Roman" w:cs="Times New Roman"/>
                              <w:b/>
                              <w:bCs/>
                              <w:sz w:val="32"/>
                              <w:szCs w:val="32"/>
                            </w:rPr>
                            <w:t>аудит основних засобів</w:t>
                          </w:r>
                        </w:p>
                      </w:txbxContent>
                    </v:textbox>
                  </v:shape>
                </v:group>
                <v:roundrect id="Прямоугольник: скругленные углы 27" o:spid="_x0000_s1037" style="position:absolute;left:20669;width:18669;height:7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" fillcolor="white [3212]" strokecolor="black [3213]" strokeweight="1pt">
                  <v:stroke joinstyle="miter"/>
                  <v:textbox>
                    <w:txbxContent>
                      <w:p w14:paraId="28AC3303" w14:textId="77777777" w:rsidR="003C0DCB" w:rsidRDefault="003C0DCB" w:rsidP="003C0DCB">
                        <w:pPr>
                          <w:jc w:val="center"/>
                        </w:pPr>
                      </w:p>
                    </w:txbxContent>
                  </v:textbox>
                </v:roundrect>
                <v:roundrect id="Прямоугольник: скругленные углы 28" o:spid="_x0000_s1038" style="position:absolute;left:41243;width:18669;height:7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" fillcolor="white [3212]" strokecolor="black [3213]" strokeweight="1pt">
                  <v:stroke joinstyle="miter"/>
                  <v:textbox>
                    <w:txbxContent>
                      <w:p w14:paraId="0605A4B0" w14:textId="77777777" w:rsidR="003C0DCB" w:rsidRPr="00E61382" w:rsidRDefault="003C0DCB" w:rsidP="003C0DCB">
                        <w:pPr>
                          <w:jc w:val="center"/>
                        </w:pPr>
                      </w:p>
                    </w:txbxContent>
                  </v:textbox>
                </v:roundrect>
                <w10:wrap type="tight"/>
              </v:group>
            </w:pict>
          </mc:Fallback>
        </mc:AlternateContent>
      </w:r>
      <w:r w:rsidRPr="0002542D">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5B79292F" wp14:editId="0421A8DA">
                <wp:simplePos x="0" y="0"/>
                <wp:positionH relativeFrom="column">
                  <wp:posOffset>4244340</wp:posOffset>
                </wp:positionH>
                <wp:positionV relativeFrom="paragraph">
                  <wp:posOffset>36830</wp:posOffset>
                </wp:positionV>
                <wp:extent cx="1704975" cy="733425"/>
                <wp:effectExtent l="0" t="0" r="28575" b="28575"/>
                <wp:wrapNone/>
                <wp:docPr id="30" name="Надпись 30"/>
                <wp:cNvGraphicFramePr/>
                <a:graphic xmlns:a="http://schemas.openxmlformats.org/drawingml/2006/main">
                  <a:graphicData uri="http://schemas.microsoft.com/office/word/2010/wordprocessingShape">
                    <wps:wsp>
                      <wps:cNvSpPr txBox="1"/>
                      <wps:spPr>
                        <a:xfrm>
                          <a:off x="0" y="0"/>
                          <a:ext cx="1704975" cy="733425"/>
                        </a:xfrm>
                        <a:prstGeom prst="rect">
                          <a:avLst/>
                        </a:prstGeom>
                        <a:solidFill>
                          <a:schemeClr val="lt1"/>
                        </a:solidFill>
                        <a:ln w="6350">
                          <a:solidFill>
                            <a:schemeClr val="bg1"/>
                          </a:solidFill>
                        </a:ln>
                      </wps:spPr>
                      <wps:txbx>
                        <w:txbxContent>
                          <w:p w14:paraId="07404C8F" w14:textId="77777777" w:rsidR="003C0DCB" w:rsidRPr="003C5EC5" w:rsidRDefault="003C0DCB" w:rsidP="003C0DCB">
                            <w:pPr>
                              <w:jc w:val="center"/>
                              <w:rPr>
                                <w:rFonts w:ascii="Times New Roman" w:hAnsi="Times New Roman" w:cs="Times New Roman"/>
                                <w:b/>
                                <w:bCs/>
                                <w:sz w:val="28"/>
                                <w:szCs w:val="28"/>
                              </w:rPr>
                            </w:pPr>
                            <w:r w:rsidRPr="003C5EC5">
                              <w:rPr>
                                <w:rFonts w:ascii="Times New Roman" w:hAnsi="Times New Roman" w:cs="Times New Roman"/>
                                <w:b/>
                                <w:bCs/>
                                <w:sz w:val="28"/>
                                <w:szCs w:val="28"/>
                              </w:rPr>
                              <w:t>аудит капітальних інвестицій та інших активів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9292F" id="Надпись 30" o:spid="_x0000_s1039" type="#_x0000_t202" style="position:absolute;left:0;text-align:left;margin-left:334.2pt;margin-top:2.9pt;width:134.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" fillcolor="white [3201]" strokecolor="white [3212]" strokeweight=".5pt">
                <v:textbox>
                  <w:txbxContent>
                    <w:p w14:paraId="07404C8F" w14:textId="77777777" w:rsidR="003C0DCB" w:rsidRPr="003C5EC5" w:rsidRDefault="003C0DCB" w:rsidP="003C0DCB">
                      <w:pPr>
                        <w:jc w:val="center"/>
                        <w:rPr>
                          <w:rFonts w:ascii="Times New Roman" w:hAnsi="Times New Roman" w:cs="Times New Roman"/>
                          <w:b/>
                          <w:bCs/>
                          <w:sz w:val="28"/>
                          <w:szCs w:val="28"/>
                        </w:rPr>
                      </w:pPr>
                      <w:r w:rsidRPr="003C5EC5">
                        <w:rPr>
                          <w:rFonts w:ascii="Times New Roman" w:hAnsi="Times New Roman" w:cs="Times New Roman"/>
                          <w:b/>
                          <w:bCs/>
                          <w:sz w:val="28"/>
                          <w:szCs w:val="28"/>
                        </w:rPr>
                        <w:t>аудит капітальних інвестицій та інших активів</w:t>
                      </w:r>
                    </w:p>
                  </w:txbxContent>
                </v:textbox>
              </v:shape>
            </w:pict>
          </mc:Fallback>
        </mc:AlternateContent>
      </w:r>
      <w:r w:rsidRPr="0002542D">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43937191" wp14:editId="1A576327">
                <wp:simplePos x="0" y="0"/>
                <wp:positionH relativeFrom="column">
                  <wp:posOffset>2215515</wp:posOffset>
                </wp:positionH>
                <wp:positionV relativeFrom="paragraph">
                  <wp:posOffset>36830</wp:posOffset>
                </wp:positionV>
                <wp:extent cx="1714500" cy="733425"/>
                <wp:effectExtent l="0" t="0" r="19050" b="28575"/>
                <wp:wrapNone/>
                <wp:docPr id="29" name="Надпись 29"/>
                <wp:cNvGraphicFramePr/>
                <a:graphic xmlns:a="http://schemas.openxmlformats.org/drawingml/2006/main">
                  <a:graphicData uri="http://schemas.microsoft.com/office/word/2010/wordprocessingShape">
                    <wps:wsp>
                      <wps:cNvSpPr txBox="1"/>
                      <wps:spPr>
                        <a:xfrm>
                          <a:off x="0" y="0"/>
                          <a:ext cx="1714500" cy="733425"/>
                        </a:xfrm>
                        <a:prstGeom prst="rect">
                          <a:avLst/>
                        </a:prstGeom>
                        <a:solidFill>
                          <a:schemeClr val="lt1"/>
                        </a:solidFill>
                        <a:ln w="6350">
                          <a:solidFill>
                            <a:schemeClr val="bg1"/>
                          </a:solidFill>
                        </a:ln>
                      </wps:spPr>
                      <wps:txbx>
                        <w:txbxContent>
                          <w:p w14:paraId="67FD6DDE" w14:textId="77777777" w:rsidR="003C0DCB" w:rsidRPr="003C5EC5" w:rsidRDefault="003C0DCB" w:rsidP="003C0DCB">
                            <w:pPr>
                              <w:jc w:val="center"/>
                              <w:rPr>
                                <w:rFonts w:ascii="Times New Roman" w:hAnsi="Times New Roman" w:cs="Times New Roman"/>
                                <w:b/>
                                <w:bCs/>
                                <w:sz w:val="28"/>
                                <w:szCs w:val="28"/>
                              </w:rPr>
                            </w:pPr>
                            <w:r w:rsidRPr="003C5EC5">
                              <w:rPr>
                                <w:rFonts w:ascii="Times New Roman" w:hAnsi="Times New Roman" w:cs="Times New Roman"/>
                                <w:b/>
                                <w:bCs/>
                                <w:sz w:val="28"/>
                                <w:szCs w:val="28"/>
                              </w:rPr>
                              <w:t>аудит нематеріальних активів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937191" id="Надпись 29" o:spid="_x0000_s1040" type="#_x0000_t202" style="position:absolute;left:0;text-align:left;margin-left:174.45pt;margin-top:2.9pt;width:135pt;height:57.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" fillcolor="white [3201]" strokecolor="white [3212]" strokeweight=".5pt">
                <v:textbox>
                  <w:txbxContent>
                    <w:p w14:paraId="67FD6DDE" w14:textId="77777777" w:rsidR="003C0DCB" w:rsidRPr="003C5EC5" w:rsidRDefault="003C0DCB" w:rsidP="003C0DCB">
                      <w:pPr>
                        <w:jc w:val="center"/>
                        <w:rPr>
                          <w:rFonts w:ascii="Times New Roman" w:hAnsi="Times New Roman" w:cs="Times New Roman"/>
                          <w:b/>
                          <w:bCs/>
                          <w:sz w:val="28"/>
                          <w:szCs w:val="28"/>
                        </w:rPr>
                      </w:pPr>
                      <w:r w:rsidRPr="003C5EC5">
                        <w:rPr>
                          <w:rFonts w:ascii="Times New Roman" w:hAnsi="Times New Roman" w:cs="Times New Roman"/>
                          <w:b/>
                          <w:bCs/>
                          <w:sz w:val="28"/>
                          <w:szCs w:val="28"/>
                        </w:rPr>
                        <w:t>аудит нематеріальних активів</w:t>
                      </w:r>
                    </w:p>
                  </w:txbxContent>
                </v:textbox>
              </v:shape>
            </w:pict>
          </mc:Fallback>
        </mc:AlternateContent>
      </w:r>
    </w:p>
    <w:bookmarkEnd w:id="8"/>
    <w:p w14:paraId="5B8242A4" w14:textId="6ED62E48" w:rsidR="003C0DCB" w:rsidRPr="0002542D" w:rsidRDefault="003C0DCB" w:rsidP="001D1D26">
      <w:pPr>
        <w:spacing w:after="0" w:line="360" w:lineRule="auto"/>
        <w:ind w:firstLine="708"/>
        <w:jc w:val="center"/>
        <w:rPr>
          <w:rFonts w:ascii="Times New Roman" w:hAnsi="Times New Roman" w:cs="Times New Roman"/>
          <w:sz w:val="28"/>
          <w:szCs w:val="28"/>
        </w:rPr>
      </w:pPr>
      <w:r w:rsidRPr="0002542D">
        <w:rPr>
          <w:rFonts w:ascii="Times New Roman" w:hAnsi="Times New Roman" w:cs="Times New Roman"/>
          <w:sz w:val="28"/>
          <w:szCs w:val="28"/>
        </w:rPr>
        <w:t>Рис</w:t>
      </w:r>
      <w:r w:rsidR="00325533">
        <w:rPr>
          <w:rFonts w:ascii="Times New Roman" w:hAnsi="Times New Roman" w:cs="Times New Roman"/>
          <w:sz w:val="28"/>
          <w:szCs w:val="28"/>
        </w:rPr>
        <w:t>.</w:t>
      </w:r>
      <w:r w:rsidR="00D5027B" w:rsidRPr="0002542D">
        <w:rPr>
          <w:rFonts w:ascii="Times New Roman" w:hAnsi="Times New Roman" w:cs="Times New Roman"/>
          <w:sz w:val="28"/>
          <w:szCs w:val="28"/>
        </w:rPr>
        <w:t xml:space="preserve"> </w:t>
      </w:r>
      <w:r w:rsidRPr="0002542D">
        <w:rPr>
          <w:rFonts w:ascii="Times New Roman" w:hAnsi="Times New Roman" w:cs="Times New Roman"/>
          <w:sz w:val="28"/>
          <w:szCs w:val="28"/>
        </w:rPr>
        <w:t>1</w:t>
      </w:r>
      <w:r w:rsidR="00D5027B" w:rsidRPr="0002542D">
        <w:rPr>
          <w:rFonts w:ascii="Times New Roman" w:hAnsi="Times New Roman" w:cs="Times New Roman"/>
          <w:sz w:val="28"/>
          <w:szCs w:val="28"/>
        </w:rPr>
        <w:t>.1</w:t>
      </w:r>
      <w:r w:rsidR="00325533">
        <w:rPr>
          <w:rFonts w:ascii="Times New Roman" w:hAnsi="Times New Roman" w:cs="Times New Roman"/>
          <w:sz w:val="28"/>
          <w:szCs w:val="28"/>
        </w:rPr>
        <w:t>.</w:t>
      </w:r>
      <w:r w:rsidRPr="0002542D">
        <w:rPr>
          <w:rFonts w:ascii="Times New Roman" w:hAnsi="Times New Roman" w:cs="Times New Roman"/>
          <w:sz w:val="28"/>
          <w:szCs w:val="28"/>
        </w:rPr>
        <w:t xml:space="preserve"> </w:t>
      </w:r>
      <w:bookmarkStart w:id="9" w:name="_Hlk169567184"/>
      <w:r w:rsidRPr="0002542D">
        <w:rPr>
          <w:rFonts w:ascii="Times New Roman" w:hAnsi="Times New Roman" w:cs="Times New Roman"/>
          <w:sz w:val="28"/>
          <w:szCs w:val="28"/>
        </w:rPr>
        <w:t>Етапи здійснення аудиту необоротних активів підприємства</w:t>
      </w:r>
      <w:bookmarkEnd w:id="9"/>
    </w:p>
    <w:p w14:paraId="2F437DBF" w14:textId="3C201480" w:rsidR="003C0DCB" w:rsidRPr="0002542D" w:rsidRDefault="003C0DCB"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lastRenderedPageBreak/>
        <w:t>Основна мета здійснення аудиту основних засобів полягає в перевірці документування операцій, що стосуються цих активів, підтвердження точності та своєчасності їх відображення в обліку, порівняння даних аналітичного обліку з даними синтетичного обліку необоротних активів відіграє важливу роль у виявленні можливих розбіжностей та відхилень між різними обліковими джерелами. Цей процес дозволяє аудитору переконатися в точності та достовірності облікових даних про необоротні активи, а також виявити можливі помилки або недоліки у системі їх обліку. [1</w:t>
      </w:r>
      <w:r w:rsidR="003C3E6C" w:rsidRPr="0002542D">
        <w:rPr>
          <w:rFonts w:ascii="Times New Roman" w:hAnsi="Times New Roman" w:cs="Times New Roman"/>
          <w:sz w:val="28"/>
          <w:szCs w:val="28"/>
        </w:rPr>
        <w:t>6</w:t>
      </w:r>
      <w:r w:rsidRPr="0002542D">
        <w:rPr>
          <w:rFonts w:ascii="Times New Roman" w:hAnsi="Times New Roman" w:cs="Times New Roman"/>
          <w:sz w:val="28"/>
          <w:szCs w:val="28"/>
        </w:rPr>
        <w:t>]. Важливим є додаткове порівняння даних синтетичного обліку необоротних активів з фінансовою звітністю, визначити дату останньої інвентаризації необоротних активів, підтвердити наявність картотеки та інвентарних списків необоротних активів у бухгалтерії. Деякі інші важливі аспекти включають оцінку відповідності бухгалтерського обліку підприємства діючим нормативним документам та перевірку правильності визначення справедливої вартості необоротних активів залежно від їхнього походження, дослідити класифікацію необоротних активів як власних чи орендованих, перевірити коректність нарахування амортизації необоротних активів та її включення до виробничої собівартості. [</w:t>
      </w:r>
      <w:r w:rsidR="006A0BB5" w:rsidRPr="0002542D">
        <w:rPr>
          <w:rFonts w:ascii="Times New Roman" w:hAnsi="Times New Roman" w:cs="Times New Roman"/>
          <w:sz w:val="28"/>
          <w:szCs w:val="28"/>
        </w:rPr>
        <w:t>4</w:t>
      </w:r>
      <w:r w:rsidRPr="0002542D">
        <w:rPr>
          <w:rFonts w:ascii="Times New Roman" w:hAnsi="Times New Roman" w:cs="Times New Roman"/>
          <w:sz w:val="28"/>
          <w:szCs w:val="28"/>
        </w:rPr>
        <w:t>6].</w:t>
      </w:r>
    </w:p>
    <w:p w14:paraId="02DE6FC6" w14:textId="1752490A" w:rsidR="00720EB1" w:rsidRPr="0002542D" w:rsidRDefault="00720EB1"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Неправильне визначення та розрахунок норми амортизації: норма амортизації зазвичай встановлюється керівництвом організації. У деяких випадках керівництво може намагатися маніпулювати нормою амортизації, збільшуючи амортизаційні відрахування залежно від ситуації. Аудитор повинен переконатися, що оцінка амортизаційних відрахувань проведена правильно. Ставка амортизації повинна базуватися на терміні корисного використання активу, а сума амортизації повинна визначатися відповідно до методу амортизації, зазначеного в обліковій політиці, та первісної вартості необоротного активу</w:t>
      </w:r>
      <w:r w:rsidR="00CA5326" w:rsidRPr="0002542D">
        <w:rPr>
          <w:rFonts w:ascii="Times New Roman" w:hAnsi="Times New Roman" w:cs="Times New Roman"/>
          <w:sz w:val="28"/>
          <w:szCs w:val="28"/>
        </w:rPr>
        <w:t xml:space="preserve"> [44]</w:t>
      </w:r>
      <w:r w:rsidRPr="0002542D">
        <w:rPr>
          <w:rFonts w:ascii="Times New Roman" w:hAnsi="Times New Roman" w:cs="Times New Roman"/>
          <w:sz w:val="28"/>
          <w:szCs w:val="28"/>
        </w:rPr>
        <w:t>.</w:t>
      </w:r>
    </w:p>
    <w:p w14:paraId="764B0743" w14:textId="7433BEE8" w:rsidR="00C6244E" w:rsidRPr="0002542D" w:rsidRDefault="00C6244E"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Фактична відсутність основних засобів, відображених в обліку: для вирішення цієї проблеми може знадобитися звірка балансової вартості, наведеної у фінансовій звітності, зі списком інвентаризованих основних засобів.</w:t>
      </w:r>
    </w:p>
    <w:p w14:paraId="21D3E09B" w14:textId="3A25EE63" w:rsidR="00C6244E" w:rsidRPr="0002542D" w:rsidRDefault="00C6244E"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lastRenderedPageBreak/>
        <w:t>Некоректна переоцінка основних засобів</w:t>
      </w:r>
      <w:r w:rsidR="007E27C6" w:rsidRPr="0002542D">
        <w:rPr>
          <w:rFonts w:ascii="Times New Roman" w:hAnsi="Times New Roman" w:cs="Times New Roman"/>
          <w:sz w:val="28"/>
          <w:szCs w:val="28"/>
        </w:rPr>
        <w:t>.</w:t>
      </w:r>
      <w:r w:rsidRPr="0002542D">
        <w:rPr>
          <w:rFonts w:ascii="Times New Roman" w:hAnsi="Times New Roman" w:cs="Times New Roman"/>
          <w:sz w:val="28"/>
          <w:szCs w:val="28"/>
        </w:rPr>
        <w:t xml:space="preserve"> важливо проаналізувати причини та масштаби переоцінки, а також перевірити, на підставі яких даних вона була проведена</w:t>
      </w:r>
      <w:r w:rsidR="00A22A33" w:rsidRPr="0002542D">
        <w:rPr>
          <w:rFonts w:ascii="Times New Roman" w:hAnsi="Times New Roman" w:cs="Times New Roman"/>
          <w:sz w:val="28"/>
          <w:szCs w:val="28"/>
        </w:rPr>
        <w:t xml:space="preserve"> [16]</w:t>
      </w:r>
      <w:r w:rsidRPr="0002542D">
        <w:rPr>
          <w:rFonts w:ascii="Times New Roman" w:hAnsi="Times New Roman" w:cs="Times New Roman"/>
          <w:sz w:val="28"/>
          <w:szCs w:val="28"/>
        </w:rPr>
        <w:t>.</w:t>
      </w:r>
    </w:p>
    <w:p w14:paraId="5CEF6F17" w14:textId="055E8F22" w:rsidR="00BA4EA9" w:rsidRPr="0002542D" w:rsidRDefault="007A107C"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Аудит нематеріальних активів спрямований на перевірка точності їх відбиття у фінансовій звітності підприємства та наявності відповідних юридичних документів, що засвідчують право на володіння об’єктом інтелектуальної власності. Аудиторський аналіз спрямований на виявлення можливих недоліків у обліку нематеріальних активів та їх відображенні, а також перевірку відповідності законодавчим та регуляторним вимогам щодо правового статусу цих активів. [</w:t>
      </w:r>
      <w:r w:rsidR="0027233A" w:rsidRPr="0002542D">
        <w:rPr>
          <w:rFonts w:ascii="Times New Roman" w:hAnsi="Times New Roman" w:cs="Times New Roman"/>
          <w:sz w:val="28"/>
          <w:szCs w:val="28"/>
        </w:rPr>
        <w:t>19</w:t>
      </w:r>
      <w:r w:rsidRPr="0002542D">
        <w:rPr>
          <w:rFonts w:ascii="Times New Roman" w:hAnsi="Times New Roman" w:cs="Times New Roman"/>
          <w:sz w:val="28"/>
          <w:szCs w:val="28"/>
        </w:rPr>
        <w:t xml:space="preserve">]. </w:t>
      </w:r>
    </w:p>
    <w:p w14:paraId="6A7B0459" w14:textId="455AA21B" w:rsidR="00BA4EA9" w:rsidRPr="0002542D" w:rsidRDefault="00BA4EA9"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Метою аудиту нематеріальних активів є формування професійної думки аудитора щодо достовірності первинних даних про господарські операції, повноти та своєчасності їх відображення в обліку, а також правильності ведення обліку та відображення у фінансовій звітності прав підприємства на користування природними ресурсами, майном, землею, науковими розробками, літературними та мистецькими творами, об'єктами промислової власності та іншими видами нематеріальних активів.</w:t>
      </w:r>
    </w:p>
    <w:p w14:paraId="595648D8" w14:textId="669AF332" w:rsidR="00111BC8" w:rsidRPr="0002542D" w:rsidRDefault="007A107C" w:rsidP="00325533">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Аудиторське завдання у цьому випадку полягає у виконанні наступних дій:</w:t>
      </w:r>
    </w:p>
    <w:p w14:paraId="772184AA" w14:textId="232B9094" w:rsidR="00FE33CF" w:rsidRPr="0002542D" w:rsidRDefault="00FE33CF" w:rsidP="001D1D26">
      <w:pPr>
        <w:spacing w:after="0" w:line="360" w:lineRule="auto"/>
        <w:ind w:firstLine="425"/>
        <w:jc w:val="both"/>
        <w:rPr>
          <w:rFonts w:ascii="Times New Roman" w:hAnsi="Times New Roman" w:cs="Times New Roman"/>
          <w:sz w:val="28"/>
          <w:szCs w:val="28"/>
        </w:rPr>
      </w:pPr>
      <w:r w:rsidRPr="0002542D">
        <w:rPr>
          <w:rFonts w:ascii="Times New Roman" w:hAnsi="Times New Roman" w:cs="Times New Roman"/>
          <w:sz w:val="28"/>
          <w:szCs w:val="28"/>
        </w:rPr>
        <w:t>Перевірка положень облікової політики щодо нематеріальних активів:</w:t>
      </w:r>
    </w:p>
    <w:p w14:paraId="5BEB6B7C" w14:textId="77777777" w:rsidR="00FE33CF" w:rsidRPr="0002542D" w:rsidRDefault="00FE33CF" w:rsidP="001D1D26">
      <w:pPr>
        <w:pStyle w:val="a3"/>
        <w:numPr>
          <w:ilvl w:val="0"/>
          <w:numId w:val="2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перевірка відображення критеріїв визнання та оцінки нематеріальних активів в обліковій політиці підприємства;</w:t>
      </w:r>
    </w:p>
    <w:p w14:paraId="71876C74" w14:textId="77777777" w:rsidR="00FE33CF" w:rsidRPr="0002542D" w:rsidRDefault="00FE33CF" w:rsidP="001D1D26">
      <w:pPr>
        <w:pStyle w:val="a3"/>
        <w:numPr>
          <w:ilvl w:val="0"/>
          <w:numId w:val="2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перевірка визначення строків корисного використання нематеріальних активів у відповідності до чинного законодавства;</w:t>
      </w:r>
    </w:p>
    <w:p w14:paraId="73589A5E" w14:textId="77777777" w:rsidR="00FE33CF" w:rsidRPr="0002542D" w:rsidRDefault="00FE33CF" w:rsidP="001D1D26">
      <w:pPr>
        <w:pStyle w:val="a3"/>
        <w:numPr>
          <w:ilvl w:val="0"/>
          <w:numId w:val="2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перевірка методів нарахування амортизаційних відрахувань для різних груп нематеріальних активів;</w:t>
      </w:r>
    </w:p>
    <w:p w14:paraId="29270EA5" w14:textId="77777777" w:rsidR="00FE33CF" w:rsidRPr="0002542D" w:rsidRDefault="00FE33CF" w:rsidP="001D1D26">
      <w:pPr>
        <w:pStyle w:val="a3"/>
        <w:numPr>
          <w:ilvl w:val="0"/>
          <w:numId w:val="2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перевірка організації аналітичного обліку нематеріальних активів.</w:t>
      </w:r>
    </w:p>
    <w:p w14:paraId="22E82C3A" w14:textId="03E2693E" w:rsidR="00FE33CF" w:rsidRPr="0002542D" w:rsidRDefault="00FE33CF" w:rsidP="001D1D26">
      <w:pPr>
        <w:spacing w:after="0" w:line="360" w:lineRule="auto"/>
        <w:ind w:firstLine="425"/>
        <w:jc w:val="both"/>
        <w:rPr>
          <w:rFonts w:ascii="Times New Roman" w:hAnsi="Times New Roman" w:cs="Times New Roman"/>
          <w:sz w:val="28"/>
          <w:szCs w:val="28"/>
        </w:rPr>
      </w:pPr>
      <w:r w:rsidRPr="0002542D">
        <w:rPr>
          <w:rFonts w:ascii="Times New Roman" w:hAnsi="Times New Roman" w:cs="Times New Roman"/>
          <w:sz w:val="28"/>
          <w:szCs w:val="28"/>
        </w:rPr>
        <w:t>Перевірка наявності нематеріальних активів:</w:t>
      </w:r>
    </w:p>
    <w:p w14:paraId="3FF57048" w14:textId="77777777" w:rsidR="00FE33CF" w:rsidRPr="0002542D" w:rsidRDefault="00FE33CF" w:rsidP="001D1D26">
      <w:pPr>
        <w:pStyle w:val="a3"/>
        <w:numPr>
          <w:ilvl w:val="0"/>
          <w:numId w:val="2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перевірка періодичності проведення інвентаризацій нематеріальних активів та їх відповідності законодавчим вимогам;</w:t>
      </w:r>
    </w:p>
    <w:p w14:paraId="45E1515F" w14:textId="77777777" w:rsidR="00FE33CF" w:rsidRPr="0002542D" w:rsidRDefault="00FE33CF" w:rsidP="001D1D26">
      <w:pPr>
        <w:pStyle w:val="a3"/>
        <w:numPr>
          <w:ilvl w:val="0"/>
          <w:numId w:val="2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lastRenderedPageBreak/>
        <w:t>перевірка правильності документального оформлення результатів інвентаризації.</w:t>
      </w:r>
    </w:p>
    <w:p w14:paraId="216348EB" w14:textId="71ED287A" w:rsidR="00FE33CF" w:rsidRPr="0002542D" w:rsidRDefault="00FE33CF"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Перевірка відповідності показників фінансової звітності даним синтетичного та аналітичного обліку:</w:t>
      </w:r>
    </w:p>
    <w:p w14:paraId="78F120A1" w14:textId="77777777" w:rsidR="00FE33CF" w:rsidRPr="0002542D" w:rsidRDefault="00FE33CF" w:rsidP="001D1D26">
      <w:pPr>
        <w:pStyle w:val="a3"/>
        <w:numPr>
          <w:ilvl w:val="0"/>
          <w:numId w:val="26"/>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перевірка організації синтетичного та аналітичного обліку нематеріальних активів у бухгалтерії підприємства та в місцях їх експлуатації;</w:t>
      </w:r>
    </w:p>
    <w:p w14:paraId="557DC8B5" w14:textId="77777777" w:rsidR="00FE33CF" w:rsidRPr="0002542D" w:rsidRDefault="00FE33CF" w:rsidP="001D1D26">
      <w:pPr>
        <w:pStyle w:val="a3"/>
        <w:numPr>
          <w:ilvl w:val="0"/>
          <w:numId w:val="26"/>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перевірка відображення нематеріальних активів у звітності за їхніми видами відповідно до даних синтетичного та аналітичного обліку;</w:t>
      </w:r>
    </w:p>
    <w:p w14:paraId="75E90495" w14:textId="77777777" w:rsidR="004919F8" w:rsidRPr="0002542D" w:rsidRDefault="00FE33CF" w:rsidP="001D1D26">
      <w:pPr>
        <w:pStyle w:val="a3"/>
        <w:numPr>
          <w:ilvl w:val="0"/>
          <w:numId w:val="26"/>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перевірка відображення у звітності сум амортизаційних відрахувань нематеріальних активів та їх відповідність даним синтетичного та аналітичного обліку.</w:t>
      </w:r>
    </w:p>
    <w:p w14:paraId="1B81A089" w14:textId="51DBBCDB" w:rsidR="00FE33CF" w:rsidRPr="0002542D" w:rsidRDefault="00FE33CF" w:rsidP="001D1D26">
      <w:pPr>
        <w:spacing w:after="0" w:line="360" w:lineRule="auto"/>
        <w:ind w:firstLine="425"/>
        <w:jc w:val="both"/>
        <w:rPr>
          <w:rFonts w:ascii="Times New Roman" w:hAnsi="Times New Roman" w:cs="Times New Roman"/>
          <w:sz w:val="28"/>
          <w:szCs w:val="28"/>
        </w:rPr>
      </w:pPr>
      <w:r w:rsidRPr="0002542D">
        <w:rPr>
          <w:rFonts w:ascii="Times New Roman" w:hAnsi="Times New Roman" w:cs="Times New Roman"/>
          <w:sz w:val="28"/>
          <w:szCs w:val="28"/>
        </w:rPr>
        <w:t>Аудит операцій із надходження нематеріальних активів:</w:t>
      </w:r>
    </w:p>
    <w:p w14:paraId="56F87B17" w14:textId="77777777" w:rsidR="00FE33CF" w:rsidRPr="0002542D" w:rsidRDefault="00FE33CF" w:rsidP="001D1D26">
      <w:pPr>
        <w:pStyle w:val="a3"/>
        <w:numPr>
          <w:ilvl w:val="0"/>
          <w:numId w:val="27"/>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перевірка джерел надходження нематеріальних активів;</w:t>
      </w:r>
    </w:p>
    <w:p w14:paraId="1596FA99" w14:textId="77777777" w:rsidR="00FE33CF" w:rsidRPr="0002542D" w:rsidRDefault="00FE33CF" w:rsidP="001D1D26">
      <w:pPr>
        <w:pStyle w:val="a3"/>
        <w:numPr>
          <w:ilvl w:val="0"/>
          <w:numId w:val="27"/>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перевірка правильності документального оформлення придбаних нематеріальних активів;</w:t>
      </w:r>
    </w:p>
    <w:p w14:paraId="47819442" w14:textId="3E3DE542" w:rsidR="007F45AF" w:rsidRPr="0002542D" w:rsidRDefault="00FE33CF" w:rsidP="001D1D26">
      <w:pPr>
        <w:pStyle w:val="a3"/>
        <w:numPr>
          <w:ilvl w:val="0"/>
          <w:numId w:val="27"/>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перевірка правильності нарахування ПДВ за операціями з нематеріальними активами.</w:t>
      </w:r>
    </w:p>
    <w:p w14:paraId="18C1AA31" w14:textId="0C252432" w:rsidR="000D2118" w:rsidRPr="0002542D" w:rsidRDefault="000D211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Аудит амортизації нематеріальних активів:</w:t>
      </w:r>
    </w:p>
    <w:p w14:paraId="58AAC76E" w14:textId="77777777" w:rsidR="000D2118" w:rsidRPr="0002542D" w:rsidRDefault="000D2118" w:rsidP="001D1D26">
      <w:pPr>
        <w:pStyle w:val="a3"/>
        <w:numPr>
          <w:ilvl w:val="0"/>
          <w:numId w:val="30"/>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Аналіз правильності нарахування та відображення амортизації нематеріальних активів в бухгалтерському обліку.</w:t>
      </w:r>
    </w:p>
    <w:p w14:paraId="2AB1B88E" w14:textId="77777777" w:rsidR="000D2118" w:rsidRPr="0002542D" w:rsidRDefault="000D2118" w:rsidP="001D1D26">
      <w:pPr>
        <w:pStyle w:val="a3"/>
        <w:numPr>
          <w:ilvl w:val="0"/>
          <w:numId w:val="30"/>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Оцінка відповідності використовуваних методів амортизації нематеріальних активів чинним нормативним актам та обліковій політиці підприємства.</w:t>
      </w:r>
    </w:p>
    <w:p w14:paraId="0627462D" w14:textId="1E10F8CA" w:rsidR="000D2118" w:rsidRPr="0002542D" w:rsidRDefault="000D211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Аудит операцій з вибуття нематеріальних активів:</w:t>
      </w:r>
    </w:p>
    <w:p w14:paraId="2BBBD808" w14:textId="77777777" w:rsidR="000D2118" w:rsidRPr="0002542D" w:rsidRDefault="000D2118" w:rsidP="001D1D26">
      <w:pPr>
        <w:pStyle w:val="a3"/>
        <w:numPr>
          <w:ilvl w:val="0"/>
          <w:numId w:val="29"/>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Перевірка бухгалтерського обліку та оподаткування операцій із продажу виключних прав на об'єкти нематеріальних активів відповідно до нормативних актів.</w:t>
      </w:r>
    </w:p>
    <w:p w14:paraId="605B80C6" w14:textId="77777777" w:rsidR="000D2118" w:rsidRPr="0002542D" w:rsidRDefault="000D2118" w:rsidP="001D1D26">
      <w:pPr>
        <w:pStyle w:val="a3"/>
        <w:numPr>
          <w:ilvl w:val="0"/>
          <w:numId w:val="29"/>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lastRenderedPageBreak/>
        <w:t>Аналіз обліку операцій із передачі невиключних прав на нематеріальні активи та їх відповідність нормативним вимогам.</w:t>
      </w:r>
    </w:p>
    <w:p w14:paraId="31680BEA" w14:textId="77777777" w:rsidR="000D2118" w:rsidRPr="0002542D" w:rsidRDefault="000D2118" w:rsidP="001D1D26">
      <w:pPr>
        <w:pStyle w:val="a3"/>
        <w:numPr>
          <w:ilvl w:val="0"/>
          <w:numId w:val="29"/>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Перевірка бухгалтерського обліку та оподаткування операцій з безоплатної передачі нематеріальних активів згідно з нормативними актами.</w:t>
      </w:r>
    </w:p>
    <w:p w14:paraId="7F9DDDA1" w14:textId="77777777" w:rsidR="000D2118" w:rsidRPr="0002542D" w:rsidRDefault="000D2118" w:rsidP="001D1D26">
      <w:pPr>
        <w:pStyle w:val="a3"/>
        <w:numPr>
          <w:ilvl w:val="0"/>
          <w:numId w:val="29"/>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Оцінка бухгалтерського обліку та оподаткування операцій з передачі нематеріальних активів як внеску до статутного капіталу відповідно до нормативних вимог.</w:t>
      </w:r>
    </w:p>
    <w:p w14:paraId="664C7095" w14:textId="77777777" w:rsidR="000D2118" w:rsidRPr="0002542D" w:rsidRDefault="000D2118" w:rsidP="001D1D26">
      <w:pPr>
        <w:pStyle w:val="a3"/>
        <w:numPr>
          <w:ilvl w:val="0"/>
          <w:numId w:val="29"/>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Аналіз бухгалтерського обліку операцій зі списання нематеріальних активів та їх відповідність нормативним вимогам.</w:t>
      </w:r>
    </w:p>
    <w:p w14:paraId="033B23AA" w14:textId="4135013C" w:rsidR="000D2118" w:rsidRPr="0002542D" w:rsidRDefault="000D211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Аудит угод, пов'язаних із наданням прав на використання нематеріальних активів:</w:t>
      </w:r>
    </w:p>
    <w:p w14:paraId="0ED3D09B" w14:textId="77777777" w:rsidR="000D2118" w:rsidRPr="0002542D" w:rsidRDefault="000D2118" w:rsidP="001D1D26">
      <w:pPr>
        <w:pStyle w:val="a3"/>
        <w:numPr>
          <w:ilvl w:val="0"/>
          <w:numId w:val="28"/>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Перевірка наявності та правильності оформлення договорів на використання нематеріальних активів.</w:t>
      </w:r>
    </w:p>
    <w:p w14:paraId="6790F5DB" w14:textId="38B0599D" w:rsidR="000D2118" w:rsidRPr="0002542D" w:rsidRDefault="000D2118" w:rsidP="001D1D26">
      <w:pPr>
        <w:pStyle w:val="a3"/>
        <w:numPr>
          <w:ilvl w:val="0"/>
          <w:numId w:val="28"/>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Оцінка відповідності бухгалтерського обліку прав на використання нематеріальних активів чинним нормативним актам</w:t>
      </w:r>
      <w:r w:rsidR="00325533">
        <w:rPr>
          <w:rFonts w:ascii="Times New Roman" w:hAnsi="Times New Roman" w:cs="Times New Roman"/>
          <w:sz w:val="28"/>
          <w:szCs w:val="28"/>
        </w:rPr>
        <w:t xml:space="preserve"> </w:t>
      </w:r>
      <w:r w:rsidR="00325533" w:rsidRPr="0002542D">
        <w:rPr>
          <w:rFonts w:ascii="Times New Roman" w:hAnsi="Times New Roman" w:cs="Times New Roman"/>
          <w:sz w:val="28"/>
          <w:szCs w:val="28"/>
        </w:rPr>
        <w:t>[33; 47]</w:t>
      </w:r>
      <w:r w:rsidRPr="0002542D">
        <w:rPr>
          <w:rFonts w:ascii="Times New Roman" w:hAnsi="Times New Roman" w:cs="Times New Roman"/>
          <w:sz w:val="28"/>
          <w:szCs w:val="28"/>
        </w:rPr>
        <w:t>.</w:t>
      </w:r>
    </w:p>
    <w:p w14:paraId="4B26B2FE" w14:textId="3D79CEF9" w:rsidR="00245F1F" w:rsidRPr="0002542D" w:rsidRDefault="007A107C"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Аудит капітальних інвестицій та інших активів – це процес перевірки достовірності та законності інформації про капітальні інвестиції та інші активи, яка відображена у фінансовій звітності підприємства.</w:t>
      </w:r>
      <w:r w:rsidR="00245F1F" w:rsidRPr="0002542D">
        <w:rPr>
          <w:rFonts w:ascii="Times New Roman" w:hAnsi="Times New Roman" w:cs="Times New Roman"/>
          <w:sz w:val="28"/>
          <w:szCs w:val="28"/>
        </w:rPr>
        <w:t xml:space="preserve"> Для забезпечення достовірності та повноти інформації про капітальні інвестиції, яка відображена у фінансовій звітності підприємства, необхідно провести аудиторську перевірку. Під час такої перевірки аудитор складає висновок про перевірені показники</w:t>
      </w:r>
      <w:r w:rsidR="0074476B" w:rsidRPr="0002542D">
        <w:rPr>
          <w:rFonts w:ascii="Times New Roman" w:hAnsi="Times New Roman" w:cs="Times New Roman"/>
          <w:sz w:val="28"/>
          <w:szCs w:val="28"/>
        </w:rPr>
        <w:t xml:space="preserve"> [59]</w:t>
      </w:r>
      <w:r w:rsidR="00245F1F" w:rsidRPr="0002542D">
        <w:rPr>
          <w:rFonts w:ascii="Times New Roman" w:hAnsi="Times New Roman" w:cs="Times New Roman"/>
          <w:sz w:val="28"/>
          <w:szCs w:val="28"/>
        </w:rPr>
        <w:t>.</w:t>
      </w:r>
    </w:p>
    <w:p w14:paraId="6A4C02E6" w14:textId="40395BDE" w:rsidR="00245F1F" w:rsidRPr="0002542D" w:rsidRDefault="00245F1F"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Основні завдання аудиту капітальних інвестицій включають:</w:t>
      </w:r>
    </w:p>
    <w:p w14:paraId="01181224" w14:textId="77777777" w:rsidR="00245F1F" w:rsidRPr="0002542D" w:rsidRDefault="00245F1F" w:rsidP="001D1D26">
      <w:pPr>
        <w:pStyle w:val="a3"/>
        <w:numPr>
          <w:ilvl w:val="0"/>
          <w:numId w:val="31"/>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Виявлення порушень у веденні бухгалтерського обліку та фінансової звітності.</w:t>
      </w:r>
    </w:p>
    <w:p w14:paraId="137CA7BA" w14:textId="77777777" w:rsidR="00245F1F" w:rsidRPr="0002542D" w:rsidRDefault="00245F1F" w:rsidP="001D1D26">
      <w:pPr>
        <w:pStyle w:val="a3"/>
        <w:numPr>
          <w:ilvl w:val="0"/>
          <w:numId w:val="31"/>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Аналіз доцільності вкладень.</w:t>
      </w:r>
    </w:p>
    <w:p w14:paraId="303B4A56" w14:textId="77777777" w:rsidR="00245F1F" w:rsidRPr="0002542D" w:rsidRDefault="00245F1F" w:rsidP="001D1D26">
      <w:pPr>
        <w:pStyle w:val="a3"/>
        <w:numPr>
          <w:ilvl w:val="0"/>
          <w:numId w:val="31"/>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Розробка рекомендацій для виправлення виявлених недоліків.</w:t>
      </w:r>
    </w:p>
    <w:p w14:paraId="1EF03284" w14:textId="10A00D1B" w:rsidR="00245F1F" w:rsidRPr="0002542D" w:rsidRDefault="00245F1F"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lastRenderedPageBreak/>
        <w:t>Для досягнення цих завдань аудитор має оцінити систему внутрішнього контролю підприємства, обрати методи перевірки та скласти програму проведення аудиту.</w:t>
      </w:r>
    </w:p>
    <w:p w14:paraId="7FCEB16A" w14:textId="77777777" w:rsidR="00245F1F" w:rsidRPr="0002542D" w:rsidRDefault="00245F1F"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Оцінка системи внутрішнього контролю на початковій стадії аудиту (планування) включає:</w:t>
      </w:r>
    </w:p>
    <w:p w14:paraId="57D646EE" w14:textId="43BE7CD0" w:rsidR="00245F1F" w:rsidRPr="0002542D" w:rsidRDefault="00245F1F"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Перевірку достовірності оформлення договорів на проведення капітальних інвестицій. Аудитор повинен переконатися, що всі договори укладені відповідно до нормативних вимог та належним чином відображені в бухгалтерському обліку.</w:t>
      </w:r>
    </w:p>
    <w:p w14:paraId="21CA5771" w14:textId="68EB37FF" w:rsidR="00245F1F" w:rsidRPr="0002542D" w:rsidRDefault="00245F1F"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Аналіз порядку формування та використання джерел фінансування капітальних інвестицій.</w:t>
      </w:r>
      <w:r w:rsidR="00B03FB7" w:rsidRPr="0002542D">
        <w:rPr>
          <w:rFonts w:ascii="Times New Roman" w:hAnsi="Times New Roman" w:cs="Times New Roman"/>
          <w:sz w:val="28"/>
          <w:szCs w:val="28"/>
        </w:rPr>
        <w:t xml:space="preserve"> </w:t>
      </w:r>
      <w:r w:rsidRPr="0002542D">
        <w:rPr>
          <w:rFonts w:ascii="Times New Roman" w:hAnsi="Times New Roman" w:cs="Times New Roman"/>
          <w:sz w:val="28"/>
          <w:szCs w:val="28"/>
        </w:rPr>
        <w:t>Аудитор перевіряє процес формування та використання фінансових ресурсів для інвестування, оцінюючи відповідність цього процесу встановленим нормам і правилам.</w:t>
      </w:r>
    </w:p>
    <w:p w14:paraId="73F7914C" w14:textId="2759FF2F" w:rsidR="00245F1F" w:rsidRPr="0002542D" w:rsidRDefault="00245F1F"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Перевірку порядку визначення вартості об'єктів капітальних інвестицій та відображення їх у обліку.</w:t>
      </w:r>
      <w:r w:rsidR="00B03FB7" w:rsidRPr="0002542D">
        <w:rPr>
          <w:rFonts w:ascii="Times New Roman" w:hAnsi="Times New Roman" w:cs="Times New Roman"/>
          <w:sz w:val="28"/>
          <w:szCs w:val="28"/>
        </w:rPr>
        <w:t xml:space="preserve"> </w:t>
      </w:r>
      <w:r w:rsidRPr="0002542D">
        <w:rPr>
          <w:rFonts w:ascii="Times New Roman" w:hAnsi="Times New Roman" w:cs="Times New Roman"/>
          <w:sz w:val="28"/>
          <w:szCs w:val="28"/>
        </w:rPr>
        <w:t>Аудитор оцінює правильність розрахунків та відображення вартості інвестиційних об'єктів у бухгалтерському обліку, забезпечуючи їх відповідність фактичним даним.</w:t>
      </w:r>
    </w:p>
    <w:p w14:paraId="7FDEB72E" w14:textId="6FE3D13D" w:rsidR="00245F1F" w:rsidRPr="0002542D" w:rsidRDefault="00245F1F"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Узагальнення результатів аудиту.</w:t>
      </w:r>
      <w:r w:rsidR="00B03FB7" w:rsidRPr="0002542D">
        <w:rPr>
          <w:rFonts w:ascii="Times New Roman" w:hAnsi="Times New Roman" w:cs="Times New Roman"/>
          <w:sz w:val="28"/>
          <w:szCs w:val="28"/>
        </w:rPr>
        <w:t xml:space="preserve"> </w:t>
      </w:r>
      <w:r w:rsidRPr="0002542D">
        <w:rPr>
          <w:rFonts w:ascii="Times New Roman" w:hAnsi="Times New Roman" w:cs="Times New Roman"/>
          <w:sz w:val="28"/>
          <w:szCs w:val="28"/>
        </w:rPr>
        <w:t>На завершальному етапі аудитор узагальнює всі отримані дані та формулює висновки щодо достовірності відображення капітальних інвестицій у фінансовій звітності.</w:t>
      </w:r>
    </w:p>
    <w:p w14:paraId="0626F34D" w14:textId="0A830D77" w:rsidR="007A107C" w:rsidRPr="0002542D" w:rsidRDefault="00245F1F"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Першочерговим завданням аудитора є перевірка правильності оформлення договорів на проведення капітальних інвестицій. Аудитор має переконатися, що всі договори між замовниками, підрядниками та інвесторами укладені відповідно до нормативних вимог і належним чином відображені в обліку. Це включає перевірку наявності всіх необхідних підписів, відповідність умов договорів законодавству та їх правильне відображення у бухгалтерському обліку підприємства.</w:t>
      </w:r>
    </w:p>
    <w:p w14:paraId="60A851BE" w14:textId="6A00D4C0" w:rsidR="00BF0059" w:rsidRPr="0002542D" w:rsidRDefault="00BF0059"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Однією з ключових процедур під час проведення аудиту є інвентаризація об'єктів капітальних інвестицій. Аудитор повинен переконатися, що терміни </w:t>
      </w:r>
      <w:r w:rsidRPr="0002542D">
        <w:rPr>
          <w:rFonts w:ascii="Times New Roman" w:hAnsi="Times New Roman" w:cs="Times New Roman"/>
          <w:sz w:val="28"/>
          <w:szCs w:val="28"/>
        </w:rPr>
        <w:lastRenderedPageBreak/>
        <w:t>проведення інвентаризації відповідають встановленим вимогам, що всі правила були дотримані та що отримані результати не були спотворені.</w:t>
      </w:r>
    </w:p>
    <w:p w14:paraId="3CEECB4D" w14:textId="221F0A13" w:rsidR="00BF0059" w:rsidRPr="0002542D" w:rsidRDefault="00BF0059"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Для підприємства, яке піддається аудиту, краще, щоб аудитор був присутній під час інвентаризації капітальних інвестицій, оскільки це підвищує достовірність цієї процедури. Відсутність аудитора під час інвентаризації може стати підставою для внесення застережень до аудиторського висновку, оскільки аудитор не може бути впевнений у фактичній наявності капітальних інвестицій. Важливо, щоб аудитор мав доступ до об'єктів необоротних активів, які знаходяться на стадії будівництва, і щоб усі інвентарні об'єкти, які є наявними, були внесені до інвентаризаційних описів.</w:t>
      </w:r>
    </w:p>
    <w:p w14:paraId="62EBF823" w14:textId="1B16CC83" w:rsidR="00653ABB" w:rsidRPr="0002542D" w:rsidRDefault="00653ABB"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При завершенні перевірки капітальних інвестицій аудитор повинен переконатися, що вся відповідна інформація про них розкрита в обліку. До такої інформації належать:</w:t>
      </w:r>
    </w:p>
    <w:p w14:paraId="119B4144" w14:textId="77777777" w:rsidR="00653ABB" w:rsidRPr="0002542D" w:rsidRDefault="00653ABB" w:rsidP="001D1D26">
      <w:pPr>
        <w:pStyle w:val="a3"/>
        <w:numPr>
          <w:ilvl w:val="0"/>
          <w:numId w:val="32"/>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облікова політика підприємства;</w:t>
      </w:r>
    </w:p>
    <w:p w14:paraId="0C238C6C" w14:textId="77777777" w:rsidR="00653ABB" w:rsidRPr="0002542D" w:rsidRDefault="00653ABB" w:rsidP="001D1D26">
      <w:pPr>
        <w:pStyle w:val="a3"/>
        <w:numPr>
          <w:ilvl w:val="0"/>
          <w:numId w:val="32"/>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вартість капітальних інвестицій;</w:t>
      </w:r>
    </w:p>
    <w:p w14:paraId="4ACEBFFC" w14:textId="77777777" w:rsidR="00653ABB" w:rsidRPr="0002542D" w:rsidRDefault="00653ABB" w:rsidP="001D1D26">
      <w:pPr>
        <w:pStyle w:val="a3"/>
        <w:numPr>
          <w:ilvl w:val="0"/>
          <w:numId w:val="32"/>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інші відомості про капітальні інвестиції, які повинні бути розкриті у звітності відповідно до чинного законодавства.</w:t>
      </w:r>
    </w:p>
    <w:p w14:paraId="1BD23B91" w14:textId="78A7FB96" w:rsidR="00077F6C" w:rsidRPr="0002542D" w:rsidRDefault="00653ABB"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Після цього аудитор складає висновок, у якому відображає всю зібрану інформацію, виявлені невідповідності та рекомендації щодо їх усунення.</w:t>
      </w:r>
    </w:p>
    <w:p w14:paraId="24202752" w14:textId="3776C50D" w:rsidR="007A107C" w:rsidRPr="0002542D" w:rsidRDefault="007A107C"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На основі вищезазначеного, можна </w:t>
      </w:r>
      <w:r w:rsidR="000B1899" w:rsidRPr="0002542D">
        <w:rPr>
          <w:rFonts w:ascii="Times New Roman" w:hAnsi="Times New Roman" w:cs="Times New Roman"/>
          <w:sz w:val="28"/>
          <w:szCs w:val="28"/>
        </w:rPr>
        <w:t>визначити роль та сутність</w:t>
      </w:r>
      <w:r w:rsidRPr="0002542D">
        <w:rPr>
          <w:rFonts w:ascii="Times New Roman" w:hAnsi="Times New Roman" w:cs="Times New Roman"/>
          <w:sz w:val="28"/>
          <w:szCs w:val="28"/>
        </w:rPr>
        <w:t xml:space="preserve"> аудиту основних засобів, нематеріальних активів, а також капітальних інвестицій та інших активів</w:t>
      </w:r>
      <w:r w:rsidR="000B1899" w:rsidRPr="0002542D">
        <w:rPr>
          <w:rFonts w:ascii="Times New Roman" w:hAnsi="Times New Roman" w:cs="Times New Roman"/>
          <w:sz w:val="28"/>
          <w:szCs w:val="28"/>
        </w:rPr>
        <w:t xml:space="preserve"> на підприємстві</w:t>
      </w:r>
      <w:r w:rsidRPr="0002542D">
        <w:rPr>
          <w:rFonts w:ascii="Times New Roman" w:hAnsi="Times New Roman" w:cs="Times New Roman"/>
          <w:sz w:val="28"/>
          <w:szCs w:val="28"/>
        </w:rPr>
        <w:t xml:space="preserve"> </w:t>
      </w:r>
      <w:r w:rsidR="00325533">
        <w:rPr>
          <w:rFonts w:ascii="Times New Roman" w:hAnsi="Times New Roman" w:cs="Times New Roman"/>
          <w:sz w:val="28"/>
          <w:szCs w:val="28"/>
        </w:rPr>
        <w:t>(</w:t>
      </w:r>
      <w:r w:rsidRPr="0002542D">
        <w:rPr>
          <w:rFonts w:ascii="Times New Roman" w:hAnsi="Times New Roman" w:cs="Times New Roman"/>
          <w:sz w:val="28"/>
          <w:szCs w:val="28"/>
        </w:rPr>
        <w:t xml:space="preserve">табл. </w:t>
      </w:r>
      <w:r w:rsidR="000B1899" w:rsidRPr="0002542D">
        <w:rPr>
          <w:rFonts w:ascii="Times New Roman" w:hAnsi="Times New Roman" w:cs="Times New Roman"/>
          <w:sz w:val="28"/>
          <w:szCs w:val="28"/>
        </w:rPr>
        <w:t>1.</w:t>
      </w:r>
      <w:r w:rsidRPr="0002542D">
        <w:rPr>
          <w:rFonts w:ascii="Times New Roman" w:hAnsi="Times New Roman" w:cs="Times New Roman"/>
          <w:sz w:val="28"/>
          <w:szCs w:val="28"/>
        </w:rPr>
        <w:t>3</w:t>
      </w:r>
      <w:r w:rsidR="00325533">
        <w:rPr>
          <w:rFonts w:ascii="Times New Roman" w:hAnsi="Times New Roman" w:cs="Times New Roman"/>
          <w:sz w:val="28"/>
          <w:szCs w:val="28"/>
        </w:rPr>
        <w:t>)</w:t>
      </w:r>
      <w:r w:rsidRPr="0002542D">
        <w:rPr>
          <w:rFonts w:ascii="Times New Roman" w:hAnsi="Times New Roman" w:cs="Times New Roman"/>
          <w:sz w:val="28"/>
          <w:szCs w:val="28"/>
        </w:rPr>
        <w:t xml:space="preserve">. </w:t>
      </w:r>
    </w:p>
    <w:p w14:paraId="58F7C96C" w14:textId="77777777" w:rsidR="00325533" w:rsidRDefault="00325533" w:rsidP="001D1D26">
      <w:pPr>
        <w:spacing w:after="0" w:line="360" w:lineRule="auto"/>
        <w:ind w:firstLine="708"/>
        <w:jc w:val="right"/>
        <w:rPr>
          <w:rFonts w:ascii="Times New Roman" w:hAnsi="Times New Roman" w:cs="Times New Roman"/>
          <w:sz w:val="28"/>
          <w:szCs w:val="28"/>
        </w:rPr>
      </w:pPr>
    </w:p>
    <w:p w14:paraId="07030823" w14:textId="77777777" w:rsidR="00325533" w:rsidRDefault="00325533" w:rsidP="001D1D26">
      <w:pPr>
        <w:spacing w:after="0" w:line="360" w:lineRule="auto"/>
        <w:ind w:firstLine="708"/>
        <w:jc w:val="right"/>
        <w:rPr>
          <w:rFonts w:ascii="Times New Roman" w:hAnsi="Times New Roman" w:cs="Times New Roman"/>
          <w:sz w:val="28"/>
          <w:szCs w:val="28"/>
        </w:rPr>
      </w:pPr>
    </w:p>
    <w:p w14:paraId="4EFF904B" w14:textId="77777777" w:rsidR="00325533" w:rsidRDefault="00325533" w:rsidP="001D1D26">
      <w:pPr>
        <w:spacing w:after="0" w:line="360" w:lineRule="auto"/>
        <w:ind w:firstLine="708"/>
        <w:jc w:val="right"/>
        <w:rPr>
          <w:rFonts w:ascii="Times New Roman" w:hAnsi="Times New Roman" w:cs="Times New Roman"/>
          <w:sz w:val="28"/>
          <w:szCs w:val="28"/>
        </w:rPr>
      </w:pPr>
    </w:p>
    <w:p w14:paraId="2BD355EA" w14:textId="77777777" w:rsidR="00325533" w:rsidRDefault="00325533" w:rsidP="001D1D26">
      <w:pPr>
        <w:spacing w:after="0" w:line="360" w:lineRule="auto"/>
        <w:ind w:firstLine="708"/>
        <w:jc w:val="right"/>
        <w:rPr>
          <w:rFonts w:ascii="Times New Roman" w:hAnsi="Times New Roman" w:cs="Times New Roman"/>
          <w:sz w:val="28"/>
          <w:szCs w:val="28"/>
        </w:rPr>
      </w:pPr>
    </w:p>
    <w:p w14:paraId="6E9EDC6E" w14:textId="77777777" w:rsidR="00325533" w:rsidRDefault="00325533" w:rsidP="001D1D26">
      <w:pPr>
        <w:spacing w:after="0" w:line="360" w:lineRule="auto"/>
        <w:ind w:firstLine="708"/>
        <w:jc w:val="right"/>
        <w:rPr>
          <w:rFonts w:ascii="Times New Roman" w:hAnsi="Times New Roman" w:cs="Times New Roman"/>
          <w:sz w:val="28"/>
          <w:szCs w:val="28"/>
        </w:rPr>
      </w:pPr>
    </w:p>
    <w:p w14:paraId="187271CF" w14:textId="77777777" w:rsidR="00325533" w:rsidRDefault="00325533" w:rsidP="001D1D26">
      <w:pPr>
        <w:spacing w:after="0" w:line="360" w:lineRule="auto"/>
        <w:ind w:firstLine="708"/>
        <w:jc w:val="right"/>
        <w:rPr>
          <w:rFonts w:ascii="Times New Roman" w:hAnsi="Times New Roman" w:cs="Times New Roman"/>
          <w:sz w:val="28"/>
          <w:szCs w:val="28"/>
        </w:rPr>
      </w:pPr>
    </w:p>
    <w:p w14:paraId="77245E0F" w14:textId="77777777" w:rsidR="00325533" w:rsidRDefault="00325533" w:rsidP="001D1D26">
      <w:pPr>
        <w:spacing w:after="0" w:line="360" w:lineRule="auto"/>
        <w:ind w:firstLine="708"/>
        <w:jc w:val="right"/>
        <w:rPr>
          <w:rFonts w:ascii="Times New Roman" w:hAnsi="Times New Roman" w:cs="Times New Roman"/>
          <w:sz w:val="28"/>
          <w:szCs w:val="28"/>
        </w:rPr>
      </w:pPr>
    </w:p>
    <w:p w14:paraId="370C6B4D" w14:textId="77777777" w:rsidR="00325533" w:rsidRDefault="00325533" w:rsidP="001D1D26">
      <w:pPr>
        <w:spacing w:after="0" w:line="360" w:lineRule="auto"/>
        <w:ind w:firstLine="708"/>
        <w:jc w:val="right"/>
        <w:rPr>
          <w:rFonts w:ascii="Times New Roman" w:hAnsi="Times New Roman" w:cs="Times New Roman"/>
          <w:sz w:val="28"/>
          <w:szCs w:val="28"/>
        </w:rPr>
      </w:pPr>
    </w:p>
    <w:p w14:paraId="009149FD" w14:textId="49395205" w:rsidR="007A107C" w:rsidRPr="0002542D" w:rsidRDefault="007A107C" w:rsidP="00325533">
      <w:pPr>
        <w:spacing w:after="0" w:line="360" w:lineRule="auto"/>
        <w:ind w:firstLine="709"/>
        <w:jc w:val="right"/>
        <w:rPr>
          <w:rFonts w:ascii="Times New Roman" w:hAnsi="Times New Roman" w:cs="Times New Roman"/>
          <w:sz w:val="28"/>
          <w:szCs w:val="28"/>
          <w:highlight w:val="yellow"/>
        </w:rPr>
      </w:pPr>
      <w:r w:rsidRPr="0002542D">
        <w:rPr>
          <w:rFonts w:ascii="Times New Roman" w:hAnsi="Times New Roman" w:cs="Times New Roman"/>
          <w:sz w:val="28"/>
          <w:szCs w:val="28"/>
        </w:rPr>
        <w:lastRenderedPageBreak/>
        <w:t>Таблиця 1.3</w:t>
      </w:r>
    </w:p>
    <w:p w14:paraId="60D0102D" w14:textId="77777777" w:rsidR="007A107C" w:rsidRPr="0002542D" w:rsidRDefault="007A107C" w:rsidP="00325533">
      <w:pPr>
        <w:spacing w:after="0" w:line="360" w:lineRule="auto"/>
        <w:ind w:firstLine="709"/>
        <w:jc w:val="center"/>
        <w:rPr>
          <w:rFonts w:ascii="Times New Roman" w:hAnsi="Times New Roman" w:cs="Times New Roman"/>
          <w:sz w:val="28"/>
          <w:szCs w:val="28"/>
        </w:rPr>
      </w:pPr>
      <w:r w:rsidRPr="0002542D">
        <w:rPr>
          <w:rFonts w:ascii="Times New Roman" w:hAnsi="Times New Roman" w:cs="Times New Roman"/>
          <w:sz w:val="28"/>
          <w:szCs w:val="28"/>
        </w:rPr>
        <w:t>Основні завдання проведення аудиту</w:t>
      </w:r>
    </w:p>
    <w:tbl>
      <w:tblPr>
        <w:tblStyle w:val="a4"/>
        <w:tblW w:w="0" w:type="auto"/>
        <w:tblLook w:val="04A0" w:firstRow="1" w:lastRow="0" w:firstColumn="1" w:lastColumn="0" w:noHBand="0" w:noVBand="1"/>
      </w:tblPr>
      <w:tblGrid>
        <w:gridCol w:w="2547"/>
        <w:gridCol w:w="7081"/>
      </w:tblGrid>
      <w:tr w:rsidR="007A107C" w:rsidRPr="00325533" w14:paraId="30FBEA7A" w14:textId="77777777" w:rsidTr="00BC64A0">
        <w:tc>
          <w:tcPr>
            <w:tcW w:w="2547" w:type="dxa"/>
          </w:tcPr>
          <w:p w14:paraId="29098111"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Назва етапу проведення аудиту</w:t>
            </w:r>
          </w:p>
        </w:tc>
        <w:tc>
          <w:tcPr>
            <w:tcW w:w="7081" w:type="dxa"/>
          </w:tcPr>
          <w:p w14:paraId="6CA92BA3"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Основні завдання аудиту</w:t>
            </w:r>
          </w:p>
        </w:tc>
      </w:tr>
      <w:tr w:rsidR="007A107C" w:rsidRPr="00325533" w14:paraId="2931E529" w14:textId="77777777" w:rsidTr="00BC64A0">
        <w:tc>
          <w:tcPr>
            <w:tcW w:w="2547" w:type="dxa"/>
          </w:tcPr>
          <w:p w14:paraId="4B5F1147"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Аудит основних засобів</w:t>
            </w:r>
          </w:p>
        </w:tc>
        <w:tc>
          <w:tcPr>
            <w:tcW w:w="7081" w:type="dxa"/>
          </w:tcPr>
          <w:p w14:paraId="1926AB29"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 контроль відповідності об'єктів критеріям для їх включення до складу основних засобів;</w:t>
            </w:r>
          </w:p>
          <w:p w14:paraId="7B80F99D"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 контроль за наявністю та збереженням основних засобів;</w:t>
            </w:r>
          </w:p>
          <w:p w14:paraId="1DF5054E"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 контроль дотримання правил відображення операцій з основними засобами в бухгалтерському обліку;</w:t>
            </w:r>
          </w:p>
          <w:p w14:paraId="5BD9522F"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 контроль правильності проведення переоцінки основних засобів;</w:t>
            </w:r>
          </w:p>
          <w:p w14:paraId="3B32AE8A"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 контроль операцій, пов'язаних з орендою основних засобів;</w:t>
            </w:r>
          </w:p>
          <w:p w14:paraId="225EB954"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 контроль коректності відображення відновлення основних засобів;</w:t>
            </w:r>
          </w:p>
          <w:p w14:paraId="26F89326"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 зіставлення даних первинних, аналітичних і синтетичних облікових документів з відомостями,</w:t>
            </w:r>
          </w:p>
        </w:tc>
      </w:tr>
      <w:tr w:rsidR="007A107C" w:rsidRPr="00325533" w14:paraId="4B47FEC2" w14:textId="77777777" w:rsidTr="00BC64A0">
        <w:tc>
          <w:tcPr>
            <w:tcW w:w="2547" w:type="dxa"/>
          </w:tcPr>
          <w:p w14:paraId="7A310CE4"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Аудит нематеріальних активів</w:t>
            </w:r>
          </w:p>
        </w:tc>
        <w:tc>
          <w:tcPr>
            <w:tcW w:w="7081" w:type="dxa"/>
          </w:tcPr>
          <w:p w14:paraId="46C86D1B"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 контроль наявності нематеріальних активів та підтвердження їх власності, що включені до балансу підприємства;</w:t>
            </w:r>
          </w:p>
          <w:p w14:paraId="120E7C67"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 контроль правильності відображення нематеріальних активів у бухгалтерському обліку (зокрема, їх початкової вартості);</w:t>
            </w:r>
          </w:p>
          <w:p w14:paraId="50C73BDB"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 контроль відповідності дійсному законодавству щодо операцій з нематеріальними активами;</w:t>
            </w:r>
          </w:p>
          <w:p w14:paraId="0650227E"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 важливість контролю за реєстрацією нематеріальних активів для забезпечення достовірності фінансової звітності.</w:t>
            </w:r>
          </w:p>
        </w:tc>
      </w:tr>
      <w:tr w:rsidR="007A107C" w:rsidRPr="00325533" w14:paraId="6B5F8767" w14:textId="77777777" w:rsidTr="00BC64A0">
        <w:tc>
          <w:tcPr>
            <w:tcW w:w="2547" w:type="dxa"/>
          </w:tcPr>
          <w:p w14:paraId="24054127"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Аудит капітальних інвестицій та інших активів</w:t>
            </w:r>
          </w:p>
        </w:tc>
        <w:tc>
          <w:tcPr>
            <w:tcW w:w="7081" w:type="dxa"/>
          </w:tcPr>
          <w:p w14:paraId="78A1457D"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 контроль коректності укладання фінансової звітності на основі відповідних облікових записів.</w:t>
            </w:r>
          </w:p>
          <w:p w14:paraId="5DF3C1D2" w14:textId="77777777" w:rsidR="007A107C" w:rsidRPr="00325533" w:rsidRDefault="007A107C" w:rsidP="00325533">
            <w:pPr>
              <w:jc w:val="both"/>
              <w:rPr>
                <w:rFonts w:ascii="Times New Roman" w:hAnsi="Times New Roman" w:cs="Times New Roman"/>
                <w:sz w:val="26"/>
                <w:szCs w:val="26"/>
              </w:rPr>
            </w:pPr>
            <w:r w:rsidRPr="00325533">
              <w:rPr>
                <w:rFonts w:ascii="Times New Roman" w:hAnsi="Times New Roman" w:cs="Times New Roman"/>
                <w:sz w:val="26"/>
                <w:szCs w:val="26"/>
              </w:rPr>
              <w:t>- контроль відповідності вимогам податкового законодавства.</w:t>
            </w:r>
          </w:p>
        </w:tc>
      </w:tr>
    </w:tbl>
    <w:p w14:paraId="35577029" w14:textId="1F44CA39" w:rsidR="009B1587" w:rsidRPr="0002542D" w:rsidRDefault="009B1587" w:rsidP="001D1D26">
      <w:pPr>
        <w:tabs>
          <w:tab w:val="left" w:pos="709"/>
        </w:tabs>
        <w:spacing w:after="0" w:line="360" w:lineRule="auto"/>
        <w:rPr>
          <w:rFonts w:ascii="Times New Roman" w:hAnsi="Times New Roman" w:cs="Times New Roman"/>
          <w:sz w:val="28"/>
          <w:szCs w:val="28"/>
        </w:rPr>
      </w:pPr>
    </w:p>
    <w:p w14:paraId="7860D1E7" w14:textId="7F1C936F" w:rsidR="00F621FD" w:rsidRPr="0002542D" w:rsidRDefault="00353C13" w:rsidP="00325533">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r w:rsidR="00F621FD" w:rsidRPr="0002542D">
        <w:rPr>
          <w:rFonts w:ascii="Times New Roman" w:hAnsi="Times New Roman" w:cs="Times New Roman"/>
          <w:sz w:val="28"/>
          <w:szCs w:val="28"/>
        </w:rPr>
        <w:t>Облік та аудит необоротних активів відіграють ключову роль у забезпеченні фінансової стабільності та ефективності діяльності підприємства. Система обліку необоротних активів дозволяє підприємству точно відображати наявні активи, їхню вартість, амортизацію та зміни у складі активів. Це створює необхідні умови для прийняття обґрунтованих управлінських рішень, зокрема щодо інвестицій, модернізації виробництва та оптимізації витрат.</w:t>
      </w:r>
    </w:p>
    <w:p w14:paraId="7845CB79" w14:textId="338446F9" w:rsidR="00F621FD" w:rsidRPr="0002542D" w:rsidRDefault="00F621FD" w:rsidP="00325533">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t>Аудит необоротних активів забезпечує перевірку достовірності та</w:t>
      </w:r>
      <w:r w:rsidR="00325533">
        <w:rPr>
          <w:rFonts w:ascii="Times New Roman" w:hAnsi="Times New Roman" w:cs="Times New Roman"/>
          <w:sz w:val="28"/>
          <w:szCs w:val="28"/>
        </w:rPr>
        <w:t xml:space="preserve"> </w:t>
      </w:r>
      <w:r w:rsidRPr="0002542D">
        <w:rPr>
          <w:rFonts w:ascii="Times New Roman" w:hAnsi="Times New Roman" w:cs="Times New Roman"/>
          <w:sz w:val="28"/>
          <w:szCs w:val="28"/>
        </w:rPr>
        <w:t xml:space="preserve">повноти інформації, яка відображена в облікових записах і фінансовій звітності підприємства. Це сприяє виявленню можливих помилок, недоліків або випадків </w:t>
      </w:r>
      <w:r w:rsidRPr="0002542D">
        <w:rPr>
          <w:rFonts w:ascii="Times New Roman" w:hAnsi="Times New Roman" w:cs="Times New Roman"/>
          <w:sz w:val="28"/>
          <w:szCs w:val="28"/>
        </w:rPr>
        <w:lastRenderedPageBreak/>
        <w:t>шахрайства, а також забезпечує відповідність облікових процедур і фінансової звітності чинному законодавству та стандартам бухгалтерського обліку.</w:t>
      </w:r>
    </w:p>
    <w:p w14:paraId="461105A7" w14:textId="71FD758C" w:rsidR="00F63A59" w:rsidRPr="0002542D" w:rsidRDefault="00F621FD" w:rsidP="00325533">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t>Систематичний аудит необоротних активів допомагає виявити слабкі місця в системі внутрішнього контролю, що дозволяє керівництву підприємства своєчасно вживати необхідних заходів для їх усунення. Таким чином, облік та аудит необоротних активів є невід'ємною складовою ефективного управління підприємством, забезпечуючи прозорість, точність та надійність фінансової інформації, що використовується для стратегічного планування та оперативного управління.</w:t>
      </w:r>
    </w:p>
    <w:p w14:paraId="71624C1B" w14:textId="00F2005A" w:rsidR="00705ED9" w:rsidRDefault="00705ED9" w:rsidP="001D1D26">
      <w:pPr>
        <w:tabs>
          <w:tab w:val="left" w:pos="709"/>
        </w:tabs>
        <w:spacing w:after="0" w:line="360" w:lineRule="auto"/>
        <w:rPr>
          <w:rFonts w:ascii="Times New Roman" w:hAnsi="Times New Roman" w:cs="Times New Roman"/>
          <w:b/>
          <w:bCs/>
          <w:sz w:val="28"/>
          <w:szCs w:val="28"/>
        </w:rPr>
      </w:pPr>
    </w:p>
    <w:p w14:paraId="5F0437BD" w14:textId="69F6D92F" w:rsidR="00705ED9" w:rsidRDefault="00705ED9">
      <w:pPr>
        <w:rPr>
          <w:rFonts w:ascii="Times New Roman" w:hAnsi="Times New Roman" w:cs="Times New Roman"/>
          <w:b/>
          <w:bCs/>
          <w:sz w:val="28"/>
          <w:szCs w:val="28"/>
        </w:rPr>
      </w:pPr>
    </w:p>
    <w:p w14:paraId="3DF6C527" w14:textId="3EF64448" w:rsidR="00C56168" w:rsidRDefault="00C56168">
      <w:pPr>
        <w:rPr>
          <w:rFonts w:ascii="Times New Roman" w:hAnsi="Times New Roman" w:cs="Times New Roman"/>
          <w:b/>
          <w:bCs/>
          <w:sz w:val="28"/>
          <w:szCs w:val="28"/>
        </w:rPr>
      </w:pPr>
    </w:p>
    <w:p w14:paraId="08A65334" w14:textId="6FD2AB95" w:rsidR="00C56168" w:rsidRDefault="00C56168">
      <w:pPr>
        <w:rPr>
          <w:rFonts w:ascii="Times New Roman" w:hAnsi="Times New Roman" w:cs="Times New Roman"/>
          <w:b/>
          <w:bCs/>
          <w:sz w:val="28"/>
          <w:szCs w:val="28"/>
        </w:rPr>
      </w:pPr>
    </w:p>
    <w:p w14:paraId="000D6E17" w14:textId="1E451EAE" w:rsidR="00C56168" w:rsidRDefault="00C56168">
      <w:pPr>
        <w:rPr>
          <w:rFonts w:ascii="Times New Roman" w:hAnsi="Times New Roman" w:cs="Times New Roman"/>
          <w:b/>
          <w:bCs/>
          <w:sz w:val="28"/>
          <w:szCs w:val="28"/>
        </w:rPr>
      </w:pPr>
    </w:p>
    <w:p w14:paraId="5CB6C723" w14:textId="6B026D98" w:rsidR="00C56168" w:rsidRDefault="00C56168">
      <w:pPr>
        <w:rPr>
          <w:rFonts w:ascii="Times New Roman" w:hAnsi="Times New Roman" w:cs="Times New Roman"/>
          <w:b/>
          <w:bCs/>
          <w:sz w:val="28"/>
          <w:szCs w:val="28"/>
        </w:rPr>
      </w:pPr>
    </w:p>
    <w:p w14:paraId="57333EED" w14:textId="6401FAB7" w:rsidR="00C56168" w:rsidRDefault="00C56168">
      <w:pPr>
        <w:rPr>
          <w:rFonts w:ascii="Times New Roman" w:hAnsi="Times New Roman" w:cs="Times New Roman"/>
          <w:b/>
          <w:bCs/>
          <w:sz w:val="28"/>
          <w:szCs w:val="28"/>
        </w:rPr>
      </w:pPr>
    </w:p>
    <w:p w14:paraId="3AFC188B" w14:textId="74467312" w:rsidR="00C56168" w:rsidRDefault="00C56168">
      <w:pPr>
        <w:rPr>
          <w:rFonts w:ascii="Times New Roman" w:hAnsi="Times New Roman" w:cs="Times New Roman"/>
          <w:b/>
          <w:bCs/>
          <w:sz w:val="28"/>
          <w:szCs w:val="28"/>
        </w:rPr>
      </w:pPr>
    </w:p>
    <w:p w14:paraId="4DB96CEE" w14:textId="5D94B5CF" w:rsidR="00C56168" w:rsidRDefault="00C56168">
      <w:pPr>
        <w:rPr>
          <w:rFonts w:ascii="Times New Roman" w:hAnsi="Times New Roman" w:cs="Times New Roman"/>
          <w:b/>
          <w:bCs/>
          <w:sz w:val="28"/>
          <w:szCs w:val="28"/>
        </w:rPr>
      </w:pPr>
    </w:p>
    <w:p w14:paraId="2D0FADC0" w14:textId="4D8979A3" w:rsidR="00C56168" w:rsidRDefault="00C56168">
      <w:pPr>
        <w:rPr>
          <w:rFonts w:ascii="Times New Roman" w:hAnsi="Times New Roman" w:cs="Times New Roman"/>
          <w:b/>
          <w:bCs/>
          <w:sz w:val="28"/>
          <w:szCs w:val="28"/>
        </w:rPr>
      </w:pPr>
    </w:p>
    <w:p w14:paraId="2E0C48B8" w14:textId="284E80E7" w:rsidR="00C56168" w:rsidRDefault="00C56168">
      <w:pPr>
        <w:rPr>
          <w:rFonts w:ascii="Times New Roman" w:hAnsi="Times New Roman" w:cs="Times New Roman"/>
          <w:b/>
          <w:bCs/>
          <w:sz w:val="28"/>
          <w:szCs w:val="28"/>
        </w:rPr>
      </w:pPr>
    </w:p>
    <w:p w14:paraId="66B3F163" w14:textId="20404A25" w:rsidR="00C56168" w:rsidRDefault="00C56168">
      <w:pPr>
        <w:rPr>
          <w:rFonts w:ascii="Times New Roman" w:hAnsi="Times New Roman" w:cs="Times New Roman"/>
          <w:b/>
          <w:bCs/>
          <w:sz w:val="28"/>
          <w:szCs w:val="28"/>
        </w:rPr>
      </w:pPr>
    </w:p>
    <w:p w14:paraId="5D69257C" w14:textId="25D00128" w:rsidR="00C56168" w:rsidRDefault="00C56168">
      <w:pPr>
        <w:rPr>
          <w:rFonts w:ascii="Times New Roman" w:hAnsi="Times New Roman" w:cs="Times New Roman"/>
          <w:b/>
          <w:bCs/>
          <w:sz w:val="28"/>
          <w:szCs w:val="28"/>
        </w:rPr>
      </w:pPr>
    </w:p>
    <w:p w14:paraId="37C91FB8" w14:textId="39D2948F" w:rsidR="00C56168" w:rsidRDefault="00C56168">
      <w:pPr>
        <w:rPr>
          <w:rFonts w:ascii="Times New Roman" w:hAnsi="Times New Roman" w:cs="Times New Roman"/>
          <w:b/>
          <w:bCs/>
          <w:sz w:val="28"/>
          <w:szCs w:val="28"/>
        </w:rPr>
      </w:pPr>
    </w:p>
    <w:p w14:paraId="5E9A0D0F" w14:textId="56F3F3DB" w:rsidR="00C56168" w:rsidRDefault="00C56168">
      <w:pPr>
        <w:rPr>
          <w:rFonts w:ascii="Times New Roman" w:hAnsi="Times New Roman" w:cs="Times New Roman"/>
          <w:b/>
          <w:bCs/>
          <w:sz w:val="28"/>
          <w:szCs w:val="28"/>
        </w:rPr>
      </w:pPr>
    </w:p>
    <w:p w14:paraId="67DEF89D" w14:textId="6FF499FD" w:rsidR="00C56168" w:rsidRDefault="00C56168">
      <w:pPr>
        <w:rPr>
          <w:rFonts w:ascii="Times New Roman" w:hAnsi="Times New Roman" w:cs="Times New Roman"/>
          <w:b/>
          <w:bCs/>
          <w:sz w:val="28"/>
          <w:szCs w:val="28"/>
        </w:rPr>
      </w:pPr>
    </w:p>
    <w:p w14:paraId="2E88FAF8" w14:textId="5810BB42" w:rsidR="00C56168" w:rsidRDefault="00C56168" w:rsidP="005623FB">
      <w:pPr>
        <w:pStyle w:val="1"/>
        <w:jc w:val="center"/>
        <w:rPr>
          <w:rFonts w:ascii="Times New Roman" w:hAnsi="Times New Roman" w:cs="Times New Roman"/>
          <w:b/>
          <w:bCs/>
          <w:color w:val="000000" w:themeColor="text1"/>
          <w:sz w:val="28"/>
          <w:szCs w:val="28"/>
        </w:rPr>
      </w:pPr>
    </w:p>
    <w:p w14:paraId="14ECB18A" w14:textId="5763B773" w:rsidR="00C56168" w:rsidRDefault="00C56168" w:rsidP="00C56168"/>
    <w:p w14:paraId="27819916" w14:textId="31DAA075" w:rsidR="00C56168" w:rsidRDefault="00C56168" w:rsidP="00C56168"/>
    <w:p w14:paraId="2B4A7C93" w14:textId="77777777" w:rsidR="00C56168" w:rsidRPr="00C56168" w:rsidRDefault="00C56168" w:rsidP="00C56168"/>
    <w:p w14:paraId="2D35B874" w14:textId="6B9AD923" w:rsidR="00705ED9" w:rsidRPr="005623FB" w:rsidRDefault="00705ED9" w:rsidP="00C56168">
      <w:pPr>
        <w:pStyle w:val="1"/>
        <w:spacing w:line="360" w:lineRule="auto"/>
        <w:jc w:val="center"/>
        <w:rPr>
          <w:rFonts w:ascii="Times New Roman" w:hAnsi="Times New Roman" w:cs="Times New Roman"/>
          <w:b/>
          <w:bCs/>
          <w:sz w:val="28"/>
          <w:szCs w:val="28"/>
        </w:rPr>
      </w:pPr>
      <w:bookmarkStart w:id="10" w:name="_Toc169650601"/>
      <w:r w:rsidRPr="005623FB">
        <w:rPr>
          <w:rFonts w:ascii="Times New Roman" w:hAnsi="Times New Roman" w:cs="Times New Roman"/>
          <w:b/>
          <w:bCs/>
          <w:color w:val="000000" w:themeColor="text1"/>
          <w:sz w:val="28"/>
          <w:szCs w:val="28"/>
        </w:rPr>
        <w:lastRenderedPageBreak/>
        <w:t>Висновки до розділу 1</w:t>
      </w:r>
      <w:bookmarkEnd w:id="10"/>
    </w:p>
    <w:p w14:paraId="4447CA74" w14:textId="77777777" w:rsidR="002766B1" w:rsidRDefault="00B94100" w:rsidP="002A10D7">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14:paraId="691420AE" w14:textId="44AD37F0" w:rsidR="00F8511C" w:rsidRDefault="00B94100" w:rsidP="002766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розкриття поняття «необоротні активи», було досліджено</w:t>
      </w:r>
      <w:r w:rsidR="002A10D7">
        <w:rPr>
          <w:rFonts w:ascii="Times New Roman" w:hAnsi="Times New Roman" w:cs="Times New Roman"/>
          <w:sz w:val="28"/>
          <w:szCs w:val="28"/>
        </w:rPr>
        <w:t xml:space="preserve"> </w:t>
      </w:r>
      <w:r w:rsidR="002A10D7" w:rsidRPr="002A10D7">
        <w:rPr>
          <w:rFonts w:ascii="Times New Roman" w:hAnsi="Times New Roman" w:cs="Times New Roman"/>
          <w:sz w:val="28"/>
          <w:szCs w:val="28"/>
        </w:rPr>
        <w:t>сутн</w:t>
      </w:r>
      <w:r w:rsidR="002A10D7">
        <w:rPr>
          <w:rFonts w:ascii="Times New Roman" w:hAnsi="Times New Roman" w:cs="Times New Roman"/>
          <w:sz w:val="28"/>
          <w:szCs w:val="28"/>
        </w:rPr>
        <w:t xml:space="preserve">ість </w:t>
      </w:r>
      <w:r w:rsidR="002A10D7" w:rsidRPr="002A10D7">
        <w:rPr>
          <w:rFonts w:ascii="Times New Roman" w:hAnsi="Times New Roman" w:cs="Times New Roman"/>
          <w:sz w:val="28"/>
          <w:szCs w:val="28"/>
        </w:rPr>
        <w:t>поняття "необоротні активи"</w:t>
      </w:r>
      <w:r w:rsidR="002A10D7">
        <w:rPr>
          <w:rFonts w:ascii="Times New Roman" w:hAnsi="Times New Roman" w:cs="Times New Roman"/>
          <w:sz w:val="28"/>
          <w:szCs w:val="28"/>
        </w:rPr>
        <w:t xml:space="preserve">, </w:t>
      </w:r>
      <w:r w:rsidR="002A10D7" w:rsidRPr="002A10D7">
        <w:rPr>
          <w:rFonts w:ascii="Times New Roman" w:hAnsi="Times New Roman" w:cs="Times New Roman"/>
          <w:sz w:val="28"/>
          <w:szCs w:val="28"/>
        </w:rPr>
        <w:t>що включало аналіз різних підходів до їх визначення, викладених у вітчизняній науковій літературі.</w:t>
      </w:r>
      <w:r w:rsidR="002A10D7">
        <w:rPr>
          <w:rFonts w:ascii="Times New Roman" w:hAnsi="Times New Roman" w:cs="Times New Roman"/>
          <w:sz w:val="28"/>
          <w:szCs w:val="28"/>
        </w:rPr>
        <w:t xml:space="preserve"> </w:t>
      </w:r>
      <w:r w:rsidR="002A10D7" w:rsidRPr="002A10D7">
        <w:rPr>
          <w:rFonts w:ascii="Times New Roman" w:hAnsi="Times New Roman" w:cs="Times New Roman"/>
          <w:sz w:val="28"/>
          <w:szCs w:val="28"/>
        </w:rPr>
        <w:t>Вивчення та систематизація наукових праць відомих економістів, що досліджують тему необоротних активів.</w:t>
      </w:r>
      <w:r w:rsidR="002A10D7">
        <w:rPr>
          <w:rFonts w:ascii="Times New Roman" w:hAnsi="Times New Roman" w:cs="Times New Roman"/>
          <w:sz w:val="28"/>
          <w:szCs w:val="28"/>
        </w:rPr>
        <w:t xml:space="preserve"> </w:t>
      </w:r>
      <w:r w:rsidR="002A10D7" w:rsidRPr="002A10D7">
        <w:rPr>
          <w:rFonts w:ascii="Times New Roman" w:hAnsi="Times New Roman" w:cs="Times New Roman"/>
          <w:sz w:val="28"/>
          <w:szCs w:val="28"/>
        </w:rPr>
        <w:t>Порівняння різних визначень необоротних активів і виявлення їх спільних та відмінних рис.</w:t>
      </w:r>
      <w:r w:rsidR="002A10D7">
        <w:rPr>
          <w:rFonts w:ascii="Times New Roman" w:hAnsi="Times New Roman" w:cs="Times New Roman"/>
          <w:sz w:val="28"/>
          <w:szCs w:val="28"/>
        </w:rPr>
        <w:t xml:space="preserve"> </w:t>
      </w:r>
      <w:r w:rsidR="002A10D7" w:rsidRPr="002A10D7">
        <w:rPr>
          <w:rFonts w:ascii="Times New Roman" w:hAnsi="Times New Roman" w:cs="Times New Roman"/>
          <w:sz w:val="28"/>
          <w:szCs w:val="28"/>
        </w:rPr>
        <w:t>Узагальнення різних підходів до визначення необоротних активів і формулювання цілісного уявлення про це поняття.</w:t>
      </w:r>
    </w:p>
    <w:p w14:paraId="0059159C" w14:textId="4AE4DCF0" w:rsidR="00C56168" w:rsidRPr="00C56168" w:rsidRDefault="00902CFB" w:rsidP="00B94B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Досліджено</w:t>
      </w:r>
      <w:r w:rsidR="00B94BC5">
        <w:rPr>
          <w:rFonts w:ascii="Times New Roman" w:hAnsi="Times New Roman" w:cs="Times New Roman"/>
          <w:sz w:val="28"/>
          <w:szCs w:val="28"/>
        </w:rPr>
        <w:t>, що</w:t>
      </w:r>
      <w:r w:rsidR="00C56168" w:rsidRPr="00C56168">
        <w:rPr>
          <w:rFonts w:ascii="Times New Roman" w:hAnsi="Times New Roman" w:cs="Times New Roman"/>
          <w:sz w:val="28"/>
          <w:szCs w:val="28"/>
        </w:rPr>
        <w:t xml:space="preserve"> </w:t>
      </w:r>
      <w:r w:rsidR="00B94BC5">
        <w:rPr>
          <w:rFonts w:ascii="Times New Roman" w:hAnsi="Times New Roman" w:cs="Times New Roman"/>
          <w:sz w:val="28"/>
          <w:szCs w:val="28"/>
        </w:rPr>
        <w:t>о</w:t>
      </w:r>
      <w:r w:rsidR="00C56168" w:rsidRPr="00C56168">
        <w:rPr>
          <w:rFonts w:ascii="Times New Roman" w:hAnsi="Times New Roman" w:cs="Times New Roman"/>
          <w:sz w:val="28"/>
          <w:szCs w:val="28"/>
        </w:rPr>
        <w:t>блік і аудит необоротних активів в Україні регулюється чіткою системою законодавчих актів та стандартів, які забезпечують прозорість, достовірність та надійність фінансової звітності підприємств.</w:t>
      </w:r>
    </w:p>
    <w:p w14:paraId="09FBFD28" w14:textId="2036441B" w:rsidR="00325533" w:rsidRPr="00C56168" w:rsidRDefault="00902CFB" w:rsidP="006A3702">
      <w:pPr>
        <w:spacing w:line="360" w:lineRule="auto"/>
        <w:ind w:firstLine="709"/>
        <w:jc w:val="both"/>
        <w:rPr>
          <w:rFonts w:ascii="Times New Roman" w:hAnsi="Times New Roman" w:cs="Times New Roman"/>
          <w:sz w:val="28"/>
          <w:szCs w:val="28"/>
        </w:rPr>
        <w:sectPr w:rsidR="00325533" w:rsidRPr="00C56168" w:rsidSect="00A910D4">
          <w:pgSz w:w="11906" w:h="16838"/>
          <w:pgMar w:top="1134" w:right="567" w:bottom="1134" w:left="1701" w:header="709" w:footer="709" w:gutter="0"/>
          <w:cols w:space="708"/>
          <w:titlePg/>
          <w:docGrid w:linePitch="360"/>
        </w:sectPr>
      </w:pPr>
      <w:r>
        <w:rPr>
          <w:rFonts w:ascii="Times New Roman" w:hAnsi="Times New Roman" w:cs="Times New Roman"/>
          <w:sz w:val="28"/>
          <w:szCs w:val="28"/>
        </w:rPr>
        <w:t>З’ясован</w:t>
      </w:r>
      <w:r w:rsidR="002B4C4F">
        <w:rPr>
          <w:rFonts w:ascii="Times New Roman" w:hAnsi="Times New Roman" w:cs="Times New Roman"/>
          <w:sz w:val="28"/>
          <w:szCs w:val="28"/>
        </w:rPr>
        <w:t>а важливість ролі о</w:t>
      </w:r>
      <w:r w:rsidR="00C56168" w:rsidRPr="00C56168">
        <w:rPr>
          <w:rFonts w:ascii="Times New Roman" w:hAnsi="Times New Roman" w:cs="Times New Roman"/>
          <w:sz w:val="28"/>
          <w:szCs w:val="28"/>
        </w:rPr>
        <w:t>блік</w:t>
      </w:r>
      <w:r w:rsidR="002B4C4F">
        <w:rPr>
          <w:rFonts w:ascii="Times New Roman" w:hAnsi="Times New Roman" w:cs="Times New Roman"/>
          <w:sz w:val="28"/>
          <w:szCs w:val="28"/>
        </w:rPr>
        <w:t>у</w:t>
      </w:r>
      <w:r w:rsidR="00C56168" w:rsidRPr="00C56168">
        <w:rPr>
          <w:rFonts w:ascii="Times New Roman" w:hAnsi="Times New Roman" w:cs="Times New Roman"/>
          <w:sz w:val="28"/>
          <w:szCs w:val="28"/>
        </w:rPr>
        <w:t xml:space="preserve"> </w:t>
      </w:r>
      <w:r w:rsidR="002B4C4F">
        <w:rPr>
          <w:rFonts w:ascii="Times New Roman" w:hAnsi="Times New Roman" w:cs="Times New Roman"/>
          <w:sz w:val="28"/>
          <w:szCs w:val="28"/>
        </w:rPr>
        <w:t xml:space="preserve">і аудиту </w:t>
      </w:r>
      <w:r w:rsidR="00C56168" w:rsidRPr="00C56168">
        <w:rPr>
          <w:rFonts w:ascii="Times New Roman" w:hAnsi="Times New Roman" w:cs="Times New Roman"/>
          <w:sz w:val="28"/>
          <w:szCs w:val="28"/>
        </w:rPr>
        <w:t>необоротних.</w:t>
      </w:r>
      <w:r w:rsidR="002B4C4F">
        <w:rPr>
          <w:rFonts w:ascii="Times New Roman" w:hAnsi="Times New Roman" w:cs="Times New Roman"/>
          <w:sz w:val="28"/>
          <w:szCs w:val="28"/>
        </w:rPr>
        <w:t xml:space="preserve"> </w:t>
      </w:r>
      <w:r w:rsidR="00C56168" w:rsidRPr="00C56168">
        <w:rPr>
          <w:rFonts w:ascii="Times New Roman" w:hAnsi="Times New Roman" w:cs="Times New Roman"/>
          <w:sz w:val="28"/>
          <w:szCs w:val="28"/>
        </w:rPr>
        <w:t xml:space="preserve"> Правильний облік та аудит забезпечують достовірну інформацію про стан необоротних активів, що допомагає приймати обґрунтовані управлінські рішення, оптимізувати витрати та збільшити ефективність діяльності.</w:t>
      </w:r>
      <w:r w:rsidR="006A3702">
        <w:rPr>
          <w:rFonts w:ascii="Times New Roman" w:hAnsi="Times New Roman" w:cs="Times New Roman"/>
          <w:sz w:val="28"/>
          <w:szCs w:val="28"/>
        </w:rPr>
        <w:t xml:space="preserve"> </w:t>
      </w:r>
      <w:r w:rsidR="006A3702" w:rsidRPr="006A3702">
        <w:rPr>
          <w:rFonts w:ascii="Times New Roman" w:hAnsi="Times New Roman" w:cs="Times New Roman"/>
          <w:sz w:val="28"/>
          <w:szCs w:val="28"/>
        </w:rPr>
        <w:t>Аудит необоротних активів є необхідним етапом в роботі з фінансовою звітністю підприємства. Він забезпечує перевірку достовірності та повноти інформації, що відображена в облікових записах і фінансовій звітності, та допомагає виявити можливі помилки або недоліки в системі обліку.</w:t>
      </w:r>
    </w:p>
    <w:p w14:paraId="41A14BAC" w14:textId="63E0D25C" w:rsidR="00325533" w:rsidRDefault="00E17C18" w:rsidP="001D1D26">
      <w:pPr>
        <w:pStyle w:val="1"/>
        <w:spacing w:before="0" w:line="360" w:lineRule="auto"/>
        <w:jc w:val="center"/>
        <w:rPr>
          <w:rFonts w:ascii="Times New Roman" w:hAnsi="Times New Roman" w:cs="Times New Roman"/>
          <w:b/>
          <w:bCs/>
          <w:color w:val="auto"/>
          <w:sz w:val="28"/>
          <w:szCs w:val="28"/>
        </w:rPr>
      </w:pPr>
      <w:bookmarkStart w:id="11" w:name="_Toc169650602"/>
      <w:r w:rsidRPr="0002542D">
        <w:rPr>
          <w:rFonts w:ascii="Times New Roman" w:hAnsi="Times New Roman" w:cs="Times New Roman"/>
          <w:b/>
          <w:bCs/>
          <w:color w:val="auto"/>
          <w:sz w:val="28"/>
          <w:szCs w:val="28"/>
        </w:rPr>
        <w:lastRenderedPageBreak/>
        <w:t>РОЗДІЛ 2</w:t>
      </w:r>
      <w:bookmarkEnd w:id="11"/>
      <w:r w:rsidRPr="0002542D">
        <w:rPr>
          <w:rFonts w:ascii="Times New Roman" w:hAnsi="Times New Roman" w:cs="Times New Roman"/>
          <w:b/>
          <w:bCs/>
          <w:color w:val="auto"/>
          <w:sz w:val="28"/>
          <w:szCs w:val="28"/>
        </w:rPr>
        <w:t xml:space="preserve"> </w:t>
      </w:r>
    </w:p>
    <w:p w14:paraId="20BBA1D8" w14:textId="42F2FB33" w:rsidR="00705E0B" w:rsidRDefault="00E17C18" w:rsidP="001D1D26">
      <w:pPr>
        <w:pStyle w:val="1"/>
        <w:spacing w:before="0" w:line="360" w:lineRule="auto"/>
        <w:jc w:val="center"/>
        <w:rPr>
          <w:rFonts w:ascii="Times New Roman" w:hAnsi="Times New Roman" w:cs="Times New Roman"/>
          <w:b/>
          <w:bCs/>
          <w:color w:val="auto"/>
          <w:sz w:val="28"/>
          <w:szCs w:val="28"/>
        </w:rPr>
      </w:pPr>
      <w:bookmarkStart w:id="12" w:name="_Toc169650603"/>
      <w:r w:rsidRPr="0002542D">
        <w:rPr>
          <w:rFonts w:ascii="Times New Roman" w:hAnsi="Times New Roman" w:cs="Times New Roman"/>
          <w:b/>
          <w:bCs/>
          <w:color w:val="auto"/>
          <w:sz w:val="28"/>
          <w:szCs w:val="28"/>
        </w:rPr>
        <w:t>ДОСЛІДЖЕННЯ ОБЛІКОВОЇ СИСТЕМИ НЕОБОРОТНИХ АКТИВІВ НА ПРИКЛАДІ ТОВ «НОВА ПОШТА»</w:t>
      </w:r>
      <w:bookmarkEnd w:id="12"/>
    </w:p>
    <w:p w14:paraId="7E9B9CF4" w14:textId="77777777" w:rsidR="00325533" w:rsidRPr="00325533" w:rsidRDefault="00325533" w:rsidP="00325533"/>
    <w:p w14:paraId="593CA0DA" w14:textId="77777777" w:rsidR="00705E0B" w:rsidRPr="0002542D" w:rsidRDefault="00705E0B" w:rsidP="001D1D26">
      <w:pPr>
        <w:pStyle w:val="1"/>
        <w:spacing w:before="0" w:line="360" w:lineRule="auto"/>
        <w:jc w:val="center"/>
        <w:rPr>
          <w:rFonts w:ascii="Times New Roman" w:hAnsi="Times New Roman" w:cs="Times New Roman"/>
          <w:b/>
          <w:bCs/>
          <w:color w:val="auto"/>
          <w:sz w:val="28"/>
          <w:szCs w:val="28"/>
        </w:rPr>
      </w:pPr>
      <w:bookmarkStart w:id="13" w:name="_Toc169650604"/>
      <w:r w:rsidRPr="0002542D">
        <w:rPr>
          <w:rFonts w:ascii="Times New Roman" w:hAnsi="Times New Roman" w:cs="Times New Roman"/>
          <w:b/>
          <w:bCs/>
          <w:color w:val="auto"/>
          <w:sz w:val="28"/>
          <w:szCs w:val="28"/>
        </w:rPr>
        <w:t>2.1. Основні принципи облікової політики підприємства</w:t>
      </w:r>
      <w:bookmarkEnd w:id="13"/>
    </w:p>
    <w:p w14:paraId="3B99CBF8" w14:textId="77777777" w:rsidR="00325533" w:rsidRDefault="00325533" w:rsidP="001D1D26">
      <w:pPr>
        <w:spacing w:after="0" w:line="360" w:lineRule="auto"/>
        <w:ind w:firstLine="708"/>
        <w:jc w:val="both"/>
        <w:rPr>
          <w:rFonts w:ascii="Times New Roman" w:hAnsi="Times New Roman" w:cs="Times New Roman"/>
          <w:sz w:val="28"/>
          <w:szCs w:val="28"/>
        </w:rPr>
      </w:pPr>
    </w:p>
    <w:p w14:paraId="27FC6C7A" w14:textId="2E8190B9" w:rsidR="007A107C" w:rsidRPr="0002542D" w:rsidRDefault="00023ED7"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ТОВ «Нова Пошта» – українська приватна компанія, заснована в 2001 році в місті Полтава. Компанія спеціалізується на логістиці та є лідером експрес-доставки за обсягами доставлених посилок в Україні. Основною метою компанії є забезпечення надійного та швидкого транспортування вантажів по всій країні. За роки свого існування «Нова Пошта» значно розширила свою мережу та вдосконалила технологічні процеси, що дозволяє їй надавати високоякісні послуги клієнтам. Компанія також активно інвестує у розвиток сучасних IT-рішень, автоматизацію процесів та покращення сервісу для задоволення потреб споживачів. Крім того, «Нова Пошта» бере активну участь у благодійних проектах і соціальних ініціативах, сприяючи розвитку суспільства та підтримуючи громади в різних регіонах України.</w:t>
      </w:r>
    </w:p>
    <w:p w14:paraId="29B40938" w14:textId="1FF2AAFA" w:rsidR="008D0605" w:rsidRPr="0002542D" w:rsidRDefault="00B414F6"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ТОВ «Нова Пошта» зареєстроване та здійснює свою діяльність відповідно до чинного законодавства України. </w:t>
      </w:r>
      <w:r w:rsidR="00C304A1" w:rsidRPr="0002542D">
        <w:rPr>
          <w:rFonts w:ascii="Times New Roman" w:hAnsi="Times New Roman" w:cs="Times New Roman"/>
          <w:sz w:val="28"/>
          <w:szCs w:val="28"/>
        </w:rPr>
        <w:t xml:space="preserve">Компанія зареєстрована за </w:t>
      </w:r>
      <w:proofErr w:type="spellStart"/>
      <w:r w:rsidR="00C304A1" w:rsidRPr="0002542D">
        <w:rPr>
          <w:rFonts w:ascii="Times New Roman" w:hAnsi="Times New Roman" w:cs="Times New Roman"/>
          <w:sz w:val="28"/>
          <w:szCs w:val="28"/>
        </w:rPr>
        <w:t>адресою</w:t>
      </w:r>
      <w:proofErr w:type="spellEnd"/>
      <w:r w:rsidR="00C304A1" w:rsidRPr="0002542D">
        <w:rPr>
          <w:rFonts w:ascii="Times New Roman" w:hAnsi="Times New Roman" w:cs="Times New Roman"/>
          <w:sz w:val="28"/>
          <w:szCs w:val="28"/>
        </w:rPr>
        <w:t xml:space="preserve">: м. Київ, вул. Столичне шосе, 103, 9 поверх. </w:t>
      </w:r>
      <w:r w:rsidR="008D0605" w:rsidRPr="0002542D">
        <w:rPr>
          <w:rFonts w:ascii="Times New Roman" w:hAnsi="Times New Roman" w:cs="Times New Roman"/>
          <w:sz w:val="28"/>
          <w:szCs w:val="28"/>
        </w:rPr>
        <w:t>[</w:t>
      </w:r>
      <w:r w:rsidR="003F20E6" w:rsidRPr="0002542D">
        <w:rPr>
          <w:rFonts w:ascii="Times New Roman" w:hAnsi="Times New Roman" w:cs="Times New Roman"/>
          <w:sz w:val="28"/>
          <w:szCs w:val="28"/>
        </w:rPr>
        <w:t>36</w:t>
      </w:r>
      <w:r w:rsidR="008D0605" w:rsidRPr="0002542D">
        <w:rPr>
          <w:rFonts w:ascii="Times New Roman" w:hAnsi="Times New Roman" w:cs="Times New Roman"/>
          <w:sz w:val="28"/>
          <w:szCs w:val="28"/>
        </w:rPr>
        <w:t>].</w:t>
      </w:r>
    </w:p>
    <w:p w14:paraId="7AD27CBC" w14:textId="44BC79D4" w:rsidR="008D0605" w:rsidRPr="0002542D" w:rsidRDefault="008D0605"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Власниками є В'ячеслав Климов і Володимир </w:t>
      </w:r>
      <w:proofErr w:type="spellStart"/>
      <w:r w:rsidRPr="0002542D">
        <w:rPr>
          <w:rFonts w:ascii="Times New Roman" w:hAnsi="Times New Roman" w:cs="Times New Roman"/>
          <w:sz w:val="28"/>
          <w:szCs w:val="28"/>
        </w:rPr>
        <w:t>Поперешнюк</w:t>
      </w:r>
      <w:proofErr w:type="spellEnd"/>
      <w:r w:rsidRPr="0002542D">
        <w:rPr>
          <w:rFonts w:ascii="Times New Roman" w:hAnsi="Times New Roman" w:cs="Times New Roman"/>
          <w:sz w:val="28"/>
          <w:szCs w:val="28"/>
        </w:rPr>
        <w:t>.</w:t>
      </w:r>
      <w:r w:rsidR="008E58D9" w:rsidRPr="0002542D">
        <w:rPr>
          <w:rFonts w:ascii="Times New Roman" w:hAnsi="Times New Roman" w:cs="Times New Roman"/>
          <w:sz w:val="28"/>
          <w:szCs w:val="28"/>
        </w:rPr>
        <w:t xml:space="preserve"> Керівник</w:t>
      </w:r>
      <w:r w:rsidR="00162EAD" w:rsidRPr="0002542D">
        <w:rPr>
          <w:rFonts w:ascii="Times New Roman" w:hAnsi="Times New Roman" w:cs="Times New Roman"/>
          <w:sz w:val="28"/>
          <w:szCs w:val="28"/>
        </w:rPr>
        <w:t>ами</w:t>
      </w:r>
      <w:r w:rsidR="008E58D9" w:rsidRPr="0002542D">
        <w:rPr>
          <w:rFonts w:ascii="Times New Roman" w:hAnsi="Times New Roman" w:cs="Times New Roman"/>
          <w:sz w:val="28"/>
          <w:szCs w:val="28"/>
        </w:rPr>
        <w:t xml:space="preserve"> підприємства є Бульба Олександр Миколайович</w:t>
      </w:r>
      <w:r w:rsidR="00162EAD" w:rsidRPr="0002542D">
        <w:rPr>
          <w:rFonts w:ascii="Times New Roman" w:hAnsi="Times New Roman" w:cs="Times New Roman"/>
          <w:sz w:val="28"/>
          <w:szCs w:val="28"/>
        </w:rPr>
        <w:t xml:space="preserve"> та </w:t>
      </w:r>
      <w:proofErr w:type="spellStart"/>
      <w:r w:rsidR="00162EAD" w:rsidRPr="0002542D">
        <w:rPr>
          <w:rFonts w:ascii="Times New Roman" w:hAnsi="Times New Roman" w:cs="Times New Roman"/>
          <w:sz w:val="28"/>
          <w:szCs w:val="28"/>
        </w:rPr>
        <w:t>Тафійчук</w:t>
      </w:r>
      <w:proofErr w:type="spellEnd"/>
      <w:r w:rsidR="00162EAD" w:rsidRPr="0002542D">
        <w:rPr>
          <w:rFonts w:ascii="Times New Roman" w:hAnsi="Times New Roman" w:cs="Times New Roman"/>
          <w:sz w:val="28"/>
          <w:szCs w:val="28"/>
        </w:rPr>
        <w:t xml:space="preserve"> Євген Олександрович</w:t>
      </w:r>
      <w:r w:rsidR="008E58D9" w:rsidRPr="0002542D">
        <w:rPr>
          <w:rFonts w:ascii="Times New Roman" w:hAnsi="Times New Roman" w:cs="Times New Roman"/>
          <w:sz w:val="28"/>
          <w:szCs w:val="28"/>
        </w:rPr>
        <w:t>.</w:t>
      </w:r>
    </w:p>
    <w:p w14:paraId="21960F1A" w14:textId="2BAD95A7" w:rsidR="008D0605" w:rsidRPr="0002542D" w:rsidRDefault="008D0605"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Станом на 31 грудня 202</w:t>
      </w:r>
      <w:r w:rsidR="008E58D9" w:rsidRPr="0002542D">
        <w:rPr>
          <w:rFonts w:ascii="Times New Roman" w:hAnsi="Times New Roman" w:cs="Times New Roman"/>
          <w:sz w:val="28"/>
          <w:szCs w:val="28"/>
        </w:rPr>
        <w:t>3</w:t>
      </w:r>
      <w:r w:rsidRPr="0002542D">
        <w:rPr>
          <w:rFonts w:ascii="Times New Roman" w:hAnsi="Times New Roman" w:cs="Times New Roman"/>
          <w:sz w:val="28"/>
          <w:szCs w:val="28"/>
        </w:rPr>
        <w:t xml:space="preserve"> року NP </w:t>
      </w:r>
      <w:proofErr w:type="spellStart"/>
      <w:r w:rsidRPr="0002542D">
        <w:rPr>
          <w:rFonts w:ascii="Times New Roman" w:hAnsi="Times New Roman" w:cs="Times New Roman"/>
          <w:sz w:val="28"/>
          <w:szCs w:val="28"/>
        </w:rPr>
        <w:t>Holdings</w:t>
      </w:r>
      <w:proofErr w:type="spellEnd"/>
      <w:r w:rsidRPr="0002542D">
        <w:rPr>
          <w:rFonts w:ascii="Times New Roman" w:hAnsi="Times New Roman" w:cs="Times New Roman"/>
          <w:sz w:val="28"/>
          <w:szCs w:val="28"/>
        </w:rPr>
        <w:t xml:space="preserve"> </w:t>
      </w:r>
      <w:proofErr w:type="spellStart"/>
      <w:r w:rsidRPr="0002542D">
        <w:rPr>
          <w:rFonts w:ascii="Times New Roman" w:hAnsi="Times New Roman" w:cs="Times New Roman"/>
          <w:sz w:val="28"/>
          <w:szCs w:val="28"/>
        </w:rPr>
        <w:t>Limited</w:t>
      </w:r>
      <w:proofErr w:type="spellEnd"/>
      <w:r w:rsidRPr="0002542D">
        <w:rPr>
          <w:rFonts w:ascii="Times New Roman" w:hAnsi="Times New Roman" w:cs="Times New Roman"/>
          <w:sz w:val="28"/>
          <w:szCs w:val="28"/>
        </w:rPr>
        <w:t xml:space="preserve"> є материнською компанією Товариства. Юридична адреса материнської компанії: Кіпр, 1075, Нікосія, </w:t>
      </w:r>
      <w:proofErr w:type="spellStart"/>
      <w:r w:rsidRPr="0002542D">
        <w:rPr>
          <w:rFonts w:ascii="Times New Roman" w:hAnsi="Times New Roman" w:cs="Times New Roman"/>
          <w:sz w:val="28"/>
          <w:szCs w:val="28"/>
        </w:rPr>
        <w:t>Чапо</w:t>
      </w:r>
      <w:proofErr w:type="spellEnd"/>
      <w:r w:rsidRPr="0002542D">
        <w:rPr>
          <w:rFonts w:ascii="Times New Roman" w:hAnsi="Times New Roman" w:cs="Times New Roman"/>
          <w:sz w:val="28"/>
          <w:szCs w:val="28"/>
        </w:rPr>
        <w:t xml:space="preserve"> Централ, </w:t>
      </w:r>
      <w:proofErr w:type="spellStart"/>
      <w:r w:rsidRPr="0002542D">
        <w:rPr>
          <w:rFonts w:ascii="Times New Roman" w:hAnsi="Times New Roman" w:cs="Times New Roman"/>
          <w:sz w:val="28"/>
          <w:szCs w:val="28"/>
        </w:rPr>
        <w:t>Спіру</w:t>
      </w:r>
      <w:proofErr w:type="spellEnd"/>
      <w:r w:rsidRPr="0002542D">
        <w:rPr>
          <w:rFonts w:ascii="Times New Roman" w:hAnsi="Times New Roman" w:cs="Times New Roman"/>
          <w:sz w:val="28"/>
          <w:szCs w:val="28"/>
        </w:rPr>
        <w:t xml:space="preserve"> </w:t>
      </w:r>
      <w:proofErr w:type="spellStart"/>
      <w:r w:rsidRPr="0002542D">
        <w:rPr>
          <w:rFonts w:ascii="Times New Roman" w:hAnsi="Times New Roman" w:cs="Times New Roman"/>
          <w:sz w:val="28"/>
          <w:szCs w:val="28"/>
        </w:rPr>
        <w:t>Кіпріану</w:t>
      </w:r>
      <w:proofErr w:type="spellEnd"/>
      <w:r w:rsidRPr="0002542D">
        <w:rPr>
          <w:rFonts w:ascii="Times New Roman" w:hAnsi="Times New Roman" w:cs="Times New Roman"/>
          <w:sz w:val="28"/>
          <w:szCs w:val="28"/>
        </w:rPr>
        <w:t>, будинок 20, 3 поверх.</w:t>
      </w:r>
    </w:p>
    <w:p w14:paraId="765771AD" w14:textId="2D1AB625" w:rsidR="00023ED7" w:rsidRPr="0002542D" w:rsidRDefault="00FF7422"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Шлях "Нова Пошта" від зародження ідеї до ключового гравця на логістичному ринку України та за її межами можна розділити на декілька етапів</w:t>
      </w:r>
      <w:r w:rsidR="000D0D7B" w:rsidRPr="0002542D">
        <w:rPr>
          <w:rFonts w:ascii="Times New Roman" w:hAnsi="Times New Roman" w:cs="Times New Roman"/>
          <w:sz w:val="28"/>
          <w:szCs w:val="28"/>
        </w:rPr>
        <w:t>:</w:t>
      </w:r>
    </w:p>
    <w:p w14:paraId="13B185A8" w14:textId="78573CCF" w:rsidR="00FF7422" w:rsidRPr="0002542D" w:rsidRDefault="00782B03" w:rsidP="001D1D26">
      <w:pPr>
        <w:pStyle w:val="a3"/>
        <w:numPr>
          <w:ilvl w:val="0"/>
          <w:numId w:val="36"/>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 xml:space="preserve">На початку 2000-х років, коли сфера доставки в Україні знаходилася на стадії формування, засновники компанії обрали шлях сміливих </w:t>
      </w:r>
      <w:r w:rsidRPr="0002542D">
        <w:rPr>
          <w:rFonts w:ascii="Times New Roman" w:hAnsi="Times New Roman" w:cs="Times New Roman"/>
          <w:sz w:val="28"/>
          <w:szCs w:val="28"/>
        </w:rPr>
        <w:lastRenderedPageBreak/>
        <w:t>експериментів та інновацій. Перші роки діяльності (2001-2008) були часом пошуку власного місця на ринку, визначення оптимальної стратегії та формування згуртованої команди професіоналів.</w:t>
      </w:r>
    </w:p>
    <w:p w14:paraId="45C4B6E0" w14:textId="217963EC" w:rsidR="00782B03" w:rsidRPr="0002542D" w:rsidRDefault="00782B03" w:rsidP="001D1D26">
      <w:pPr>
        <w:pStyle w:val="a3"/>
        <w:numPr>
          <w:ilvl w:val="0"/>
          <w:numId w:val="36"/>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Здобувши цінний досвід та довіру перших клієнтів, "Нова Пошта" впевнено увійшла в період динамічного зростання (2009-2011). Активний розвиток мережі відділень у великих містах, фокус на якості обслуговування та ефективна маркетингова стратегія дозволили компанії зайняти лідируючі позиції на ринку експрес-доставки.</w:t>
      </w:r>
    </w:p>
    <w:p w14:paraId="48FB1121" w14:textId="7B49D17A" w:rsidR="00782B03" w:rsidRPr="0002542D" w:rsidRDefault="00782B03" w:rsidP="001D1D26">
      <w:pPr>
        <w:pStyle w:val="a3"/>
        <w:numPr>
          <w:ilvl w:val="0"/>
          <w:numId w:val="36"/>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Наступний етап розвитку (2012-2020) був ознаменований активним впровадженням сучасних технологій. "Нова Пошта" інвестувала в IT-рішення, які допомогли оптимізувати логістичні процеси, розширити спектр послуг та підвищити якість обслуговування. Особливу увагу компанія приділила розвитку напрямку e-</w:t>
      </w:r>
      <w:proofErr w:type="spellStart"/>
      <w:r w:rsidRPr="0002542D">
        <w:rPr>
          <w:rFonts w:ascii="Times New Roman" w:hAnsi="Times New Roman" w:cs="Times New Roman"/>
          <w:sz w:val="28"/>
          <w:szCs w:val="28"/>
        </w:rPr>
        <w:t>commerce</w:t>
      </w:r>
      <w:proofErr w:type="spellEnd"/>
      <w:r w:rsidRPr="0002542D">
        <w:rPr>
          <w:rFonts w:ascii="Times New Roman" w:hAnsi="Times New Roman" w:cs="Times New Roman"/>
          <w:sz w:val="28"/>
          <w:szCs w:val="28"/>
        </w:rPr>
        <w:t>, що стало одним з ключових факторів її успіху.</w:t>
      </w:r>
    </w:p>
    <w:p w14:paraId="59F62F27" w14:textId="191CCC2D" w:rsidR="00782B03" w:rsidRPr="0002542D" w:rsidRDefault="00782B03" w:rsidP="001D1D26">
      <w:pPr>
        <w:pStyle w:val="a3"/>
        <w:numPr>
          <w:ilvl w:val="0"/>
          <w:numId w:val="36"/>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Досягнувши лідерства на внутрішньому ринку, "Нова Пошта" не зупинилася на досягнутому та розпочала експансію на міжнародні ринки. З 2021 року компанія успішно працює в Польщі, Литві, Чехії, Румунії та Німеччині, демонструючи високі стандарти роботи та гнучкість у адаптації до місцевих умов.</w:t>
      </w:r>
    </w:p>
    <w:p w14:paraId="5784CD56" w14:textId="01E7052A" w:rsidR="00782B03" w:rsidRPr="0002542D" w:rsidRDefault="00782B03"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Важливо відзначити, що "Нова Пошта" проявляє активну громадянську позицію. З початком повномасштабної війни в Україні компанія</w:t>
      </w:r>
      <w:r w:rsidR="000D1DA9" w:rsidRPr="0002542D">
        <w:rPr>
          <w:rFonts w:ascii="Times New Roman" w:hAnsi="Times New Roman" w:cs="Times New Roman"/>
          <w:sz w:val="28"/>
          <w:szCs w:val="28"/>
        </w:rPr>
        <w:t>,</w:t>
      </w:r>
      <w:r w:rsidRPr="0002542D">
        <w:rPr>
          <w:rFonts w:ascii="Times New Roman" w:hAnsi="Times New Roman" w:cs="Times New Roman"/>
          <w:sz w:val="28"/>
          <w:szCs w:val="28"/>
        </w:rPr>
        <w:t xml:space="preserve"> не лише</w:t>
      </w:r>
      <w:r w:rsidR="000D1DA9" w:rsidRPr="0002542D">
        <w:rPr>
          <w:rFonts w:ascii="Times New Roman" w:hAnsi="Times New Roman" w:cs="Times New Roman"/>
          <w:sz w:val="28"/>
          <w:szCs w:val="28"/>
        </w:rPr>
        <w:t>,</w:t>
      </w:r>
      <w:r w:rsidRPr="0002542D">
        <w:rPr>
          <w:rFonts w:ascii="Times New Roman" w:hAnsi="Times New Roman" w:cs="Times New Roman"/>
          <w:sz w:val="28"/>
          <w:szCs w:val="28"/>
        </w:rPr>
        <w:t xml:space="preserve"> не припинила свою діяльність, а й стала надійним тилом для держави та її громадян. За допомогою проекту «Гуманітарна Нова Пошта» компанія допомагає </w:t>
      </w:r>
      <w:r w:rsidR="000D1DA9" w:rsidRPr="0002542D">
        <w:rPr>
          <w:rFonts w:ascii="Times New Roman" w:hAnsi="Times New Roman" w:cs="Times New Roman"/>
          <w:sz w:val="28"/>
          <w:szCs w:val="28"/>
        </w:rPr>
        <w:t>громадянам</w:t>
      </w:r>
      <w:r w:rsidRPr="0002542D">
        <w:rPr>
          <w:rFonts w:ascii="Times New Roman" w:hAnsi="Times New Roman" w:cs="Times New Roman"/>
          <w:sz w:val="28"/>
          <w:szCs w:val="28"/>
        </w:rPr>
        <w:t>, доставляє гуманітарну допомогу та підтримує Збройні Сили України.</w:t>
      </w:r>
    </w:p>
    <w:p w14:paraId="00D18C8E" w14:textId="1CC638B5" w:rsidR="00782B03" w:rsidRPr="0002542D" w:rsidRDefault="00782B03"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Сьогодні "Нова Пошта" - це не просто логістичний оператор, а важливий елемент економічної та соціальної інфраструктури України. Компанія продовжує активно розвиватися, впроваджувати інновації та розширювати свою географію, стверджуючи себе як надійний та відповідальний бізнес.</w:t>
      </w:r>
    </w:p>
    <w:p w14:paraId="10CBAD5A" w14:textId="4C188E20" w:rsidR="00E022DA" w:rsidRPr="0002542D" w:rsidRDefault="00E022DA"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lastRenderedPageBreak/>
        <w:t xml:space="preserve">Основний вид діяльності який надає «Нова Пошта» за КВЕД </w:t>
      </w:r>
      <w:r w:rsidR="0018536E" w:rsidRPr="0002542D">
        <w:rPr>
          <w:rFonts w:ascii="Times New Roman" w:hAnsi="Times New Roman" w:cs="Times New Roman"/>
          <w:sz w:val="28"/>
          <w:szCs w:val="28"/>
        </w:rPr>
        <w:t>є 52.29 Інша допоміжна діяльність у сфері транспорту</w:t>
      </w:r>
      <w:r w:rsidR="005E1499" w:rsidRPr="0002542D">
        <w:rPr>
          <w:rFonts w:ascii="Times New Roman" w:hAnsi="Times New Roman" w:cs="Times New Roman"/>
          <w:sz w:val="28"/>
          <w:szCs w:val="28"/>
        </w:rPr>
        <w:t>. Також є і інші види діяльності а саме</w:t>
      </w:r>
      <w:r w:rsidR="00D46900" w:rsidRPr="0002542D">
        <w:rPr>
          <w:rFonts w:ascii="Times New Roman" w:hAnsi="Times New Roman" w:cs="Times New Roman"/>
          <w:sz w:val="28"/>
          <w:szCs w:val="28"/>
        </w:rPr>
        <w:t xml:space="preserve"> [36]</w:t>
      </w:r>
      <w:r w:rsidR="005E1499" w:rsidRPr="0002542D">
        <w:rPr>
          <w:rFonts w:ascii="Times New Roman" w:hAnsi="Times New Roman" w:cs="Times New Roman"/>
          <w:sz w:val="28"/>
          <w:szCs w:val="28"/>
        </w:rPr>
        <w:t>:</w:t>
      </w:r>
    </w:p>
    <w:p w14:paraId="5F4A14C1"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46.18 Діяльність посередників, що спеціалізуються в торгівлі іншими товарами</w:t>
      </w:r>
    </w:p>
    <w:p w14:paraId="380B1604"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46.19 Діяльність посередників у торгівлі товарами широкого асортименту</w:t>
      </w:r>
    </w:p>
    <w:p w14:paraId="1C58727E"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78.30 Інша діяльність із забезпечення трудовими ресурсами</w:t>
      </w:r>
    </w:p>
    <w:p w14:paraId="082D19DA"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 xml:space="preserve">82.99 Надання інших допоміжних комерційних послуг, </w:t>
      </w:r>
      <w:proofErr w:type="spellStart"/>
      <w:r w:rsidRPr="0002542D">
        <w:rPr>
          <w:rFonts w:ascii="Times New Roman" w:hAnsi="Times New Roman" w:cs="Times New Roman"/>
          <w:sz w:val="28"/>
          <w:szCs w:val="28"/>
        </w:rPr>
        <w:t>н.в.і.у</w:t>
      </w:r>
      <w:proofErr w:type="spellEnd"/>
      <w:r w:rsidRPr="0002542D">
        <w:rPr>
          <w:rFonts w:ascii="Times New Roman" w:hAnsi="Times New Roman" w:cs="Times New Roman"/>
          <w:sz w:val="28"/>
          <w:szCs w:val="28"/>
        </w:rPr>
        <w:t>.</w:t>
      </w:r>
    </w:p>
    <w:p w14:paraId="45457E03"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47.19 Інші види роздрібної торгівлі в неспеціалізованих магазинах</w:t>
      </w:r>
    </w:p>
    <w:p w14:paraId="16000D50"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47.43 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p w14:paraId="1B0B6FD6"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47.54 Роздрібна торгівля побутовими електротоварами в спеціалізованих магазинах</w:t>
      </w:r>
    </w:p>
    <w:p w14:paraId="20CE19F2"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47.62 Роздрібна торгівля газетами та канцелярськими товарами в спеціалізованих магазинах</w:t>
      </w:r>
    </w:p>
    <w:p w14:paraId="1DC60B0B"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47.78 Роздрібна торгівля іншими невживаними товарами в спеціалізованих магазинах</w:t>
      </w:r>
    </w:p>
    <w:p w14:paraId="51A26C54"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47.91 Роздрібна торгівля, що здійснюється фірмами поштового замовлення або через мережу інтернет</w:t>
      </w:r>
    </w:p>
    <w:p w14:paraId="5F22A95B"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49.41 Вантажний автомобільний транспорт</w:t>
      </w:r>
    </w:p>
    <w:p w14:paraId="4FC7F5E7"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52.10 Складське господарство</w:t>
      </w:r>
    </w:p>
    <w:p w14:paraId="453183B2"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53.20 Інша поштова та кур'єрська діяльність</w:t>
      </w:r>
    </w:p>
    <w:p w14:paraId="17962945"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64.19 Інші види грошового посередництва</w:t>
      </w:r>
    </w:p>
    <w:p w14:paraId="76B9FB3A"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66.22 Діяльність страхових агентів і брокерів</w:t>
      </w:r>
    </w:p>
    <w:p w14:paraId="57E7E4FE"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70.22 Консультування з питань комерційної діяльності й керування</w:t>
      </w:r>
    </w:p>
    <w:p w14:paraId="7648C71A"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73.11 Рекламні агентства</w:t>
      </w:r>
    </w:p>
    <w:p w14:paraId="610B20B0"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86.21 Загальна медична практика</w:t>
      </w:r>
    </w:p>
    <w:p w14:paraId="02F1DDAD"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86.90 Інша діяльність у сфері охорони здоров'я</w:t>
      </w:r>
    </w:p>
    <w:p w14:paraId="13D1F23E"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lastRenderedPageBreak/>
        <w:t xml:space="preserve">85.59 Інші види освіти, </w:t>
      </w:r>
      <w:proofErr w:type="spellStart"/>
      <w:r w:rsidRPr="0002542D">
        <w:rPr>
          <w:rFonts w:ascii="Times New Roman" w:hAnsi="Times New Roman" w:cs="Times New Roman"/>
          <w:sz w:val="28"/>
          <w:szCs w:val="28"/>
        </w:rPr>
        <w:t>н.в.і.у</w:t>
      </w:r>
      <w:proofErr w:type="spellEnd"/>
      <w:r w:rsidRPr="0002542D">
        <w:rPr>
          <w:rFonts w:ascii="Times New Roman" w:hAnsi="Times New Roman" w:cs="Times New Roman"/>
          <w:sz w:val="28"/>
          <w:szCs w:val="28"/>
        </w:rPr>
        <w:t>.</w:t>
      </w:r>
    </w:p>
    <w:p w14:paraId="7846F76F" w14:textId="77777777" w:rsidR="0044478F"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85.60 Допоміжна діяльність у сфері освіти</w:t>
      </w:r>
    </w:p>
    <w:p w14:paraId="6BC3C325" w14:textId="7EC56667" w:rsidR="005E1499" w:rsidRPr="0002542D" w:rsidRDefault="0044478F" w:rsidP="001D1D26">
      <w:pPr>
        <w:pStyle w:val="a3"/>
        <w:numPr>
          <w:ilvl w:val="0"/>
          <w:numId w:val="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56.10 Діяльність ресторанів, надання послуг мобільного харчування</w:t>
      </w:r>
    </w:p>
    <w:p w14:paraId="75F6766D" w14:textId="57E1D883" w:rsidR="00CC7CD3" w:rsidRPr="0002542D" w:rsidRDefault="00066836"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Визнання доходу компанією базується на принципах, викладених у Міжнародному стандарті фінансової звітності 15 "Дохід від договорів з клієнтами", та здійснюється в розмірі суми, що підлягає оплаті за договором. Оскільки основний вид діяльності компанії полягає в наданні послуг експрес-доставки, дохід від реалізації цих послуг відображається в звіті про сукупний дохід за окремою статтею "Чистий дохід від реалізації продукції (товарів, робіт, послуг)". Інші види доходів, отримані компанією, класифікуються як "Інші операційні доходи". Обидві категорії доходів знаходять своє відображення у звіті про сукупний дохід. Датою визнання доходу від операцій з клієнтами є дата завершення доставки відповідного відправлення</w:t>
      </w:r>
      <w:r w:rsidR="00D46900" w:rsidRPr="0002542D">
        <w:rPr>
          <w:rFonts w:ascii="Times New Roman" w:hAnsi="Times New Roman" w:cs="Times New Roman"/>
          <w:sz w:val="28"/>
          <w:szCs w:val="28"/>
        </w:rPr>
        <w:t xml:space="preserve"> [35]</w:t>
      </w:r>
      <w:r w:rsidR="00914366" w:rsidRPr="0002542D">
        <w:rPr>
          <w:rFonts w:ascii="Times New Roman" w:hAnsi="Times New Roman" w:cs="Times New Roman"/>
          <w:sz w:val="28"/>
          <w:szCs w:val="28"/>
        </w:rPr>
        <w:t>.</w:t>
      </w:r>
    </w:p>
    <w:p w14:paraId="6F18E5F0" w14:textId="45AB51C8" w:rsidR="000D0D7B" w:rsidRPr="0002542D" w:rsidRDefault="00794914"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Звіт про сукупний дохід відображає витрати на основі принципу прямої відповідності між понесеними витратами та доходами, отриманими від конкретних операцій. Витрати, безпосередньо пов'язані з використанням активів, наприклад, амортизаційні відрахування, розподіляються за звітними періодами </w:t>
      </w:r>
      <w:proofErr w:type="spellStart"/>
      <w:r w:rsidRPr="0002542D">
        <w:rPr>
          <w:rFonts w:ascii="Times New Roman" w:hAnsi="Times New Roman" w:cs="Times New Roman"/>
          <w:sz w:val="28"/>
          <w:szCs w:val="28"/>
        </w:rPr>
        <w:t>пропорційно</w:t>
      </w:r>
      <w:proofErr w:type="spellEnd"/>
      <w:r w:rsidRPr="0002542D">
        <w:rPr>
          <w:rFonts w:ascii="Times New Roman" w:hAnsi="Times New Roman" w:cs="Times New Roman"/>
          <w:sz w:val="28"/>
          <w:szCs w:val="28"/>
        </w:rPr>
        <w:t xml:space="preserve"> до отримання економічних вигід, генерованих цими активами. Визнання витрат відбувається негайно у випадках, коли понесені витрати не забезпечують майбутніх економічних вигід, або якщо такі економічні вигоди не відповідають встановленим критеріям для визнання активом у звіті про фінансовий стан</w:t>
      </w:r>
      <w:r w:rsidR="008F7952" w:rsidRPr="0002542D">
        <w:rPr>
          <w:rFonts w:ascii="Times New Roman" w:hAnsi="Times New Roman" w:cs="Times New Roman"/>
          <w:sz w:val="28"/>
          <w:szCs w:val="28"/>
        </w:rPr>
        <w:t>.</w:t>
      </w:r>
    </w:p>
    <w:p w14:paraId="06F7C7CC" w14:textId="77777777" w:rsidR="009044FE" w:rsidRPr="0002542D" w:rsidRDefault="009044FE"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Витрати, пов'язані з відсотками та іншими </w:t>
      </w:r>
      <w:proofErr w:type="spellStart"/>
      <w:r w:rsidRPr="0002542D">
        <w:rPr>
          <w:rFonts w:ascii="Times New Roman" w:hAnsi="Times New Roman" w:cs="Times New Roman"/>
          <w:sz w:val="28"/>
          <w:szCs w:val="28"/>
        </w:rPr>
        <w:t>платежами</w:t>
      </w:r>
      <w:proofErr w:type="spellEnd"/>
      <w:r w:rsidRPr="0002542D">
        <w:rPr>
          <w:rFonts w:ascii="Times New Roman" w:hAnsi="Times New Roman" w:cs="Times New Roman"/>
          <w:sz w:val="28"/>
          <w:szCs w:val="28"/>
        </w:rPr>
        <w:t xml:space="preserve"> за позиками, залученими для фінансування будівництва або створення активів, підлягають капіталізації протягом терміну, необхідного для завершення будівництва або створення активу, та приведення його у стан, придатний для використання за призначенням або продажу. Інші витрати, пов'язані з позиками, не підлягають капіталізації, а визнаються витратами того періоду, в якому вони були фактично понесені. Відображення фінансових витрат у звіті про сукупний дохід здійснюється окремим рядком з найменуванням "Фінансові витрати".</w:t>
      </w:r>
    </w:p>
    <w:p w14:paraId="59C43B76" w14:textId="5C3EBFA7" w:rsidR="002A40AF" w:rsidRPr="0002542D" w:rsidRDefault="00EE57E7"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lastRenderedPageBreak/>
        <w:t>Придбані окремо нематеріальні активи при первісному визнанні оцінюються за вартістю їх придбання. Після початкового визнання ці активи відображаються у фінансовій звітності за первісною вартістю за вирахуванням накопиченої амортизації та будь-яких визнаних збитків від знецінення. Амортизація нематеріальних активів нараховується із застосуванням прямолінійного методу протягом строку їх корисного використання. Строк корисного використання та метод амортизації нематеріальних активів з обмеженим строком корисного використання підлягають перегляду щонайменше на кожну дату балансу. Визнання збитків від знецінення нематеріальних активів здійснюється відповідно до принципів, викладених у розділі "Знецінення необоротних активів". Нематеріальні активи, щодо яких відсутні юридичні, економічні, контрактні або інші фактори, що обмежують строк їх корисного використання, вважаються такими, що мають необмежений строк корисного використання. Такі активи не підлягають амортизації, проте щорічно, а також у разі появи ознак знецінення, проводиться тест на знецінення</w:t>
      </w:r>
      <w:r w:rsidR="002A40AF" w:rsidRPr="0002542D">
        <w:rPr>
          <w:rFonts w:ascii="Times New Roman" w:hAnsi="Times New Roman" w:cs="Times New Roman"/>
          <w:sz w:val="28"/>
          <w:szCs w:val="28"/>
        </w:rPr>
        <w:t>.</w:t>
      </w:r>
    </w:p>
    <w:p w14:paraId="0AD6005B" w14:textId="77777777" w:rsidR="00284477" w:rsidRPr="0002542D" w:rsidRDefault="00284477"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Оцінка основних засобів здійснюється за їх первісною вартістю, з якої віднімається сума накопиченої амортизації та збитків від знецінення. Витрати на позики, безпосередньо пов'язані з придбанням, будівництвом або створенням основних засобів, підлягають капіталізації. Податки, що виникають у зв'язку з придбанням або виробництвом основних засобів, включаються до їх первісної вартості, якщо відсутня можливість їх відшкодування. До капіталізованих витрат також належать витрати на модернізацію та заміну частин активів, що призводять до збільшення строку їх корисного використання або підвищення їх здатності генерувати економічні вигоди. Витрати на ремонт та обслуговування основних засобів, що не відповідають умовам для капіталізації, відображаються у звіті про сукупний дохід у тому періоді, в якому вони були здійснені. Незавершене будівництво обліковується за сумою витрат, безпосередньо пов'язаних з будівництвом основних засобів, включаючи змінні накладні витрати. Амортизація на незавершене будівництво не нараховується. Нарахування амортизації на ці активи розпочинається з моменту їх введення в </w:t>
      </w:r>
      <w:r w:rsidRPr="0002542D">
        <w:rPr>
          <w:rFonts w:ascii="Times New Roman" w:hAnsi="Times New Roman" w:cs="Times New Roman"/>
          <w:sz w:val="28"/>
          <w:szCs w:val="28"/>
        </w:rPr>
        <w:lastRenderedPageBreak/>
        <w:t>експлуатацію згідно з тими ж принципами, що й для інших активів. Амортизація нараховується із застосуванням прямолінійного методу протягом строку корисного використання активу.</w:t>
      </w:r>
    </w:p>
    <w:p w14:paraId="0CC4575D" w14:textId="77777777" w:rsidR="00187D18" w:rsidRPr="0002542D" w:rsidRDefault="00187D18"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З метою визначення можливості знецінення, підприємство періодично оцінює балансову вартість своїх нематеріальних активів, основних засобів та активів у формі права користування. Якщо виявлено ознаки знецінення, проводиться тест на визначення </w:t>
      </w:r>
      <w:proofErr w:type="spellStart"/>
      <w:r w:rsidRPr="0002542D">
        <w:rPr>
          <w:rFonts w:ascii="Times New Roman" w:hAnsi="Times New Roman" w:cs="Times New Roman"/>
          <w:sz w:val="28"/>
          <w:szCs w:val="28"/>
        </w:rPr>
        <w:t>відшкодовуваної</w:t>
      </w:r>
      <w:proofErr w:type="spellEnd"/>
      <w:r w:rsidRPr="0002542D">
        <w:rPr>
          <w:rFonts w:ascii="Times New Roman" w:hAnsi="Times New Roman" w:cs="Times New Roman"/>
          <w:sz w:val="28"/>
          <w:szCs w:val="28"/>
        </w:rPr>
        <w:t xml:space="preserve"> вартості активу та порівняння її з балансовою вартістю. Для розрахунку чистої приведеної вартості використовується ставка дисконтування, яка відображає поточні ринкові умови.</w:t>
      </w:r>
    </w:p>
    <w:p w14:paraId="63584BBF" w14:textId="77777777" w:rsidR="00187D18" w:rsidRPr="0002542D" w:rsidRDefault="00187D18"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У випадку, коли визначити вартості відшкодування для окремого активу неможливо, вона визначається для найменшої групи активів, що генерує незалежні грошові потоки. Якщо очікувана вартість відшкодування менша за балансову вартість, визнається збиток від зменшення корисності активу.</w:t>
      </w:r>
    </w:p>
    <w:p w14:paraId="7E6C2F67" w14:textId="77777777" w:rsidR="00187D18" w:rsidRPr="0002542D" w:rsidRDefault="00187D18"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Якщо ознаки знецінення зникають, збиток можна </w:t>
      </w:r>
      <w:proofErr w:type="spellStart"/>
      <w:r w:rsidRPr="0002542D">
        <w:rPr>
          <w:rFonts w:ascii="Times New Roman" w:hAnsi="Times New Roman" w:cs="Times New Roman"/>
          <w:sz w:val="28"/>
          <w:szCs w:val="28"/>
        </w:rPr>
        <w:t>сторнувати</w:t>
      </w:r>
      <w:proofErr w:type="spellEnd"/>
      <w:r w:rsidRPr="0002542D">
        <w:rPr>
          <w:rFonts w:ascii="Times New Roman" w:hAnsi="Times New Roman" w:cs="Times New Roman"/>
          <w:sz w:val="28"/>
          <w:szCs w:val="28"/>
        </w:rPr>
        <w:t xml:space="preserve">, збільшуючи балансову вартість активу до рівня очікуваної </w:t>
      </w:r>
      <w:proofErr w:type="spellStart"/>
      <w:r w:rsidRPr="0002542D">
        <w:rPr>
          <w:rFonts w:ascii="Times New Roman" w:hAnsi="Times New Roman" w:cs="Times New Roman"/>
          <w:sz w:val="28"/>
          <w:szCs w:val="28"/>
        </w:rPr>
        <w:t>вартісті</w:t>
      </w:r>
      <w:proofErr w:type="spellEnd"/>
      <w:r w:rsidRPr="0002542D">
        <w:rPr>
          <w:rFonts w:ascii="Times New Roman" w:hAnsi="Times New Roman" w:cs="Times New Roman"/>
          <w:sz w:val="28"/>
          <w:szCs w:val="28"/>
        </w:rPr>
        <w:t xml:space="preserve"> відшкодування. Збільшення балансової вартості не може перевищувати значення, що було б розраховане (за вирахуванням амортизації), якби знецінення не було визнано раніше. Інформація про сторнування збитку від знецінення відображається окремо в звіті про сукупний дохід.</w:t>
      </w:r>
    </w:p>
    <w:p w14:paraId="11638757" w14:textId="48945ACC" w:rsidR="004F783C" w:rsidRPr="0002542D" w:rsidRDefault="006E42FA"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Інвестиції у дочірні компанії відображаються в спеціальному фінансовому звіті за їх собівартістю, що зменшується на суму збитків від знецінення.</w:t>
      </w:r>
      <w:r w:rsidR="004F783C" w:rsidRPr="0002542D">
        <w:rPr>
          <w:rFonts w:ascii="Times New Roman" w:hAnsi="Times New Roman" w:cs="Times New Roman"/>
          <w:sz w:val="28"/>
          <w:szCs w:val="28"/>
        </w:rPr>
        <w:t xml:space="preserve"> При переході на підготовку фінансової звітності відповідно до МСФЗ, Компанія вирішила взяти за основу балансову вартість інвестицій на 01 січня 2017 року в якості їх умовної первісної вартості згідно з П(С)БО.</w:t>
      </w:r>
    </w:p>
    <w:p w14:paraId="05336CC1" w14:textId="77777777" w:rsidR="00733431" w:rsidRPr="0002542D" w:rsidRDefault="00A878D1"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Облік орендних угод є важливою складовою бухгалтерського обліку </w:t>
      </w:r>
      <w:r w:rsidR="00733431" w:rsidRPr="0002542D">
        <w:rPr>
          <w:rFonts w:ascii="Times New Roman" w:hAnsi="Times New Roman" w:cs="Times New Roman"/>
          <w:sz w:val="28"/>
          <w:szCs w:val="28"/>
        </w:rPr>
        <w:t>«</w:t>
      </w:r>
      <w:r w:rsidRPr="0002542D">
        <w:rPr>
          <w:rFonts w:ascii="Times New Roman" w:hAnsi="Times New Roman" w:cs="Times New Roman"/>
          <w:sz w:val="28"/>
          <w:szCs w:val="28"/>
        </w:rPr>
        <w:t>Нової Пошти</w:t>
      </w:r>
      <w:r w:rsidR="00733431" w:rsidRPr="0002542D">
        <w:rPr>
          <w:rFonts w:ascii="Times New Roman" w:hAnsi="Times New Roman" w:cs="Times New Roman"/>
          <w:sz w:val="28"/>
          <w:szCs w:val="28"/>
        </w:rPr>
        <w:t>»</w:t>
      </w:r>
      <w:r w:rsidRPr="0002542D">
        <w:rPr>
          <w:rFonts w:ascii="Times New Roman" w:hAnsi="Times New Roman" w:cs="Times New Roman"/>
          <w:sz w:val="28"/>
          <w:szCs w:val="28"/>
        </w:rPr>
        <w:t>, адже компанія використовує значну кількість орендованого майна, такого як транспортні засоби, складські приміщення, комп'ютерне обладнання тощо</w:t>
      </w:r>
      <w:r w:rsidR="00733431" w:rsidRPr="0002542D">
        <w:rPr>
          <w:rFonts w:ascii="Times New Roman" w:hAnsi="Times New Roman" w:cs="Times New Roman"/>
          <w:sz w:val="28"/>
          <w:szCs w:val="28"/>
        </w:rPr>
        <w:t xml:space="preserve">. </w:t>
      </w:r>
      <w:r w:rsidRPr="0002542D">
        <w:rPr>
          <w:rFonts w:ascii="Times New Roman" w:hAnsi="Times New Roman" w:cs="Times New Roman"/>
          <w:sz w:val="28"/>
          <w:szCs w:val="28"/>
        </w:rPr>
        <w:t xml:space="preserve">З 1 січня 2019 року Нова Пошта застосовує єдину облікову модель для орендних угод, що відповідає вимогам Міжнародного стандарту фінансової звітності 16 "Оренда" (МСФЗ 16). Ця модель передбачає </w:t>
      </w:r>
      <w:r w:rsidRPr="0002542D">
        <w:rPr>
          <w:rFonts w:ascii="Times New Roman" w:hAnsi="Times New Roman" w:cs="Times New Roman"/>
          <w:sz w:val="28"/>
          <w:szCs w:val="28"/>
        </w:rPr>
        <w:lastRenderedPageBreak/>
        <w:t>відображення в балансі всіх активів та зобов'язань, що виникають внаслідок орендних угод, за винятком випадків, зазначених у МСФЗ 16.</w:t>
      </w:r>
    </w:p>
    <w:p w14:paraId="2FF4DFE4" w14:textId="337E0931" w:rsidR="0076081A" w:rsidRPr="0002542D" w:rsidRDefault="007F4962"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Запаси - це важливий компонент активів будь-якого підприємства, що займається торгівлею, виробництвом або наданням послуг. Вони складаються з товарів, призначених для продажу в ході звичайної діяльності, а також з матеріалів та комплектуючих, які використовуються у виробничому процесі. </w:t>
      </w:r>
      <w:r w:rsidR="0076081A" w:rsidRPr="0002542D">
        <w:rPr>
          <w:rFonts w:ascii="Times New Roman" w:hAnsi="Times New Roman" w:cs="Times New Roman"/>
          <w:sz w:val="28"/>
          <w:szCs w:val="28"/>
        </w:rPr>
        <w:t>Запаси відображаються за меншою з двох величин: собівартістю або чистою вартістю реалізації. Собівартість розраховується з використанням середньозваженого методу. Оціночні резерви нараховуються на застарілі запаси та запаси з низькою оборотністю.</w:t>
      </w:r>
    </w:p>
    <w:p w14:paraId="7456330B" w14:textId="4406A16A" w:rsidR="00D0603C" w:rsidRPr="0002542D" w:rsidRDefault="00D0603C"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Ризик ліквідності - це ймовірність виникнення проблем з виконанням фінансових зобов'язань, пов'язаних з погашенням грошових коштів або інших фінансових активів. Для мінімізації цього ризику компанії ретельно планують свої поточні фінанси. Цей процес включає аналіз термінів платежів по дебіторській заборгованості та інших фінансових активах та прогнозування грошових потоків від операційної діяльності</w:t>
      </w:r>
      <w:r w:rsidR="00DD0633" w:rsidRPr="0002542D">
        <w:rPr>
          <w:rFonts w:ascii="Times New Roman" w:hAnsi="Times New Roman" w:cs="Times New Roman"/>
          <w:sz w:val="28"/>
          <w:szCs w:val="28"/>
        </w:rPr>
        <w:t xml:space="preserve"> [табл. 2.1]</w:t>
      </w:r>
      <w:r w:rsidRPr="0002542D">
        <w:rPr>
          <w:rFonts w:ascii="Times New Roman" w:hAnsi="Times New Roman" w:cs="Times New Roman"/>
          <w:sz w:val="28"/>
          <w:szCs w:val="28"/>
        </w:rPr>
        <w:t>.</w:t>
      </w:r>
    </w:p>
    <w:p w14:paraId="4C0ADEF7" w14:textId="77777777" w:rsidR="00325533" w:rsidRDefault="00325533" w:rsidP="001D1D26">
      <w:pPr>
        <w:spacing w:after="0" w:line="360" w:lineRule="auto"/>
        <w:ind w:firstLine="708"/>
        <w:jc w:val="right"/>
        <w:rPr>
          <w:rFonts w:ascii="Times New Roman" w:eastAsia="Times New Roman" w:hAnsi="Times New Roman" w:cs="Times New Roman"/>
          <w:sz w:val="28"/>
          <w:szCs w:val="28"/>
          <w:lang w:eastAsia="ru-RU"/>
        </w:rPr>
      </w:pPr>
    </w:p>
    <w:p w14:paraId="0318922A" w14:textId="769BA4B6" w:rsidR="009A1322" w:rsidRPr="0002542D" w:rsidRDefault="009A1322" w:rsidP="00325533">
      <w:pPr>
        <w:spacing w:after="0" w:line="360" w:lineRule="auto"/>
        <w:ind w:firstLine="708"/>
        <w:jc w:val="right"/>
        <w:rPr>
          <w:rFonts w:ascii="Times New Roman" w:hAnsi="Times New Roman" w:cs="Times New Roman"/>
          <w:sz w:val="28"/>
          <w:szCs w:val="28"/>
        </w:rPr>
      </w:pPr>
      <w:r w:rsidRPr="0002542D">
        <w:rPr>
          <w:rFonts w:ascii="Times New Roman" w:eastAsia="Times New Roman" w:hAnsi="Times New Roman" w:cs="Times New Roman"/>
          <w:sz w:val="28"/>
          <w:szCs w:val="28"/>
          <w:lang w:eastAsia="ru-RU"/>
        </w:rPr>
        <w:t>Таблиця 2.</w:t>
      </w:r>
      <w:r w:rsidR="00DD0633" w:rsidRPr="0002542D">
        <w:rPr>
          <w:rFonts w:ascii="Times New Roman" w:eastAsia="Times New Roman" w:hAnsi="Times New Roman" w:cs="Times New Roman"/>
          <w:sz w:val="28"/>
          <w:szCs w:val="28"/>
          <w:lang w:eastAsia="ru-RU"/>
        </w:rPr>
        <w:t>1</w:t>
      </w:r>
    </w:p>
    <w:p w14:paraId="2B02F3F5" w14:textId="6A4C1042" w:rsidR="009A1322" w:rsidRPr="0002542D" w:rsidRDefault="009A1322" w:rsidP="00325533">
      <w:pPr>
        <w:spacing w:after="0" w:line="360" w:lineRule="auto"/>
        <w:ind w:left="708"/>
        <w:jc w:val="center"/>
        <w:rPr>
          <w:rFonts w:ascii="Times New Roman" w:eastAsia="Times New Roman" w:hAnsi="Times New Roman" w:cs="Times New Roman"/>
          <w:sz w:val="28"/>
          <w:szCs w:val="28"/>
          <w:lang w:eastAsia="ru-RU"/>
        </w:rPr>
      </w:pPr>
      <w:bookmarkStart w:id="14" w:name="_Hlk169567229"/>
      <w:r w:rsidRPr="0002542D">
        <w:rPr>
          <w:rFonts w:ascii="Times New Roman" w:eastAsia="Times New Roman" w:hAnsi="Times New Roman" w:cs="Times New Roman"/>
          <w:sz w:val="28"/>
          <w:szCs w:val="28"/>
          <w:lang w:eastAsia="ru-RU"/>
        </w:rPr>
        <w:t>Динаміка показників ліквідності ТОВ «Нова Пошта»</w:t>
      </w:r>
    </w:p>
    <w:tbl>
      <w:tblPr>
        <w:tblStyle w:val="12"/>
        <w:tblW w:w="8926" w:type="dxa"/>
        <w:tblInd w:w="708" w:type="dxa"/>
        <w:tblLook w:val="04A0" w:firstRow="1" w:lastRow="0" w:firstColumn="1" w:lastColumn="0" w:noHBand="0" w:noVBand="1"/>
      </w:tblPr>
      <w:tblGrid>
        <w:gridCol w:w="5205"/>
        <w:gridCol w:w="989"/>
        <w:gridCol w:w="986"/>
        <w:gridCol w:w="1746"/>
      </w:tblGrid>
      <w:tr w:rsidR="009A1322" w:rsidRPr="0002542D" w14:paraId="743A9669" w14:textId="77777777" w:rsidTr="00152D3D">
        <w:tc>
          <w:tcPr>
            <w:tcW w:w="5239" w:type="dxa"/>
            <w:vMerge w:val="restart"/>
          </w:tcPr>
          <w:bookmarkEnd w:id="14"/>
          <w:p w14:paraId="2B55C76F"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Показник</w:t>
            </w:r>
          </w:p>
        </w:tc>
        <w:tc>
          <w:tcPr>
            <w:tcW w:w="1981" w:type="dxa"/>
            <w:gridSpan w:val="2"/>
          </w:tcPr>
          <w:p w14:paraId="14D0C777"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Рік</w:t>
            </w:r>
          </w:p>
        </w:tc>
        <w:tc>
          <w:tcPr>
            <w:tcW w:w="1706" w:type="dxa"/>
            <w:vMerge w:val="restart"/>
          </w:tcPr>
          <w:p w14:paraId="2880E76A"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Абсолютний приріст %</w:t>
            </w:r>
          </w:p>
        </w:tc>
      </w:tr>
      <w:tr w:rsidR="009A1322" w:rsidRPr="0002542D" w14:paraId="77C52D8A" w14:textId="77777777" w:rsidTr="00152D3D">
        <w:tc>
          <w:tcPr>
            <w:tcW w:w="5239" w:type="dxa"/>
            <w:vMerge/>
          </w:tcPr>
          <w:p w14:paraId="06A9303C" w14:textId="77777777" w:rsidR="009A1322" w:rsidRPr="0002542D" w:rsidRDefault="009A1322" w:rsidP="00325533">
            <w:pPr>
              <w:jc w:val="center"/>
              <w:rPr>
                <w:rFonts w:ascii="Times New Roman" w:eastAsia="Times New Roman" w:hAnsi="Times New Roman" w:cs="Times New Roman"/>
                <w:sz w:val="28"/>
                <w:szCs w:val="28"/>
                <w:lang w:eastAsia="ru-RU"/>
              </w:rPr>
            </w:pPr>
          </w:p>
        </w:tc>
        <w:tc>
          <w:tcPr>
            <w:tcW w:w="992" w:type="dxa"/>
          </w:tcPr>
          <w:p w14:paraId="23AC2B77"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2022</w:t>
            </w:r>
          </w:p>
        </w:tc>
        <w:tc>
          <w:tcPr>
            <w:tcW w:w="989" w:type="dxa"/>
          </w:tcPr>
          <w:p w14:paraId="1F0C3A84"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2023</w:t>
            </w:r>
          </w:p>
        </w:tc>
        <w:tc>
          <w:tcPr>
            <w:tcW w:w="1706" w:type="dxa"/>
            <w:vMerge/>
          </w:tcPr>
          <w:p w14:paraId="332D9BF7" w14:textId="77777777" w:rsidR="009A1322" w:rsidRPr="0002542D" w:rsidRDefault="009A1322" w:rsidP="00325533">
            <w:pPr>
              <w:jc w:val="center"/>
              <w:rPr>
                <w:rFonts w:ascii="Times New Roman" w:eastAsia="Times New Roman" w:hAnsi="Times New Roman" w:cs="Times New Roman"/>
                <w:sz w:val="28"/>
                <w:szCs w:val="28"/>
                <w:lang w:eastAsia="ru-RU"/>
              </w:rPr>
            </w:pPr>
          </w:p>
        </w:tc>
      </w:tr>
      <w:tr w:rsidR="009A1322" w:rsidRPr="0002542D" w14:paraId="195B263C" w14:textId="77777777" w:rsidTr="00152D3D">
        <w:tc>
          <w:tcPr>
            <w:tcW w:w="5239" w:type="dxa"/>
          </w:tcPr>
          <w:p w14:paraId="62710D07" w14:textId="77777777" w:rsidR="009A1322" w:rsidRPr="0002542D" w:rsidRDefault="009A1322" w:rsidP="00325533">
            <w:pP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Коефіцієнт поточної ліквідності (покриття)</w:t>
            </w:r>
          </w:p>
        </w:tc>
        <w:tc>
          <w:tcPr>
            <w:tcW w:w="992" w:type="dxa"/>
          </w:tcPr>
          <w:p w14:paraId="260DB629"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0,63</w:t>
            </w:r>
          </w:p>
        </w:tc>
        <w:tc>
          <w:tcPr>
            <w:tcW w:w="989" w:type="dxa"/>
          </w:tcPr>
          <w:p w14:paraId="77121CF5"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0,52</w:t>
            </w:r>
          </w:p>
        </w:tc>
        <w:tc>
          <w:tcPr>
            <w:tcW w:w="1706" w:type="dxa"/>
          </w:tcPr>
          <w:p w14:paraId="0CEDC996"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-0,11</w:t>
            </w:r>
          </w:p>
        </w:tc>
      </w:tr>
      <w:tr w:rsidR="009A1322" w:rsidRPr="0002542D" w14:paraId="58DFD681" w14:textId="77777777" w:rsidTr="00152D3D">
        <w:tc>
          <w:tcPr>
            <w:tcW w:w="5239" w:type="dxa"/>
          </w:tcPr>
          <w:p w14:paraId="58D67BC0" w14:textId="77777777" w:rsidR="009A1322" w:rsidRPr="0002542D" w:rsidRDefault="009A1322" w:rsidP="00325533">
            <w:pP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Коефіцієнт швидкої ліквідності</w:t>
            </w:r>
          </w:p>
        </w:tc>
        <w:tc>
          <w:tcPr>
            <w:tcW w:w="992" w:type="dxa"/>
          </w:tcPr>
          <w:p w14:paraId="3756582E"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0,55</w:t>
            </w:r>
          </w:p>
        </w:tc>
        <w:tc>
          <w:tcPr>
            <w:tcW w:w="989" w:type="dxa"/>
          </w:tcPr>
          <w:p w14:paraId="0681B7FA"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0,47</w:t>
            </w:r>
          </w:p>
        </w:tc>
        <w:tc>
          <w:tcPr>
            <w:tcW w:w="1706" w:type="dxa"/>
          </w:tcPr>
          <w:p w14:paraId="397BAE70"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-0,08</w:t>
            </w:r>
          </w:p>
        </w:tc>
      </w:tr>
      <w:tr w:rsidR="009A1322" w:rsidRPr="0002542D" w14:paraId="57965F61" w14:textId="77777777" w:rsidTr="00152D3D">
        <w:tc>
          <w:tcPr>
            <w:tcW w:w="5239" w:type="dxa"/>
          </w:tcPr>
          <w:p w14:paraId="1E34E836" w14:textId="77777777" w:rsidR="009A1322" w:rsidRPr="0002542D" w:rsidRDefault="009A1322" w:rsidP="00325533">
            <w:pP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Коефіцієнт абсолютної ліквідності</w:t>
            </w:r>
          </w:p>
        </w:tc>
        <w:tc>
          <w:tcPr>
            <w:tcW w:w="992" w:type="dxa"/>
          </w:tcPr>
          <w:p w14:paraId="6EBD0ED2"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0,12</w:t>
            </w:r>
          </w:p>
        </w:tc>
        <w:tc>
          <w:tcPr>
            <w:tcW w:w="989" w:type="dxa"/>
          </w:tcPr>
          <w:p w14:paraId="65EE78C3"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0,13</w:t>
            </w:r>
          </w:p>
        </w:tc>
        <w:tc>
          <w:tcPr>
            <w:tcW w:w="1706" w:type="dxa"/>
          </w:tcPr>
          <w:p w14:paraId="089BAF07"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0,01</w:t>
            </w:r>
          </w:p>
        </w:tc>
      </w:tr>
      <w:tr w:rsidR="009A1322" w:rsidRPr="0002542D" w14:paraId="34CD9C33" w14:textId="77777777" w:rsidTr="00152D3D">
        <w:tc>
          <w:tcPr>
            <w:tcW w:w="5239" w:type="dxa"/>
          </w:tcPr>
          <w:p w14:paraId="3ED60326" w14:textId="77777777" w:rsidR="009A1322" w:rsidRPr="0002542D" w:rsidRDefault="009A1322" w:rsidP="00325533">
            <w:pP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Співвідношення короткострокової дебіторської та кредиторської заборгованості</w:t>
            </w:r>
          </w:p>
        </w:tc>
        <w:tc>
          <w:tcPr>
            <w:tcW w:w="992" w:type="dxa"/>
          </w:tcPr>
          <w:p w14:paraId="3343ACC3"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0,47</w:t>
            </w:r>
          </w:p>
        </w:tc>
        <w:tc>
          <w:tcPr>
            <w:tcW w:w="989" w:type="dxa"/>
          </w:tcPr>
          <w:p w14:paraId="46477427"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0,37</w:t>
            </w:r>
          </w:p>
        </w:tc>
        <w:tc>
          <w:tcPr>
            <w:tcW w:w="1706" w:type="dxa"/>
          </w:tcPr>
          <w:p w14:paraId="3E3FE8AA" w14:textId="77777777" w:rsidR="009A1322" w:rsidRPr="0002542D" w:rsidRDefault="009A1322" w:rsidP="00325533">
            <w:pPr>
              <w:jc w:val="center"/>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-0,1</w:t>
            </w:r>
          </w:p>
        </w:tc>
      </w:tr>
    </w:tbl>
    <w:p w14:paraId="4EEE0D38" w14:textId="77777777" w:rsidR="009A1322" w:rsidRPr="0002542D" w:rsidRDefault="009A1322" w:rsidP="001D1D26">
      <w:pPr>
        <w:spacing w:after="0" w:line="360" w:lineRule="auto"/>
        <w:jc w:val="both"/>
        <w:rPr>
          <w:rFonts w:ascii="Times New Roman" w:eastAsia="Times New Roman" w:hAnsi="Times New Roman" w:cs="Times New Roman"/>
          <w:sz w:val="28"/>
          <w:szCs w:val="28"/>
          <w:lang w:eastAsia="ru-RU"/>
        </w:rPr>
      </w:pPr>
    </w:p>
    <w:p w14:paraId="1D7DFC21" w14:textId="77777777" w:rsidR="009A1322" w:rsidRPr="0002542D" w:rsidRDefault="009A1322" w:rsidP="001D1D26">
      <w:pPr>
        <w:spacing w:after="0" w:line="360" w:lineRule="auto"/>
        <w:ind w:firstLine="708"/>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Значення показника ліквідності нижче нормативного значення на початок досліджуваного періоду, тобто підприємство не здатне погасити всі свої зобов'язання протягом року.</w:t>
      </w:r>
    </w:p>
    <w:p w14:paraId="053E4F37" w14:textId="77777777" w:rsidR="009A1322" w:rsidRPr="0002542D" w:rsidRDefault="009A1322" w:rsidP="001D1D26">
      <w:pPr>
        <w:spacing w:after="0" w:line="360" w:lineRule="auto"/>
        <w:ind w:firstLine="708"/>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lastRenderedPageBreak/>
        <w:t>Погіршення коефіцієнту швидкої ліквідності може свідчити про те, що у компанії виникають труднощі з швидким погашенням своїх поточних зобов'язань.</w:t>
      </w:r>
    </w:p>
    <w:p w14:paraId="4271A08F" w14:textId="77777777" w:rsidR="009A1322" w:rsidRPr="0002542D" w:rsidRDefault="009A1322" w:rsidP="001D1D26">
      <w:pPr>
        <w:spacing w:after="0" w:line="360" w:lineRule="auto"/>
        <w:ind w:firstLine="708"/>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Покращення коефіцієнту абсолютної ліквідності може свідчити про те, що у компанії є певний запас готівки та короткострокових інвестицій, який може бути використаний для погашення поточних зобов'язань у разі потреби.</w:t>
      </w:r>
    </w:p>
    <w:p w14:paraId="7078F8CE" w14:textId="60AC1518" w:rsidR="009A1322" w:rsidRPr="0002542D" w:rsidRDefault="009A1322" w:rsidP="001D1D26">
      <w:pPr>
        <w:spacing w:after="0" w:line="360" w:lineRule="auto"/>
        <w:ind w:firstLine="708"/>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Показник співвідношення дебіторської та кредиторської заборгованості в 2023 році менше одиниці, це означає, що підприємство отримує більше фінансових ресурсів у формі кредиторської заборгованості (у тому числі товарних кредитів), ніж направляє на формування дебіторської заборгованості (в тому числі, товарних кредитів).</w:t>
      </w:r>
    </w:p>
    <w:p w14:paraId="782619DF" w14:textId="1DFD4120" w:rsidR="00FB2F12" w:rsidRPr="0002542D" w:rsidRDefault="00FB2F12"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Кадрова політика компанії ґрунтується на виконанні національного законодавства у сфері праці, принципах Глобального договору ООН та відповідності стандартам соціальної відповідальності і звітності, таким як SA 8000 та ISO 26000. Для забезпечення дотримання цих принципів і стандартів компанією був затверджений Кодекс корпоративної етики, а також укладений Колективний договір між працівниками і керівництвом.</w:t>
      </w:r>
    </w:p>
    <w:p w14:paraId="3B207781" w14:textId="77777777" w:rsidR="007E2E4B" w:rsidRPr="0002542D" w:rsidRDefault="007E2E4B"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Система та структура оплати праці в компанії ґрунтуються на двох основних документах:</w:t>
      </w:r>
    </w:p>
    <w:p w14:paraId="67957251" w14:textId="77777777" w:rsidR="007E2E4B" w:rsidRPr="0002542D" w:rsidRDefault="007E2E4B" w:rsidP="001D1D26">
      <w:pPr>
        <w:pStyle w:val="a3"/>
        <w:numPr>
          <w:ilvl w:val="0"/>
          <w:numId w:val="3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Положення про оплату праці визначає базові принципи оплати праці, такі як тарифні ставки, оклади, надбавки та доплати.</w:t>
      </w:r>
    </w:p>
    <w:p w14:paraId="6B4F8130" w14:textId="77777777" w:rsidR="007E2E4B" w:rsidRPr="0002542D" w:rsidRDefault="007E2E4B" w:rsidP="001D1D26">
      <w:pPr>
        <w:pStyle w:val="a3"/>
        <w:numPr>
          <w:ilvl w:val="0"/>
          <w:numId w:val="3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Положення про преміювання регламентує систему матеріального стимулювання працівників за їхні досягнення.</w:t>
      </w:r>
    </w:p>
    <w:p w14:paraId="641C00A0" w14:textId="77777777" w:rsidR="007E2E4B" w:rsidRPr="0002542D" w:rsidRDefault="007E2E4B"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Мета - стимулювати працівників до якісного та сумлінного виконання завдань, покращення показників підприємства та забезпечення належного рівня дисципліни. Преміювання проводиться щомісячно, щоквартально та за підсумками року.</w:t>
      </w:r>
    </w:p>
    <w:p w14:paraId="4BE85DA8" w14:textId="53A10F10" w:rsidR="00E942C8" w:rsidRPr="0002542D" w:rsidRDefault="00E942C8"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Протидія корупції, хабарництву, протиправному збагаченню є одним з пріоритетів ТОВ «</w:t>
      </w:r>
      <w:r w:rsidR="00B31C5C" w:rsidRPr="0002542D">
        <w:rPr>
          <w:rFonts w:ascii="Times New Roman" w:hAnsi="Times New Roman" w:cs="Times New Roman"/>
          <w:sz w:val="28"/>
          <w:szCs w:val="28"/>
        </w:rPr>
        <w:t>Нова Пошта</w:t>
      </w:r>
      <w:r w:rsidRPr="0002542D">
        <w:rPr>
          <w:rFonts w:ascii="Times New Roman" w:hAnsi="Times New Roman" w:cs="Times New Roman"/>
          <w:sz w:val="28"/>
          <w:szCs w:val="28"/>
        </w:rPr>
        <w:t xml:space="preserve">». Для цього компанія діє в рамках положень </w:t>
      </w:r>
      <w:r w:rsidRPr="0002542D">
        <w:rPr>
          <w:rFonts w:ascii="Times New Roman" w:hAnsi="Times New Roman" w:cs="Times New Roman"/>
          <w:sz w:val="28"/>
          <w:szCs w:val="28"/>
        </w:rPr>
        <w:lastRenderedPageBreak/>
        <w:t>Кодексу корпоративної етики та має встановлену Політику протидії корупції. Також, для протидії шахрайству, компанія ввела Політику протидії шахрайству.</w:t>
      </w:r>
    </w:p>
    <w:p w14:paraId="2C5DCA07" w14:textId="202699E4" w:rsidR="00E942C8" w:rsidRPr="0002542D" w:rsidRDefault="00B31C5C"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Для виявлення корупційних правопорушень, ТОВ «Нова Пошта» проводить такі заходи</w:t>
      </w:r>
      <w:r w:rsidR="00E942C8" w:rsidRPr="0002542D">
        <w:rPr>
          <w:rFonts w:ascii="Times New Roman" w:hAnsi="Times New Roman" w:cs="Times New Roman"/>
          <w:sz w:val="28"/>
          <w:szCs w:val="28"/>
        </w:rPr>
        <w:t>:</w:t>
      </w:r>
    </w:p>
    <w:p w14:paraId="251C39C6" w14:textId="77777777" w:rsidR="00E942C8" w:rsidRPr="0002542D" w:rsidRDefault="00E942C8" w:rsidP="001D1D26">
      <w:pPr>
        <w:numPr>
          <w:ilvl w:val="0"/>
          <w:numId w:val="6"/>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службові перевірки;</w:t>
      </w:r>
    </w:p>
    <w:p w14:paraId="46E1227E" w14:textId="77777777" w:rsidR="00E942C8" w:rsidRPr="0002542D" w:rsidRDefault="00E942C8" w:rsidP="001D1D26">
      <w:pPr>
        <w:numPr>
          <w:ilvl w:val="0"/>
          <w:numId w:val="6"/>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 xml:space="preserve">організація роботи «гарячої» лінії </w:t>
      </w:r>
      <w:proofErr w:type="spellStart"/>
      <w:r w:rsidRPr="0002542D">
        <w:rPr>
          <w:rFonts w:ascii="Times New Roman" w:hAnsi="Times New Roman" w:cs="Times New Roman"/>
          <w:sz w:val="28"/>
          <w:szCs w:val="28"/>
        </w:rPr>
        <w:t>комплаєнс</w:t>
      </w:r>
      <w:proofErr w:type="spellEnd"/>
      <w:r w:rsidRPr="0002542D">
        <w:rPr>
          <w:rFonts w:ascii="Times New Roman" w:hAnsi="Times New Roman" w:cs="Times New Roman"/>
          <w:sz w:val="28"/>
          <w:szCs w:val="28"/>
        </w:rPr>
        <w:t>;</w:t>
      </w:r>
    </w:p>
    <w:p w14:paraId="45F51324" w14:textId="77777777" w:rsidR="00E942C8" w:rsidRPr="0002542D" w:rsidRDefault="00E942C8" w:rsidP="001D1D26">
      <w:pPr>
        <w:numPr>
          <w:ilvl w:val="0"/>
          <w:numId w:val="6"/>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інформаційні, роз’яснювальні, навчальні та інші заходи, спрямовані на попередження та виявлення дій, що містять ознаки корупції.</w:t>
      </w:r>
    </w:p>
    <w:p w14:paraId="65EC1DF9" w14:textId="77777777" w:rsidR="00E942C8" w:rsidRPr="0002542D" w:rsidRDefault="00E942C8"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Система управління ризиками є частиною загальної системи управління компанії і включає цілеспрямовані заходи з виявлення, оцінки та зменшення ризиків для максимального зниження можливих негативних наслідків від їх реалізації.</w:t>
      </w:r>
    </w:p>
    <w:p w14:paraId="2ED513EB" w14:textId="77777777" w:rsidR="00646F6F" w:rsidRPr="0002542D" w:rsidRDefault="00646F6F"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Компанія постійно виявляє, оцінює та управляє ризиками. Прийняття рішень щодо нових проектів, ініціатив та продуктів враховує всебічний аналіз потенційних ризиків.</w:t>
      </w:r>
    </w:p>
    <w:p w14:paraId="3F69F91C" w14:textId="0873C200" w:rsidR="00646F6F" w:rsidRPr="0002542D" w:rsidRDefault="00646F6F"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Управління усіма суттєвими ризиками, які виявляються в результаті постійного процесу ідентифікації та оцінки ризиків, здійснюється компанією. Нагляд за управлінням критичними ризиками здійснюється Наглядовою Радою, а управління іншими ризиками знаходиться на контролі директора компанії.</w:t>
      </w:r>
    </w:p>
    <w:p w14:paraId="022D06B1" w14:textId="7ABA4523" w:rsidR="008914E7" w:rsidRPr="0002542D" w:rsidRDefault="00A73748"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Незважаючи на складну ситуацію </w:t>
      </w:r>
      <w:r w:rsidR="003F789C" w:rsidRPr="0002542D">
        <w:rPr>
          <w:rFonts w:ascii="Times New Roman" w:hAnsi="Times New Roman" w:cs="Times New Roman"/>
          <w:sz w:val="28"/>
          <w:szCs w:val="28"/>
        </w:rPr>
        <w:t>через</w:t>
      </w:r>
      <w:r w:rsidRPr="0002542D">
        <w:rPr>
          <w:rFonts w:ascii="Times New Roman" w:hAnsi="Times New Roman" w:cs="Times New Roman"/>
          <w:sz w:val="28"/>
          <w:szCs w:val="28"/>
        </w:rPr>
        <w:t xml:space="preserve"> військов</w:t>
      </w:r>
      <w:r w:rsidR="003F789C" w:rsidRPr="0002542D">
        <w:rPr>
          <w:rFonts w:ascii="Times New Roman" w:hAnsi="Times New Roman" w:cs="Times New Roman"/>
          <w:sz w:val="28"/>
          <w:szCs w:val="28"/>
        </w:rPr>
        <w:t>і</w:t>
      </w:r>
      <w:r w:rsidRPr="0002542D">
        <w:rPr>
          <w:rFonts w:ascii="Times New Roman" w:hAnsi="Times New Roman" w:cs="Times New Roman"/>
          <w:sz w:val="28"/>
          <w:szCs w:val="28"/>
        </w:rPr>
        <w:t xml:space="preserve"> ді</w:t>
      </w:r>
      <w:r w:rsidR="003F789C" w:rsidRPr="0002542D">
        <w:rPr>
          <w:rFonts w:ascii="Times New Roman" w:hAnsi="Times New Roman" w:cs="Times New Roman"/>
          <w:sz w:val="28"/>
          <w:szCs w:val="28"/>
        </w:rPr>
        <w:t>ї</w:t>
      </w:r>
      <w:r w:rsidRPr="0002542D">
        <w:rPr>
          <w:rFonts w:ascii="Times New Roman" w:hAnsi="Times New Roman" w:cs="Times New Roman"/>
          <w:sz w:val="28"/>
          <w:szCs w:val="28"/>
        </w:rPr>
        <w:t>, ТОВ "Нова Пошта" проявляє високий рівень ділової активності та веде свій бізнес з відповідальністю. Компанія відзначається правильним та вчасним веденням обліку, що свідчить про високу професіоналізм її кадрів та ефективність внутрішніх процесів. Надзвичайна ситуація не завадила підприємству досягти гарних фінансових результатів, які свідчать про стабільність та надійність компанії як бізнес-партнера</w:t>
      </w:r>
      <w:r w:rsidR="003F789C" w:rsidRPr="0002542D">
        <w:rPr>
          <w:rFonts w:ascii="Times New Roman" w:hAnsi="Times New Roman" w:cs="Times New Roman"/>
          <w:sz w:val="28"/>
          <w:szCs w:val="28"/>
        </w:rPr>
        <w:t xml:space="preserve"> [табл. 2.</w:t>
      </w:r>
      <w:r w:rsidR="007C1D6E" w:rsidRPr="0002542D">
        <w:rPr>
          <w:rFonts w:ascii="Times New Roman" w:hAnsi="Times New Roman" w:cs="Times New Roman"/>
          <w:sz w:val="28"/>
          <w:szCs w:val="28"/>
        </w:rPr>
        <w:t>2</w:t>
      </w:r>
      <w:r w:rsidR="003F789C" w:rsidRPr="0002542D">
        <w:rPr>
          <w:rFonts w:ascii="Times New Roman" w:hAnsi="Times New Roman" w:cs="Times New Roman"/>
          <w:sz w:val="28"/>
          <w:szCs w:val="28"/>
        </w:rPr>
        <w:t>]</w:t>
      </w:r>
      <w:r w:rsidRPr="0002542D">
        <w:rPr>
          <w:rFonts w:ascii="Times New Roman" w:hAnsi="Times New Roman" w:cs="Times New Roman"/>
          <w:sz w:val="28"/>
          <w:szCs w:val="28"/>
        </w:rPr>
        <w:t xml:space="preserve">. </w:t>
      </w:r>
    </w:p>
    <w:p w14:paraId="236350C0" w14:textId="77777777" w:rsidR="00325533" w:rsidRDefault="00325533" w:rsidP="001D1D26">
      <w:pPr>
        <w:spacing w:after="0" w:line="360" w:lineRule="auto"/>
        <w:ind w:firstLine="708"/>
        <w:jc w:val="right"/>
        <w:rPr>
          <w:rFonts w:ascii="Times New Roman" w:hAnsi="Times New Roman" w:cs="Times New Roman"/>
          <w:sz w:val="28"/>
          <w:szCs w:val="28"/>
        </w:rPr>
      </w:pPr>
    </w:p>
    <w:p w14:paraId="6D45BACF" w14:textId="77777777" w:rsidR="00325533" w:rsidRDefault="00325533" w:rsidP="001D1D26">
      <w:pPr>
        <w:spacing w:after="0" w:line="360" w:lineRule="auto"/>
        <w:ind w:firstLine="708"/>
        <w:jc w:val="right"/>
        <w:rPr>
          <w:rFonts w:ascii="Times New Roman" w:hAnsi="Times New Roman" w:cs="Times New Roman"/>
          <w:sz w:val="28"/>
          <w:szCs w:val="28"/>
        </w:rPr>
      </w:pPr>
    </w:p>
    <w:p w14:paraId="0A938E17" w14:textId="77777777" w:rsidR="00325533" w:rsidRDefault="00325533" w:rsidP="001D1D26">
      <w:pPr>
        <w:spacing w:after="0" w:line="360" w:lineRule="auto"/>
        <w:ind w:firstLine="708"/>
        <w:jc w:val="right"/>
        <w:rPr>
          <w:rFonts w:ascii="Times New Roman" w:hAnsi="Times New Roman" w:cs="Times New Roman"/>
          <w:sz w:val="28"/>
          <w:szCs w:val="28"/>
        </w:rPr>
      </w:pPr>
    </w:p>
    <w:p w14:paraId="031F243D" w14:textId="77777777" w:rsidR="00325533" w:rsidRDefault="00325533" w:rsidP="001D1D26">
      <w:pPr>
        <w:spacing w:after="0" w:line="360" w:lineRule="auto"/>
        <w:ind w:firstLine="708"/>
        <w:jc w:val="right"/>
        <w:rPr>
          <w:rFonts w:ascii="Times New Roman" w:hAnsi="Times New Roman" w:cs="Times New Roman"/>
          <w:sz w:val="28"/>
          <w:szCs w:val="28"/>
        </w:rPr>
      </w:pPr>
    </w:p>
    <w:p w14:paraId="5BE6224F" w14:textId="59BEADD2" w:rsidR="00516334" w:rsidRPr="0002542D" w:rsidRDefault="00516334" w:rsidP="00325533">
      <w:pPr>
        <w:spacing w:after="0" w:line="360" w:lineRule="auto"/>
        <w:ind w:firstLine="709"/>
        <w:jc w:val="right"/>
        <w:rPr>
          <w:rFonts w:ascii="Times New Roman" w:hAnsi="Times New Roman" w:cs="Times New Roman"/>
          <w:sz w:val="28"/>
          <w:szCs w:val="28"/>
        </w:rPr>
      </w:pPr>
      <w:r w:rsidRPr="0002542D">
        <w:rPr>
          <w:rFonts w:ascii="Times New Roman" w:hAnsi="Times New Roman" w:cs="Times New Roman"/>
          <w:sz w:val="28"/>
          <w:szCs w:val="28"/>
        </w:rPr>
        <w:lastRenderedPageBreak/>
        <w:t xml:space="preserve">Таблиця </w:t>
      </w:r>
      <w:r w:rsidR="005E458C" w:rsidRPr="0002542D">
        <w:rPr>
          <w:rFonts w:ascii="Times New Roman" w:hAnsi="Times New Roman" w:cs="Times New Roman"/>
          <w:sz w:val="28"/>
          <w:szCs w:val="28"/>
        </w:rPr>
        <w:t>2.</w:t>
      </w:r>
      <w:r w:rsidR="00DD0633" w:rsidRPr="0002542D">
        <w:rPr>
          <w:rFonts w:ascii="Times New Roman" w:hAnsi="Times New Roman" w:cs="Times New Roman"/>
          <w:sz w:val="28"/>
          <w:szCs w:val="28"/>
        </w:rPr>
        <w:t>2</w:t>
      </w:r>
    </w:p>
    <w:p w14:paraId="2184AD9D" w14:textId="493D68B1" w:rsidR="00516334" w:rsidRPr="0002542D" w:rsidRDefault="00516334" w:rsidP="00325533">
      <w:pPr>
        <w:spacing w:after="0" w:line="360" w:lineRule="auto"/>
        <w:ind w:firstLine="709"/>
        <w:jc w:val="center"/>
        <w:rPr>
          <w:rFonts w:ascii="Times New Roman" w:hAnsi="Times New Roman" w:cs="Times New Roman"/>
          <w:sz w:val="28"/>
          <w:szCs w:val="28"/>
        </w:rPr>
      </w:pPr>
      <w:bookmarkStart w:id="15" w:name="_Hlk169567337"/>
      <w:r w:rsidRPr="0002542D">
        <w:rPr>
          <w:rFonts w:ascii="Times New Roman" w:hAnsi="Times New Roman" w:cs="Times New Roman"/>
          <w:sz w:val="28"/>
          <w:szCs w:val="28"/>
        </w:rPr>
        <w:t>Аналіз виробничо – фінансової динаміки</w:t>
      </w:r>
      <w:r w:rsidR="00707BB8" w:rsidRPr="0002542D">
        <w:rPr>
          <w:rFonts w:ascii="Times New Roman" w:hAnsi="Times New Roman" w:cs="Times New Roman"/>
          <w:sz w:val="28"/>
          <w:szCs w:val="28"/>
        </w:rPr>
        <w:t xml:space="preserve"> ТОВ «Нова Пошта»</w:t>
      </w:r>
    </w:p>
    <w:tbl>
      <w:tblPr>
        <w:tblStyle w:val="a4"/>
        <w:tblW w:w="0" w:type="auto"/>
        <w:tblLook w:val="04A0" w:firstRow="1" w:lastRow="0" w:firstColumn="1" w:lastColumn="0" w:noHBand="0" w:noVBand="1"/>
      </w:tblPr>
      <w:tblGrid>
        <w:gridCol w:w="3659"/>
        <w:gridCol w:w="1336"/>
        <w:gridCol w:w="1336"/>
        <w:gridCol w:w="1621"/>
        <w:gridCol w:w="1676"/>
      </w:tblGrid>
      <w:tr w:rsidR="00042A4E" w:rsidRPr="00325533" w14:paraId="03D2F1B5" w14:textId="77777777" w:rsidTr="009529CF">
        <w:tc>
          <w:tcPr>
            <w:tcW w:w="3659" w:type="dxa"/>
          </w:tcPr>
          <w:bookmarkEnd w:id="15"/>
          <w:p w14:paraId="3C67602F" w14:textId="77777777" w:rsidR="00042A4E" w:rsidRPr="00325533" w:rsidRDefault="00042A4E" w:rsidP="00325533">
            <w:pPr>
              <w:jc w:val="center"/>
              <w:rPr>
                <w:rFonts w:ascii="Times New Roman" w:hAnsi="Times New Roman" w:cs="Times New Roman"/>
                <w:sz w:val="26"/>
                <w:szCs w:val="26"/>
              </w:rPr>
            </w:pPr>
            <w:r w:rsidRPr="00325533">
              <w:rPr>
                <w:rFonts w:ascii="Times New Roman" w:hAnsi="Times New Roman" w:cs="Times New Roman"/>
                <w:sz w:val="26"/>
                <w:szCs w:val="26"/>
              </w:rPr>
              <w:t>Показники</w:t>
            </w:r>
          </w:p>
        </w:tc>
        <w:tc>
          <w:tcPr>
            <w:tcW w:w="1336" w:type="dxa"/>
          </w:tcPr>
          <w:p w14:paraId="64E1B2A1" w14:textId="182F0DD9" w:rsidR="00042A4E" w:rsidRPr="00325533" w:rsidRDefault="00042A4E" w:rsidP="00325533">
            <w:pPr>
              <w:jc w:val="center"/>
              <w:rPr>
                <w:rFonts w:ascii="Times New Roman" w:hAnsi="Times New Roman" w:cs="Times New Roman"/>
                <w:sz w:val="26"/>
                <w:szCs w:val="26"/>
              </w:rPr>
            </w:pPr>
            <w:r w:rsidRPr="00325533">
              <w:rPr>
                <w:rFonts w:ascii="Times New Roman" w:hAnsi="Times New Roman" w:cs="Times New Roman"/>
                <w:sz w:val="26"/>
                <w:szCs w:val="26"/>
              </w:rPr>
              <w:t>2022 р.</w:t>
            </w:r>
          </w:p>
        </w:tc>
        <w:tc>
          <w:tcPr>
            <w:tcW w:w="1336" w:type="dxa"/>
          </w:tcPr>
          <w:p w14:paraId="418EB63C" w14:textId="3FAFBF91" w:rsidR="00042A4E" w:rsidRPr="00325533" w:rsidRDefault="00042A4E" w:rsidP="00325533">
            <w:pPr>
              <w:jc w:val="center"/>
              <w:rPr>
                <w:rFonts w:ascii="Times New Roman" w:hAnsi="Times New Roman" w:cs="Times New Roman"/>
                <w:sz w:val="26"/>
                <w:szCs w:val="26"/>
              </w:rPr>
            </w:pPr>
            <w:r w:rsidRPr="00325533">
              <w:rPr>
                <w:rFonts w:ascii="Times New Roman" w:hAnsi="Times New Roman" w:cs="Times New Roman"/>
                <w:sz w:val="26"/>
                <w:szCs w:val="26"/>
              </w:rPr>
              <w:t>2023 р.</w:t>
            </w:r>
          </w:p>
        </w:tc>
        <w:tc>
          <w:tcPr>
            <w:tcW w:w="1621" w:type="dxa"/>
          </w:tcPr>
          <w:p w14:paraId="1AF1FD48" w14:textId="77777777" w:rsidR="00042A4E" w:rsidRPr="00325533" w:rsidRDefault="00042A4E" w:rsidP="00325533">
            <w:pPr>
              <w:jc w:val="center"/>
              <w:rPr>
                <w:rFonts w:ascii="Times New Roman" w:hAnsi="Times New Roman" w:cs="Times New Roman"/>
                <w:sz w:val="26"/>
                <w:szCs w:val="26"/>
              </w:rPr>
            </w:pPr>
            <w:proofErr w:type="spellStart"/>
            <w:r w:rsidRPr="00325533">
              <w:rPr>
                <w:rFonts w:ascii="Times New Roman" w:hAnsi="Times New Roman" w:cs="Times New Roman"/>
                <w:sz w:val="26"/>
                <w:szCs w:val="26"/>
              </w:rPr>
              <w:t>Абс</w:t>
            </w:r>
            <w:proofErr w:type="spellEnd"/>
            <w:r w:rsidRPr="00325533">
              <w:rPr>
                <w:rFonts w:ascii="Times New Roman" w:hAnsi="Times New Roman" w:cs="Times New Roman"/>
                <w:sz w:val="26"/>
                <w:szCs w:val="26"/>
              </w:rPr>
              <w:t>. відхилення, тис. грн</w:t>
            </w:r>
          </w:p>
        </w:tc>
        <w:tc>
          <w:tcPr>
            <w:tcW w:w="1676" w:type="dxa"/>
          </w:tcPr>
          <w:p w14:paraId="508E72B2" w14:textId="77777777" w:rsidR="00042A4E" w:rsidRPr="00325533" w:rsidRDefault="00042A4E" w:rsidP="00325533">
            <w:pPr>
              <w:jc w:val="center"/>
              <w:rPr>
                <w:rFonts w:ascii="Times New Roman" w:hAnsi="Times New Roman" w:cs="Times New Roman"/>
                <w:sz w:val="26"/>
                <w:szCs w:val="26"/>
              </w:rPr>
            </w:pPr>
            <w:r w:rsidRPr="00325533">
              <w:rPr>
                <w:rFonts w:ascii="Times New Roman" w:hAnsi="Times New Roman" w:cs="Times New Roman"/>
                <w:sz w:val="26"/>
                <w:szCs w:val="26"/>
              </w:rPr>
              <w:t>Відхилення, %</w:t>
            </w:r>
          </w:p>
        </w:tc>
      </w:tr>
      <w:tr w:rsidR="00042A4E" w:rsidRPr="00325533" w14:paraId="5F265776" w14:textId="77777777" w:rsidTr="009529CF">
        <w:tc>
          <w:tcPr>
            <w:tcW w:w="3659" w:type="dxa"/>
          </w:tcPr>
          <w:p w14:paraId="4E8F5477" w14:textId="77777777" w:rsidR="00042A4E" w:rsidRPr="00325533" w:rsidRDefault="00042A4E" w:rsidP="00325533">
            <w:pPr>
              <w:jc w:val="both"/>
              <w:rPr>
                <w:rFonts w:ascii="Times New Roman" w:hAnsi="Times New Roman" w:cs="Times New Roman"/>
                <w:sz w:val="26"/>
                <w:szCs w:val="26"/>
              </w:rPr>
            </w:pPr>
            <w:r w:rsidRPr="00325533">
              <w:rPr>
                <w:rFonts w:ascii="Times New Roman" w:hAnsi="Times New Roman" w:cs="Times New Roman"/>
                <w:sz w:val="26"/>
                <w:szCs w:val="26"/>
              </w:rPr>
              <w:t>Чистий дохід, тис. грн</w:t>
            </w:r>
          </w:p>
        </w:tc>
        <w:tc>
          <w:tcPr>
            <w:tcW w:w="1336" w:type="dxa"/>
          </w:tcPr>
          <w:p w14:paraId="6BA83D68" w14:textId="43A98058" w:rsidR="00042A4E" w:rsidRPr="00325533" w:rsidRDefault="00042A4E" w:rsidP="00325533">
            <w:pPr>
              <w:jc w:val="center"/>
              <w:rPr>
                <w:rFonts w:ascii="Times New Roman" w:hAnsi="Times New Roman" w:cs="Times New Roman"/>
                <w:sz w:val="26"/>
                <w:szCs w:val="26"/>
              </w:rPr>
            </w:pPr>
            <w:r w:rsidRPr="00325533">
              <w:rPr>
                <w:rFonts w:ascii="Times New Roman" w:hAnsi="Times New Roman" w:cs="Times New Roman"/>
                <w:sz w:val="26"/>
                <w:szCs w:val="26"/>
              </w:rPr>
              <w:t>23687034</w:t>
            </w:r>
          </w:p>
        </w:tc>
        <w:tc>
          <w:tcPr>
            <w:tcW w:w="1336" w:type="dxa"/>
          </w:tcPr>
          <w:p w14:paraId="3048B95D" w14:textId="2656B678" w:rsidR="00042A4E" w:rsidRPr="00325533" w:rsidRDefault="00042A4E" w:rsidP="00325533">
            <w:pPr>
              <w:jc w:val="center"/>
              <w:rPr>
                <w:rFonts w:ascii="Times New Roman" w:hAnsi="Times New Roman" w:cs="Times New Roman"/>
                <w:sz w:val="26"/>
                <w:szCs w:val="26"/>
              </w:rPr>
            </w:pPr>
            <w:r w:rsidRPr="00325533">
              <w:rPr>
                <w:rFonts w:ascii="Times New Roman" w:hAnsi="Times New Roman" w:cs="Times New Roman"/>
                <w:sz w:val="26"/>
                <w:szCs w:val="26"/>
              </w:rPr>
              <w:t>36468879</w:t>
            </w:r>
          </w:p>
        </w:tc>
        <w:tc>
          <w:tcPr>
            <w:tcW w:w="1621" w:type="dxa"/>
          </w:tcPr>
          <w:p w14:paraId="70FC04EA" w14:textId="1D6DFEF7" w:rsidR="00042A4E" w:rsidRPr="00325533" w:rsidRDefault="00042A4E" w:rsidP="00325533">
            <w:pPr>
              <w:jc w:val="center"/>
              <w:rPr>
                <w:rFonts w:ascii="Times New Roman" w:hAnsi="Times New Roman" w:cs="Times New Roman"/>
                <w:sz w:val="26"/>
                <w:szCs w:val="26"/>
              </w:rPr>
            </w:pPr>
            <w:r w:rsidRPr="00325533">
              <w:rPr>
                <w:rFonts w:ascii="Times New Roman" w:hAnsi="Times New Roman" w:cs="Times New Roman"/>
                <w:sz w:val="26"/>
                <w:szCs w:val="26"/>
              </w:rPr>
              <w:t>12781845</w:t>
            </w:r>
          </w:p>
        </w:tc>
        <w:tc>
          <w:tcPr>
            <w:tcW w:w="1676" w:type="dxa"/>
          </w:tcPr>
          <w:p w14:paraId="0F5586F0" w14:textId="2DEC97E3" w:rsidR="00042A4E" w:rsidRPr="00325533" w:rsidRDefault="00042A4E" w:rsidP="00325533">
            <w:pPr>
              <w:jc w:val="center"/>
              <w:rPr>
                <w:rFonts w:ascii="Times New Roman" w:hAnsi="Times New Roman" w:cs="Times New Roman"/>
                <w:sz w:val="26"/>
                <w:szCs w:val="26"/>
              </w:rPr>
            </w:pPr>
            <w:r w:rsidRPr="00325533">
              <w:rPr>
                <w:rFonts w:ascii="Times New Roman" w:hAnsi="Times New Roman" w:cs="Times New Roman"/>
                <w:sz w:val="26"/>
                <w:szCs w:val="26"/>
              </w:rPr>
              <w:t>53,94</w:t>
            </w:r>
          </w:p>
        </w:tc>
      </w:tr>
      <w:tr w:rsidR="00042A4E" w:rsidRPr="00325533" w14:paraId="49BD8479" w14:textId="77777777" w:rsidTr="009529CF">
        <w:tc>
          <w:tcPr>
            <w:tcW w:w="3659" w:type="dxa"/>
          </w:tcPr>
          <w:p w14:paraId="5CF6457F" w14:textId="77777777" w:rsidR="00042A4E" w:rsidRPr="00325533" w:rsidRDefault="00042A4E" w:rsidP="00325533">
            <w:pPr>
              <w:jc w:val="both"/>
              <w:rPr>
                <w:rFonts w:ascii="Times New Roman" w:hAnsi="Times New Roman" w:cs="Times New Roman"/>
                <w:sz w:val="26"/>
                <w:szCs w:val="26"/>
              </w:rPr>
            </w:pPr>
            <w:r w:rsidRPr="00325533">
              <w:rPr>
                <w:rFonts w:ascii="Times New Roman" w:hAnsi="Times New Roman" w:cs="Times New Roman"/>
                <w:sz w:val="26"/>
                <w:szCs w:val="26"/>
              </w:rPr>
              <w:t>Собівартість реалізованої</w:t>
            </w:r>
          </w:p>
          <w:p w14:paraId="6ED50E19" w14:textId="77777777" w:rsidR="00042A4E" w:rsidRPr="00325533" w:rsidRDefault="00042A4E" w:rsidP="00325533">
            <w:pPr>
              <w:jc w:val="both"/>
              <w:rPr>
                <w:rFonts w:ascii="Times New Roman" w:hAnsi="Times New Roman" w:cs="Times New Roman"/>
                <w:sz w:val="26"/>
                <w:szCs w:val="26"/>
              </w:rPr>
            </w:pPr>
            <w:r w:rsidRPr="00325533">
              <w:rPr>
                <w:rFonts w:ascii="Times New Roman" w:hAnsi="Times New Roman" w:cs="Times New Roman"/>
                <w:sz w:val="26"/>
                <w:szCs w:val="26"/>
              </w:rPr>
              <w:t>продукції, тис. грн</w:t>
            </w:r>
          </w:p>
        </w:tc>
        <w:tc>
          <w:tcPr>
            <w:tcW w:w="1336" w:type="dxa"/>
          </w:tcPr>
          <w:p w14:paraId="7E8AC3AC" w14:textId="47DD5BFE" w:rsidR="00042A4E" w:rsidRPr="00325533" w:rsidRDefault="00042A4E" w:rsidP="00325533">
            <w:pPr>
              <w:jc w:val="center"/>
              <w:rPr>
                <w:rFonts w:ascii="Times New Roman" w:hAnsi="Times New Roman" w:cs="Times New Roman"/>
                <w:sz w:val="26"/>
                <w:szCs w:val="26"/>
              </w:rPr>
            </w:pPr>
            <w:r w:rsidRPr="00325533">
              <w:rPr>
                <w:rFonts w:ascii="Times New Roman" w:hAnsi="Times New Roman" w:cs="Times New Roman"/>
                <w:sz w:val="26"/>
                <w:szCs w:val="26"/>
              </w:rPr>
              <w:t>19276532</w:t>
            </w:r>
          </w:p>
        </w:tc>
        <w:tc>
          <w:tcPr>
            <w:tcW w:w="1336" w:type="dxa"/>
          </w:tcPr>
          <w:p w14:paraId="2C81A196" w14:textId="2045BEB0" w:rsidR="00042A4E" w:rsidRPr="00325533" w:rsidRDefault="00042A4E" w:rsidP="00325533">
            <w:pPr>
              <w:jc w:val="center"/>
              <w:rPr>
                <w:rFonts w:ascii="Times New Roman" w:hAnsi="Times New Roman" w:cs="Times New Roman"/>
                <w:sz w:val="26"/>
                <w:szCs w:val="26"/>
              </w:rPr>
            </w:pPr>
            <w:r w:rsidRPr="00325533">
              <w:rPr>
                <w:rFonts w:ascii="Times New Roman" w:hAnsi="Times New Roman" w:cs="Times New Roman"/>
                <w:sz w:val="26"/>
                <w:szCs w:val="26"/>
              </w:rPr>
              <w:t>28625037</w:t>
            </w:r>
          </w:p>
        </w:tc>
        <w:tc>
          <w:tcPr>
            <w:tcW w:w="1621" w:type="dxa"/>
          </w:tcPr>
          <w:p w14:paraId="0420B3F7" w14:textId="57A31E1F" w:rsidR="00042A4E" w:rsidRPr="00325533" w:rsidRDefault="00EC503E" w:rsidP="00325533">
            <w:pPr>
              <w:jc w:val="center"/>
              <w:rPr>
                <w:rFonts w:ascii="Times New Roman" w:hAnsi="Times New Roman" w:cs="Times New Roman"/>
                <w:sz w:val="26"/>
                <w:szCs w:val="26"/>
              </w:rPr>
            </w:pPr>
            <w:r w:rsidRPr="00325533">
              <w:rPr>
                <w:rFonts w:ascii="Times New Roman" w:hAnsi="Times New Roman" w:cs="Times New Roman"/>
                <w:sz w:val="26"/>
                <w:szCs w:val="26"/>
              </w:rPr>
              <w:t>9348505</w:t>
            </w:r>
          </w:p>
        </w:tc>
        <w:tc>
          <w:tcPr>
            <w:tcW w:w="1676" w:type="dxa"/>
          </w:tcPr>
          <w:p w14:paraId="75A4AE3E" w14:textId="37D1238A" w:rsidR="00042A4E" w:rsidRPr="00325533" w:rsidRDefault="00EC503E" w:rsidP="00325533">
            <w:pPr>
              <w:jc w:val="center"/>
              <w:rPr>
                <w:rFonts w:ascii="Times New Roman" w:hAnsi="Times New Roman" w:cs="Times New Roman"/>
                <w:sz w:val="26"/>
                <w:szCs w:val="26"/>
              </w:rPr>
            </w:pPr>
            <w:r w:rsidRPr="00325533">
              <w:rPr>
                <w:rFonts w:ascii="Times New Roman" w:hAnsi="Times New Roman" w:cs="Times New Roman"/>
                <w:sz w:val="26"/>
                <w:szCs w:val="26"/>
              </w:rPr>
              <w:t>48,48</w:t>
            </w:r>
          </w:p>
        </w:tc>
      </w:tr>
      <w:tr w:rsidR="00042A4E" w:rsidRPr="00325533" w14:paraId="2C59A8FA" w14:textId="77777777" w:rsidTr="009529CF">
        <w:tc>
          <w:tcPr>
            <w:tcW w:w="3659" w:type="dxa"/>
          </w:tcPr>
          <w:p w14:paraId="068FEADB" w14:textId="77777777" w:rsidR="00042A4E" w:rsidRPr="00325533" w:rsidRDefault="00042A4E" w:rsidP="00325533">
            <w:pPr>
              <w:jc w:val="both"/>
              <w:rPr>
                <w:rFonts w:ascii="Times New Roman" w:hAnsi="Times New Roman" w:cs="Times New Roman"/>
                <w:sz w:val="26"/>
                <w:szCs w:val="26"/>
              </w:rPr>
            </w:pPr>
            <w:r w:rsidRPr="00325533">
              <w:rPr>
                <w:rFonts w:ascii="Times New Roman" w:hAnsi="Times New Roman" w:cs="Times New Roman"/>
                <w:sz w:val="26"/>
                <w:szCs w:val="26"/>
              </w:rPr>
              <w:t>Інші операційні доходи, тис.</w:t>
            </w:r>
          </w:p>
          <w:p w14:paraId="5A317F51" w14:textId="77777777" w:rsidR="00042A4E" w:rsidRPr="00325533" w:rsidRDefault="00042A4E" w:rsidP="00325533">
            <w:pPr>
              <w:jc w:val="both"/>
              <w:rPr>
                <w:rFonts w:ascii="Times New Roman" w:hAnsi="Times New Roman" w:cs="Times New Roman"/>
                <w:sz w:val="26"/>
                <w:szCs w:val="26"/>
              </w:rPr>
            </w:pPr>
            <w:r w:rsidRPr="00325533">
              <w:rPr>
                <w:rFonts w:ascii="Times New Roman" w:hAnsi="Times New Roman" w:cs="Times New Roman"/>
                <w:sz w:val="26"/>
                <w:szCs w:val="26"/>
              </w:rPr>
              <w:t>грн</w:t>
            </w:r>
          </w:p>
        </w:tc>
        <w:tc>
          <w:tcPr>
            <w:tcW w:w="1336" w:type="dxa"/>
          </w:tcPr>
          <w:p w14:paraId="37EE2343" w14:textId="1DF1BF32" w:rsidR="00042A4E" w:rsidRPr="00325533" w:rsidRDefault="00EC503E" w:rsidP="00325533">
            <w:pPr>
              <w:jc w:val="center"/>
              <w:rPr>
                <w:rFonts w:ascii="Times New Roman" w:hAnsi="Times New Roman" w:cs="Times New Roman"/>
                <w:sz w:val="26"/>
                <w:szCs w:val="26"/>
              </w:rPr>
            </w:pPr>
            <w:r w:rsidRPr="00325533">
              <w:rPr>
                <w:rFonts w:ascii="Times New Roman" w:hAnsi="Times New Roman" w:cs="Times New Roman"/>
                <w:sz w:val="26"/>
                <w:szCs w:val="26"/>
              </w:rPr>
              <w:t>696168</w:t>
            </w:r>
          </w:p>
        </w:tc>
        <w:tc>
          <w:tcPr>
            <w:tcW w:w="1336" w:type="dxa"/>
          </w:tcPr>
          <w:p w14:paraId="45CB9D34" w14:textId="65CE4485" w:rsidR="00042A4E" w:rsidRPr="00325533" w:rsidRDefault="00EC503E" w:rsidP="00325533">
            <w:pPr>
              <w:jc w:val="center"/>
              <w:rPr>
                <w:rFonts w:ascii="Times New Roman" w:hAnsi="Times New Roman" w:cs="Times New Roman"/>
                <w:sz w:val="26"/>
                <w:szCs w:val="26"/>
              </w:rPr>
            </w:pPr>
            <w:r w:rsidRPr="00325533">
              <w:rPr>
                <w:rFonts w:ascii="Times New Roman" w:hAnsi="Times New Roman" w:cs="Times New Roman"/>
                <w:sz w:val="26"/>
                <w:szCs w:val="26"/>
              </w:rPr>
              <w:t>301477</w:t>
            </w:r>
          </w:p>
        </w:tc>
        <w:tc>
          <w:tcPr>
            <w:tcW w:w="1621" w:type="dxa"/>
          </w:tcPr>
          <w:p w14:paraId="2F5AA1E4" w14:textId="4504C0F0" w:rsidR="00042A4E" w:rsidRPr="00325533" w:rsidRDefault="00EC503E" w:rsidP="00325533">
            <w:pPr>
              <w:jc w:val="center"/>
              <w:rPr>
                <w:rFonts w:ascii="Times New Roman" w:hAnsi="Times New Roman" w:cs="Times New Roman"/>
                <w:sz w:val="26"/>
                <w:szCs w:val="26"/>
              </w:rPr>
            </w:pPr>
            <w:r w:rsidRPr="00325533">
              <w:rPr>
                <w:rFonts w:ascii="Times New Roman" w:hAnsi="Times New Roman" w:cs="Times New Roman"/>
                <w:sz w:val="26"/>
                <w:szCs w:val="26"/>
              </w:rPr>
              <w:t>-394691</w:t>
            </w:r>
          </w:p>
        </w:tc>
        <w:tc>
          <w:tcPr>
            <w:tcW w:w="1676" w:type="dxa"/>
          </w:tcPr>
          <w:p w14:paraId="4301850A" w14:textId="0BBFBF94" w:rsidR="00042A4E" w:rsidRPr="00325533" w:rsidRDefault="00EC503E" w:rsidP="00325533">
            <w:pPr>
              <w:jc w:val="center"/>
              <w:rPr>
                <w:rFonts w:ascii="Times New Roman" w:hAnsi="Times New Roman" w:cs="Times New Roman"/>
                <w:sz w:val="26"/>
                <w:szCs w:val="26"/>
              </w:rPr>
            </w:pPr>
            <w:r w:rsidRPr="00325533">
              <w:rPr>
                <w:rFonts w:ascii="Times New Roman" w:hAnsi="Times New Roman" w:cs="Times New Roman"/>
                <w:sz w:val="26"/>
                <w:szCs w:val="26"/>
              </w:rPr>
              <w:t>-56,68</w:t>
            </w:r>
          </w:p>
        </w:tc>
      </w:tr>
      <w:tr w:rsidR="00042A4E" w:rsidRPr="00325533" w14:paraId="692CFDDE" w14:textId="77777777" w:rsidTr="009529CF">
        <w:tc>
          <w:tcPr>
            <w:tcW w:w="3659" w:type="dxa"/>
          </w:tcPr>
          <w:p w14:paraId="06B43838" w14:textId="77777777" w:rsidR="00042A4E" w:rsidRPr="00325533" w:rsidRDefault="00042A4E" w:rsidP="00325533">
            <w:pPr>
              <w:jc w:val="both"/>
              <w:rPr>
                <w:rFonts w:ascii="Times New Roman" w:hAnsi="Times New Roman" w:cs="Times New Roman"/>
                <w:sz w:val="26"/>
                <w:szCs w:val="26"/>
              </w:rPr>
            </w:pPr>
            <w:r w:rsidRPr="00325533">
              <w:rPr>
                <w:rFonts w:ascii="Times New Roman" w:hAnsi="Times New Roman" w:cs="Times New Roman"/>
                <w:sz w:val="26"/>
                <w:szCs w:val="26"/>
              </w:rPr>
              <w:t>Нерозподілений прибуток,</w:t>
            </w:r>
          </w:p>
          <w:p w14:paraId="4ADD7510" w14:textId="77777777" w:rsidR="00042A4E" w:rsidRPr="00325533" w:rsidRDefault="00042A4E" w:rsidP="00325533">
            <w:pPr>
              <w:jc w:val="both"/>
              <w:rPr>
                <w:rFonts w:ascii="Times New Roman" w:hAnsi="Times New Roman" w:cs="Times New Roman"/>
                <w:sz w:val="26"/>
                <w:szCs w:val="26"/>
              </w:rPr>
            </w:pPr>
            <w:r w:rsidRPr="00325533">
              <w:rPr>
                <w:rFonts w:ascii="Times New Roman" w:hAnsi="Times New Roman" w:cs="Times New Roman"/>
                <w:sz w:val="26"/>
                <w:szCs w:val="26"/>
              </w:rPr>
              <w:t>тис. грн</w:t>
            </w:r>
          </w:p>
        </w:tc>
        <w:tc>
          <w:tcPr>
            <w:tcW w:w="1336" w:type="dxa"/>
          </w:tcPr>
          <w:p w14:paraId="2CE0D3E9" w14:textId="40C9640C" w:rsidR="00042A4E" w:rsidRPr="00325533" w:rsidRDefault="00EC503E" w:rsidP="00325533">
            <w:pPr>
              <w:jc w:val="center"/>
              <w:rPr>
                <w:rFonts w:ascii="Times New Roman" w:hAnsi="Times New Roman" w:cs="Times New Roman"/>
                <w:sz w:val="26"/>
                <w:szCs w:val="26"/>
              </w:rPr>
            </w:pPr>
            <w:r w:rsidRPr="00325533">
              <w:rPr>
                <w:rFonts w:ascii="Times New Roman" w:hAnsi="Times New Roman" w:cs="Times New Roman"/>
                <w:sz w:val="26"/>
                <w:szCs w:val="26"/>
              </w:rPr>
              <w:t>6484117</w:t>
            </w:r>
          </w:p>
        </w:tc>
        <w:tc>
          <w:tcPr>
            <w:tcW w:w="1336" w:type="dxa"/>
          </w:tcPr>
          <w:p w14:paraId="482E571A" w14:textId="0EF9B94C" w:rsidR="00042A4E" w:rsidRPr="00325533" w:rsidRDefault="00EC503E" w:rsidP="00325533">
            <w:pPr>
              <w:jc w:val="center"/>
              <w:rPr>
                <w:rFonts w:ascii="Times New Roman" w:hAnsi="Times New Roman" w:cs="Times New Roman"/>
                <w:sz w:val="26"/>
                <w:szCs w:val="26"/>
              </w:rPr>
            </w:pPr>
            <w:r w:rsidRPr="00325533">
              <w:rPr>
                <w:rFonts w:ascii="Times New Roman" w:hAnsi="Times New Roman" w:cs="Times New Roman"/>
                <w:sz w:val="26"/>
                <w:szCs w:val="26"/>
              </w:rPr>
              <w:t>9476353</w:t>
            </w:r>
          </w:p>
        </w:tc>
        <w:tc>
          <w:tcPr>
            <w:tcW w:w="1621" w:type="dxa"/>
          </w:tcPr>
          <w:p w14:paraId="34D068E5" w14:textId="3EA64B71" w:rsidR="00042A4E" w:rsidRPr="00325533" w:rsidRDefault="00EC503E" w:rsidP="00325533">
            <w:pPr>
              <w:jc w:val="center"/>
              <w:rPr>
                <w:rFonts w:ascii="Times New Roman" w:hAnsi="Times New Roman" w:cs="Times New Roman"/>
                <w:sz w:val="26"/>
                <w:szCs w:val="26"/>
              </w:rPr>
            </w:pPr>
            <w:r w:rsidRPr="00325533">
              <w:rPr>
                <w:rFonts w:ascii="Times New Roman" w:hAnsi="Times New Roman" w:cs="Times New Roman"/>
                <w:sz w:val="26"/>
                <w:szCs w:val="26"/>
              </w:rPr>
              <w:t>2992236</w:t>
            </w:r>
          </w:p>
        </w:tc>
        <w:tc>
          <w:tcPr>
            <w:tcW w:w="1676" w:type="dxa"/>
          </w:tcPr>
          <w:p w14:paraId="3A54FAF9" w14:textId="7E8250B7" w:rsidR="00042A4E" w:rsidRPr="00325533" w:rsidRDefault="00EC503E" w:rsidP="00325533">
            <w:pPr>
              <w:jc w:val="center"/>
              <w:rPr>
                <w:rFonts w:ascii="Times New Roman" w:hAnsi="Times New Roman" w:cs="Times New Roman"/>
                <w:sz w:val="26"/>
                <w:szCs w:val="26"/>
              </w:rPr>
            </w:pPr>
            <w:r w:rsidRPr="00325533">
              <w:rPr>
                <w:rFonts w:ascii="Times New Roman" w:hAnsi="Times New Roman" w:cs="Times New Roman"/>
                <w:sz w:val="26"/>
                <w:szCs w:val="26"/>
              </w:rPr>
              <w:t>46,12</w:t>
            </w:r>
          </w:p>
        </w:tc>
      </w:tr>
      <w:tr w:rsidR="00042A4E" w:rsidRPr="00325533" w14:paraId="40FDCF64" w14:textId="77777777" w:rsidTr="009529CF">
        <w:tc>
          <w:tcPr>
            <w:tcW w:w="3659" w:type="dxa"/>
          </w:tcPr>
          <w:p w14:paraId="7E141E90" w14:textId="77777777" w:rsidR="00042A4E" w:rsidRPr="00325533" w:rsidRDefault="00042A4E" w:rsidP="00325533">
            <w:pPr>
              <w:jc w:val="both"/>
              <w:rPr>
                <w:rFonts w:ascii="Times New Roman" w:hAnsi="Times New Roman" w:cs="Times New Roman"/>
                <w:sz w:val="26"/>
                <w:szCs w:val="26"/>
              </w:rPr>
            </w:pPr>
            <w:r w:rsidRPr="00325533">
              <w:rPr>
                <w:rFonts w:ascii="Times New Roman" w:hAnsi="Times New Roman" w:cs="Times New Roman"/>
                <w:sz w:val="26"/>
                <w:szCs w:val="26"/>
              </w:rPr>
              <w:t>Рентабельність продукції, %</w:t>
            </w:r>
          </w:p>
        </w:tc>
        <w:tc>
          <w:tcPr>
            <w:tcW w:w="1336" w:type="dxa"/>
          </w:tcPr>
          <w:p w14:paraId="64E5703F" w14:textId="5CD1A860" w:rsidR="00042A4E" w:rsidRPr="00325533" w:rsidRDefault="00805DA5" w:rsidP="00325533">
            <w:pPr>
              <w:jc w:val="center"/>
              <w:rPr>
                <w:rFonts w:ascii="Times New Roman" w:hAnsi="Times New Roman" w:cs="Times New Roman"/>
                <w:sz w:val="26"/>
                <w:szCs w:val="26"/>
              </w:rPr>
            </w:pPr>
            <w:r w:rsidRPr="00325533">
              <w:rPr>
                <w:rFonts w:ascii="Times New Roman" w:hAnsi="Times New Roman" w:cs="Times New Roman"/>
                <w:sz w:val="26"/>
                <w:szCs w:val="26"/>
              </w:rPr>
              <w:t>122</w:t>
            </w:r>
          </w:p>
        </w:tc>
        <w:tc>
          <w:tcPr>
            <w:tcW w:w="1336" w:type="dxa"/>
          </w:tcPr>
          <w:p w14:paraId="51101D7E" w14:textId="153F1F1F" w:rsidR="00042A4E" w:rsidRPr="00325533" w:rsidRDefault="00805DA5" w:rsidP="00325533">
            <w:pPr>
              <w:jc w:val="center"/>
              <w:rPr>
                <w:rFonts w:ascii="Times New Roman" w:hAnsi="Times New Roman" w:cs="Times New Roman"/>
                <w:sz w:val="26"/>
                <w:szCs w:val="26"/>
              </w:rPr>
            </w:pPr>
            <w:r w:rsidRPr="00325533">
              <w:rPr>
                <w:rFonts w:ascii="Times New Roman" w:hAnsi="Times New Roman" w:cs="Times New Roman"/>
                <w:sz w:val="26"/>
                <w:szCs w:val="26"/>
              </w:rPr>
              <w:t>127</w:t>
            </w:r>
          </w:p>
        </w:tc>
        <w:tc>
          <w:tcPr>
            <w:tcW w:w="1621" w:type="dxa"/>
          </w:tcPr>
          <w:p w14:paraId="7248473B" w14:textId="31999FB6" w:rsidR="00042A4E" w:rsidRPr="00325533" w:rsidRDefault="00805DA5" w:rsidP="00325533">
            <w:pPr>
              <w:jc w:val="center"/>
              <w:rPr>
                <w:rFonts w:ascii="Times New Roman" w:hAnsi="Times New Roman" w:cs="Times New Roman"/>
                <w:sz w:val="26"/>
                <w:szCs w:val="26"/>
              </w:rPr>
            </w:pPr>
            <w:r w:rsidRPr="00325533">
              <w:rPr>
                <w:rFonts w:ascii="Times New Roman" w:hAnsi="Times New Roman" w:cs="Times New Roman"/>
                <w:sz w:val="26"/>
                <w:szCs w:val="26"/>
              </w:rPr>
              <w:t>5</w:t>
            </w:r>
          </w:p>
        </w:tc>
        <w:tc>
          <w:tcPr>
            <w:tcW w:w="1676" w:type="dxa"/>
          </w:tcPr>
          <w:p w14:paraId="59E1A82E" w14:textId="6D90D7FA" w:rsidR="00042A4E" w:rsidRPr="00325533" w:rsidRDefault="00805DA5" w:rsidP="00325533">
            <w:pPr>
              <w:jc w:val="center"/>
              <w:rPr>
                <w:rFonts w:ascii="Times New Roman" w:hAnsi="Times New Roman" w:cs="Times New Roman"/>
                <w:sz w:val="26"/>
                <w:szCs w:val="26"/>
              </w:rPr>
            </w:pPr>
            <w:r w:rsidRPr="00325533">
              <w:rPr>
                <w:rFonts w:ascii="Times New Roman" w:hAnsi="Times New Roman" w:cs="Times New Roman"/>
                <w:sz w:val="26"/>
                <w:szCs w:val="26"/>
              </w:rPr>
              <w:t>-</w:t>
            </w:r>
          </w:p>
        </w:tc>
      </w:tr>
    </w:tbl>
    <w:p w14:paraId="34F0590E" w14:textId="77777777" w:rsidR="009529CF" w:rsidRPr="0002542D" w:rsidRDefault="009529CF" w:rsidP="001D1D26">
      <w:pPr>
        <w:spacing w:after="0" w:line="360" w:lineRule="auto"/>
        <w:ind w:firstLine="708"/>
        <w:jc w:val="both"/>
        <w:rPr>
          <w:rFonts w:ascii="Times New Roman" w:hAnsi="Times New Roman" w:cs="Times New Roman"/>
          <w:sz w:val="28"/>
          <w:szCs w:val="28"/>
        </w:rPr>
      </w:pPr>
    </w:p>
    <w:p w14:paraId="21D67C32" w14:textId="41683260" w:rsidR="00042A4E" w:rsidRDefault="0018195F"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Важливу роль у досягненні позитивних фінансових результатів відіграє правильне та вчасне ведення бухгалтерського обліку. Це свідчить про високу професіоналізм кадрів компанії та ефективність її внутрішніх процесів. "Нова Пошта" демонструє здатність керувати своїми фінансовими ресурсами ефективно, що дозволяє їй продовжувати розвиватися та підтримувати стабільність бізнесу в складних умовах</w:t>
      </w:r>
      <w:r w:rsidR="009529CF" w:rsidRPr="0002542D">
        <w:rPr>
          <w:rFonts w:ascii="Times New Roman" w:hAnsi="Times New Roman" w:cs="Times New Roman"/>
          <w:sz w:val="28"/>
          <w:szCs w:val="28"/>
        </w:rPr>
        <w:t>.</w:t>
      </w:r>
    </w:p>
    <w:p w14:paraId="5561715A" w14:textId="77777777" w:rsidR="00325533" w:rsidRPr="0002542D" w:rsidRDefault="00325533" w:rsidP="001D1D26">
      <w:pPr>
        <w:spacing w:after="0" w:line="360" w:lineRule="auto"/>
        <w:ind w:firstLine="708"/>
        <w:jc w:val="both"/>
        <w:rPr>
          <w:rFonts w:ascii="Times New Roman" w:hAnsi="Times New Roman" w:cs="Times New Roman"/>
          <w:sz w:val="28"/>
          <w:szCs w:val="28"/>
        </w:rPr>
      </w:pPr>
    </w:p>
    <w:p w14:paraId="191F725A" w14:textId="09038D0A" w:rsidR="003347D6" w:rsidRPr="0002542D" w:rsidRDefault="003347D6" w:rsidP="001D1D26">
      <w:pPr>
        <w:pStyle w:val="1"/>
        <w:spacing w:before="0" w:line="360" w:lineRule="auto"/>
        <w:jc w:val="center"/>
        <w:rPr>
          <w:rFonts w:ascii="Times New Roman" w:hAnsi="Times New Roman" w:cs="Times New Roman"/>
          <w:b/>
          <w:bCs/>
          <w:color w:val="auto"/>
          <w:sz w:val="28"/>
          <w:szCs w:val="28"/>
        </w:rPr>
      </w:pPr>
      <w:bookmarkStart w:id="16" w:name="_Toc169650605"/>
      <w:r w:rsidRPr="0002542D">
        <w:rPr>
          <w:rFonts w:ascii="Times New Roman" w:hAnsi="Times New Roman" w:cs="Times New Roman"/>
          <w:b/>
          <w:bCs/>
          <w:color w:val="auto"/>
          <w:sz w:val="28"/>
          <w:szCs w:val="28"/>
        </w:rPr>
        <w:t>2.2 Організація обліку необоротних активів на підприємстві</w:t>
      </w:r>
      <w:bookmarkEnd w:id="16"/>
    </w:p>
    <w:p w14:paraId="28BB0A09" w14:textId="77777777" w:rsidR="00325533" w:rsidRDefault="003919C0"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p>
    <w:p w14:paraId="68465E52" w14:textId="164679CA" w:rsidR="003347D6" w:rsidRPr="0002542D" w:rsidRDefault="003919C0" w:rsidP="00325533">
      <w:pPr>
        <w:tabs>
          <w:tab w:val="left" w:pos="709"/>
        </w:tabs>
        <w:spacing w:after="0" w:line="360" w:lineRule="auto"/>
        <w:ind w:firstLine="851"/>
        <w:jc w:val="both"/>
        <w:rPr>
          <w:rFonts w:ascii="Times New Roman" w:hAnsi="Times New Roman" w:cs="Times New Roman"/>
          <w:b/>
          <w:bCs/>
          <w:sz w:val="28"/>
          <w:szCs w:val="28"/>
        </w:rPr>
      </w:pPr>
      <w:r w:rsidRPr="0002542D">
        <w:rPr>
          <w:rFonts w:ascii="Times New Roman" w:hAnsi="Times New Roman" w:cs="Times New Roman"/>
          <w:sz w:val="28"/>
          <w:szCs w:val="28"/>
        </w:rPr>
        <w:t xml:space="preserve">Організація та ведення бухгалтерського обліку на ТОВ «Нова Пошта» здійснюється відповідно до Закону України «Про бухгалтерський облік та фінансову звітність в Україні», а також </w:t>
      </w:r>
      <w:r w:rsidR="005741C4" w:rsidRPr="0002542D">
        <w:rPr>
          <w:rFonts w:ascii="Times New Roman" w:hAnsi="Times New Roman" w:cs="Times New Roman"/>
          <w:sz w:val="28"/>
          <w:szCs w:val="28"/>
        </w:rPr>
        <w:t>п</w:t>
      </w:r>
      <w:r w:rsidRPr="0002542D">
        <w:rPr>
          <w:rFonts w:ascii="Times New Roman" w:hAnsi="Times New Roman" w:cs="Times New Roman"/>
          <w:sz w:val="28"/>
          <w:szCs w:val="28"/>
        </w:rPr>
        <w:t xml:space="preserve">оложень (стандартів) бухгалтерського обліку, порядку подання фінансової звітності та інших нормативно-правових актів, затверджених Міністерством фінансів України. Ці нормативні документи регламентують принципи, методи та процедури ведення бухгалтерського обліку та складання фінансової звітності, забезпечуючи повноту, достовірність та своєчасність відображення фінансово-господарських операцій компанії. </w:t>
      </w:r>
    </w:p>
    <w:p w14:paraId="50443EBC" w14:textId="76699027" w:rsidR="001236CC" w:rsidRPr="0002542D" w:rsidRDefault="001236CC"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b/>
          <w:bCs/>
          <w:sz w:val="28"/>
          <w:szCs w:val="28"/>
        </w:rPr>
        <w:tab/>
      </w:r>
      <w:r w:rsidRPr="0002542D">
        <w:rPr>
          <w:rFonts w:ascii="Times New Roman" w:hAnsi="Times New Roman" w:cs="Times New Roman"/>
          <w:sz w:val="28"/>
          <w:szCs w:val="28"/>
        </w:rPr>
        <w:t xml:space="preserve">Для забезпечення ведення обліку в компанії сформовано штат бухгалтерської служби, очолюваний головним бухгалтером. Головний бухгалтер призначається на посаду наказом керівництва. Він несе повну відповідальність </w:t>
      </w:r>
      <w:r w:rsidRPr="0002542D">
        <w:rPr>
          <w:rFonts w:ascii="Times New Roman" w:hAnsi="Times New Roman" w:cs="Times New Roman"/>
          <w:sz w:val="28"/>
          <w:szCs w:val="28"/>
        </w:rPr>
        <w:lastRenderedPageBreak/>
        <w:t>за організацію бухгалтерського обліку, а також за реєстрацію всіх господарських операцій у первинних документах, збереження оброблених документів, регістрів та звітності протягом встановленого терміну.</w:t>
      </w:r>
      <w:r w:rsidR="00725AC7" w:rsidRPr="0002542D">
        <w:rPr>
          <w:rFonts w:ascii="Times New Roman" w:hAnsi="Times New Roman" w:cs="Times New Roman"/>
          <w:sz w:val="28"/>
          <w:szCs w:val="28"/>
        </w:rPr>
        <w:t xml:space="preserve"> </w:t>
      </w:r>
      <w:r w:rsidRPr="0002542D">
        <w:rPr>
          <w:rFonts w:ascii="Times New Roman" w:hAnsi="Times New Roman" w:cs="Times New Roman"/>
          <w:sz w:val="28"/>
          <w:szCs w:val="28"/>
        </w:rPr>
        <w:t>ТОВ «Нова Пошта» дотримується всіх необхідних стандартів та норм, щоб гарантувати точність і прозорість фінансової інформації, яка відображається у звітності, та забезпечити ефективний контроль за станом та рухом необоротних активів</w:t>
      </w:r>
      <w:r w:rsidRPr="0002542D">
        <w:rPr>
          <w:rFonts w:ascii="Times New Roman" w:hAnsi="Times New Roman" w:cs="Times New Roman"/>
          <w:b/>
          <w:bCs/>
          <w:sz w:val="28"/>
          <w:szCs w:val="28"/>
        </w:rPr>
        <w:t>.</w:t>
      </w:r>
      <w:r w:rsidR="00762A54" w:rsidRPr="0002542D">
        <w:rPr>
          <w:rFonts w:ascii="Times New Roman" w:hAnsi="Times New Roman" w:cs="Times New Roman"/>
          <w:b/>
          <w:bCs/>
          <w:sz w:val="28"/>
          <w:szCs w:val="28"/>
        </w:rPr>
        <w:t xml:space="preserve"> </w:t>
      </w:r>
      <w:r w:rsidR="00795BC8" w:rsidRPr="0002542D">
        <w:rPr>
          <w:rFonts w:ascii="Times New Roman" w:hAnsi="Times New Roman" w:cs="Times New Roman"/>
          <w:b/>
          <w:bCs/>
          <w:sz w:val="28"/>
          <w:szCs w:val="28"/>
        </w:rPr>
        <w:t xml:space="preserve"> </w:t>
      </w:r>
      <w:bookmarkStart w:id="17" w:name="_Hlk169564211"/>
      <w:r w:rsidR="00762A54" w:rsidRPr="0002542D">
        <w:rPr>
          <w:rFonts w:ascii="Times New Roman" w:hAnsi="Times New Roman" w:cs="Times New Roman"/>
          <w:sz w:val="28"/>
          <w:szCs w:val="28"/>
        </w:rPr>
        <w:t xml:space="preserve">Етапи проведення </w:t>
      </w:r>
      <w:r w:rsidR="00435973" w:rsidRPr="0002542D">
        <w:rPr>
          <w:rFonts w:ascii="Times New Roman" w:hAnsi="Times New Roman" w:cs="Times New Roman"/>
          <w:sz w:val="28"/>
          <w:szCs w:val="28"/>
        </w:rPr>
        <w:t xml:space="preserve">оцінки </w:t>
      </w:r>
      <w:r w:rsidR="00762A54" w:rsidRPr="0002542D">
        <w:rPr>
          <w:rFonts w:ascii="Times New Roman" w:hAnsi="Times New Roman" w:cs="Times New Roman"/>
          <w:sz w:val="28"/>
          <w:szCs w:val="28"/>
        </w:rPr>
        <w:t>активів</w:t>
      </w:r>
      <w:bookmarkEnd w:id="17"/>
      <w:r w:rsidR="00F00B20" w:rsidRPr="0002542D">
        <w:rPr>
          <w:rFonts w:ascii="Times New Roman" w:hAnsi="Times New Roman" w:cs="Times New Roman"/>
          <w:sz w:val="28"/>
          <w:szCs w:val="28"/>
        </w:rPr>
        <w:t xml:space="preserve"> [рис. 2.1]</w:t>
      </w:r>
      <w:r w:rsidR="00795BC8" w:rsidRPr="0002542D">
        <w:rPr>
          <w:rFonts w:ascii="Times New Roman" w:hAnsi="Times New Roman" w:cs="Times New Roman"/>
          <w:sz w:val="28"/>
          <w:szCs w:val="28"/>
        </w:rPr>
        <w:t>:</w:t>
      </w:r>
    </w:p>
    <w:p w14:paraId="67FCDBBC" w14:textId="4ACC2BD1" w:rsidR="003A7BE0" w:rsidRPr="0002542D" w:rsidRDefault="00BE55D2"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b/>
          <w:bCs/>
          <w:noProof/>
          <w:sz w:val="28"/>
          <w:szCs w:val="28"/>
        </w:rPr>
        <mc:AlternateContent>
          <mc:Choice Requires="wpg">
            <w:drawing>
              <wp:anchor distT="0" distB="0" distL="114300" distR="114300" simplePos="0" relativeHeight="251695104" behindDoc="0" locked="0" layoutInCell="1" allowOverlap="1" wp14:anchorId="1EDAD6AC" wp14:editId="15B9D050">
                <wp:simplePos x="0" y="0"/>
                <wp:positionH relativeFrom="margin">
                  <wp:align>right</wp:align>
                </wp:positionH>
                <wp:positionV relativeFrom="paragraph">
                  <wp:posOffset>224155</wp:posOffset>
                </wp:positionV>
                <wp:extent cx="5959929" cy="4556760"/>
                <wp:effectExtent l="0" t="0" r="22225" b="15240"/>
                <wp:wrapTopAndBottom/>
                <wp:docPr id="221" name="Группа 221"/>
                <wp:cNvGraphicFramePr/>
                <a:graphic xmlns:a="http://schemas.openxmlformats.org/drawingml/2006/main">
                  <a:graphicData uri="http://schemas.microsoft.com/office/word/2010/wordprocessingGroup">
                    <wpg:wgp>
                      <wpg:cNvGrpSpPr/>
                      <wpg:grpSpPr>
                        <a:xfrm>
                          <a:off x="0" y="0"/>
                          <a:ext cx="5959929" cy="4556760"/>
                          <a:chOff x="0" y="0"/>
                          <a:chExt cx="5959929" cy="4556760"/>
                        </a:xfrm>
                      </wpg:grpSpPr>
                      <wpg:grpSp>
                        <wpg:cNvPr id="218" name="Группа 218"/>
                        <wpg:cNvGrpSpPr/>
                        <wpg:grpSpPr>
                          <a:xfrm>
                            <a:off x="1714500" y="0"/>
                            <a:ext cx="4245429" cy="4556760"/>
                            <a:chOff x="0" y="0"/>
                            <a:chExt cx="4245429" cy="4556760"/>
                          </a:xfrm>
                        </wpg:grpSpPr>
                        <wpg:grpSp>
                          <wpg:cNvPr id="216" name="Группа 216"/>
                          <wpg:cNvGrpSpPr/>
                          <wpg:grpSpPr>
                            <a:xfrm>
                              <a:off x="0" y="0"/>
                              <a:ext cx="4245428" cy="1203960"/>
                              <a:chOff x="0" y="0"/>
                              <a:chExt cx="4245428" cy="1203960"/>
                            </a:xfrm>
                          </wpg:grpSpPr>
                          <wps:wsp>
                            <wps:cNvPr id="57" name="Прямоугольник: скругленные углы 57"/>
                            <wps:cNvSpPr/>
                            <wps:spPr>
                              <a:xfrm>
                                <a:off x="0" y="0"/>
                                <a:ext cx="4245428" cy="5867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4A10D3" w14:textId="48CEB5DF" w:rsidR="00C764FD" w:rsidRPr="00C748C3" w:rsidRDefault="00C764FD" w:rsidP="00C764FD">
                                  <w:pPr>
                                    <w:jc w:val="center"/>
                                    <w:rPr>
                                      <w:rFonts w:ascii="Times New Roman" w:hAnsi="Times New Roman" w:cs="Times New Roman"/>
                                      <w:sz w:val="28"/>
                                      <w:szCs w:val="28"/>
                                    </w:rPr>
                                  </w:pPr>
                                  <w:r w:rsidRPr="00C748C3">
                                    <w:rPr>
                                      <w:rFonts w:ascii="Times New Roman" w:hAnsi="Times New Roman" w:cs="Times New Roman"/>
                                      <w:sz w:val="28"/>
                                      <w:szCs w:val="28"/>
                                    </w:rPr>
                                    <w:t>Аналіз основних показників діяльності ТОВ «Нова Пошта»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оугольник: скругленные углы 58"/>
                            <wps:cNvSpPr/>
                            <wps:spPr>
                              <a:xfrm>
                                <a:off x="0" y="670560"/>
                                <a:ext cx="4245428" cy="533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C47960" w14:textId="7414296C" w:rsidR="009669E6" w:rsidRPr="00B14BA6" w:rsidRDefault="009669E6" w:rsidP="009669E6">
                                  <w:pPr>
                                    <w:jc w:val="center"/>
                                    <w:rPr>
                                      <w:rFonts w:ascii="Times New Roman" w:hAnsi="Times New Roman" w:cs="Times New Roman"/>
                                      <w:sz w:val="28"/>
                                      <w:szCs w:val="28"/>
                                    </w:rPr>
                                  </w:pPr>
                                  <w:r w:rsidRPr="00B14BA6">
                                    <w:rPr>
                                      <w:rFonts w:ascii="Times New Roman" w:hAnsi="Times New Roman" w:cs="Times New Roman"/>
                                      <w:sz w:val="28"/>
                                      <w:szCs w:val="28"/>
                                    </w:rPr>
                                    <w:t>Аналіз активів: стан, динаміка, 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 name="Прямоугольник: скругленные углы 59"/>
                          <wps:cNvSpPr/>
                          <wps:spPr>
                            <a:xfrm>
                              <a:off x="22860" y="1386840"/>
                              <a:ext cx="4222568" cy="533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861543" w14:textId="4876824F" w:rsidR="009669E6" w:rsidRPr="00B14BA6" w:rsidRDefault="00A021B0" w:rsidP="009669E6">
                                <w:pPr>
                                  <w:jc w:val="center"/>
                                  <w:rPr>
                                    <w:rFonts w:ascii="Times New Roman" w:hAnsi="Times New Roman" w:cs="Times New Roman"/>
                                    <w:sz w:val="28"/>
                                    <w:szCs w:val="28"/>
                                  </w:rPr>
                                </w:pPr>
                                <w:r w:rsidRPr="00B14BA6">
                                  <w:rPr>
                                    <w:rFonts w:ascii="Times New Roman" w:hAnsi="Times New Roman" w:cs="Times New Roman"/>
                                    <w:sz w:val="28"/>
                                    <w:szCs w:val="28"/>
                                  </w:rPr>
                                  <w:t>Вивчення джерел формування активів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Прямоугольник: скругленные углы 60"/>
                          <wps:cNvSpPr/>
                          <wps:spPr>
                            <a:xfrm>
                              <a:off x="68581" y="2095500"/>
                              <a:ext cx="4176848" cy="5943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CA1C98" w14:textId="50F70B1A" w:rsidR="00A021B0" w:rsidRPr="00B14BA6" w:rsidRDefault="00A021B0" w:rsidP="00A021B0">
                                <w:pPr>
                                  <w:jc w:val="center"/>
                                  <w:rPr>
                                    <w:rFonts w:ascii="Times New Roman" w:hAnsi="Times New Roman" w:cs="Times New Roman"/>
                                    <w:sz w:val="28"/>
                                    <w:szCs w:val="28"/>
                                  </w:rPr>
                                </w:pPr>
                                <w:r w:rsidRPr="00B14BA6">
                                  <w:rPr>
                                    <w:rFonts w:ascii="Times New Roman" w:hAnsi="Times New Roman" w:cs="Times New Roman"/>
                                    <w:sz w:val="28"/>
                                    <w:szCs w:val="28"/>
                                  </w:rPr>
                                  <w:t>Розрахунки ефективності використання оборотних активів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рямоугольник: скругленные углы 61"/>
                          <wps:cNvSpPr/>
                          <wps:spPr>
                            <a:xfrm>
                              <a:off x="99060" y="2727960"/>
                              <a:ext cx="4146369" cy="533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B424DB" w14:textId="43160F48" w:rsidR="00A021B0" w:rsidRPr="00B14BA6" w:rsidRDefault="00A021B0" w:rsidP="00A021B0">
                                <w:pPr>
                                  <w:jc w:val="center"/>
                                  <w:rPr>
                                    <w:rFonts w:ascii="Times New Roman" w:hAnsi="Times New Roman" w:cs="Times New Roman"/>
                                    <w:sz w:val="28"/>
                                    <w:szCs w:val="28"/>
                                  </w:rPr>
                                </w:pPr>
                                <w:r w:rsidRPr="00B14BA6">
                                  <w:rPr>
                                    <w:rFonts w:ascii="Times New Roman" w:hAnsi="Times New Roman" w:cs="Times New Roman"/>
                                    <w:sz w:val="28"/>
                                    <w:szCs w:val="28"/>
                                  </w:rPr>
                                  <w:t>Розрахунки ефективності використання оборотних активів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оугольник: скругленные углы 62"/>
                          <wps:cNvSpPr/>
                          <wps:spPr>
                            <a:xfrm>
                              <a:off x="68580" y="3398520"/>
                              <a:ext cx="4176849" cy="533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51CEE8" w14:textId="007294C9" w:rsidR="00B14BA6" w:rsidRPr="00B14BA6" w:rsidRDefault="00B14BA6" w:rsidP="00B14BA6">
                                <w:pPr>
                                  <w:jc w:val="center"/>
                                  <w:rPr>
                                    <w:rFonts w:ascii="Times New Roman" w:hAnsi="Times New Roman" w:cs="Times New Roman"/>
                                    <w:sz w:val="28"/>
                                    <w:szCs w:val="28"/>
                                  </w:rPr>
                                </w:pPr>
                                <w:r w:rsidRPr="00B14BA6">
                                  <w:rPr>
                                    <w:rFonts w:ascii="Times New Roman" w:hAnsi="Times New Roman" w:cs="Times New Roman"/>
                                    <w:sz w:val="28"/>
                                    <w:szCs w:val="28"/>
                                  </w:rPr>
                                  <w:t>Факторний аналіз активів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рямоугольник: скругленные углы 63"/>
                          <wps:cNvSpPr/>
                          <wps:spPr>
                            <a:xfrm>
                              <a:off x="83821" y="4023360"/>
                              <a:ext cx="4132580" cy="533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8ECE53" w14:textId="1A31D393" w:rsidR="00B14BA6" w:rsidRPr="00B14BA6" w:rsidRDefault="00B14BA6" w:rsidP="00B14BA6">
                                <w:pPr>
                                  <w:jc w:val="center"/>
                                  <w:rPr>
                                    <w:rFonts w:ascii="Times New Roman" w:hAnsi="Times New Roman" w:cs="Times New Roman"/>
                                    <w:sz w:val="28"/>
                                    <w:szCs w:val="28"/>
                                  </w:rPr>
                                </w:pPr>
                                <w:r w:rsidRPr="00B14BA6">
                                  <w:rPr>
                                    <w:rFonts w:ascii="Times New Roman" w:hAnsi="Times New Roman" w:cs="Times New Roman"/>
                                    <w:sz w:val="28"/>
                                    <w:szCs w:val="28"/>
                                  </w:rPr>
                                  <w:t>Висновки та рекомендації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0" name="Группа 220"/>
                        <wpg:cNvGrpSpPr/>
                        <wpg:grpSpPr>
                          <a:xfrm>
                            <a:off x="0" y="175260"/>
                            <a:ext cx="1623900" cy="4306389"/>
                            <a:chOff x="0" y="0"/>
                            <a:chExt cx="1623900" cy="4306389"/>
                          </a:xfrm>
                        </wpg:grpSpPr>
                        <wps:wsp>
                          <wps:cNvPr id="55" name="Прямоугольник: скругленные углы 55"/>
                          <wps:cNvSpPr/>
                          <wps:spPr>
                            <a:xfrm>
                              <a:off x="0" y="289560"/>
                              <a:ext cx="598170" cy="401682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50FD29" w14:textId="6ABB32D1" w:rsidR="00435973" w:rsidRPr="00435973" w:rsidRDefault="00435973" w:rsidP="00435973">
                                <w:pPr>
                                  <w:jc w:val="center"/>
                                  <w:rPr>
                                    <w:rFonts w:ascii="Times New Roman" w:hAnsi="Times New Roman" w:cs="Times New Roman"/>
                                    <w:sz w:val="28"/>
                                    <w:szCs w:val="28"/>
                                  </w:rPr>
                                </w:pPr>
                                <w:r w:rsidRPr="00435973">
                                  <w:rPr>
                                    <w:rFonts w:ascii="Times New Roman" w:hAnsi="Times New Roman" w:cs="Times New Roman"/>
                                    <w:sz w:val="28"/>
                                    <w:szCs w:val="28"/>
                                  </w:rPr>
                                  <w:t>Етапи проведення оцінки активів</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219" name="Группа 219"/>
                          <wpg:cNvGrpSpPr/>
                          <wpg:grpSpPr>
                            <a:xfrm>
                              <a:off x="609600" y="0"/>
                              <a:ext cx="1014300" cy="4038600"/>
                              <a:chOff x="0" y="0"/>
                              <a:chExt cx="1014300" cy="4038600"/>
                            </a:xfrm>
                          </wpg:grpSpPr>
                          <wps:wsp>
                            <wps:cNvPr id="56" name="Соединитель: уступ 56"/>
                            <wps:cNvCnPr/>
                            <wps:spPr>
                              <a:xfrm flipV="1">
                                <a:off x="0" y="0"/>
                                <a:ext cx="1012371" cy="598714"/>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wps:wsp>
                            <wps:cNvPr id="202" name="Прямая соединительная линия 202"/>
                            <wps:cNvCnPr/>
                            <wps:spPr>
                              <a:xfrm>
                                <a:off x="83820" y="3474720"/>
                                <a:ext cx="900000" cy="0"/>
                              </a:xfrm>
                              <a:prstGeom prst="line">
                                <a:avLst/>
                              </a:prstGeom>
                              <a:solidFill>
                                <a:srgbClr val="000000">
                                  <a:alpha val="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06" name="Прямая соединительная линия 206"/>
                            <wps:cNvCnPr/>
                            <wps:spPr>
                              <a:xfrm>
                                <a:off x="99060" y="4038600"/>
                                <a:ext cx="900000" cy="0"/>
                              </a:xfrm>
                              <a:prstGeom prst="line">
                                <a:avLst/>
                              </a:prstGeom>
                              <a:solidFill>
                                <a:srgbClr val="000000">
                                  <a:alpha val="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07" name="Прямая соединительная линия 207"/>
                            <wps:cNvCnPr/>
                            <wps:spPr>
                              <a:xfrm>
                                <a:off x="99060" y="2811780"/>
                                <a:ext cx="900000" cy="0"/>
                              </a:xfrm>
                              <a:prstGeom prst="line">
                                <a:avLst/>
                              </a:prstGeom>
                              <a:solidFill>
                                <a:srgbClr val="000000">
                                  <a:alpha val="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08" name="Прямая соединительная линия 208"/>
                            <wps:cNvCnPr/>
                            <wps:spPr>
                              <a:xfrm>
                                <a:off x="114300" y="2164080"/>
                                <a:ext cx="900000" cy="0"/>
                              </a:xfrm>
                              <a:prstGeom prst="line">
                                <a:avLst/>
                              </a:prstGeom>
                              <a:solidFill>
                                <a:srgbClr val="000000">
                                  <a:alpha val="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09" name="Прямая соединительная линия 209"/>
                            <wps:cNvCnPr/>
                            <wps:spPr>
                              <a:xfrm>
                                <a:off x="114300" y="1478280"/>
                                <a:ext cx="900000" cy="0"/>
                              </a:xfrm>
                              <a:prstGeom prst="line">
                                <a:avLst/>
                              </a:prstGeom>
                              <a:solidFill>
                                <a:srgbClr val="000000">
                                  <a:alpha val="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10" name="Прямая соединительная линия 210"/>
                            <wps:cNvCnPr/>
                            <wps:spPr>
                              <a:xfrm>
                                <a:off x="114300" y="807720"/>
                                <a:ext cx="900000" cy="0"/>
                              </a:xfrm>
                              <a:prstGeom prst="line">
                                <a:avLst/>
                              </a:prstGeom>
                              <a:solidFill>
                                <a:srgbClr val="000000">
                                  <a:alpha val="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anchor>
            </w:drawing>
          </mc:Choice>
          <mc:Fallback>
            <w:pict>
              <v:group w14:anchorId="1EDAD6AC" id="Группа 221" o:spid="_x0000_s1041" style="position:absolute;left:0;text-align:left;margin-left:418.1pt;margin-top:17.65pt;width:469.3pt;height:358.8pt;z-index:251695104;mso-position-horizontal:right;mso-position-horizontal-relative:margin;mso-width-relative:margin" coordsize="59599,4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">
                <v:group id="Группа 218" o:spid="_x0000_s1042" style="position:absolute;left:17145;width:42454;height:45567" coordsize="42454,4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Группа 216" o:spid="_x0000_s1043" style="position:absolute;width:42454;height:12039" coordsize="42454,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oundrect id="Прямоугольник: скругленные углы 57" o:spid="_x0000_s1044" style="position:absolute;width:42454;height:58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" fillcolor="white [3201]" strokecolor="black [3213]" strokeweight="1pt">
                      <v:stroke joinstyle="miter"/>
                      <v:textbox>
                        <w:txbxContent>
                          <w:p w14:paraId="2E4A10D3" w14:textId="48CEB5DF" w:rsidR="00C764FD" w:rsidRPr="00C748C3" w:rsidRDefault="00C764FD" w:rsidP="00C764FD">
                            <w:pPr>
                              <w:jc w:val="center"/>
                              <w:rPr>
                                <w:rFonts w:ascii="Times New Roman" w:hAnsi="Times New Roman" w:cs="Times New Roman"/>
                                <w:sz w:val="28"/>
                                <w:szCs w:val="28"/>
                              </w:rPr>
                            </w:pPr>
                            <w:r w:rsidRPr="00C748C3">
                              <w:rPr>
                                <w:rFonts w:ascii="Times New Roman" w:hAnsi="Times New Roman" w:cs="Times New Roman"/>
                                <w:sz w:val="28"/>
                                <w:szCs w:val="28"/>
                              </w:rPr>
                              <w:t>Аналіз основних показників діяльності ТОВ «Нова Пошта»</w:t>
                            </w:r>
                          </w:p>
                        </w:txbxContent>
                      </v:textbox>
                    </v:roundrect>
                    <v:roundrect id="Прямоугольник: скругленные углы 58" o:spid="_x0000_s1045" style="position:absolute;top:6705;width:42454;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" fillcolor="white [3201]" strokecolor="black [3213]" strokeweight="1pt">
                      <v:stroke joinstyle="miter"/>
                      <v:textbox>
                        <w:txbxContent>
                          <w:p w14:paraId="6DC47960" w14:textId="7414296C" w:rsidR="009669E6" w:rsidRPr="00B14BA6" w:rsidRDefault="009669E6" w:rsidP="009669E6">
                            <w:pPr>
                              <w:jc w:val="center"/>
                              <w:rPr>
                                <w:rFonts w:ascii="Times New Roman" w:hAnsi="Times New Roman" w:cs="Times New Roman"/>
                                <w:sz w:val="28"/>
                                <w:szCs w:val="28"/>
                              </w:rPr>
                            </w:pPr>
                            <w:r w:rsidRPr="00B14BA6">
                              <w:rPr>
                                <w:rFonts w:ascii="Times New Roman" w:hAnsi="Times New Roman" w:cs="Times New Roman"/>
                                <w:sz w:val="28"/>
                                <w:szCs w:val="28"/>
                              </w:rPr>
                              <w:t>Аналіз активів: стан, динаміка, структура</w:t>
                            </w:r>
                          </w:p>
                        </w:txbxContent>
                      </v:textbox>
                    </v:roundrect>
                  </v:group>
                  <v:roundrect id="Прямоугольник: скругленные углы 59" o:spid="_x0000_s1046" style="position:absolute;left:228;top:13868;width:4222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" fillcolor="white [3201]" strokecolor="black [3213]" strokeweight="1pt">
                    <v:stroke joinstyle="miter"/>
                    <v:textbox>
                      <w:txbxContent>
                        <w:p w14:paraId="44861543" w14:textId="4876824F" w:rsidR="009669E6" w:rsidRPr="00B14BA6" w:rsidRDefault="00A021B0" w:rsidP="009669E6">
                          <w:pPr>
                            <w:jc w:val="center"/>
                            <w:rPr>
                              <w:rFonts w:ascii="Times New Roman" w:hAnsi="Times New Roman" w:cs="Times New Roman"/>
                              <w:sz w:val="28"/>
                              <w:szCs w:val="28"/>
                            </w:rPr>
                          </w:pPr>
                          <w:r w:rsidRPr="00B14BA6">
                            <w:rPr>
                              <w:rFonts w:ascii="Times New Roman" w:hAnsi="Times New Roman" w:cs="Times New Roman"/>
                              <w:sz w:val="28"/>
                              <w:szCs w:val="28"/>
                            </w:rPr>
                            <w:t>Вивчення джерел формування активів</w:t>
                          </w:r>
                        </w:p>
                      </w:txbxContent>
                    </v:textbox>
                  </v:roundrect>
                  <v:roundrect id="Прямоугольник: скругленные углы 60" o:spid="_x0000_s1047" style="position:absolute;left:685;top:20955;width:41769;height:59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" fillcolor="white [3201]" strokecolor="black [3213]" strokeweight="1pt">
                    <v:stroke joinstyle="miter"/>
                    <v:textbox>
                      <w:txbxContent>
                        <w:p w14:paraId="6DCA1C98" w14:textId="50F70B1A" w:rsidR="00A021B0" w:rsidRPr="00B14BA6" w:rsidRDefault="00A021B0" w:rsidP="00A021B0">
                          <w:pPr>
                            <w:jc w:val="center"/>
                            <w:rPr>
                              <w:rFonts w:ascii="Times New Roman" w:hAnsi="Times New Roman" w:cs="Times New Roman"/>
                              <w:sz w:val="28"/>
                              <w:szCs w:val="28"/>
                            </w:rPr>
                          </w:pPr>
                          <w:r w:rsidRPr="00B14BA6">
                            <w:rPr>
                              <w:rFonts w:ascii="Times New Roman" w:hAnsi="Times New Roman" w:cs="Times New Roman"/>
                              <w:sz w:val="28"/>
                              <w:szCs w:val="28"/>
                            </w:rPr>
                            <w:t>Розрахунки ефективності використання оборотних активів</w:t>
                          </w:r>
                        </w:p>
                      </w:txbxContent>
                    </v:textbox>
                  </v:roundrect>
                  <v:roundrect id="Прямоугольник: скругленные углы 61" o:spid="_x0000_s1048" style="position:absolute;left:990;top:27279;width:41464;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" fillcolor="white [3201]" strokecolor="black [3213]" strokeweight="1pt">
                    <v:stroke joinstyle="miter"/>
                    <v:textbox>
                      <w:txbxContent>
                        <w:p w14:paraId="65B424DB" w14:textId="43160F48" w:rsidR="00A021B0" w:rsidRPr="00B14BA6" w:rsidRDefault="00A021B0" w:rsidP="00A021B0">
                          <w:pPr>
                            <w:jc w:val="center"/>
                            <w:rPr>
                              <w:rFonts w:ascii="Times New Roman" w:hAnsi="Times New Roman" w:cs="Times New Roman"/>
                              <w:sz w:val="28"/>
                              <w:szCs w:val="28"/>
                            </w:rPr>
                          </w:pPr>
                          <w:r w:rsidRPr="00B14BA6">
                            <w:rPr>
                              <w:rFonts w:ascii="Times New Roman" w:hAnsi="Times New Roman" w:cs="Times New Roman"/>
                              <w:sz w:val="28"/>
                              <w:szCs w:val="28"/>
                            </w:rPr>
                            <w:t>Розрахунки ефективності використання оборотних активів</w:t>
                          </w:r>
                        </w:p>
                      </w:txbxContent>
                    </v:textbox>
                  </v:roundrect>
                  <v:roundrect id="Прямоугольник: скругленные углы 62" o:spid="_x0000_s1049" style="position:absolute;left:685;top:33985;width:41769;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" fillcolor="white [3201]" strokecolor="black [3213]" strokeweight="1pt">
                    <v:stroke joinstyle="miter"/>
                    <v:textbox>
                      <w:txbxContent>
                        <w:p w14:paraId="5151CEE8" w14:textId="007294C9" w:rsidR="00B14BA6" w:rsidRPr="00B14BA6" w:rsidRDefault="00B14BA6" w:rsidP="00B14BA6">
                          <w:pPr>
                            <w:jc w:val="center"/>
                            <w:rPr>
                              <w:rFonts w:ascii="Times New Roman" w:hAnsi="Times New Roman" w:cs="Times New Roman"/>
                              <w:sz w:val="28"/>
                              <w:szCs w:val="28"/>
                            </w:rPr>
                          </w:pPr>
                          <w:r w:rsidRPr="00B14BA6">
                            <w:rPr>
                              <w:rFonts w:ascii="Times New Roman" w:hAnsi="Times New Roman" w:cs="Times New Roman"/>
                              <w:sz w:val="28"/>
                              <w:szCs w:val="28"/>
                            </w:rPr>
                            <w:t>Факторний аналіз активів</w:t>
                          </w:r>
                        </w:p>
                      </w:txbxContent>
                    </v:textbox>
                  </v:roundrect>
                  <v:roundrect id="Прямоугольник: скругленные углы 63" o:spid="_x0000_s1050" style="position:absolute;left:838;top:40233;width:4132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" fillcolor="white [3201]" strokecolor="black [3213]" strokeweight="1pt">
                    <v:stroke joinstyle="miter"/>
                    <v:textbox>
                      <w:txbxContent>
                        <w:p w14:paraId="398ECE53" w14:textId="1A31D393" w:rsidR="00B14BA6" w:rsidRPr="00B14BA6" w:rsidRDefault="00B14BA6" w:rsidP="00B14BA6">
                          <w:pPr>
                            <w:jc w:val="center"/>
                            <w:rPr>
                              <w:rFonts w:ascii="Times New Roman" w:hAnsi="Times New Roman" w:cs="Times New Roman"/>
                              <w:sz w:val="28"/>
                              <w:szCs w:val="28"/>
                            </w:rPr>
                          </w:pPr>
                          <w:r w:rsidRPr="00B14BA6">
                            <w:rPr>
                              <w:rFonts w:ascii="Times New Roman" w:hAnsi="Times New Roman" w:cs="Times New Roman"/>
                              <w:sz w:val="28"/>
                              <w:szCs w:val="28"/>
                            </w:rPr>
                            <w:t>Висновки та рекомендації</w:t>
                          </w:r>
                        </w:p>
                      </w:txbxContent>
                    </v:textbox>
                  </v:roundrect>
                </v:group>
                <v:group id="Группа 220" o:spid="_x0000_s1051" style="position:absolute;top:1752;width:16239;height:43064" coordsize="16239,4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oundrect id="Прямоугольник: скругленные углы 55" o:spid="_x0000_s1052" style="position:absolute;top:2895;width:5981;height:401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" fillcolor="white [3201]" strokecolor="black [3213]" strokeweight="1pt">
                    <v:stroke joinstyle="miter"/>
                    <v:textbox style="layout-flow:vertical;mso-layout-flow-alt:bottom-to-top">
                      <w:txbxContent>
                        <w:p w14:paraId="4150FD29" w14:textId="6ABB32D1" w:rsidR="00435973" w:rsidRPr="00435973" w:rsidRDefault="00435973" w:rsidP="00435973">
                          <w:pPr>
                            <w:jc w:val="center"/>
                            <w:rPr>
                              <w:rFonts w:ascii="Times New Roman" w:hAnsi="Times New Roman" w:cs="Times New Roman"/>
                              <w:sz w:val="28"/>
                              <w:szCs w:val="28"/>
                            </w:rPr>
                          </w:pPr>
                          <w:r w:rsidRPr="00435973">
                            <w:rPr>
                              <w:rFonts w:ascii="Times New Roman" w:hAnsi="Times New Roman" w:cs="Times New Roman"/>
                              <w:sz w:val="28"/>
                              <w:szCs w:val="28"/>
                            </w:rPr>
                            <w:t>Етапи проведення оцінки активів</w:t>
                          </w:r>
                        </w:p>
                      </w:txbxContent>
                    </v:textbox>
                  </v:roundrect>
                  <v:group id="Группа 219" o:spid="_x0000_s1053" style="position:absolute;left:6096;width:10143;height:40386" coordsize="10143,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6" o:spid="_x0000_s1054" type="#_x0000_t34" style="position:absolute;width:10123;height:598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" strokecolor="black [3200]" strokeweight="1pt">
                      <v:stroke endarrow="block"/>
                    </v:shape>
                    <v:line id="Прямая соединительная линия 202" o:spid="_x0000_s1055" style="position:absolute;visibility:visible;mso-wrap-style:square" from="838,34747" to="9838,34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" filled="t" fillcolor="black" strokeweight=".5mm">
                      <v:fill opacity="3341f"/>
                      <v:stroke endarrow="open" joinstyle="miter"/>
                    </v:line>
                    <v:line id="Прямая соединительная линия 206" o:spid="_x0000_s1056" style="position:absolute;visibility:visible;mso-wrap-style:square" from="990,40386" to="9990,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" filled="t" fillcolor="black" strokeweight=".5mm">
                      <v:fill opacity="3341f"/>
                      <v:stroke endarrow="open" joinstyle="miter"/>
                    </v:line>
                    <v:line id="Прямая соединительная линия 207" o:spid="_x0000_s1057" style="position:absolute;visibility:visible;mso-wrap-style:square" from="990,28117" to="9990,2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" filled="t" fillcolor="black" strokeweight=".5mm">
                      <v:fill opacity="3341f"/>
                      <v:stroke endarrow="open" joinstyle="miter"/>
                    </v:line>
                    <v:line id="Прямая соединительная линия 208" o:spid="_x0000_s1058" style="position:absolute;visibility:visible;mso-wrap-style:square" from="1143,21640" to="10143,2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" filled="t" fillcolor="black" strokeweight=".5mm">
                      <v:fill opacity="3341f"/>
                      <v:stroke endarrow="open" joinstyle="miter"/>
                    </v:line>
                    <v:line id="Прямая соединительная линия 209" o:spid="_x0000_s1059" style="position:absolute;visibility:visible;mso-wrap-style:square" from="1143,14782" to="10143,1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" filled="t" fillcolor="black" strokeweight=".5mm">
                      <v:fill opacity="3341f"/>
                      <v:stroke endarrow="open" joinstyle="miter"/>
                    </v:line>
                    <v:line id="Прямая соединительная линия 210" o:spid="_x0000_s1060" style="position:absolute;visibility:visible;mso-wrap-style:square" from="1143,8077" to="10143,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" filled="t" fillcolor="black" strokeweight=".5mm">
                      <v:fill opacity="3341f"/>
                      <v:stroke endarrow="open" joinstyle="miter"/>
                    </v:line>
                  </v:group>
                </v:group>
                <w10:wrap type="topAndBottom" anchorx="margin"/>
              </v:group>
            </w:pict>
          </mc:Fallback>
        </mc:AlternateContent>
      </w:r>
    </w:p>
    <w:p w14:paraId="092B8722" w14:textId="30FE210A" w:rsidR="0087277B" w:rsidRPr="0002542D" w:rsidRDefault="0087277B" w:rsidP="001D1D26">
      <w:pPr>
        <w:tabs>
          <w:tab w:val="left" w:pos="709"/>
        </w:tabs>
        <w:spacing w:after="0" w:line="360" w:lineRule="auto"/>
        <w:jc w:val="both"/>
        <w:rPr>
          <w:rFonts w:ascii="Times New Roman" w:hAnsi="Times New Roman" w:cs="Times New Roman"/>
          <w:sz w:val="28"/>
          <w:szCs w:val="28"/>
          <w:highlight w:val="yellow"/>
        </w:rPr>
      </w:pPr>
    </w:p>
    <w:p w14:paraId="427F3445" w14:textId="1F50D006" w:rsidR="00F00B20" w:rsidRPr="0002542D" w:rsidRDefault="00F00B20" w:rsidP="001D1D26">
      <w:pPr>
        <w:tabs>
          <w:tab w:val="left" w:pos="709"/>
        </w:tabs>
        <w:spacing w:after="0" w:line="360" w:lineRule="auto"/>
        <w:jc w:val="center"/>
        <w:rPr>
          <w:rFonts w:ascii="Times New Roman" w:hAnsi="Times New Roman" w:cs="Times New Roman"/>
          <w:sz w:val="28"/>
          <w:szCs w:val="28"/>
        </w:rPr>
      </w:pPr>
      <w:r w:rsidRPr="0002542D">
        <w:rPr>
          <w:rFonts w:ascii="Times New Roman" w:hAnsi="Times New Roman" w:cs="Times New Roman"/>
          <w:sz w:val="28"/>
          <w:szCs w:val="28"/>
        </w:rPr>
        <w:t>Рис</w:t>
      </w:r>
      <w:r w:rsidR="00325533">
        <w:rPr>
          <w:rFonts w:ascii="Times New Roman" w:hAnsi="Times New Roman" w:cs="Times New Roman"/>
          <w:sz w:val="28"/>
          <w:szCs w:val="28"/>
        </w:rPr>
        <w:t>.</w:t>
      </w:r>
      <w:r w:rsidRPr="0002542D">
        <w:rPr>
          <w:rFonts w:ascii="Times New Roman" w:hAnsi="Times New Roman" w:cs="Times New Roman"/>
          <w:sz w:val="28"/>
          <w:szCs w:val="28"/>
        </w:rPr>
        <w:t xml:space="preserve"> 2.1 Етапи проведення оцінки активів ТОП «Нова Пошта»</w:t>
      </w:r>
    </w:p>
    <w:p w14:paraId="03D2AB4D" w14:textId="77777777" w:rsidR="00325533" w:rsidRDefault="00F00B20"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p>
    <w:p w14:paraId="3B8CF3C9" w14:textId="7A1B4929" w:rsidR="000826DB" w:rsidRPr="0002542D" w:rsidRDefault="00C314A5"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Комплексний аналіз фінансово-господарської діяльності підприємства є необхідним інструментом для оцінки його фінансового стану, ефективності використання ресурсів та перспектив розвитку</w:t>
      </w:r>
      <w:r w:rsidR="006016FF" w:rsidRPr="0002542D">
        <w:rPr>
          <w:rFonts w:ascii="Times New Roman" w:hAnsi="Times New Roman" w:cs="Times New Roman"/>
          <w:sz w:val="28"/>
          <w:szCs w:val="28"/>
        </w:rPr>
        <w:t xml:space="preserve"> [39]</w:t>
      </w:r>
      <w:r w:rsidRPr="0002542D">
        <w:rPr>
          <w:rFonts w:ascii="Times New Roman" w:hAnsi="Times New Roman" w:cs="Times New Roman"/>
          <w:sz w:val="28"/>
          <w:szCs w:val="28"/>
        </w:rPr>
        <w:t xml:space="preserve">. Цей аналіз дозволяє </w:t>
      </w:r>
      <w:r w:rsidRPr="0002542D">
        <w:rPr>
          <w:rFonts w:ascii="Times New Roman" w:hAnsi="Times New Roman" w:cs="Times New Roman"/>
          <w:sz w:val="28"/>
          <w:szCs w:val="28"/>
        </w:rPr>
        <w:lastRenderedPageBreak/>
        <w:t>визначити сильні та слабкі сторони підприємства, виявити проблемні аспекти та розробити рекомендації щодо поліпшення його діяльності.</w:t>
      </w:r>
    </w:p>
    <w:p w14:paraId="6E182176" w14:textId="7A493A10" w:rsidR="00DD6C00" w:rsidRDefault="003A6C0A"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b/>
          <w:bCs/>
          <w:sz w:val="28"/>
          <w:szCs w:val="28"/>
        </w:rPr>
        <w:tab/>
      </w:r>
      <w:r w:rsidRPr="0002542D">
        <w:rPr>
          <w:rFonts w:ascii="Times New Roman" w:hAnsi="Times New Roman" w:cs="Times New Roman"/>
          <w:sz w:val="28"/>
          <w:szCs w:val="28"/>
        </w:rPr>
        <w:t xml:space="preserve">Необоротні активи «Нової Пошти», за результатами фінансової звітності </w:t>
      </w:r>
      <w:r w:rsidR="00FE30C8" w:rsidRPr="0002542D">
        <w:rPr>
          <w:rFonts w:ascii="Times New Roman" w:hAnsi="Times New Roman" w:cs="Times New Roman"/>
          <w:sz w:val="28"/>
          <w:szCs w:val="28"/>
        </w:rPr>
        <w:t xml:space="preserve">на 31 грудня 2023 року, складаються з: </w:t>
      </w:r>
      <w:r w:rsidR="000A0D64" w:rsidRPr="0002542D">
        <w:rPr>
          <w:rFonts w:ascii="Times New Roman" w:hAnsi="Times New Roman" w:cs="Times New Roman"/>
          <w:sz w:val="28"/>
          <w:szCs w:val="28"/>
        </w:rPr>
        <w:t>нематеріальних активів, незавершених капітальних інвестицій, основних засобів, інших фінансових інвестицій</w:t>
      </w:r>
      <w:r w:rsidR="00DD6C00" w:rsidRPr="0002542D">
        <w:rPr>
          <w:rFonts w:ascii="Times New Roman" w:hAnsi="Times New Roman" w:cs="Times New Roman"/>
          <w:sz w:val="28"/>
          <w:szCs w:val="28"/>
        </w:rPr>
        <w:t>, відстрочених податкових активів</w:t>
      </w:r>
      <w:r w:rsidR="00560316" w:rsidRPr="0002542D">
        <w:rPr>
          <w:rFonts w:ascii="Times New Roman" w:hAnsi="Times New Roman" w:cs="Times New Roman"/>
          <w:sz w:val="28"/>
          <w:szCs w:val="28"/>
        </w:rPr>
        <w:t xml:space="preserve"> </w:t>
      </w:r>
      <w:r w:rsidR="00E65D60" w:rsidRPr="0002542D">
        <w:rPr>
          <w:rFonts w:ascii="Times New Roman" w:hAnsi="Times New Roman" w:cs="Times New Roman"/>
          <w:sz w:val="28"/>
          <w:szCs w:val="28"/>
        </w:rPr>
        <w:t>[рис. 2.</w:t>
      </w:r>
      <w:r w:rsidR="00F00B20" w:rsidRPr="0002542D">
        <w:rPr>
          <w:rFonts w:ascii="Times New Roman" w:hAnsi="Times New Roman" w:cs="Times New Roman"/>
          <w:sz w:val="28"/>
          <w:szCs w:val="28"/>
        </w:rPr>
        <w:t>2</w:t>
      </w:r>
      <w:r w:rsidR="00E65D60" w:rsidRPr="0002542D">
        <w:rPr>
          <w:rFonts w:ascii="Times New Roman" w:hAnsi="Times New Roman" w:cs="Times New Roman"/>
          <w:sz w:val="28"/>
          <w:szCs w:val="28"/>
        </w:rPr>
        <w:t>]</w:t>
      </w:r>
      <w:r w:rsidR="00DD6C00" w:rsidRPr="0002542D">
        <w:rPr>
          <w:rFonts w:ascii="Times New Roman" w:hAnsi="Times New Roman" w:cs="Times New Roman"/>
          <w:sz w:val="28"/>
          <w:szCs w:val="28"/>
        </w:rPr>
        <w:t>.</w:t>
      </w:r>
    </w:p>
    <w:p w14:paraId="66456761" w14:textId="77777777" w:rsidR="00325533" w:rsidRPr="0002542D" w:rsidRDefault="00325533" w:rsidP="001D1D26">
      <w:pPr>
        <w:tabs>
          <w:tab w:val="left" w:pos="709"/>
        </w:tabs>
        <w:spacing w:after="0" w:line="360" w:lineRule="auto"/>
        <w:jc w:val="both"/>
        <w:rPr>
          <w:rFonts w:ascii="Times New Roman" w:hAnsi="Times New Roman" w:cs="Times New Roman"/>
          <w:sz w:val="28"/>
          <w:szCs w:val="28"/>
        </w:rPr>
      </w:pPr>
    </w:p>
    <w:p w14:paraId="6EA0668B" w14:textId="768E9064" w:rsidR="003A6C0A" w:rsidRPr="0002542D" w:rsidRDefault="00DD6C00"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noProof/>
          <w:sz w:val="28"/>
          <w:szCs w:val="28"/>
        </w:rPr>
        <w:drawing>
          <wp:inline distT="0" distB="0" distL="0" distR="0" wp14:anchorId="27049209" wp14:editId="7670497D">
            <wp:extent cx="5698067" cy="3556000"/>
            <wp:effectExtent l="0" t="0" r="17145"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A6C0A" w:rsidRPr="0002542D">
        <w:rPr>
          <w:rFonts w:ascii="Times New Roman" w:hAnsi="Times New Roman" w:cs="Times New Roman"/>
          <w:sz w:val="28"/>
          <w:szCs w:val="28"/>
        </w:rPr>
        <w:t xml:space="preserve"> </w:t>
      </w:r>
    </w:p>
    <w:p w14:paraId="56465479" w14:textId="37290CF6" w:rsidR="00E65D60" w:rsidRPr="0002542D" w:rsidRDefault="00E65D60" w:rsidP="001D1D26">
      <w:pPr>
        <w:tabs>
          <w:tab w:val="left" w:pos="709"/>
        </w:tabs>
        <w:spacing w:after="0" w:line="360" w:lineRule="auto"/>
        <w:jc w:val="center"/>
        <w:rPr>
          <w:rFonts w:ascii="Times New Roman" w:hAnsi="Times New Roman" w:cs="Times New Roman"/>
          <w:sz w:val="28"/>
          <w:szCs w:val="28"/>
        </w:rPr>
      </w:pPr>
      <w:r w:rsidRPr="0002542D">
        <w:rPr>
          <w:rFonts w:ascii="Times New Roman" w:hAnsi="Times New Roman" w:cs="Times New Roman"/>
          <w:sz w:val="28"/>
          <w:szCs w:val="28"/>
        </w:rPr>
        <w:t>Рис</w:t>
      </w:r>
      <w:r w:rsidR="00325533">
        <w:rPr>
          <w:rFonts w:ascii="Times New Roman" w:hAnsi="Times New Roman" w:cs="Times New Roman"/>
          <w:sz w:val="28"/>
          <w:szCs w:val="28"/>
        </w:rPr>
        <w:t>.</w:t>
      </w:r>
      <w:r w:rsidRPr="0002542D">
        <w:rPr>
          <w:rFonts w:ascii="Times New Roman" w:hAnsi="Times New Roman" w:cs="Times New Roman"/>
          <w:sz w:val="28"/>
          <w:szCs w:val="28"/>
        </w:rPr>
        <w:t xml:space="preserve"> 2.1 Склад необоротних активів ТОВ «Нова Пошта»</w:t>
      </w:r>
    </w:p>
    <w:p w14:paraId="69E9C828" w14:textId="77777777" w:rsidR="00325533" w:rsidRDefault="00EA719D"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p>
    <w:p w14:paraId="7185B9CB" w14:textId="0F9BDFEA" w:rsidR="007524EB" w:rsidRPr="0002542D" w:rsidRDefault="007A67C9"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Найб</w:t>
      </w:r>
      <w:r w:rsidR="00EA719D" w:rsidRPr="0002542D">
        <w:rPr>
          <w:rFonts w:ascii="Times New Roman" w:hAnsi="Times New Roman" w:cs="Times New Roman"/>
          <w:sz w:val="28"/>
          <w:szCs w:val="28"/>
        </w:rPr>
        <w:t>ільшу частку складають основні засоби</w:t>
      </w:r>
      <w:r w:rsidR="0068683A" w:rsidRPr="0002542D">
        <w:rPr>
          <w:rFonts w:ascii="Times New Roman" w:hAnsi="Times New Roman" w:cs="Times New Roman"/>
          <w:sz w:val="28"/>
          <w:szCs w:val="28"/>
        </w:rPr>
        <w:t xml:space="preserve">, </w:t>
      </w:r>
      <w:r w:rsidR="00277C27" w:rsidRPr="0002542D">
        <w:rPr>
          <w:rFonts w:ascii="Times New Roman" w:hAnsi="Times New Roman" w:cs="Times New Roman"/>
          <w:sz w:val="28"/>
          <w:szCs w:val="28"/>
        </w:rPr>
        <w:t xml:space="preserve">вони відображаються за первісною вартістю, зменшеною на суму накопиченої амортизації та збитків від знецінення. </w:t>
      </w:r>
      <w:r w:rsidR="00407ED9" w:rsidRPr="0002542D">
        <w:rPr>
          <w:rFonts w:ascii="Times New Roman" w:hAnsi="Times New Roman" w:cs="Times New Roman"/>
          <w:sz w:val="28"/>
          <w:szCs w:val="28"/>
        </w:rPr>
        <w:t xml:space="preserve"> Основними документами при оформленні операцій слугують</w:t>
      </w:r>
      <w:r w:rsidR="006016FF" w:rsidRPr="0002542D">
        <w:rPr>
          <w:rFonts w:ascii="Times New Roman" w:hAnsi="Times New Roman" w:cs="Times New Roman"/>
          <w:sz w:val="28"/>
          <w:szCs w:val="28"/>
        </w:rPr>
        <w:t xml:space="preserve"> [35]</w:t>
      </w:r>
      <w:r w:rsidR="00407ED9" w:rsidRPr="0002542D">
        <w:rPr>
          <w:rFonts w:ascii="Times New Roman" w:hAnsi="Times New Roman" w:cs="Times New Roman"/>
          <w:sz w:val="28"/>
          <w:szCs w:val="28"/>
        </w:rPr>
        <w:t xml:space="preserve">: </w:t>
      </w:r>
    </w:p>
    <w:p w14:paraId="546C4183" w14:textId="41583F6B" w:rsidR="007524EB" w:rsidRPr="0002542D" w:rsidRDefault="007524EB" w:rsidP="001D1D26">
      <w:pPr>
        <w:numPr>
          <w:ilvl w:val="0"/>
          <w:numId w:val="38"/>
        </w:numPr>
        <w:tabs>
          <w:tab w:val="clear" w:pos="720"/>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ОЗ-1 Акт приймання – передачі (внутрішнього переміщення) основних засобів: використовується для оформлення операцій з придбанням, переміщенням та вибуттям основних засобів.</w:t>
      </w:r>
    </w:p>
    <w:p w14:paraId="581A12F5" w14:textId="77777777" w:rsidR="007524EB" w:rsidRPr="0002542D" w:rsidRDefault="007524EB" w:rsidP="001D1D26">
      <w:pPr>
        <w:numPr>
          <w:ilvl w:val="0"/>
          <w:numId w:val="38"/>
        </w:numPr>
        <w:tabs>
          <w:tab w:val="clear" w:pos="720"/>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ОЗ-2 Акт приймання-здачі відремонтованих, реконструйованих і модернізованих об’єктів: використовується для оформлення операцій з ремонтом, реконструкцією та модернізацією основних засобів.</w:t>
      </w:r>
    </w:p>
    <w:p w14:paraId="7B562F12" w14:textId="77777777" w:rsidR="007524EB" w:rsidRPr="0002542D" w:rsidRDefault="007524EB" w:rsidP="001D1D26">
      <w:pPr>
        <w:numPr>
          <w:ilvl w:val="0"/>
          <w:numId w:val="38"/>
        </w:numPr>
        <w:tabs>
          <w:tab w:val="clear" w:pos="720"/>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lastRenderedPageBreak/>
        <w:t>ОЗ-3 Акт на списання основних засобів: використовується для оформлення операцій з списанням основних засобів у зв'язку з їх зносом або втратою.</w:t>
      </w:r>
    </w:p>
    <w:p w14:paraId="3458BF39" w14:textId="77777777" w:rsidR="007524EB" w:rsidRPr="0002542D" w:rsidRDefault="007524EB" w:rsidP="001D1D26">
      <w:pPr>
        <w:numPr>
          <w:ilvl w:val="0"/>
          <w:numId w:val="38"/>
        </w:numPr>
        <w:tabs>
          <w:tab w:val="clear" w:pos="720"/>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ОЗ-4 Акт на списання автотранспортних засобів: використовується для оформлення операцій з списанням автомобілів.</w:t>
      </w:r>
    </w:p>
    <w:p w14:paraId="4BACC6F2" w14:textId="77777777" w:rsidR="007524EB" w:rsidRPr="0002542D" w:rsidRDefault="007524EB" w:rsidP="001D1D26">
      <w:pPr>
        <w:numPr>
          <w:ilvl w:val="0"/>
          <w:numId w:val="38"/>
        </w:numPr>
        <w:tabs>
          <w:tab w:val="clear" w:pos="720"/>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ОЗ-5 Акт про установку, пуск і демонтаж будівельної машини: використовується для оформлення операцій з установкою, пуском та демонтажем будівельної техніки.</w:t>
      </w:r>
    </w:p>
    <w:p w14:paraId="3E591891" w14:textId="77777777" w:rsidR="007524EB" w:rsidRPr="0002542D" w:rsidRDefault="007524EB" w:rsidP="001D1D26">
      <w:pPr>
        <w:numPr>
          <w:ilvl w:val="0"/>
          <w:numId w:val="38"/>
        </w:numPr>
        <w:tabs>
          <w:tab w:val="clear" w:pos="720"/>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ОЗ-6 Інвентарна картка обліку основних засобів: документ для ведення обліку кожних основних засобів.</w:t>
      </w:r>
    </w:p>
    <w:p w14:paraId="7B1046AB" w14:textId="77777777" w:rsidR="007524EB" w:rsidRPr="0002542D" w:rsidRDefault="007524EB" w:rsidP="001D1D26">
      <w:pPr>
        <w:numPr>
          <w:ilvl w:val="0"/>
          <w:numId w:val="38"/>
        </w:numPr>
        <w:tabs>
          <w:tab w:val="clear" w:pos="720"/>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ОЗ-7 Опис інвентарних карток по обліку основних засобів: документ, що містить список інвентарних карток і їх опис.</w:t>
      </w:r>
    </w:p>
    <w:p w14:paraId="3A73FFB7" w14:textId="77777777" w:rsidR="007524EB" w:rsidRPr="0002542D" w:rsidRDefault="007524EB" w:rsidP="001D1D26">
      <w:pPr>
        <w:numPr>
          <w:ilvl w:val="0"/>
          <w:numId w:val="38"/>
        </w:numPr>
        <w:tabs>
          <w:tab w:val="clear" w:pos="720"/>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ОЗ-8 Картка руху основних засобів: документ для ведення обліку руху основних засобів (надходження, вибуття, переміщення тощо).</w:t>
      </w:r>
    </w:p>
    <w:p w14:paraId="0F25D10C" w14:textId="77777777" w:rsidR="007524EB" w:rsidRPr="0002542D" w:rsidRDefault="007524EB" w:rsidP="001D1D26">
      <w:pPr>
        <w:numPr>
          <w:ilvl w:val="0"/>
          <w:numId w:val="38"/>
        </w:numPr>
        <w:tabs>
          <w:tab w:val="clear" w:pos="720"/>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ОЗ-9 Інвентарний список основних засобів: документ, що містить список всіх основних засобів, що перебувають на балансі підприємства.</w:t>
      </w:r>
    </w:p>
    <w:p w14:paraId="0A8BDAB1" w14:textId="38D16A5D" w:rsidR="00AE54E5" w:rsidRPr="0002542D" w:rsidRDefault="00F74086"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r w:rsidR="00AE54E5" w:rsidRPr="0002542D">
        <w:rPr>
          <w:rFonts w:ascii="Times New Roman" w:hAnsi="Times New Roman" w:cs="Times New Roman"/>
          <w:sz w:val="28"/>
          <w:szCs w:val="28"/>
        </w:rPr>
        <w:t>Незавершене будівництво охоплює витрати, що безпосередньо стосуються будівництва основних засобів, включаючи змінні накладні витрати, пов'язані з процесом будівництва. Ці активи не підлягають амортизації до моменту введення їх в експлуатацію. Амортизація розпочинається з початку їх використання в господарській діяльності на тих же засадах, що й амортизація інших основних засобів.</w:t>
      </w:r>
      <w:r w:rsidR="00835729" w:rsidRPr="0002542D">
        <w:rPr>
          <w:rFonts w:ascii="Times New Roman" w:hAnsi="Times New Roman" w:cs="Times New Roman"/>
          <w:sz w:val="28"/>
          <w:szCs w:val="28"/>
        </w:rPr>
        <w:t xml:space="preserve"> </w:t>
      </w:r>
      <w:r w:rsidR="003241EB" w:rsidRPr="0002542D">
        <w:rPr>
          <w:rFonts w:ascii="Times New Roman" w:hAnsi="Times New Roman" w:cs="Times New Roman"/>
          <w:sz w:val="28"/>
          <w:szCs w:val="28"/>
        </w:rPr>
        <w:t xml:space="preserve">В відомості амортизація основних засобів відображається в </w:t>
      </w:r>
      <w:r w:rsidR="004F20E6" w:rsidRPr="0002542D">
        <w:rPr>
          <w:rFonts w:ascii="Times New Roman" w:hAnsi="Times New Roman" w:cs="Times New Roman"/>
          <w:sz w:val="28"/>
          <w:szCs w:val="28"/>
        </w:rPr>
        <w:t>ОЗ-14 «Розрахунок амортизації основних засобів».</w:t>
      </w:r>
      <w:r w:rsidR="00500FA9" w:rsidRPr="0002542D">
        <w:rPr>
          <w:rFonts w:ascii="Times New Roman" w:hAnsi="Times New Roman" w:cs="Times New Roman"/>
          <w:sz w:val="28"/>
          <w:szCs w:val="28"/>
        </w:rPr>
        <w:t xml:space="preserve"> Амортизаційні нарахування відображаються на рахунку 13 «Знос необоротних активів (амортизація)».</w:t>
      </w:r>
    </w:p>
    <w:p w14:paraId="6AF0C8D3" w14:textId="4EBB00C3" w:rsidR="00AE54E5" w:rsidRPr="0002542D" w:rsidRDefault="00AE54E5"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t>Амортизація розраховується прямолінійним методом протягом визначеного строку корисного використання, який наведено у таблиц</w:t>
      </w:r>
      <w:r w:rsidR="00D421BD" w:rsidRPr="0002542D">
        <w:rPr>
          <w:rFonts w:ascii="Times New Roman" w:hAnsi="Times New Roman" w:cs="Times New Roman"/>
          <w:sz w:val="28"/>
          <w:szCs w:val="28"/>
        </w:rPr>
        <w:t>і [табл. 2.2]</w:t>
      </w:r>
      <w:r w:rsidRPr="0002542D">
        <w:rPr>
          <w:rFonts w:ascii="Times New Roman" w:hAnsi="Times New Roman" w:cs="Times New Roman"/>
          <w:sz w:val="28"/>
          <w:szCs w:val="28"/>
        </w:rPr>
        <w:t>:</w:t>
      </w:r>
    </w:p>
    <w:p w14:paraId="6C39E2E2" w14:textId="77777777" w:rsidR="00325533" w:rsidRDefault="00325533" w:rsidP="001D1D26">
      <w:pPr>
        <w:tabs>
          <w:tab w:val="left" w:pos="709"/>
        </w:tabs>
        <w:spacing w:after="0" w:line="360" w:lineRule="auto"/>
        <w:jc w:val="right"/>
        <w:rPr>
          <w:rFonts w:ascii="Times New Roman" w:hAnsi="Times New Roman" w:cs="Times New Roman"/>
          <w:sz w:val="28"/>
          <w:szCs w:val="28"/>
        </w:rPr>
      </w:pPr>
    </w:p>
    <w:p w14:paraId="41C48C80" w14:textId="77777777" w:rsidR="00325533" w:rsidRDefault="00325533" w:rsidP="001D1D26">
      <w:pPr>
        <w:tabs>
          <w:tab w:val="left" w:pos="709"/>
        </w:tabs>
        <w:spacing w:after="0" w:line="360" w:lineRule="auto"/>
        <w:jc w:val="right"/>
        <w:rPr>
          <w:rFonts w:ascii="Times New Roman" w:hAnsi="Times New Roman" w:cs="Times New Roman"/>
          <w:sz w:val="28"/>
          <w:szCs w:val="28"/>
        </w:rPr>
      </w:pPr>
    </w:p>
    <w:p w14:paraId="6B9D3820" w14:textId="77777777" w:rsidR="00325533" w:rsidRDefault="00325533" w:rsidP="001D1D26">
      <w:pPr>
        <w:tabs>
          <w:tab w:val="left" w:pos="709"/>
        </w:tabs>
        <w:spacing w:after="0" w:line="360" w:lineRule="auto"/>
        <w:jc w:val="right"/>
        <w:rPr>
          <w:rFonts w:ascii="Times New Roman" w:hAnsi="Times New Roman" w:cs="Times New Roman"/>
          <w:sz w:val="28"/>
          <w:szCs w:val="28"/>
        </w:rPr>
      </w:pPr>
    </w:p>
    <w:p w14:paraId="6C2CBD98" w14:textId="77777777" w:rsidR="00325533" w:rsidRDefault="00325533" w:rsidP="001D1D26">
      <w:pPr>
        <w:tabs>
          <w:tab w:val="left" w:pos="709"/>
        </w:tabs>
        <w:spacing w:after="0" w:line="360" w:lineRule="auto"/>
        <w:jc w:val="right"/>
        <w:rPr>
          <w:rFonts w:ascii="Times New Roman" w:hAnsi="Times New Roman" w:cs="Times New Roman"/>
          <w:sz w:val="28"/>
          <w:szCs w:val="28"/>
        </w:rPr>
      </w:pPr>
    </w:p>
    <w:p w14:paraId="246455CB" w14:textId="097F1A9D" w:rsidR="00D94D4B" w:rsidRPr="0002542D" w:rsidRDefault="00D94D4B" w:rsidP="001D1D26">
      <w:pPr>
        <w:tabs>
          <w:tab w:val="left" w:pos="709"/>
        </w:tabs>
        <w:spacing w:after="0" w:line="360" w:lineRule="auto"/>
        <w:jc w:val="right"/>
        <w:rPr>
          <w:rFonts w:ascii="Times New Roman" w:hAnsi="Times New Roman" w:cs="Times New Roman"/>
          <w:sz w:val="28"/>
          <w:szCs w:val="28"/>
        </w:rPr>
      </w:pPr>
      <w:r w:rsidRPr="0002542D">
        <w:rPr>
          <w:rFonts w:ascii="Times New Roman" w:hAnsi="Times New Roman" w:cs="Times New Roman"/>
          <w:sz w:val="28"/>
          <w:szCs w:val="28"/>
        </w:rPr>
        <w:lastRenderedPageBreak/>
        <w:t>Таблиця 2.2</w:t>
      </w:r>
    </w:p>
    <w:p w14:paraId="17284359" w14:textId="5D8FA364" w:rsidR="00D94D4B" w:rsidRPr="0002542D" w:rsidRDefault="00D94D4B" w:rsidP="001D1D26">
      <w:pPr>
        <w:tabs>
          <w:tab w:val="left" w:pos="709"/>
        </w:tabs>
        <w:spacing w:after="0" w:line="360" w:lineRule="auto"/>
        <w:jc w:val="center"/>
        <w:rPr>
          <w:rFonts w:ascii="Times New Roman" w:hAnsi="Times New Roman" w:cs="Times New Roman"/>
          <w:sz w:val="28"/>
          <w:szCs w:val="28"/>
        </w:rPr>
      </w:pPr>
      <w:r w:rsidRPr="0002542D">
        <w:rPr>
          <w:rFonts w:ascii="Times New Roman" w:hAnsi="Times New Roman" w:cs="Times New Roman"/>
          <w:sz w:val="28"/>
          <w:szCs w:val="28"/>
        </w:rPr>
        <w:t>Строки корисного використання основних засобів</w:t>
      </w:r>
    </w:p>
    <w:tbl>
      <w:tblPr>
        <w:tblStyle w:val="a4"/>
        <w:tblW w:w="0" w:type="auto"/>
        <w:tblLook w:val="04A0" w:firstRow="1" w:lastRow="0" w:firstColumn="1" w:lastColumn="0" w:noHBand="0" w:noVBand="1"/>
      </w:tblPr>
      <w:tblGrid>
        <w:gridCol w:w="6658"/>
        <w:gridCol w:w="2970"/>
      </w:tblGrid>
      <w:tr w:rsidR="00405CCD" w:rsidRPr="0002542D" w14:paraId="0B40DB62" w14:textId="77777777" w:rsidTr="00A758A3">
        <w:tc>
          <w:tcPr>
            <w:tcW w:w="6658" w:type="dxa"/>
          </w:tcPr>
          <w:p w14:paraId="462A1B80" w14:textId="63E7602A" w:rsidR="00405CCD" w:rsidRPr="00325533" w:rsidRDefault="00405CCD" w:rsidP="00325533">
            <w:pPr>
              <w:tabs>
                <w:tab w:val="left" w:pos="709"/>
              </w:tabs>
              <w:jc w:val="center"/>
              <w:rPr>
                <w:rFonts w:ascii="Times New Roman" w:hAnsi="Times New Roman" w:cs="Times New Roman"/>
                <w:sz w:val="26"/>
                <w:szCs w:val="26"/>
              </w:rPr>
            </w:pPr>
            <w:r w:rsidRPr="00325533">
              <w:rPr>
                <w:rFonts w:ascii="Times New Roman" w:hAnsi="Times New Roman" w:cs="Times New Roman"/>
                <w:sz w:val="26"/>
                <w:szCs w:val="26"/>
              </w:rPr>
              <w:t>Ос</w:t>
            </w:r>
            <w:r w:rsidR="004E44A3" w:rsidRPr="00325533">
              <w:rPr>
                <w:rFonts w:ascii="Times New Roman" w:hAnsi="Times New Roman" w:cs="Times New Roman"/>
                <w:sz w:val="26"/>
                <w:szCs w:val="26"/>
              </w:rPr>
              <w:t>новні засоби</w:t>
            </w:r>
          </w:p>
        </w:tc>
        <w:tc>
          <w:tcPr>
            <w:tcW w:w="2970" w:type="dxa"/>
          </w:tcPr>
          <w:p w14:paraId="586DE6EC" w14:textId="076A7940" w:rsidR="00405CCD" w:rsidRPr="00325533" w:rsidRDefault="004E44A3" w:rsidP="00325533">
            <w:pPr>
              <w:tabs>
                <w:tab w:val="left" w:pos="709"/>
              </w:tabs>
              <w:jc w:val="center"/>
              <w:rPr>
                <w:rFonts w:ascii="Times New Roman" w:hAnsi="Times New Roman" w:cs="Times New Roman"/>
                <w:sz w:val="26"/>
                <w:szCs w:val="26"/>
              </w:rPr>
            </w:pPr>
            <w:r w:rsidRPr="00325533">
              <w:rPr>
                <w:rFonts w:ascii="Times New Roman" w:hAnsi="Times New Roman" w:cs="Times New Roman"/>
                <w:sz w:val="26"/>
                <w:szCs w:val="26"/>
              </w:rPr>
              <w:t>Строки корисного використання, роки</w:t>
            </w:r>
          </w:p>
        </w:tc>
      </w:tr>
      <w:tr w:rsidR="00405CCD" w:rsidRPr="0002542D" w14:paraId="24B41A7A" w14:textId="77777777" w:rsidTr="00A758A3">
        <w:tc>
          <w:tcPr>
            <w:tcW w:w="6658" w:type="dxa"/>
          </w:tcPr>
          <w:p w14:paraId="522CE471" w14:textId="7450C740" w:rsidR="00405CCD" w:rsidRPr="00325533" w:rsidRDefault="00A758A3" w:rsidP="00325533">
            <w:pPr>
              <w:tabs>
                <w:tab w:val="left" w:pos="709"/>
              </w:tabs>
              <w:rPr>
                <w:rFonts w:ascii="Times New Roman" w:hAnsi="Times New Roman" w:cs="Times New Roman"/>
                <w:sz w:val="26"/>
                <w:szCs w:val="26"/>
              </w:rPr>
            </w:pPr>
            <w:r w:rsidRPr="00325533">
              <w:rPr>
                <w:rFonts w:ascii="Times New Roman" w:hAnsi="Times New Roman" w:cs="Times New Roman"/>
                <w:sz w:val="26"/>
                <w:szCs w:val="26"/>
              </w:rPr>
              <w:t>Будівлі</w:t>
            </w:r>
          </w:p>
        </w:tc>
        <w:tc>
          <w:tcPr>
            <w:tcW w:w="2970" w:type="dxa"/>
          </w:tcPr>
          <w:p w14:paraId="1F44927A" w14:textId="21C169DB" w:rsidR="00405CCD" w:rsidRPr="00325533" w:rsidRDefault="00E33892" w:rsidP="00325533">
            <w:pPr>
              <w:tabs>
                <w:tab w:val="left" w:pos="709"/>
              </w:tabs>
              <w:jc w:val="center"/>
              <w:rPr>
                <w:rFonts w:ascii="Times New Roman" w:hAnsi="Times New Roman" w:cs="Times New Roman"/>
                <w:sz w:val="26"/>
                <w:szCs w:val="26"/>
              </w:rPr>
            </w:pPr>
            <w:r w:rsidRPr="00325533">
              <w:rPr>
                <w:rFonts w:ascii="Times New Roman" w:hAnsi="Times New Roman" w:cs="Times New Roman"/>
                <w:sz w:val="26"/>
                <w:szCs w:val="26"/>
              </w:rPr>
              <w:t>Від 20 до 50</w:t>
            </w:r>
          </w:p>
        </w:tc>
      </w:tr>
      <w:tr w:rsidR="00405CCD" w:rsidRPr="0002542D" w14:paraId="17A3308D" w14:textId="77777777" w:rsidTr="00A758A3">
        <w:tc>
          <w:tcPr>
            <w:tcW w:w="6658" w:type="dxa"/>
          </w:tcPr>
          <w:p w14:paraId="2C689117" w14:textId="023541B8" w:rsidR="00405CCD" w:rsidRPr="00325533" w:rsidRDefault="00A758A3" w:rsidP="00325533">
            <w:pPr>
              <w:tabs>
                <w:tab w:val="left" w:pos="709"/>
              </w:tabs>
              <w:rPr>
                <w:rFonts w:ascii="Times New Roman" w:hAnsi="Times New Roman" w:cs="Times New Roman"/>
                <w:sz w:val="26"/>
                <w:szCs w:val="26"/>
              </w:rPr>
            </w:pPr>
            <w:r w:rsidRPr="00325533">
              <w:rPr>
                <w:rFonts w:ascii="Times New Roman" w:hAnsi="Times New Roman" w:cs="Times New Roman"/>
                <w:sz w:val="26"/>
                <w:szCs w:val="26"/>
              </w:rPr>
              <w:t>Технічне обладнання та устаткування</w:t>
            </w:r>
          </w:p>
        </w:tc>
        <w:tc>
          <w:tcPr>
            <w:tcW w:w="2970" w:type="dxa"/>
          </w:tcPr>
          <w:p w14:paraId="4292DFDE" w14:textId="425FB139" w:rsidR="00405CCD" w:rsidRPr="00325533" w:rsidRDefault="00E33892" w:rsidP="00325533">
            <w:pPr>
              <w:tabs>
                <w:tab w:val="left" w:pos="709"/>
              </w:tabs>
              <w:jc w:val="center"/>
              <w:rPr>
                <w:rFonts w:ascii="Times New Roman" w:hAnsi="Times New Roman" w:cs="Times New Roman"/>
                <w:sz w:val="26"/>
                <w:szCs w:val="26"/>
              </w:rPr>
            </w:pPr>
            <w:r w:rsidRPr="00325533">
              <w:rPr>
                <w:rFonts w:ascii="Times New Roman" w:hAnsi="Times New Roman" w:cs="Times New Roman"/>
                <w:sz w:val="26"/>
                <w:szCs w:val="26"/>
              </w:rPr>
              <w:t>Від 2 до 12</w:t>
            </w:r>
          </w:p>
        </w:tc>
      </w:tr>
      <w:tr w:rsidR="00405CCD" w:rsidRPr="0002542D" w14:paraId="4B7883CC" w14:textId="77777777" w:rsidTr="00A758A3">
        <w:tc>
          <w:tcPr>
            <w:tcW w:w="6658" w:type="dxa"/>
          </w:tcPr>
          <w:p w14:paraId="6A8A5016" w14:textId="53A1CB76" w:rsidR="00405CCD" w:rsidRPr="00325533" w:rsidRDefault="00A758A3" w:rsidP="00325533">
            <w:pPr>
              <w:tabs>
                <w:tab w:val="left" w:pos="709"/>
              </w:tabs>
              <w:rPr>
                <w:rFonts w:ascii="Times New Roman" w:hAnsi="Times New Roman" w:cs="Times New Roman"/>
                <w:sz w:val="26"/>
                <w:szCs w:val="26"/>
              </w:rPr>
            </w:pPr>
            <w:r w:rsidRPr="00325533">
              <w:rPr>
                <w:rFonts w:ascii="Times New Roman" w:hAnsi="Times New Roman" w:cs="Times New Roman"/>
                <w:sz w:val="26"/>
                <w:szCs w:val="26"/>
              </w:rPr>
              <w:t>ІТ системи</w:t>
            </w:r>
          </w:p>
        </w:tc>
        <w:tc>
          <w:tcPr>
            <w:tcW w:w="2970" w:type="dxa"/>
          </w:tcPr>
          <w:p w14:paraId="572F450A" w14:textId="38D3D820" w:rsidR="00405CCD" w:rsidRPr="00325533" w:rsidRDefault="00E33892" w:rsidP="00325533">
            <w:pPr>
              <w:tabs>
                <w:tab w:val="left" w:pos="709"/>
              </w:tabs>
              <w:jc w:val="center"/>
              <w:rPr>
                <w:rFonts w:ascii="Times New Roman" w:hAnsi="Times New Roman" w:cs="Times New Roman"/>
                <w:sz w:val="26"/>
                <w:szCs w:val="26"/>
              </w:rPr>
            </w:pPr>
            <w:r w:rsidRPr="00325533">
              <w:rPr>
                <w:rFonts w:ascii="Times New Roman" w:hAnsi="Times New Roman" w:cs="Times New Roman"/>
                <w:sz w:val="26"/>
                <w:szCs w:val="26"/>
              </w:rPr>
              <w:t>Від 2 до 7</w:t>
            </w:r>
          </w:p>
        </w:tc>
      </w:tr>
      <w:tr w:rsidR="00405CCD" w:rsidRPr="0002542D" w14:paraId="2B32BC80" w14:textId="77777777" w:rsidTr="00A758A3">
        <w:tc>
          <w:tcPr>
            <w:tcW w:w="6658" w:type="dxa"/>
          </w:tcPr>
          <w:p w14:paraId="696509EA" w14:textId="682D3654" w:rsidR="00405CCD" w:rsidRPr="00325533" w:rsidRDefault="00A758A3" w:rsidP="00325533">
            <w:pPr>
              <w:tabs>
                <w:tab w:val="left" w:pos="709"/>
              </w:tabs>
              <w:rPr>
                <w:rFonts w:ascii="Times New Roman" w:hAnsi="Times New Roman" w:cs="Times New Roman"/>
                <w:sz w:val="26"/>
                <w:szCs w:val="26"/>
              </w:rPr>
            </w:pPr>
            <w:r w:rsidRPr="00325533">
              <w:rPr>
                <w:rFonts w:ascii="Times New Roman" w:hAnsi="Times New Roman" w:cs="Times New Roman"/>
                <w:sz w:val="26"/>
                <w:szCs w:val="26"/>
              </w:rPr>
              <w:t>Транспортні засоби</w:t>
            </w:r>
          </w:p>
        </w:tc>
        <w:tc>
          <w:tcPr>
            <w:tcW w:w="2970" w:type="dxa"/>
          </w:tcPr>
          <w:p w14:paraId="643A49EC" w14:textId="1A83109A" w:rsidR="00405CCD" w:rsidRPr="00325533" w:rsidRDefault="00E33892" w:rsidP="00325533">
            <w:pPr>
              <w:tabs>
                <w:tab w:val="left" w:pos="709"/>
              </w:tabs>
              <w:jc w:val="center"/>
              <w:rPr>
                <w:rFonts w:ascii="Times New Roman" w:hAnsi="Times New Roman" w:cs="Times New Roman"/>
                <w:sz w:val="26"/>
                <w:szCs w:val="26"/>
              </w:rPr>
            </w:pPr>
            <w:r w:rsidRPr="00325533">
              <w:rPr>
                <w:rFonts w:ascii="Times New Roman" w:hAnsi="Times New Roman" w:cs="Times New Roman"/>
                <w:sz w:val="26"/>
                <w:szCs w:val="26"/>
              </w:rPr>
              <w:t>Від 5 до 10</w:t>
            </w:r>
          </w:p>
        </w:tc>
      </w:tr>
      <w:tr w:rsidR="00405CCD" w:rsidRPr="0002542D" w14:paraId="1F5A7245" w14:textId="77777777" w:rsidTr="00A758A3">
        <w:tc>
          <w:tcPr>
            <w:tcW w:w="6658" w:type="dxa"/>
          </w:tcPr>
          <w:p w14:paraId="54764534" w14:textId="4D06757C" w:rsidR="00405CCD" w:rsidRPr="00325533" w:rsidRDefault="00A758A3" w:rsidP="00325533">
            <w:pPr>
              <w:tabs>
                <w:tab w:val="left" w:pos="709"/>
              </w:tabs>
              <w:rPr>
                <w:rFonts w:ascii="Times New Roman" w:hAnsi="Times New Roman" w:cs="Times New Roman"/>
                <w:sz w:val="26"/>
                <w:szCs w:val="26"/>
              </w:rPr>
            </w:pPr>
            <w:r w:rsidRPr="00325533">
              <w:rPr>
                <w:rFonts w:ascii="Times New Roman" w:hAnsi="Times New Roman" w:cs="Times New Roman"/>
                <w:sz w:val="26"/>
                <w:szCs w:val="26"/>
              </w:rPr>
              <w:t>Інше операційне та офісне обладнання</w:t>
            </w:r>
          </w:p>
        </w:tc>
        <w:tc>
          <w:tcPr>
            <w:tcW w:w="2970" w:type="dxa"/>
          </w:tcPr>
          <w:p w14:paraId="5849B966" w14:textId="4F48587A" w:rsidR="00405CCD" w:rsidRPr="00325533" w:rsidRDefault="00E33892" w:rsidP="00325533">
            <w:pPr>
              <w:tabs>
                <w:tab w:val="left" w:pos="709"/>
              </w:tabs>
              <w:jc w:val="center"/>
              <w:rPr>
                <w:rFonts w:ascii="Times New Roman" w:hAnsi="Times New Roman" w:cs="Times New Roman"/>
                <w:sz w:val="26"/>
                <w:szCs w:val="26"/>
              </w:rPr>
            </w:pPr>
            <w:r w:rsidRPr="00325533">
              <w:rPr>
                <w:rFonts w:ascii="Times New Roman" w:hAnsi="Times New Roman" w:cs="Times New Roman"/>
                <w:sz w:val="26"/>
                <w:szCs w:val="26"/>
              </w:rPr>
              <w:t>Від 2 до 20</w:t>
            </w:r>
          </w:p>
        </w:tc>
      </w:tr>
    </w:tbl>
    <w:p w14:paraId="0666A7D1" w14:textId="77777777" w:rsidR="00BC4A09" w:rsidRPr="0002542D" w:rsidRDefault="00396D09"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p>
    <w:p w14:paraId="58533CA1" w14:textId="2B40BBDE" w:rsidR="007A7D0B" w:rsidRPr="0002542D" w:rsidRDefault="00BC4A09"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r w:rsidR="00396D09" w:rsidRPr="0002542D">
        <w:rPr>
          <w:rFonts w:ascii="Times New Roman" w:hAnsi="Times New Roman" w:cs="Times New Roman"/>
          <w:sz w:val="28"/>
          <w:szCs w:val="28"/>
        </w:rPr>
        <w:t>Компанія переглядає строки корисного використання та методи амортизації необоротних активів щорічно з метою достовірного відображення їх фактичного стану та змін в умовах експлуатації.</w:t>
      </w:r>
    </w:p>
    <w:p w14:paraId="25C94808" w14:textId="61C35708" w:rsidR="007A7D0B" w:rsidRPr="0002542D" w:rsidRDefault="007A7D0B"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t>ТОВ "Нова Пошта" регулярно перевіряє свої необоротні активи (нематеріальні активи, основні засоби та активи в формі права користування) на предмет знецінення. Компанія аналізує балансову вартість кожних активів на наявність ознак знецінення, таких як зниження ринкової ціни, зміна умов експлуатації, пошкодження або зношення, зміни в законодавстві, що впливають на використання активу. Якщо виявлені ознаки знецінення, проводиться тест на знецінення.</w:t>
      </w:r>
    </w:p>
    <w:p w14:paraId="35DD15BA" w14:textId="77777777" w:rsidR="007A7D0B" w:rsidRPr="0002542D" w:rsidRDefault="007A7D0B"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Оцінка вартості відшкодування:</w:t>
      </w:r>
    </w:p>
    <w:p w14:paraId="7D974A99" w14:textId="77777777" w:rsidR="007A7D0B" w:rsidRPr="0002542D" w:rsidRDefault="007A7D0B" w:rsidP="001D1D26">
      <w:pPr>
        <w:numPr>
          <w:ilvl w:val="0"/>
          <w:numId w:val="39"/>
        </w:numPr>
        <w:tabs>
          <w:tab w:val="clear" w:pos="720"/>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Вартості відшкодування активу визначається як його справедлива вартість (тобто скільки б компанія могла отримати за його продаж на вільному ринку) за вирахуванням витрат на вибуття.</w:t>
      </w:r>
    </w:p>
    <w:p w14:paraId="3015BB1B" w14:textId="77777777" w:rsidR="007A7D0B" w:rsidRPr="0002542D" w:rsidRDefault="007A7D0B" w:rsidP="001D1D26">
      <w:pPr>
        <w:numPr>
          <w:ilvl w:val="0"/>
          <w:numId w:val="39"/>
        </w:numPr>
        <w:tabs>
          <w:tab w:val="clear" w:pos="720"/>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Якщо вартості відшкодування не можна визначити для окремого активу, то вона визначається для групи активів, до якої він належить.</w:t>
      </w:r>
    </w:p>
    <w:p w14:paraId="2A879146" w14:textId="7E6B0273" w:rsidR="007A7D0B" w:rsidRPr="0002542D" w:rsidRDefault="004F458C"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r w:rsidR="007A7D0B" w:rsidRPr="0002542D">
        <w:rPr>
          <w:rFonts w:ascii="Times New Roman" w:hAnsi="Times New Roman" w:cs="Times New Roman"/>
          <w:sz w:val="28"/>
          <w:szCs w:val="28"/>
        </w:rPr>
        <w:t>Якщо сума відшкодування активу є нижчою, ніж його балансова вартість, то визнається збиток від зменшення корисності. Цей збиток відображається у звіті про сукупний дохід.</w:t>
      </w:r>
      <w:r w:rsidRPr="0002542D">
        <w:rPr>
          <w:rFonts w:ascii="Times New Roman" w:hAnsi="Times New Roman" w:cs="Times New Roman"/>
          <w:sz w:val="28"/>
          <w:szCs w:val="28"/>
        </w:rPr>
        <w:t xml:space="preserve"> </w:t>
      </w:r>
      <w:r w:rsidR="007A7D0B" w:rsidRPr="0002542D">
        <w:rPr>
          <w:rFonts w:ascii="Times New Roman" w:hAnsi="Times New Roman" w:cs="Times New Roman"/>
          <w:sz w:val="28"/>
          <w:szCs w:val="28"/>
        </w:rPr>
        <w:t xml:space="preserve">Якщо з'являються ознаки, що збиток від знецінення активу більше не існує, цей збиток можна </w:t>
      </w:r>
      <w:proofErr w:type="spellStart"/>
      <w:r w:rsidR="007A7D0B" w:rsidRPr="0002542D">
        <w:rPr>
          <w:rFonts w:ascii="Times New Roman" w:hAnsi="Times New Roman" w:cs="Times New Roman"/>
          <w:sz w:val="28"/>
          <w:szCs w:val="28"/>
        </w:rPr>
        <w:t>сторнувати</w:t>
      </w:r>
      <w:proofErr w:type="spellEnd"/>
      <w:r w:rsidR="007A7D0B" w:rsidRPr="0002542D">
        <w:rPr>
          <w:rFonts w:ascii="Times New Roman" w:hAnsi="Times New Roman" w:cs="Times New Roman"/>
          <w:sz w:val="28"/>
          <w:szCs w:val="28"/>
        </w:rPr>
        <w:t xml:space="preserve"> до балансової вартості.</w:t>
      </w:r>
      <w:r w:rsidRPr="0002542D">
        <w:rPr>
          <w:rFonts w:ascii="Times New Roman" w:hAnsi="Times New Roman" w:cs="Times New Roman"/>
          <w:sz w:val="28"/>
          <w:szCs w:val="28"/>
        </w:rPr>
        <w:t xml:space="preserve"> </w:t>
      </w:r>
      <w:r w:rsidR="007A7D0B" w:rsidRPr="0002542D">
        <w:rPr>
          <w:rFonts w:ascii="Times New Roman" w:hAnsi="Times New Roman" w:cs="Times New Roman"/>
          <w:sz w:val="28"/>
          <w:szCs w:val="28"/>
        </w:rPr>
        <w:t xml:space="preserve">Збільшена балансова вартість, пов'язана зі сторнуванням збитків від знецінення, обмежується сумою балансової вартості, яка була б визначена (за вирахуванням </w:t>
      </w:r>
      <w:r w:rsidR="007A7D0B" w:rsidRPr="0002542D">
        <w:rPr>
          <w:rFonts w:ascii="Times New Roman" w:hAnsi="Times New Roman" w:cs="Times New Roman"/>
          <w:sz w:val="28"/>
          <w:szCs w:val="28"/>
        </w:rPr>
        <w:lastRenderedPageBreak/>
        <w:t>амортизації), якби раніше не було визнано збитку від знецінення.</w:t>
      </w:r>
      <w:r w:rsidRPr="0002542D">
        <w:rPr>
          <w:rFonts w:ascii="Times New Roman" w:hAnsi="Times New Roman" w:cs="Times New Roman"/>
          <w:sz w:val="28"/>
          <w:szCs w:val="28"/>
        </w:rPr>
        <w:t xml:space="preserve"> </w:t>
      </w:r>
      <w:r w:rsidR="007A7D0B" w:rsidRPr="0002542D">
        <w:rPr>
          <w:rFonts w:ascii="Times New Roman" w:hAnsi="Times New Roman" w:cs="Times New Roman"/>
          <w:sz w:val="28"/>
          <w:szCs w:val="28"/>
        </w:rPr>
        <w:t>Сторнування збитку від знецінення відображається в окремому звіті про сукупний дохід.</w:t>
      </w:r>
    </w:p>
    <w:p w14:paraId="6A7C1555" w14:textId="2DE23509" w:rsidR="00405CCD" w:rsidRPr="0002542D" w:rsidRDefault="005C63DB"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r w:rsidR="009E35C5" w:rsidRPr="0002542D">
        <w:rPr>
          <w:rFonts w:ascii="Times New Roman" w:hAnsi="Times New Roman" w:cs="Times New Roman"/>
          <w:sz w:val="28"/>
          <w:szCs w:val="28"/>
        </w:rPr>
        <w:t>Компанія "Нова Пошта" регулярно переглядає та запроваджує нові стандарти та тлумачення МСФЗ (Міжнародні стандарти фінансової звітності) для забезпечення достовірності та прозорості своєї фінансової звітності. Зокрема, у 2023 році компанія впровадила низку змін, що стосуються обліку договорів страхування, розкриття інформації в фінансовій звітності, процесу визначення облікових оцінок та обліку відстрочених податків</w:t>
      </w:r>
      <w:r w:rsidR="00B07A41" w:rsidRPr="0002542D">
        <w:rPr>
          <w:rFonts w:ascii="Times New Roman" w:hAnsi="Times New Roman" w:cs="Times New Roman"/>
          <w:sz w:val="28"/>
          <w:szCs w:val="28"/>
        </w:rPr>
        <w:t xml:space="preserve"> [36]</w:t>
      </w:r>
      <w:r w:rsidR="009E35C5" w:rsidRPr="0002542D">
        <w:rPr>
          <w:rFonts w:ascii="Times New Roman" w:hAnsi="Times New Roman" w:cs="Times New Roman"/>
          <w:sz w:val="28"/>
          <w:szCs w:val="28"/>
        </w:rPr>
        <w:t>.</w:t>
      </w:r>
    </w:p>
    <w:p w14:paraId="2BBA8460" w14:textId="3F568655" w:rsidR="00EE6EDA" w:rsidRPr="0002542D" w:rsidRDefault="00B25AD8"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r w:rsidR="00EE6EDA" w:rsidRPr="0002542D">
        <w:rPr>
          <w:rFonts w:ascii="Times New Roman" w:hAnsi="Times New Roman" w:cs="Times New Roman"/>
          <w:sz w:val="28"/>
          <w:szCs w:val="28"/>
        </w:rPr>
        <w:t>З  переліку стандартів МСФЗ, мають відношення до необоротних активів, наступні:</w:t>
      </w:r>
    </w:p>
    <w:p w14:paraId="02176276" w14:textId="698A4A03" w:rsidR="00EE6EDA" w:rsidRPr="0002542D" w:rsidRDefault="00B25AD8"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r w:rsidR="00EE6EDA" w:rsidRPr="0002542D">
        <w:rPr>
          <w:rFonts w:ascii="Times New Roman" w:hAnsi="Times New Roman" w:cs="Times New Roman"/>
          <w:sz w:val="28"/>
          <w:szCs w:val="28"/>
        </w:rPr>
        <w:t>Поправки до МСБО (IAS) 8 – «Визначення облікових оцінок»</w:t>
      </w:r>
      <w:r w:rsidRPr="0002542D">
        <w:rPr>
          <w:rFonts w:ascii="Times New Roman" w:hAnsi="Times New Roman" w:cs="Times New Roman"/>
          <w:sz w:val="28"/>
          <w:szCs w:val="28"/>
        </w:rPr>
        <w:t xml:space="preserve">. </w:t>
      </w:r>
      <w:r w:rsidR="00EE6EDA" w:rsidRPr="0002542D">
        <w:rPr>
          <w:rFonts w:ascii="Times New Roman" w:hAnsi="Times New Roman" w:cs="Times New Roman"/>
          <w:sz w:val="28"/>
          <w:szCs w:val="28"/>
        </w:rPr>
        <w:t xml:space="preserve">Ці зміни стосуються процесу визначення облікових оцінок, які використовуються при складанні фінансової звітності. Це може мати прямий вплив на облік необоротних активів, зокрема на визначення строку їх корисного використання, </w:t>
      </w:r>
      <w:proofErr w:type="spellStart"/>
      <w:r w:rsidR="00EE6EDA" w:rsidRPr="0002542D">
        <w:rPr>
          <w:rFonts w:ascii="Times New Roman" w:hAnsi="Times New Roman" w:cs="Times New Roman"/>
          <w:sz w:val="28"/>
          <w:szCs w:val="28"/>
        </w:rPr>
        <w:t>обліковування</w:t>
      </w:r>
      <w:proofErr w:type="spellEnd"/>
      <w:r w:rsidR="00EE6EDA" w:rsidRPr="0002542D">
        <w:rPr>
          <w:rFonts w:ascii="Times New Roman" w:hAnsi="Times New Roman" w:cs="Times New Roman"/>
          <w:sz w:val="28"/>
          <w:szCs w:val="28"/>
        </w:rPr>
        <w:t xml:space="preserve"> знецінення та амортизацію.</w:t>
      </w:r>
    </w:p>
    <w:p w14:paraId="7C8DF757" w14:textId="47F098A3" w:rsidR="00EE6EDA" w:rsidRPr="0002542D" w:rsidRDefault="001A18E6"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r w:rsidR="00EE6EDA" w:rsidRPr="0002542D">
        <w:rPr>
          <w:rFonts w:ascii="Times New Roman" w:hAnsi="Times New Roman" w:cs="Times New Roman"/>
          <w:sz w:val="28"/>
          <w:szCs w:val="28"/>
        </w:rPr>
        <w:t>Поправки до МСБО (IAS) 12 – «Відстрочений податок, пов’язаний з активами та зобов’язаннями, що виникають у результаті однієї операції»</w:t>
      </w:r>
      <w:r w:rsidRPr="0002542D">
        <w:rPr>
          <w:rFonts w:ascii="Times New Roman" w:hAnsi="Times New Roman" w:cs="Times New Roman"/>
          <w:sz w:val="28"/>
          <w:szCs w:val="28"/>
        </w:rPr>
        <w:t xml:space="preserve">. </w:t>
      </w:r>
      <w:r w:rsidR="00EE6EDA" w:rsidRPr="0002542D">
        <w:rPr>
          <w:rFonts w:ascii="Times New Roman" w:hAnsi="Times New Roman" w:cs="Times New Roman"/>
          <w:sz w:val="28"/>
          <w:szCs w:val="28"/>
        </w:rPr>
        <w:t>Ці зміни стосуються обліку відстрочених податків, які можуть виникати при придбанні або продажу необоротних активів.</w:t>
      </w:r>
    </w:p>
    <w:p w14:paraId="2AF6283A" w14:textId="1D012374" w:rsidR="00EE6EDA" w:rsidRPr="0002542D" w:rsidRDefault="001A18E6"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r>
      <w:r w:rsidR="00EE6EDA" w:rsidRPr="0002542D">
        <w:rPr>
          <w:rFonts w:ascii="Times New Roman" w:hAnsi="Times New Roman" w:cs="Times New Roman"/>
          <w:sz w:val="28"/>
          <w:szCs w:val="28"/>
        </w:rPr>
        <w:t>Поправки до МСБО (IAS) 12 – «Міжнародна Податкова Реформа – Типові правила другого компоненту»</w:t>
      </w:r>
      <w:r w:rsidRPr="0002542D">
        <w:rPr>
          <w:rFonts w:ascii="Times New Roman" w:hAnsi="Times New Roman" w:cs="Times New Roman"/>
          <w:sz w:val="28"/>
          <w:szCs w:val="28"/>
        </w:rPr>
        <w:t xml:space="preserve">. </w:t>
      </w:r>
      <w:r w:rsidR="00EE6EDA" w:rsidRPr="0002542D">
        <w:rPr>
          <w:rFonts w:ascii="Times New Roman" w:hAnsi="Times New Roman" w:cs="Times New Roman"/>
          <w:sz w:val="28"/>
          <w:szCs w:val="28"/>
        </w:rPr>
        <w:t>Ці зміни стосуються обліку відстрочених податків, пов'язаних з міжнародними податковими реформами, що можуть вплинути на податковий облік та амортизацію необоротних активів.</w:t>
      </w:r>
    </w:p>
    <w:p w14:paraId="4FB9DADA" w14:textId="571E155B" w:rsidR="00F91A6E" w:rsidRDefault="00F91A6E"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t>Аналіз організації обліку необоротних активів ТОВ "Нова Пошта" свідчить про наявність чіткої системи обліку, що відповідає вимогам чинного законодавства та стандартам бухгалтерського обліку. Підприємство має оформлену облікову політику, яка визначає основні принципи та методи обліку необоротних активів.</w:t>
      </w:r>
      <w:r w:rsidRPr="0002542D">
        <w:rPr>
          <w:rFonts w:ascii="Times New Roman" w:hAnsi="Times New Roman" w:cs="Times New Roman"/>
        </w:rPr>
        <w:t xml:space="preserve"> </w:t>
      </w:r>
      <w:r w:rsidRPr="0002542D">
        <w:rPr>
          <w:rFonts w:ascii="Times New Roman" w:hAnsi="Times New Roman" w:cs="Times New Roman"/>
          <w:sz w:val="28"/>
          <w:szCs w:val="28"/>
        </w:rPr>
        <w:t xml:space="preserve">Компанія враховує особливості обліку необоротних активів в логістичній галузі, зокрема швидке зношення транспортних засобів та обладнання, а також постійне оновлення технологій доставки. Незважаючи на </w:t>
      </w:r>
      <w:r w:rsidRPr="0002542D">
        <w:rPr>
          <w:rFonts w:ascii="Times New Roman" w:hAnsi="Times New Roman" w:cs="Times New Roman"/>
          <w:sz w:val="28"/>
          <w:szCs w:val="28"/>
        </w:rPr>
        <w:lastRenderedPageBreak/>
        <w:t>загалом ефективну систему обліку, існують аспекти, що потребують удосконалення. Це зокрема стосується автоматизації облікових процесів, посилення внутрішнього контролю, а також постійного моніторингу змін в законодавстві та стандартах обліку.</w:t>
      </w:r>
    </w:p>
    <w:p w14:paraId="382622FE" w14:textId="77777777" w:rsidR="00325533" w:rsidRPr="0002542D" w:rsidRDefault="00325533" w:rsidP="001D1D26">
      <w:pPr>
        <w:tabs>
          <w:tab w:val="left" w:pos="709"/>
        </w:tabs>
        <w:spacing w:after="0" w:line="360" w:lineRule="auto"/>
        <w:jc w:val="both"/>
        <w:rPr>
          <w:rFonts w:ascii="Times New Roman" w:hAnsi="Times New Roman" w:cs="Times New Roman"/>
          <w:sz w:val="28"/>
          <w:szCs w:val="28"/>
        </w:rPr>
      </w:pPr>
    </w:p>
    <w:p w14:paraId="5914F1A8" w14:textId="47E0E0DE" w:rsidR="00EF5269" w:rsidRPr="0002542D" w:rsidRDefault="00EF5269" w:rsidP="001D1D26">
      <w:pPr>
        <w:pStyle w:val="1"/>
        <w:spacing w:before="0" w:line="360" w:lineRule="auto"/>
        <w:jc w:val="center"/>
        <w:rPr>
          <w:rFonts w:ascii="Times New Roman" w:hAnsi="Times New Roman" w:cs="Times New Roman"/>
          <w:b/>
          <w:bCs/>
          <w:color w:val="auto"/>
          <w:sz w:val="28"/>
          <w:szCs w:val="28"/>
        </w:rPr>
      </w:pPr>
      <w:bookmarkStart w:id="18" w:name="_Toc169650606"/>
      <w:r w:rsidRPr="0002542D">
        <w:rPr>
          <w:rFonts w:ascii="Times New Roman" w:hAnsi="Times New Roman" w:cs="Times New Roman"/>
          <w:b/>
          <w:bCs/>
          <w:color w:val="auto"/>
          <w:sz w:val="28"/>
          <w:szCs w:val="28"/>
        </w:rPr>
        <w:t>2.3 Методика аудиту необоротних активів на підприємстві</w:t>
      </w:r>
      <w:bookmarkEnd w:id="18"/>
    </w:p>
    <w:p w14:paraId="2722F507" w14:textId="77777777" w:rsidR="00325533" w:rsidRDefault="00325533" w:rsidP="001D1D26">
      <w:pPr>
        <w:spacing w:after="0" w:line="360" w:lineRule="auto"/>
        <w:ind w:firstLine="709"/>
        <w:jc w:val="both"/>
        <w:rPr>
          <w:rFonts w:ascii="Times New Roman" w:eastAsia="Times New Roman" w:hAnsi="Times New Roman" w:cs="Times New Roman"/>
          <w:sz w:val="28"/>
          <w:szCs w:val="28"/>
          <w:lang w:eastAsia="ru-RU"/>
        </w:rPr>
      </w:pPr>
    </w:p>
    <w:p w14:paraId="04FD8464" w14:textId="2A19496F" w:rsidR="00C246AA" w:rsidRPr="0002542D" w:rsidRDefault="00C246AA" w:rsidP="001D1D26">
      <w:pPr>
        <w:spacing w:after="0" w:line="360" w:lineRule="auto"/>
        <w:ind w:firstLine="709"/>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Методика аудиту необоротних активів на підприємстві являє собою комплекс заходів, спрямованих на отримання достовірної інформації про їх наявність, стан, рух та використання. Ця методика базується на загальних принципах аудиту, а також на специфічних принципах та методах аудиту необоротних активів</w:t>
      </w:r>
      <w:r w:rsidR="0000762C" w:rsidRPr="0002542D">
        <w:rPr>
          <w:rFonts w:ascii="Times New Roman" w:eastAsia="Times New Roman" w:hAnsi="Times New Roman" w:cs="Times New Roman"/>
          <w:sz w:val="28"/>
          <w:szCs w:val="28"/>
          <w:lang w:eastAsia="ru-RU"/>
        </w:rPr>
        <w:t xml:space="preserve"> [17]</w:t>
      </w:r>
      <w:r w:rsidRPr="0002542D">
        <w:rPr>
          <w:rFonts w:ascii="Times New Roman" w:eastAsia="Times New Roman" w:hAnsi="Times New Roman" w:cs="Times New Roman"/>
          <w:sz w:val="28"/>
          <w:szCs w:val="28"/>
          <w:lang w:eastAsia="ru-RU"/>
        </w:rPr>
        <w:t>.</w:t>
      </w:r>
    </w:p>
    <w:p w14:paraId="38DADFCA" w14:textId="18D140D3" w:rsidR="00D0512F" w:rsidRPr="0002542D" w:rsidRDefault="00D0512F" w:rsidP="001D1D26">
      <w:pPr>
        <w:spacing w:after="0" w:line="360" w:lineRule="auto"/>
        <w:ind w:firstLine="708"/>
        <w:jc w:val="both"/>
        <w:rPr>
          <w:rFonts w:ascii="Times New Roman" w:hAnsi="Times New Roman" w:cs="Times New Roman"/>
          <w:sz w:val="28"/>
          <w:szCs w:val="28"/>
        </w:rPr>
      </w:pPr>
      <w:bookmarkStart w:id="19" w:name="_Hlk168664478"/>
      <w:r w:rsidRPr="0002542D">
        <w:rPr>
          <w:rFonts w:ascii="Times New Roman" w:hAnsi="Times New Roman" w:cs="Times New Roman"/>
          <w:sz w:val="28"/>
          <w:szCs w:val="28"/>
        </w:rPr>
        <w:t>Основною метою аудиту необоротних активів організацій є формування обґрунтованої думки аудитора щодо достовірності інформації, що стосується необоротних активів, яка подана в бухгалтерській (фінансовій) звітності організації. Необоротні активи зазвичай становлять значну частку основного капіталу організацій. Кількість, вартість та ефективність використання цих активів суттєво впливають на кінцеві результати діяльності організації, такі як виробництво, собівартість продукції, прибуток, рентабельність та фінансова стійкість. Важливою умовою контролю за наявністю та ефективним використанням необоротних активів є належна організація їх обліку</w:t>
      </w:r>
      <w:r w:rsidR="0000762C" w:rsidRPr="0002542D">
        <w:rPr>
          <w:rFonts w:ascii="Times New Roman" w:hAnsi="Times New Roman" w:cs="Times New Roman"/>
          <w:sz w:val="28"/>
          <w:szCs w:val="28"/>
        </w:rPr>
        <w:t xml:space="preserve"> [45]</w:t>
      </w:r>
      <w:r w:rsidRPr="0002542D">
        <w:rPr>
          <w:rFonts w:ascii="Times New Roman" w:hAnsi="Times New Roman" w:cs="Times New Roman"/>
          <w:sz w:val="28"/>
          <w:szCs w:val="28"/>
        </w:rPr>
        <w:t>. Дотримання правил обліку необоротних активів та точність відображення даних про них у фінансовій звітності перевіряються під час аудиту. Неправильний контроль над операціями з надходження, переміщення та відчуження необоротних активів може призвести до помилок та недоліків у бухгалтерському обліку та звітності, які, як правило, виявляються під час аудиту, що підкреслює важливість аудиту необоротних активів.</w:t>
      </w:r>
    </w:p>
    <w:p w14:paraId="1181EE2B" w14:textId="45C88674" w:rsidR="006A1D09" w:rsidRPr="0002542D" w:rsidRDefault="006A1D09"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Завдання аудиту необоротних активів включає в собі ряд дій, спрямованих на перевірку правильності їх обліку та розкриття у фінансовій звітності підприємства. Аудитор насамперед має підтвердити, що необоротні активи </w:t>
      </w:r>
      <w:r w:rsidRPr="0002542D">
        <w:rPr>
          <w:rFonts w:ascii="Times New Roman" w:hAnsi="Times New Roman" w:cs="Times New Roman"/>
          <w:sz w:val="28"/>
          <w:szCs w:val="28"/>
        </w:rPr>
        <w:lastRenderedPageBreak/>
        <w:t>обліковані правильно, з дотриманням вимог бухгалтерських стандартів, нормативних актів та чинного законодавства.</w:t>
      </w:r>
    </w:p>
    <w:bookmarkEnd w:id="19"/>
    <w:p w14:paraId="409AA7C3" w14:textId="43D4B15B" w:rsidR="006A1D09" w:rsidRPr="0002542D" w:rsidRDefault="006A1D09"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Методика аудиторської перевірки необоротних активів умовно поділяється на наступні етапи [</w:t>
      </w:r>
      <w:r w:rsidR="00196574" w:rsidRPr="0002542D">
        <w:rPr>
          <w:rFonts w:ascii="Times New Roman" w:hAnsi="Times New Roman" w:cs="Times New Roman"/>
          <w:sz w:val="28"/>
          <w:szCs w:val="28"/>
        </w:rPr>
        <w:t>17</w:t>
      </w:r>
      <w:r w:rsidRPr="0002542D">
        <w:rPr>
          <w:rFonts w:ascii="Times New Roman" w:hAnsi="Times New Roman" w:cs="Times New Roman"/>
          <w:sz w:val="28"/>
          <w:szCs w:val="28"/>
        </w:rPr>
        <w:t xml:space="preserve">; </w:t>
      </w:r>
      <w:r w:rsidR="00931E67" w:rsidRPr="0002542D">
        <w:rPr>
          <w:rFonts w:ascii="Times New Roman" w:hAnsi="Times New Roman" w:cs="Times New Roman"/>
          <w:sz w:val="28"/>
          <w:szCs w:val="28"/>
        </w:rPr>
        <w:t>33</w:t>
      </w:r>
      <w:r w:rsidRPr="0002542D">
        <w:rPr>
          <w:rFonts w:ascii="Times New Roman" w:hAnsi="Times New Roman" w:cs="Times New Roman"/>
          <w:sz w:val="28"/>
          <w:szCs w:val="28"/>
        </w:rPr>
        <w:t xml:space="preserve">; </w:t>
      </w:r>
      <w:r w:rsidR="00931E67" w:rsidRPr="0002542D">
        <w:rPr>
          <w:rFonts w:ascii="Times New Roman" w:hAnsi="Times New Roman" w:cs="Times New Roman"/>
          <w:sz w:val="28"/>
          <w:szCs w:val="28"/>
        </w:rPr>
        <w:t>45</w:t>
      </w:r>
      <w:r w:rsidRPr="0002542D">
        <w:rPr>
          <w:rFonts w:ascii="Times New Roman" w:hAnsi="Times New Roman" w:cs="Times New Roman"/>
          <w:sz w:val="28"/>
          <w:szCs w:val="28"/>
        </w:rPr>
        <w:t>]:</w:t>
      </w:r>
    </w:p>
    <w:p w14:paraId="0822A9E7" w14:textId="77777777" w:rsidR="006A1D09" w:rsidRPr="0002542D" w:rsidRDefault="006A1D09"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1. Ознайомлення з діяльністю підприємства та його необоротними активами:</w:t>
      </w:r>
    </w:p>
    <w:p w14:paraId="34DCB007" w14:textId="77777777" w:rsidR="006A1D09" w:rsidRPr="0002542D" w:rsidRDefault="006A1D09"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 xml:space="preserve">Першочерговим завданням аудитора на цьому етапі є вивчення специфіки діяльності підприємства, його організаційної структури, системи внутрішнього контролю та облікової політики щодо необоротних активів. </w:t>
      </w:r>
    </w:p>
    <w:p w14:paraId="1159BD5C" w14:textId="77777777" w:rsidR="006A1D09" w:rsidRPr="0002542D" w:rsidRDefault="006A1D09"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Аудитор також знайомиться з складом та структурою необоротних активів, їх вартістю, строками корисного використання, методами нарахування амортизації.</w:t>
      </w:r>
    </w:p>
    <w:p w14:paraId="3AC22A78" w14:textId="77777777" w:rsidR="006A1D09" w:rsidRPr="0002542D" w:rsidRDefault="006A1D09" w:rsidP="001D1D26">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2. Оцінка ризиків:</w:t>
      </w:r>
    </w:p>
    <w:p w14:paraId="5590E87D" w14:textId="77777777" w:rsidR="00325533" w:rsidRDefault="006A1D09" w:rsidP="00325533">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На даному етапі аудитор аналізує можливі ризики значних викривлень у фінансовій звітності, що стосуються необоротних активів. Аудитор вивчає, чи підприємство дотримується внутрішніх політик та процедур щодо управління необоротними активами, чи існують можливі загрози втрати або знецінення активів, і які заходи приймаються для їх запобігання. Під час аудиторської перевірки аудитор розв'язує ряд завдань, пов'язаних з обліком та ефективністю застосування необоротних матеріальних активів [табл. 2</w:t>
      </w:r>
      <w:r w:rsidR="006005A5" w:rsidRPr="0002542D">
        <w:rPr>
          <w:rFonts w:ascii="Times New Roman" w:hAnsi="Times New Roman" w:cs="Times New Roman"/>
          <w:sz w:val="28"/>
          <w:szCs w:val="28"/>
        </w:rPr>
        <w:t>.1</w:t>
      </w:r>
      <w:r w:rsidRPr="0002542D">
        <w:rPr>
          <w:rFonts w:ascii="Times New Roman" w:hAnsi="Times New Roman" w:cs="Times New Roman"/>
          <w:sz w:val="28"/>
          <w:szCs w:val="28"/>
        </w:rPr>
        <w:t>].</w:t>
      </w:r>
      <w:r w:rsidR="00325533" w:rsidRPr="00325533">
        <w:rPr>
          <w:rFonts w:ascii="Times New Roman" w:hAnsi="Times New Roman" w:cs="Times New Roman"/>
          <w:sz w:val="28"/>
          <w:szCs w:val="28"/>
        </w:rPr>
        <w:t xml:space="preserve"> </w:t>
      </w:r>
    </w:p>
    <w:p w14:paraId="45280298" w14:textId="21EE7F28" w:rsidR="00325533" w:rsidRPr="0002542D" w:rsidRDefault="00325533" w:rsidP="00325533">
      <w:pPr>
        <w:spacing w:after="0" w:line="360" w:lineRule="auto"/>
        <w:ind w:firstLine="708"/>
        <w:jc w:val="both"/>
        <w:rPr>
          <w:rFonts w:ascii="Times New Roman" w:hAnsi="Times New Roman" w:cs="Times New Roman"/>
          <w:sz w:val="28"/>
          <w:szCs w:val="28"/>
        </w:rPr>
      </w:pPr>
      <w:r w:rsidRPr="0002542D">
        <w:rPr>
          <w:rFonts w:ascii="Times New Roman" w:hAnsi="Times New Roman" w:cs="Times New Roman"/>
          <w:sz w:val="28"/>
          <w:szCs w:val="28"/>
        </w:rPr>
        <w:t>3. Планування аудиту:</w:t>
      </w:r>
    </w:p>
    <w:p w14:paraId="2AF86BC5" w14:textId="77777777" w:rsidR="00325533" w:rsidRPr="0002542D" w:rsidRDefault="00325533" w:rsidP="00325533">
      <w:p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На цьому етапі аудитор розробляє план аудиту, який включає в себе:</w:t>
      </w:r>
    </w:p>
    <w:p w14:paraId="174B2349" w14:textId="77777777" w:rsidR="00325533" w:rsidRPr="0002542D" w:rsidRDefault="00325533" w:rsidP="00325533">
      <w:pPr>
        <w:pStyle w:val="a3"/>
        <w:numPr>
          <w:ilvl w:val="0"/>
          <w:numId w:val="9"/>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Список аудиторських процедур;</w:t>
      </w:r>
    </w:p>
    <w:p w14:paraId="38955C45" w14:textId="77777777" w:rsidR="00325533" w:rsidRPr="0002542D" w:rsidRDefault="00325533" w:rsidP="00325533">
      <w:pPr>
        <w:pStyle w:val="a3"/>
        <w:numPr>
          <w:ilvl w:val="0"/>
          <w:numId w:val="9"/>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Обсяг аудиторських вибірок;</w:t>
      </w:r>
    </w:p>
    <w:p w14:paraId="5501981C" w14:textId="77777777" w:rsidR="00325533" w:rsidRPr="0002542D" w:rsidRDefault="00325533" w:rsidP="00325533">
      <w:pPr>
        <w:pStyle w:val="a3"/>
        <w:numPr>
          <w:ilvl w:val="0"/>
          <w:numId w:val="9"/>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Графік проведення аудиту.</w:t>
      </w:r>
    </w:p>
    <w:p w14:paraId="203CC558" w14:textId="77777777" w:rsidR="00325533" w:rsidRPr="0002542D" w:rsidRDefault="00325533" w:rsidP="00325533">
      <w:pPr>
        <w:spacing w:after="0" w:line="360" w:lineRule="auto"/>
        <w:ind w:left="360" w:firstLine="348"/>
        <w:jc w:val="both"/>
        <w:rPr>
          <w:rFonts w:ascii="Times New Roman" w:hAnsi="Times New Roman" w:cs="Times New Roman"/>
          <w:sz w:val="28"/>
          <w:szCs w:val="28"/>
        </w:rPr>
      </w:pPr>
      <w:r w:rsidRPr="0002542D">
        <w:rPr>
          <w:rFonts w:ascii="Times New Roman" w:hAnsi="Times New Roman" w:cs="Times New Roman"/>
          <w:sz w:val="28"/>
          <w:szCs w:val="28"/>
        </w:rPr>
        <w:t>4. Проведення аудиторських процедур:</w:t>
      </w:r>
    </w:p>
    <w:p w14:paraId="566B7A4A" w14:textId="77777777" w:rsidR="00325533" w:rsidRPr="0002542D" w:rsidRDefault="00325533" w:rsidP="00325533">
      <w:pPr>
        <w:spacing w:after="0" w:line="360" w:lineRule="auto"/>
        <w:ind w:left="360" w:firstLine="348"/>
        <w:jc w:val="both"/>
        <w:rPr>
          <w:rFonts w:ascii="Times New Roman" w:hAnsi="Times New Roman" w:cs="Times New Roman"/>
          <w:sz w:val="28"/>
          <w:szCs w:val="28"/>
        </w:rPr>
      </w:pPr>
      <w:r w:rsidRPr="0002542D">
        <w:rPr>
          <w:rFonts w:ascii="Times New Roman" w:hAnsi="Times New Roman" w:cs="Times New Roman"/>
          <w:sz w:val="28"/>
          <w:szCs w:val="28"/>
        </w:rPr>
        <w:t>На цьому етапі аудитор проводить аудиторські процедури, які дозволяють йому отримати достатні та відповідні аудиторські докази щодо необоротних активів.</w:t>
      </w:r>
    </w:p>
    <w:p w14:paraId="743F4F62" w14:textId="77777777" w:rsidR="00325533" w:rsidRPr="0002542D" w:rsidRDefault="00325533" w:rsidP="00325533">
      <w:pPr>
        <w:spacing w:after="0" w:line="360" w:lineRule="auto"/>
        <w:ind w:left="360" w:firstLine="348"/>
        <w:jc w:val="both"/>
        <w:rPr>
          <w:rFonts w:ascii="Times New Roman" w:hAnsi="Times New Roman" w:cs="Times New Roman"/>
          <w:sz w:val="28"/>
          <w:szCs w:val="28"/>
        </w:rPr>
      </w:pPr>
      <w:r w:rsidRPr="0002542D">
        <w:rPr>
          <w:rFonts w:ascii="Times New Roman" w:hAnsi="Times New Roman" w:cs="Times New Roman"/>
          <w:sz w:val="28"/>
          <w:szCs w:val="28"/>
        </w:rPr>
        <w:t>До таких процедур можуть відноситися:</w:t>
      </w:r>
    </w:p>
    <w:p w14:paraId="3BD54F06" w14:textId="77777777" w:rsidR="00325533" w:rsidRPr="0002542D" w:rsidRDefault="00325533" w:rsidP="00325533">
      <w:pPr>
        <w:pStyle w:val="a3"/>
        <w:numPr>
          <w:ilvl w:val="0"/>
          <w:numId w:val="10"/>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lastRenderedPageBreak/>
        <w:t>Перевірка первинних документів;</w:t>
      </w:r>
    </w:p>
    <w:p w14:paraId="01456CBB" w14:textId="77777777" w:rsidR="00325533" w:rsidRPr="0002542D" w:rsidRDefault="00325533" w:rsidP="00325533">
      <w:pPr>
        <w:pStyle w:val="a3"/>
        <w:numPr>
          <w:ilvl w:val="0"/>
          <w:numId w:val="10"/>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Огляд необоротних активів;</w:t>
      </w:r>
    </w:p>
    <w:p w14:paraId="5F68E35A" w14:textId="77777777" w:rsidR="00325533" w:rsidRPr="0002542D" w:rsidRDefault="00325533" w:rsidP="00325533">
      <w:pPr>
        <w:pStyle w:val="a3"/>
        <w:numPr>
          <w:ilvl w:val="0"/>
          <w:numId w:val="10"/>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Аналітичні процедури;</w:t>
      </w:r>
    </w:p>
    <w:p w14:paraId="55E6CDFC" w14:textId="77777777" w:rsidR="00325533" w:rsidRPr="0002542D" w:rsidRDefault="00325533" w:rsidP="00325533">
      <w:pPr>
        <w:pStyle w:val="a3"/>
        <w:numPr>
          <w:ilvl w:val="0"/>
          <w:numId w:val="10"/>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Тестування системи внутрішнього контролю.</w:t>
      </w:r>
    </w:p>
    <w:p w14:paraId="07C48B4D" w14:textId="77777777" w:rsidR="00325533" w:rsidRPr="00325533" w:rsidRDefault="00325533" w:rsidP="00325533">
      <w:pPr>
        <w:pStyle w:val="a3"/>
        <w:spacing w:after="0" w:line="360" w:lineRule="auto"/>
        <w:ind w:left="1080"/>
        <w:jc w:val="both"/>
        <w:rPr>
          <w:rFonts w:ascii="Times New Roman" w:hAnsi="Times New Roman" w:cs="Times New Roman"/>
          <w:sz w:val="28"/>
          <w:szCs w:val="28"/>
        </w:rPr>
      </w:pPr>
      <w:r w:rsidRPr="00325533">
        <w:rPr>
          <w:rFonts w:ascii="Times New Roman" w:hAnsi="Times New Roman" w:cs="Times New Roman"/>
          <w:sz w:val="28"/>
          <w:szCs w:val="28"/>
        </w:rPr>
        <w:t>5. Оцінка результатів аудиту:</w:t>
      </w:r>
    </w:p>
    <w:p w14:paraId="1A20D075" w14:textId="77777777" w:rsidR="00325533" w:rsidRPr="00325533" w:rsidRDefault="00325533" w:rsidP="00325533">
      <w:pPr>
        <w:pStyle w:val="a3"/>
        <w:numPr>
          <w:ilvl w:val="0"/>
          <w:numId w:val="10"/>
        </w:numPr>
        <w:spacing w:after="0" w:line="360" w:lineRule="auto"/>
        <w:jc w:val="both"/>
        <w:rPr>
          <w:rFonts w:ascii="Times New Roman" w:hAnsi="Times New Roman" w:cs="Times New Roman"/>
          <w:sz w:val="28"/>
          <w:szCs w:val="28"/>
        </w:rPr>
      </w:pPr>
      <w:r w:rsidRPr="00325533">
        <w:rPr>
          <w:rFonts w:ascii="Times New Roman" w:hAnsi="Times New Roman" w:cs="Times New Roman"/>
          <w:sz w:val="28"/>
          <w:szCs w:val="28"/>
        </w:rPr>
        <w:t>На цьому етапі аудитор оцінює результати аудиторських процедур та робить висновок про достовірність інформації щодо необоротних активів у фінансовій звітності. У разі виявлення суттєвих викривлень аудитор формулює відповідні аудиторські зауваження або думки.</w:t>
      </w:r>
    </w:p>
    <w:p w14:paraId="78D522F4" w14:textId="77777777" w:rsidR="00B21BF0" w:rsidRPr="00B21BF0" w:rsidRDefault="00B21BF0" w:rsidP="00B21BF0">
      <w:pPr>
        <w:pStyle w:val="a3"/>
        <w:spacing w:after="0" w:line="360" w:lineRule="auto"/>
        <w:ind w:left="1080"/>
        <w:jc w:val="both"/>
        <w:rPr>
          <w:rFonts w:ascii="Times New Roman" w:hAnsi="Times New Roman" w:cs="Times New Roman"/>
          <w:sz w:val="28"/>
          <w:szCs w:val="28"/>
        </w:rPr>
      </w:pPr>
      <w:r w:rsidRPr="00B21BF0">
        <w:rPr>
          <w:rFonts w:ascii="Times New Roman" w:hAnsi="Times New Roman" w:cs="Times New Roman"/>
          <w:sz w:val="28"/>
          <w:szCs w:val="28"/>
        </w:rPr>
        <w:t>6. Формування аудиторського висновку:</w:t>
      </w:r>
    </w:p>
    <w:p w14:paraId="23AAEA8C" w14:textId="77777777" w:rsidR="00B21BF0" w:rsidRPr="00B21BF0" w:rsidRDefault="00B21BF0" w:rsidP="00B21BF0">
      <w:pPr>
        <w:pStyle w:val="a3"/>
        <w:numPr>
          <w:ilvl w:val="0"/>
          <w:numId w:val="10"/>
        </w:numPr>
        <w:spacing w:after="0" w:line="360" w:lineRule="auto"/>
        <w:jc w:val="both"/>
        <w:rPr>
          <w:rFonts w:ascii="Times New Roman" w:hAnsi="Times New Roman" w:cs="Times New Roman"/>
          <w:sz w:val="28"/>
          <w:szCs w:val="28"/>
        </w:rPr>
      </w:pPr>
      <w:r w:rsidRPr="00B21BF0">
        <w:rPr>
          <w:rFonts w:ascii="Times New Roman" w:hAnsi="Times New Roman" w:cs="Times New Roman"/>
          <w:sz w:val="28"/>
          <w:szCs w:val="28"/>
        </w:rPr>
        <w:t>Аналізуючи дані звітності на предмет достовірності, аудитор на цьому етапі звертає увагу на інформацію про необоротні активи.</w:t>
      </w:r>
    </w:p>
    <w:p w14:paraId="45E41256" w14:textId="39354A3B" w:rsidR="006A1D09" w:rsidRPr="0002542D" w:rsidRDefault="006A1D09" w:rsidP="001D1D26">
      <w:pPr>
        <w:spacing w:after="0" w:line="360" w:lineRule="auto"/>
        <w:ind w:firstLine="708"/>
        <w:jc w:val="both"/>
        <w:rPr>
          <w:rFonts w:ascii="Times New Roman" w:hAnsi="Times New Roman" w:cs="Times New Roman"/>
          <w:sz w:val="28"/>
          <w:szCs w:val="28"/>
        </w:rPr>
      </w:pPr>
    </w:p>
    <w:p w14:paraId="59A057CA" w14:textId="5ECA6263" w:rsidR="006A1D09" w:rsidRPr="0002542D" w:rsidRDefault="006A1D09" w:rsidP="00325533">
      <w:pPr>
        <w:spacing w:after="0" w:line="360" w:lineRule="auto"/>
        <w:ind w:firstLine="709"/>
        <w:jc w:val="right"/>
        <w:rPr>
          <w:rFonts w:ascii="Times New Roman" w:hAnsi="Times New Roman" w:cs="Times New Roman"/>
          <w:sz w:val="28"/>
          <w:szCs w:val="28"/>
        </w:rPr>
      </w:pPr>
      <w:r w:rsidRPr="0002542D">
        <w:rPr>
          <w:rFonts w:ascii="Times New Roman" w:hAnsi="Times New Roman" w:cs="Times New Roman"/>
          <w:sz w:val="28"/>
          <w:szCs w:val="28"/>
        </w:rPr>
        <w:t>Таблиця 2</w:t>
      </w:r>
      <w:r w:rsidR="006005A5" w:rsidRPr="0002542D">
        <w:rPr>
          <w:rFonts w:ascii="Times New Roman" w:hAnsi="Times New Roman" w:cs="Times New Roman"/>
          <w:sz w:val="28"/>
          <w:szCs w:val="28"/>
        </w:rPr>
        <w:t>.1</w:t>
      </w:r>
    </w:p>
    <w:p w14:paraId="7754C575" w14:textId="77777777" w:rsidR="006A1D09" w:rsidRPr="0002542D" w:rsidRDefault="006A1D09" w:rsidP="00325533">
      <w:pPr>
        <w:spacing w:after="0" w:line="360" w:lineRule="auto"/>
        <w:ind w:firstLine="709"/>
        <w:jc w:val="center"/>
        <w:rPr>
          <w:rFonts w:ascii="Times New Roman" w:hAnsi="Times New Roman" w:cs="Times New Roman"/>
          <w:sz w:val="28"/>
          <w:szCs w:val="28"/>
        </w:rPr>
      </w:pPr>
      <w:r w:rsidRPr="0002542D">
        <w:rPr>
          <w:rFonts w:ascii="Times New Roman" w:hAnsi="Times New Roman" w:cs="Times New Roman"/>
          <w:sz w:val="28"/>
          <w:szCs w:val="28"/>
        </w:rPr>
        <w:t>Проблеми перевірки необоротних активів під час аудиту</w:t>
      </w:r>
    </w:p>
    <w:tbl>
      <w:tblPr>
        <w:tblStyle w:val="a4"/>
        <w:tblW w:w="9634" w:type="dxa"/>
        <w:tblLook w:val="04A0" w:firstRow="1" w:lastRow="0" w:firstColumn="1" w:lastColumn="0" w:noHBand="0" w:noVBand="1"/>
      </w:tblPr>
      <w:tblGrid>
        <w:gridCol w:w="3397"/>
        <w:gridCol w:w="6237"/>
      </w:tblGrid>
      <w:tr w:rsidR="006A1D09" w:rsidRPr="00325533" w14:paraId="3F9FE43A" w14:textId="77777777" w:rsidTr="00325533">
        <w:tc>
          <w:tcPr>
            <w:tcW w:w="9634" w:type="dxa"/>
            <w:gridSpan w:val="2"/>
          </w:tcPr>
          <w:p w14:paraId="0A281AFC" w14:textId="77777777" w:rsidR="006A1D09" w:rsidRPr="00325533" w:rsidRDefault="006A1D09" w:rsidP="00325533">
            <w:pPr>
              <w:ind w:firstLine="708"/>
              <w:jc w:val="both"/>
              <w:rPr>
                <w:rFonts w:ascii="Times New Roman" w:hAnsi="Times New Roman" w:cs="Times New Roman"/>
                <w:sz w:val="26"/>
                <w:szCs w:val="26"/>
              </w:rPr>
            </w:pPr>
            <w:r w:rsidRPr="00325533">
              <w:rPr>
                <w:rFonts w:ascii="Times New Roman" w:hAnsi="Times New Roman" w:cs="Times New Roman"/>
                <w:sz w:val="26"/>
                <w:szCs w:val="26"/>
              </w:rPr>
              <w:t>Проблеми перевірки необоротних активів під час аудиту</w:t>
            </w:r>
          </w:p>
        </w:tc>
      </w:tr>
      <w:tr w:rsidR="006A1D09" w:rsidRPr="00325533" w14:paraId="07376BD2" w14:textId="77777777" w:rsidTr="00325533">
        <w:tc>
          <w:tcPr>
            <w:tcW w:w="3397" w:type="dxa"/>
          </w:tcPr>
          <w:p w14:paraId="74036520" w14:textId="77777777" w:rsidR="006A1D09" w:rsidRPr="00325533" w:rsidRDefault="006A1D09" w:rsidP="00325533">
            <w:pPr>
              <w:jc w:val="both"/>
              <w:rPr>
                <w:rFonts w:ascii="Times New Roman" w:hAnsi="Times New Roman" w:cs="Times New Roman"/>
                <w:sz w:val="26"/>
                <w:szCs w:val="26"/>
              </w:rPr>
            </w:pPr>
            <w:r w:rsidRPr="00325533">
              <w:rPr>
                <w:rFonts w:ascii="Times New Roman" w:hAnsi="Times New Roman" w:cs="Times New Roman"/>
                <w:sz w:val="26"/>
                <w:szCs w:val="26"/>
              </w:rPr>
              <w:t>Проблема</w:t>
            </w:r>
          </w:p>
        </w:tc>
        <w:tc>
          <w:tcPr>
            <w:tcW w:w="6237" w:type="dxa"/>
          </w:tcPr>
          <w:p w14:paraId="414B7795" w14:textId="77777777" w:rsidR="006A1D09" w:rsidRPr="00325533" w:rsidRDefault="006A1D09" w:rsidP="00325533">
            <w:pPr>
              <w:jc w:val="both"/>
              <w:rPr>
                <w:rFonts w:ascii="Times New Roman" w:hAnsi="Times New Roman" w:cs="Times New Roman"/>
                <w:sz w:val="26"/>
                <w:szCs w:val="26"/>
              </w:rPr>
            </w:pPr>
            <w:r w:rsidRPr="00325533">
              <w:rPr>
                <w:rFonts w:ascii="Times New Roman" w:hAnsi="Times New Roman" w:cs="Times New Roman"/>
                <w:sz w:val="26"/>
                <w:szCs w:val="26"/>
              </w:rPr>
              <w:t>Дії аудитора</w:t>
            </w:r>
          </w:p>
        </w:tc>
      </w:tr>
      <w:tr w:rsidR="006A1D09" w:rsidRPr="00325533" w14:paraId="65FFF039" w14:textId="77777777" w:rsidTr="00325533">
        <w:tc>
          <w:tcPr>
            <w:tcW w:w="3397" w:type="dxa"/>
          </w:tcPr>
          <w:p w14:paraId="742FFED9" w14:textId="77777777" w:rsidR="006A1D09" w:rsidRPr="00325533" w:rsidRDefault="006A1D09" w:rsidP="00325533">
            <w:pPr>
              <w:rPr>
                <w:rFonts w:ascii="Times New Roman" w:hAnsi="Times New Roman" w:cs="Times New Roman"/>
                <w:sz w:val="26"/>
                <w:szCs w:val="26"/>
              </w:rPr>
            </w:pPr>
            <w:r w:rsidRPr="00325533">
              <w:rPr>
                <w:rFonts w:ascii="Times New Roman" w:hAnsi="Times New Roman" w:cs="Times New Roman"/>
                <w:sz w:val="26"/>
                <w:szCs w:val="26"/>
              </w:rPr>
              <w:t>Достовірність фінансової звітності</w:t>
            </w:r>
          </w:p>
        </w:tc>
        <w:tc>
          <w:tcPr>
            <w:tcW w:w="6237" w:type="dxa"/>
          </w:tcPr>
          <w:p w14:paraId="7050C76F" w14:textId="77777777" w:rsidR="006A1D09" w:rsidRPr="00325533" w:rsidRDefault="006A1D09" w:rsidP="00325533">
            <w:pPr>
              <w:jc w:val="both"/>
              <w:rPr>
                <w:rFonts w:ascii="Times New Roman" w:hAnsi="Times New Roman" w:cs="Times New Roman"/>
                <w:sz w:val="26"/>
                <w:szCs w:val="26"/>
              </w:rPr>
            </w:pPr>
            <w:r w:rsidRPr="00325533">
              <w:rPr>
                <w:rFonts w:ascii="Times New Roman" w:hAnsi="Times New Roman" w:cs="Times New Roman"/>
                <w:sz w:val="26"/>
                <w:szCs w:val="26"/>
              </w:rPr>
              <w:t>Підтвердження коректності та надійності інформації про активи у фінансових звітах.</w:t>
            </w:r>
          </w:p>
        </w:tc>
      </w:tr>
      <w:tr w:rsidR="006A1D09" w:rsidRPr="00325533" w14:paraId="4505086D" w14:textId="77777777" w:rsidTr="00325533">
        <w:tc>
          <w:tcPr>
            <w:tcW w:w="3397" w:type="dxa"/>
          </w:tcPr>
          <w:p w14:paraId="26AFA123" w14:textId="77777777" w:rsidR="006A1D09" w:rsidRPr="00325533" w:rsidRDefault="006A1D09" w:rsidP="00325533">
            <w:pPr>
              <w:rPr>
                <w:rFonts w:ascii="Times New Roman" w:hAnsi="Times New Roman" w:cs="Times New Roman"/>
                <w:sz w:val="26"/>
                <w:szCs w:val="26"/>
              </w:rPr>
            </w:pPr>
            <w:r w:rsidRPr="00325533">
              <w:rPr>
                <w:rFonts w:ascii="Times New Roman" w:hAnsi="Times New Roman" w:cs="Times New Roman"/>
                <w:sz w:val="26"/>
                <w:szCs w:val="26"/>
              </w:rPr>
              <w:t>Повнота та своєчасність обліку</w:t>
            </w:r>
          </w:p>
        </w:tc>
        <w:tc>
          <w:tcPr>
            <w:tcW w:w="6237" w:type="dxa"/>
          </w:tcPr>
          <w:p w14:paraId="3AC57ACE" w14:textId="77777777" w:rsidR="006A1D09" w:rsidRPr="00325533" w:rsidRDefault="006A1D09" w:rsidP="00325533">
            <w:pPr>
              <w:jc w:val="both"/>
              <w:rPr>
                <w:rFonts w:ascii="Times New Roman" w:hAnsi="Times New Roman" w:cs="Times New Roman"/>
                <w:sz w:val="26"/>
                <w:szCs w:val="26"/>
              </w:rPr>
            </w:pPr>
            <w:r w:rsidRPr="00325533">
              <w:rPr>
                <w:rFonts w:ascii="Times New Roman" w:hAnsi="Times New Roman" w:cs="Times New Roman"/>
                <w:sz w:val="26"/>
                <w:szCs w:val="26"/>
              </w:rPr>
              <w:t>Перевірка наявності всіх необоротних активів у облікових документах та регістрах та вчасне їх відображення.</w:t>
            </w:r>
          </w:p>
        </w:tc>
      </w:tr>
      <w:tr w:rsidR="006A1D09" w:rsidRPr="00325533" w14:paraId="254332F9" w14:textId="77777777" w:rsidTr="00325533">
        <w:tc>
          <w:tcPr>
            <w:tcW w:w="3397" w:type="dxa"/>
          </w:tcPr>
          <w:p w14:paraId="6D212466" w14:textId="77777777" w:rsidR="006A1D09" w:rsidRPr="00325533" w:rsidRDefault="006A1D09" w:rsidP="00325533">
            <w:pPr>
              <w:rPr>
                <w:rFonts w:ascii="Times New Roman" w:hAnsi="Times New Roman" w:cs="Times New Roman"/>
                <w:sz w:val="26"/>
                <w:szCs w:val="26"/>
              </w:rPr>
            </w:pPr>
            <w:r w:rsidRPr="00325533">
              <w:rPr>
                <w:rFonts w:ascii="Times New Roman" w:hAnsi="Times New Roman" w:cs="Times New Roman"/>
                <w:sz w:val="26"/>
                <w:szCs w:val="26"/>
              </w:rPr>
              <w:t>Відповідність законодавству</w:t>
            </w:r>
          </w:p>
        </w:tc>
        <w:tc>
          <w:tcPr>
            <w:tcW w:w="6237" w:type="dxa"/>
          </w:tcPr>
          <w:p w14:paraId="2B7E3EFD" w14:textId="77777777" w:rsidR="006A1D09" w:rsidRPr="00325533" w:rsidRDefault="006A1D09" w:rsidP="00325533">
            <w:pPr>
              <w:jc w:val="both"/>
              <w:rPr>
                <w:rFonts w:ascii="Times New Roman" w:hAnsi="Times New Roman" w:cs="Times New Roman"/>
                <w:sz w:val="26"/>
                <w:szCs w:val="26"/>
              </w:rPr>
            </w:pPr>
            <w:r w:rsidRPr="00325533">
              <w:rPr>
                <w:rFonts w:ascii="Times New Roman" w:hAnsi="Times New Roman" w:cs="Times New Roman"/>
                <w:sz w:val="26"/>
                <w:szCs w:val="26"/>
              </w:rPr>
              <w:t>Перевірка відповідності ведення обліку чинному законодавству.</w:t>
            </w:r>
          </w:p>
        </w:tc>
      </w:tr>
      <w:tr w:rsidR="006A1D09" w:rsidRPr="00325533" w14:paraId="00BC6EB7" w14:textId="77777777" w:rsidTr="00325533">
        <w:tc>
          <w:tcPr>
            <w:tcW w:w="3397" w:type="dxa"/>
          </w:tcPr>
          <w:p w14:paraId="1E0743BD" w14:textId="77777777" w:rsidR="006A1D09" w:rsidRPr="00325533" w:rsidRDefault="006A1D09" w:rsidP="00325533">
            <w:pPr>
              <w:rPr>
                <w:rFonts w:ascii="Times New Roman" w:hAnsi="Times New Roman" w:cs="Times New Roman"/>
                <w:sz w:val="26"/>
                <w:szCs w:val="26"/>
              </w:rPr>
            </w:pPr>
            <w:r w:rsidRPr="00325533">
              <w:rPr>
                <w:rFonts w:ascii="Times New Roman" w:hAnsi="Times New Roman" w:cs="Times New Roman"/>
                <w:sz w:val="26"/>
                <w:szCs w:val="26"/>
              </w:rPr>
              <w:t>Фактична наявність активів</w:t>
            </w:r>
          </w:p>
        </w:tc>
        <w:tc>
          <w:tcPr>
            <w:tcW w:w="6237" w:type="dxa"/>
          </w:tcPr>
          <w:p w14:paraId="17BE75DD" w14:textId="77777777" w:rsidR="006A1D09" w:rsidRPr="00325533" w:rsidRDefault="006A1D09" w:rsidP="00325533">
            <w:pPr>
              <w:jc w:val="both"/>
              <w:rPr>
                <w:rFonts w:ascii="Times New Roman" w:hAnsi="Times New Roman" w:cs="Times New Roman"/>
                <w:sz w:val="26"/>
                <w:szCs w:val="26"/>
              </w:rPr>
            </w:pPr>
            <w:r w:rsidRPr="00325533">
              <w:rPr>
                <w:rFonts w:ascii="Times New Roman" w:hAnsi="Times New Roman" w:cs="Times New Roman"/>
                <w:sz w:val="26"/>
                <w:szCs w:val="26"/>
              </w:rPr>
              <w:t>Перевірка реальної наявності активів, які заявлені у фінансовій звітності.</w:t>
            </w:r>
          </w:p>
        </w:tc>
      </w:tr>
      <w:tr w:rsidR="006A1D09" w:rsidRPr="00325533" w14:paraId="236D1882" w14:textId="77777777" w:rsidTr="00325533">
        <w:tc>
          <w:tcPr>
            <w:tcW w:w="3397" w:type="dxa"/>
          </w:tcPr>
          <w:p w14:paraId="57F00446" w14:textId="77777777" w:rsidR="006A1D09" w:rsidRPr="00325533" w:rsidRDefault="006A1D09" w:rsidP="00325533">
            <w:pPr>
              <w:rPr>
                <w:rFonts w:ascii="Times New Roman" w:hAnsi="Times New Roman" w:cs="Times New Roman"/>
                <w:sz w:val="26"/>
                <w:szCs w:val="26"/>
              </w:rPr>
            </w:pPr>
            <w:r w:rsidRPr="00325533">
              <w:rPr>
                <w:rFonts w:ascii="Times New Roman" w:hAnsi="Times New Roman" w:cs="Times New Roman"/>
                <w:sz w:val="26"/>
                <w:szCs w:val="26"/>
              </w:rPr>
              <w:t>Підстави для вибуття активів</w:t>
            </w:r>
          </w:p>
        </w:tc>
        <w:tc>
          <w:tcPr>
            <w:tcW w:w="6237" w:type="dxa"/>
          </w:tcPr>
          <w:p w14:paraId="2DE0C833" w14:textId="77777777" w:rsidR="006A1D09" w:rsidRPr="00325533" w:rsidRDefault="006A1D09" w:rsidP="00325533">
            <w:pPr>
              <w:jc w:val="both"/>
              <w:rPr>
                <w:rFonts w:ascii="Times New Roman" w:hAnsi="Times New Roman" w:cs="Times New Roman"/>
                <w:sz w:val="26"/>
                <w:szCs w:val="26"/>
              </w:rPr>
            </w:pPr>
            <w:r w:rsidRPr="00325533">
              <w:rPr>
                <w:rFonts w:ascii="Times New Roman" w:hAnsi="Times New Roman" w:cs="Times New Roman"/>
                <w:sz w:val="26"/>
                <w:szCs w:val="26"/>
              </w:rPr>
              <w:t>Контроль за підставами для вибуття активів та їх правильним відображенням відповідно до вимог.</w:t>
            </w:r>
          </w:p>
        </w:tc>
      </w:tr>
      <w:tr w:rsidR="006A1D09" w:rsidRPr="00325533" w14:paraId="729C75EC" w14:textId="77777777" w:rsidTr="00325533">
        <w:tc>
          <w:tcPr>
            <w:tcW w:w="3397" w:type="dxa"/>
          </w:tcPr>
          <w:p w14:paraId="2B51EDBF" w14:textId="77777777" w:rsidR="006A1D09" w:rsidRPr="00325533" w:rsidRDefault="006A1D09" w:rsidP="00325533">
            <w:pPr>
              <w:tabs>
                <w:tab w:val="left" w:pos="930"/>
              </w:tabs>
              <w:rPr>
                <w:rFonts w:ascii="Times New Roman" w:hAnsi="Times New Roman" w:cs="Times New Roman"/>
                <w:sz w:val="26"/>
                <w:szCs w:val="26"/>
              </w:rPr>
            </w:pPr>
            <w:r w:rsidRPr="00325533">
              <w:rPr>
                <w:rFonts w:ascii="Times New Roman" w:hAnsi="Times New Roman" w:cs="Times New Roman"/>
                <w:sz w:val="26"/>
                <w:szCs w:val="26"/>
              </w:rPr>
              <w:t>Ефективність управління активами</w:t>
            </w:r>
          </w:p>
        </w:tc>
        <w:tc>
          <w:tcPr>
            <w:tcW w:w="6237" w:type="dxa"/>
          </w:tcPr>
          <w:p w14:paraId="011A8CE9" w14:textId="77777777" w:rsidR="006A1D09" w:rsidRPr="00325533" w:rsidRDefault="006A1D09" w:rsidP="00325533">
            <w:pPr>
              <w:jc w:val="both"/>
              <w:rPr>
                <w:rFonts w:ascii="Times New Roman" w:hAnsi="Times New Roman" w:cs="Times New Roman"/>
                <w:sz w:val="26"/>
                <w:szCs w:val="26"/>
              </w:rPr>
            </w:pPr>
            <w:r w:rsidRPr="00325533">
              <w:rPr>
                <w:rFonts w:ascii="Times New Roman" w:hAnsi="Times New Roman" w:cs="Times New Roman"/>
                <w:sz w:val="26"/>
                <w:szCs w:val="26"/>
              </w:rPr>
              <w:t>Аналіз ефективності управління необоротними активами та виявлення можливостей для покращення.</w:t>
            </w:r>
          </w:p>
        </w:tc>
      </w:tr>
    </w:tbl>
    <w:p w14:paraId="7764D02D" w14:textId="77777777" w:rsidR="006A1D09" w:rsidRPr="0002542D" w:rsidRDefault="006A1D09" w:rsidP="001D1D26">
      <w:pPr>
        <w:spacing w:after="0" w:line="360" w:lineRule="auto"/>
        <w:ind w:firstLine="708"/>
        <w:jc w:val="both"/>
        <w:rPr>
          <w:rFonts w:ascii="Times New Roman" w:hAnsi="Times New Roman" w:cs="Times New Roman"/>
          <w:sz w:val="28"/>
          <w:szCs w:val="28"/>
        </w:rPr>
      </w:pPr>
    </w:p>
    <w:p w14:paraId="178F268C" w14:textId="08FD5AB1" w:rsidR="00DC642C" w:rsidRPr="0002542D" w:rsidRDefault="00DC642C" w:rsidP="001D1D26">
      <w:pPr>
        <w:spacing w:after="0" w:line="360" w:lineRule="auto"/>
        <w:ind w:firstLine="708"/>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 xml:space="preserve">Зазвичай аудит "Нової Пошти" проводиться щорічно. Можливі проміжні аудити, які проводяться за певних обставин, наприклад, у разі змін у структурі власності, фінансуванні або веденні бізнесу. "Нова Пошта" може також </w:t>
      </w:r>
      <w:r w:rsidRPr="0002542D">
        <w:rPr>
          <w:rFonts w:ascii="Times New Roman" w:eastAsia="Times New Roman" w:hAnsi="Times New Roman" w:cs="Times New Roman"/>
          <w:sz w:val="28"/>
          <w:szCs w:val="28"/>
          <w:lang w:eastAsia="ru-RU"/>
        </w:rPr>
        <w:lastRenderedPageBreak/>
        <w:t>проводити внутрішні аудити частіше, ніж це вимагають зовнішні регулятори [</w:t>
      </w:r>
      <w:r w:rsidR="00931E67" w:rsidRPr="0002542D">
        <w:rPr>
          <w:rFonts w:ascii="Times New Roman" w:eastAsia="Times New Roman" w:hAnsi="Times New Roman" w:cs="Times New Roman"/>
          <w:sz w:val="28"/>
          <w:szCs w:val="28"/>
          <w:lang w:eastAsia="ru-RU"/>
        </w:rPr>
        <w:t>18</w:t>
      </w:r>
      <w:r w:rsidRPr="0002542D">
        <w:rPr>
          <w:rFonts w:ascii="Times New Roman" w:eastAsia="Times New Roman" w:hAnsi="Times New Roman" w:cs="Times New Roman"/>
          <w:sz w:val="28"/>
          <w:szCs w:val="28"/>
          <w:lang w:eastAsia="ru-RU"/>
        </w:rPr>
        <w:t>].</w:t>
      </w:r>
    </w:p>
    <w:p w14:paraId="69C67DD5" w14:textId="77777777" w:rsidR="00DC642C" w:rsidRPr="0002542D" w:rsidRDefault="00DC642C" w:rsidP="001D1D26">
      <w:pPr>
        <w:spacing w:after="0" w:line="360" w:lineRule="auto"/>
        <w:ind w:firstLine="708"/>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Види аудиту:</w:t>
      </w:r>
    </w:p>
    <w:p w14:paraId="7ED63E53" w14:textId="77777777" w:rsidR="00DC642C" w:rsidRPr="0002542D" w:rsidRDefault="00DC642C" w:rsidP="001D1D26">
      <w:pPr>
        <w:numPr>
          <w:ilvl w:val="0"/>
          <w:numId w:val="7"/>
        </w:numPr>
        <w:tabs>
          <w:tab w:val="num" w:pos="720"/>
        </w:tabs>
        <w:spacing w:after="0" w:line="360" w:lineRule="auto"/>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Зовнішній аудит проводиться незалежною аудиторською фірмою, яка не має зв'язків з "Новою Поштою".</w:t>
      </w:r>
    </w:p>
    <w:p w14:paraId="7C21F035" w14:textId="77777777" w:rsidR="00DC642C" w:rsidRPr="0002542D" w:rsidRDefault="00DC642C" w:rsidP="001D1D26">
      <w:pPr>
        <w:numPr>
          <w:ilvl w:val="0"/>
          <w:numId w:val="7"/>
        </w:numPr>
        <w:tabs>
          <w:tab w:val="num" w:pos="720"/>
        </w:tabs>
        <w:spacing w:after="0" w:line="360" w:lineRule="auto"/>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Внутрішній аудит проводиться власним аудиторським відділом "Нової Пошти".</w:t>
      </w:r>
    </w:p>
    <w:p w14:paraId="3D091D69" w14:textId="77777777" w:rsidR="00DC642C" w:rsidRPr="0002542D" w:rsidRDefault="00DC642C" w:rsidP="001D1D26">
      <w:pPr>
        <w:numPr>
          <w:ilvl w:val="0"/>
          <w:numId w:val="7"/>
        </w:numPr>
        <w:tabs>
          <w:tab w:val="num" w:pos="720"/>
        </w:tabs>
        <w:spacing w:after="0" w:line="360" w:lineRule="auto"/>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Фінансовий аудит зосереджується на перевірці точності та достовірності фінансової звітності.</w:t>
      </w:r>
    </w:p>
    <w:p w14:paraId="21BA1E3D" w14:textId="77777777" w:rsidR="00DC642C" w:rsidRPr="0002542D" w:rsidRDefault="00DC642C" w:rsidP="001D1D26">
      <w:pPr>
        <w:numPr>
          <w:ilvl w:val="0"/>
          <w:numId w:val="7"/>
        </w:numPr>
        <w:tabs>
          <w:tab w:val="num" w:pos="720"/>
        </w:tabs>
        <w:spacing w:after="0" w:line="360" w:lineRule="auto"/>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Операційний аудит оцінює ефективність та результативність операційної діяльності "Нової Пошти".</w:t>
      </w:r>
    </w:p>
    <w:p w14:paraId="7C26BC82" w14:textId="081171BB" w:rsidR="00DC642C" w:rsidRPr="0002542D" w:rsidRDefault="00DC642C" w:rsidP="001D1D26">
      <w:pPr>
        <w:numPr>
          <w:ilvl w:val="0"/>
          <w:numId w:val="7"/>
        </w:numPr>
        <w:spacing w:after="0" w:line="360" w:lineRule="auto"/>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Аудит відповідності перевіряє дотримання "Новою Поштою" законів, правил та нормативних актів.</w:t>
      </w:r>
    </w:p>
    <w:p w14:paraId="2044C450" w14:textId="1E71A415" w:rsidR="0047044C" w:rsidRPr="0002542D" w:rsidRDefault="0047044C" w:rsidP="001D1D26">
      <w:pPr>
        <w:spacing w:after="0" w:line="360" w:lineRule="auto"/>
        <w:ind w:firstLine="360"/>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Документальну базу для аудитора</w:t>
      </w:r>
      <w:r w:rsidR="00641A31" w:rsidRPr="0002542D">
        <w:rPr>
          <w:rFonts w:ascii="Times New Roman" w:eastAsia="Times New Roman" w:hAnsi="Times New Roman" w:cs="Times New Roman"/>
          <w:sz w:val="28"/>
          <w:szCs w:val="28"/>
          <w:lang w:eastAsia="ru-RU"/>
        </w:rPr>
        <w:t>,</w:t>
      </w:r>
      <w:r w:rsidRPr="0002542D">
        <w:rPr>
          <w:rFonts w:ascii="Times New Roman" w:eastAsia="Times New Roman" w:hAnsi="Times New Roman" w:cs="Times New Roman"/>
          <w:sz w:val="28"/>
          <w:szCs w:val="28"/>
          <w:lang w:eastAsia="ru-RU"/>
        </w:rPr>
        <w:t xml:space="preserve"> </w:t>
      </w:r>
      <w:r w:rsidR="00783C15" w:rsidRPr="0002542D">
        <w:rPr>
          <w:rFonts w:ascii="Times New Roman" w:eastAsia="Times New Roman" w:hAnsi="Times New Roman" w:cs="Times New Roman"/>
          <w:sz w:val="28"/>
          <w:szCs w:val="28"/>
          <w:lang w:eastAsia="ru-RU"/>
        </w:rPr>
        <w:t xml:space="preserve">під час аудиту необоротних активів складає: </w:t>
      </w:r>
      <w:r w:rsidR="008969A6" w:rsidRPr="0002542D">
        <w:rPr>
          <w:rFonts w:ascii="Times New Roman" w:eastAsia="Times New Roman" w:hAnsi="Times New Roman" w:cs="Times New Roman"/>
          <w:sz w:val="28"/>
          <w:szCs w:val="28"/>
          <w:lang w:eastAsia="ru-RU"/>
        </w:rPr>
        <w:t>наказ «</w:t>
      </w:r>
      <w:r w:rsidR="00641A31" w:rsidRPr="0002542D">
        <w:rPr>
          <w:rFonts w:ascii="Times New Roman" w:eastAsia="Times New Roman" w:hAnsi="Times New Roman" w:cs="Times New Roman"/>
          <w:sz w:val="28"/>
          <w:szCs w:val="28"/>
          <w:lang w:eastAsia="ru-RU"/>
        </w:rPr>
        <w:t xml:space="preserve">Про облікову політику ТОВ «Нова пошта»», в ньому </w:t>
      </w:r>
      <w:r w:rsidR="00F51073" w:rsidRPr="0002542D">
        <w:rPr>
          <w:rFonts w:ascii="Times New Roman" w:eastAsia="Times New Roman" w:hAnsi="Times New Roman" w:cs="Times New Roman"/>
          <w:sz w:val="28"/>
          <w:szCs w:val="28"/>
          <w:lang w:eastAsia="ru-RU"/>
        </w:rPr>
        <w:t>висвітлюються основні положення ведення обліку згідно з чинним законодавством</w:t>
      </w:r>
      <w:r w:rsidR="004444F1" w:rsidRPr="0002542D">
        <w:rPr>
          <w:rFonts w:ascii="Times New Roman" w:eastAsia="Times New Roman" w:hAnsi="Times New Roman" w:cs="Times New Roman"/>
          <w:sz w:val="28"/>
          <w:szCs w:val="28"/>
          <w:lang w:eastAsia="ru-RU"/>
        </w:rPr>
        <w:t>; накладні, платіжні документи, договори, бухгалтерські р</w:t>
      </w:r>
      <w:r w:rsidR="00C9243B" w:rsidRPr="0002542D">
        <w:rPr>
          <w:rFonts w:ascii="Times New Roman" w:eastAsia="Times New Roman" w:hAnsi="Times New Roman" w:cs="Times New Roman"/>
          <w:sz w:val="28"/>
          <w:szCs w:val="28"/>
          <w:lang w:eastAsia="ru-RU"/>
        </w:rPr>
        <w:t>озрахунки, тобто документи первинного обліку</w:t>
      </w:r>
      <w:r w:rsidR="001518BA" w:rsidRPr="0002542D">
        <w:rPr>
          <w:rFonts w:ascii="Times New Roman" w:eastAsia="Times New Roman" w:hAnsi="Times New Roman" w:cs="Times New Roman"/>
          <w:sz w:val="28"/>
          <w:szCs w:val="28"/>
          <w:lang w:eastAsia="ru-RU"/>
        </w:rPr>
        <w:t>;</w:t>
      </w:r>
      <w:r w:rsidR="00594BF0" w:rsidRPr="0002542D">
        <w:rPr>
          <w:rFonts w:ascii="Times New Roman" w:eastAsia="Times New Roman" w:hAnsi="Times New Roman" w:cs="Times New Roman"/>
          <w:sz w:val="28"/>
          <w:szCs w:val="28"/>
          <w:lang w:eastAsia="ru-RU"/>
        </w:rPr>
        <w:t xml:space="preserve"> облікові регістри які включають в се</w:t>
      </w:r>
      <w:r w:rsidR="00F86B98" w:rsidRPr="0002542D">
        <w:rPr>
          <w:rFonts w:ascii="Times New Roman" w:eastAsia="Times New Roman" w:hAnsi="Times New Roman" w:cs="Times New Roman"/>
          <w:sz w:val="28"/>
          <w:szCs w:val="28"/>
          <w:lang w:eastAsia="ru-RU"/>
        </w:rPr>
        <w:t>б</w:t>
      </w:r>
      <w:r w:rsidR="00594BF0" w:rsidRPr="0002542D">
        <w:rPr>
          <w:rFonts w:ascii="Times New Roman" w:eastAsia="Times New Roman" w:hAnsi="Times New Roman" w:cs="Times New Roman"/>
          <w:sz w:val="28"/>
          <w:szCs w:val="28"/>
          <w:lang w:eastAsia="ru-RU"/>
        </w:rPr>
        <w:t xml:space="preserve">е </w:t>
      </w:r>
      <w:r w:rsidR="00F86B98" w:rsidRPr="0002542D">
        <w:rPr>
          <w:rFonts w:ascii="Times New Roman" w:eastAsia="Times New Roman" w:hAnsi="Times New Roman" w:cs="Times New Roman"/>
          <w:sz w:val="28"/>
          <w:szCs w:val="28"/>
          <w:lang w:eastAsia="ru-RU"/>
        </w:rPr>
        <w:t>книгу обліку, журнал господарських операцій,</w:t>
      </w:r>
      <w:r w:rsidR="00D23D16" w:rsidRPr="0002542D">
        <w:rPr>
          <w:rFonts w:ascii="Times New Roman" w:eastAsia="Times New Roman" w:hAnsi="Times New Roman" w:cs="Times New Roman"/>
          <w:sz w:val="28"/>
          <w:szCs w:val="28"/>
          <w:lang w:eastAsia="ru-RU"/>
        </w:rPr>
        <w:t xml:space="preserve"> </w:t>
      </w:r>
      <w:proofErr w:type="spellStart"/>
      <w:r w:rsidR="00D23D16" w:rsidRPr="0002542D">
        <w:rPr>
          <w:rFonts w:ascii="Times New Roman" w:eastAsia="Times New Roman" w:hAnsi="Times New Roman" w:cs="Times New Roman"/>
          <w:sz w:val="28"/>
          <w:szCs w:val="28"/>
          <w:lang w:eastAsia="ru-RU"/>
        </w:rPr>
        <w:t>оборотно</w:t>
      </w:r>
      <w:proofErr w:type="spellEnd"/>
      <w:r w:rsidR="00D23D16" w:rsidRPr="0002542D">
        <w:rPr>
          <w:rFonts w:ascii="Times New Roman" w:eastAsia="Times New Roman" w:hAnsi="Times New Roman" w:cs="Times New Roman"/>
          <w:sz w:val="28"/>
          <w:szCs w:val="28"/>
          <w:lang w:eastAsia="ru-RU"/>
        </w:rPr>
        <w:t xml:space="preserve"> – сальдова відомість</w:t>
      </w:r>
      <w:r w:rsidR="0055420E" w:rsidRPr="0002542D">
        <w:rPr>
          <w:rFonts w:ascii="Times New Roman" w:eastAsia="Times New Roman" w:hAnsi="Times New Roman" w:cs="Times New Roman"/>
          <w:sz w:val="28"/>
          <w:szCs w:val="28"/>
          <w:lang w:eastAsia="ru-RU"/>
        </w:rPr>
        <w:t>, фінансова звітність</w:t>
      </w:r>
      <w:r w:rsidR="00B2629A" w:rsidRPr="0002542D">
        <w:rPr>
          <w:rFonts w:ascii="Times New Roman" w:eastAsia="Times New Roman" w:hAnsi="Times New Roman" w:cs="Times New Roman"/>
          <w:sz w:val="28"/>
          <w:szCs w:val="28"/>
          <w:lang w:eastAsia="ru-RU"/>
        </w:rPr>
        <w:t>, відомості аналітичних рахунків</w:t>
      </w:r>
      <w:r w:rsidR="00C47512" w:rsidRPr="0002542D">
        <w:rPr>
          <w:rFonts w:ascii="Times New Roman" w:eastAsia="Times New Roman" w:hAnsi="Times New Roman" w:cs="Times New Roman"/>
          <w:sz w:val="28"/>
          <w:szCs w:val="28"/>
          <w:lang w:eastAsia="ru-RU"/>
        </w:rPr>
        <w:t>;</w:t>
      </w:r>
      <w:r w:rsidR="0045484D" w:rsidRPr="0002542D">
        <w:rPr>
          <w:rFonts w:ascii="Times New Roman" w:eastAsia="Times New Roman" w:hAnsi="Times New Roman" w:cs="Times New Roman"/>
          <w:sz w:val="28"/>
          <w:szCs w:val="28"/>
          <w:lang w:eastAsia="ru-RU"/>
        </w:rPr>
        <w:t xml:space="preserve"> попередні аудиторські звіти.</w:t>
      </w:r>
    </w:p>
    <w:p w14:paraId="751AC9D3" w14:textId="77777777" w:rsidR="00DC642C" w:rsidRPr="0002542D" w:rsidRDefault="00DC642C" w:rsidP="001D1D26">
      <w:pPr>
        <w:spacing w:after="0" w:line="360" w:lineRule="auto"/>
        <w:ind w:firstLine="360"/>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Особливості аудиту на "Новій Пошті":</w:t>
      </w:r>
    </w:p>
    <w:p w14:paraId="1FBD9492" w14:textId="77777777" w:rsidR="00DC642C" w:rsidRPr="0002542D" w:rsidRDefault="00DC642C" w:rsidP="001D1D26">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Аудит "Нової Пошти" може бути складним завданням через масштаби та складність її бізнесу.</w:t>
      </w:r>
    </w:p>
    <w:p w14:paraId="46F974B0" w14:textId="77777777" w:rsidR="00DC642C" w:rsidRPr="0002542D" w:rsidRDefault="00DC642C" w:rsidP="001D1D26">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Аудитори повинні мати знання та досвід у таких сферах, як логістика, електронна комерція, фінанси та право.</w:t>
      </w:r>
    </w:p>
    <w:p w14:paraId="6AFE60FF" w14:textId="77777777" w:rsidR="00DC642C" w:rsidRPr="0002542D" w:rsidRDefault="00DC642C" w:rsidP="001D1D26">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Аудитори повинні бути незалежними та неупередженими, щоб забезпечити об'єктивну оцінку діяльності "Нової Пошти".</w:t>
      </w:r>
    </w:p>
    <w:p w14:paraId="5FA47D0E" w14:textId="46BC9D37" w:rsidR="00EF5269" w:rsidRPr="0002542D" w:rsidRDefault="00FF1559"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lastRenderedPageBreak/>
        <w:tab/>
      </w:r>
      <w:r w:rsidR="005C40CF" w:rsidRPr="0002542D">
        <w:rPr>
          <w:rFonts w:ascii="Times New Roman" w:hAnsi="Times New Roman" w:cs="Times New Roman"/>
          <w:sz w:val="28"/>
          <w:szCs w:val="28"/>
        </w:rPr>
        <w:t>Аудиторську перевірку на ТОВ «Нова Пошта» проводи</w:t>
      </w:r>
      <w:r w:rsidRPr="0002542D">
        <w:rPr>
          <w:rFonts w:ascii="Times New Roman" w:hAnsi="Times New Roman" w:cs="Times New Roman"/>
          <w:sz w:val="28"/>
          <w:szCs w:val="28"/>
        </w:rPr>
        <w:t>л</w:t>
      </w:r>
      <w:r w:rsidR="0044106D" w:rsidRPr="0002542D">
        <w:rPr>
          <w:rFonts w:ascii="Times New Roman" w:hAnsi="Times New Roman" w:cs="Times New Roman"/>
          <w:sz w:val="28"/>
          <w:szCs w:val="28"/>
        </w:rPr>
        <w:t xml:space="preserve">о товариство з обмеженою відповідальністю «Бейкер </w:t>
      </w:r>
      <w:proofErr w:type="spellStart"/>
      <w:r w:rsidR="0044106D" w:rsidRPr="0002542D">
        <w:rPr>
          <w:rFonts w:ascii="Times New Roman" w:hAnsi="Times New Roman" w:cs="Times New Roman"/>
          <w:sz w:val="28"/>
          <w:szCs w:val="28"/>
        </w:rPr>
        <w:t>Тіллі</w:t>
      </w:r>
      <w:proofErr w:type="spellEnd"/>
      <w:r w:rsidR="0044106D" w:rsidRPr="0002542D">
        <w:rPr>
          <w:rFonts w:ascii="Times New Roman" w:hAnsi="Times New Roman" w:cs="Times New Roman"/>
          <w:sz w:val="28"/>
          <w:szCs w:val="28"/>
        </w:rPr>
        <w:t xml:space="preserve"> Україна»</w:t>
      </w:r>
      <w:r w:rsidR="0095636C" w:rsidRPr="0002542D">
        <w:rPr>
          <w:rFonts w:ascii="Times New Roman" w:hAnsi="Times New Roman" w:cs="Times New Roman"/>
          <w:sz w:val="28"/>
          <w:szCs w:val="28"/>
        </w:rPr>
        <w:t>.</w:t>
      </w:r>
      <w:r w:rsidR="0038224E" w:rsidRPr="0002542D">
        <w:rPr>
          <w:rFonts w:ascii="Times New Roman" w:hAnsi="Times New Roman" w:cs="Times New Roman"/>
          <w:sz w:val="28"/>
          <w:szCs w:val="28"/>
        </w:rPr>
        <w:t xml:space="preserve"> У звіті незалежного аудитора </w:t>
      </w:r>
      <w:r w:rsidR="006E16B1" w:rsidRPr="0002542D">
        <w:rPr>
          <w:rFonts w:ascii="Times New Roman" w:hAnsi="Times New Roman" w:cs="Times New Roman"/>
          <w:sz w:val="28"/>
          <w:szCs w:val="28"/>
        </w:rPr>
        <w:t xml:space="preserve">висловлена позитивна думка, щодо </w:t>
      </w:r>
      <w:r w:rsidR="00E74D51" w:rsidRPr="0002542D">
        <w:rPr>
          <w:rFonts w:ascii="Times New Roman" w:hAnsi="Times New Roman" w:cs="Times New Roman"/>
          <w:sz w:val="28"/>
          <w:szCs w:val="28"/>
        </w:rPr>
        <w:t xml:space="preserve">результатів аудиту фінансової звітності. </w:t>
      </w:r>
    </w:p>
    <w:p w14:paraId="3474FE27" w14:textId="2EFC6ECF" w:rsidR="000A2C64" w:rsidRDefault="00DB7F70" w:rsidP="001D1D26">
      <w:pPr>
        <w:tabs>
          <w:tab w:val="left" w:pos="709"/>
        </w:tabs>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ab/>
        <w:t>Під час аудиторської перевірки, аудитор застосував</w:t>
      </w:r>
      <w:r w:rsidR="00580B11" w:rsidRPr="0002542D">
        <w:rPr>
          <w:rFonts w:ascii="Times New Roman" w:hAnsi="Times New Roman" w:cs="Times New Roman"/>
          <w:sz w:val="28"/>
          <w:szCs w:val="28"/>
        </w:rPr>
        <w:t>,</w:t>
      </w:r>
      <w:r w:rsidRPr="0002542D">
        <w:rPr>
          <w:rFonts w:ascii="Times New Roman" w:hAnsi="Times New Roman" w:cs="Times New Roman"/>
          <w:sz w:val="28"/>
          <w:szCs w:val="28"/>
        </w:rPr>
        <w:t xml:space="preserve"> на всіх етапах </w:t>
      </w:r>
      <w:r w:rsidR="00580B11" w:rsidRPr="0002542D">
        <w:rPr>
          <w:rFonts w:ascii="Times New Roman" w:hAnsi="Times New Roman" w:cs="Times New Roman"/>
          <w:sz w:val="28"/>
          <w:szCs w:val="28"/>
        </w:rPr>
        <w:t>завдання</w:t>
      </w:r>
      <w:r w:rsidRPr="0002542D">
        <w:rPr>
          <w:rFonts w:ascii="Times New Roman" w:hAnsi="Times New Roman" w:cs="Times New Roman"/>
          <w:sz w:val="28"/>
          <w:szCs w:val="28"/>
        </w:rPr>
        <w:t>,</w:t>
      </w:r>
      <w:r w:rsidR="00580B11" w:rsidRPr="0002542D">
        <w:rPr>
          <w:rFonts w:ascii="Times New Roman" w:hAnsi="Times New Roman" w:cs="Times New Roman"/>
          <w:sz w:val="28"/>
          <w:szCs w:val="28"/>
        </w:rPr>
        <w:t xml:space="preserve"> професійне судження та скептицизм. </w:t>
      </w:r>
      <w:r w:rsidR="00382D55" w:rsidRPr="0002542D">
        <w:rPr>
          <w:rFonts w:ascii="Times New Roman" w:hAnsi="Times New Roman" w:cs="Times New Roman"/>
          <w:sz w:val="28"/>
          <w:szCs w:val="28"/>
        </w:rPr>
        <w:t>Зокрема, аудитор виявив та оцінили ризики недоліків у фінансовій звітності, спричинених шахрайством або помилками. Виходячи з цих оцінок, він розробив та виконав відповідні аудиторські заходи, а також зібрали достатні й прийнятні аудиторські докази, які слугують основою для формування думки щодо аудиторського висновку.</w:t>
      </w:r>
    </w:p>
    <w:p w14:paraId="280B6F7C" w14:textId="77777777" w:rsidR="00B21BF0" w:rsidRDefault="00B21BF0" w:rsidP="001D1D26">
      <w:pPr>
        <w:tabs>
          <w:tab w:val="left" w:pos="709"/>
        </w:tabs>
        <w:spacing w:after="0" w:line="360" w:lineRule="auto"/>
        <w:jc w:val="both"/>
        <w:rPr>
          <w:rFonts w:ascii="Times New Roman" w:hAnsi="Times New Roman" w:cs="Times New Roman"/>
          <w:sz w:val="28"/>
          <w:szCs w:val="28"/>
        </w:rPr>
      </w:pPr>
    </w:p>
    <w:p w14:paraId="0A7F2A40"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37372BD2"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374ABD77"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1B3BB52C"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53E98CD1"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4D5544BA"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6A2296B9"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47ABDDB6"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780835B7"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527678A0"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2FD38E20"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39500B72"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304EA8FB"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4FC032E8"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5D752100"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547258F6"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3EA2CF34"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50385A2E"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1B63AC35" w14:textId="77777777" w:rsidR="00FD46EC" w:rsidRDefault="00FD46EC" w:rsidP="001D1D26">
      <w:pPr>
        <w:tabs>
          <w:tab w:val="left" w:pos="709"/>
        </w:tabs>
        <w:spacing w:after="0" w:line="360" w:lineRule="auto"/>
        <w:jc w:val="both"/>
        <w:rPr>
          <w:rFonts w:ascii="Times New Roman" w:hAnsi="Times New Roman" w:cs="Times New Roman"/>
          <w:sz w:val="28"/>
          <w:szCs w:val="28"/>
        </w:rPr>
      </w:pPr>
    </w:p>
    <w:p w14:paraId="497AC9D2" w14:textId="77777777" w:rsidR="00FD46EC" w:rsidRDefault="00FD46EC" w:rsidP="00FD46EC">
      <w:pPr>
        <w:pStyle w:val="1"/>
        <w:spacing w:line="360" w:lineRule="auto"/>
        <w:jc w:val="center"/>
        <w:rPr>
          <w:rFonts w:ascii="Times New Roman" w:hAnsi="Times New Roman" w:cs="Times New Roman"/>
          <w:b/>
          <w:bCs/>
          <w:color w:val="000000" w:themeColor="text1"/>
          <w:sz w:val="28"/>
          <w:szCs w:val="28"/>
        </w:rPr>
      </w:pPr>
      <w:bookmarkStart w:id="20" w:name="_Toc169650607"/>
      <w:r w:rsidRPr="00FD46EC">
        <w:rPr>
          <w:rFonts w:ascii="Times New Roman" w:hAnsi="Times New Roman" w:cs="Times New Roman"/>
          <w:b/>
          <w:bCs/>
          <w:color w:val="000000" w:themeColor="text1"/>
          <w:sz w:val="28"/>
          <w:szCs w:val="28"/>
        </w:rPr>
        <w:lastRenderedPageBreak/>
        <w:t>Висновки до розділу 2</w:t>
      </w:r>
      <w:bookmarkEnd w:id="20"/>
    </w:p>
    <w:p w14:paraId="2D197513" w14:textId="77777777" w:rsidR="002766B1" w:rsidRDefault="002766B1" w:rsidP="00C2504C">
      <w:pPr>
        <w:spacing w:line="360" w:lineRule="auto"/>
        <w:ind w:firstLine="709"/>
        <w:jc w:val="both"/>
        <w:rPr>
          <w:rFonts w:ascii="Times New Roman" w:hAnsi="Times New Roman" w:cs="Times New Roman"/>
          <w:sz w:val="28"/>
          <w:szCs w:val="28"/>
        </w:rPr>
      </w:pPr>
    </w:p>
    <w:p w14:paraId="3D99E493" w14:textId="35D7A674" w:rsidR="00FD46EC" w:rsidRDefault="00FD46EC" w:rsidP="00C2504C">
      <w:pPr>
        <w:spacing w:line="360" w:lineRule="auto"/>
        <w:ind w:firstLine="709"/>
        <w:jc w:val="both"/>
        <w:rPr>
          <w:rFonts w:ascii="Times New Roman" w:hAnsi="Times New Roman" w:cs="Times New Roman"/>
          <w:sz w:val="28"/>
          <w:szCs w:val="28"/>
        </w:rPr>
      </w:pPr>
      <w:r w:rsidRPr="00FD46EC">
        <w:rPr>
          <w:rFonts w:ascii="Times New Roman" w:hAnsi="Times New Roman" w:cs="Times New Roman"/>
          <w:sz w:val="28"/>
          <w:szCs w:val="28"/>
        </w:rPr>
        <w:t xml:space="preserve">Дослідження облікової системи необоротних активів ТОВ </w:t>
      </w:r>
      <w:r w:rsidR="00C2504C">
        <w:rPr>
          <w:rFonts w:ascii="Times New Roman" w:hAnsi="Times New Roman" w:cs="Times New Roman"/>
          <w:sz w:val="28"/>
          <w:szCs w:val="28"/>
        </w:rPr>
        <w:t>«</w:t>
      </w:r>
      <w:r w:rsidRPr="00FD46EC">
        <w:rPr>
          <w:rFonts w:ascii="Times New Roman" w:hAnsi="Times New Roman" w:cs="Times New Roman"/>
          <w:sz w:val="28"/>
          <w:szCs w:val="28"/>
        </w:rPr>
        <w:t>Нова Пошта</w:t>
      </w:r>
      <w:r w:rsidR="00C2504C">
        <w:rPr>
          <w:rFonts w:ascii="Times New Roman" w:hAnsi="Times New Roman" w:cs="Times New Roman"/>
          <w:sz w:val="28"/>
          <w:szCs w:val="28"/>
        </w:rPr>
        <w:t xml:space="preserve">» </w:t>
      </w:r>
      <w:r w:rsidRPr="00FD46EC">
        <w:rPr>
          <w:rFonts w:ascii="Times New Roman" w:hAnsi="Times New Roman" w:cs="Times New Roman"/>
          <w:sz w:val="28"/>
          <w:szCs w:val="28"/>
        </w:rPr>
        <w:t>дозволило оцінити основні аспекти її функціонування та визначити ключові моменти, які сприяють ефективному управлінню цім важливим класом активів.</w:t>
      </w:r>
    </w:p>
    <w:p w14:paraId="3FE07DAE" w14:textId="7BF5D96E" w:rsidR="00C2504C" w:rsidRDefault="00C2504C" w:rsidP="00C2504C">
      <w:pPr>
        <w:spacing w:line="360" w:lineRule="auto"/>
        <w:ind w:firstLine="709"/>
        <w:jc w:val="both"/>
        <w:rPr>
          <w:rFonts w:ascii="Times New Roman" w:hAnsi="Times New Roman" w:cs="Times New Roman"/>
          <w:sz w:val="28"/>
          <w:szCs w:val="28"/>
        </w:rPr>
      </w:pPr>
      <w:r w:rsidRPr="00C2504C">
        <w:rPr>
          <w:rFonts w:ascii="Times New Roman" w:hAnsi="Times New Roman" w:cs="Times New Roman"/>
          <w:sz w:val="28"/>
          <w:szCs w:val="28"/>
        </w:rPr>
        <w:t>ТОВ "Нова Пошта" веде облік необоротних активів відповідно до чинного законодавства України та Міжнародних стандартів фінансової звітності (МСФЗ). Компанія має розроблену облікову політику, що визначає основні принципи та методи обліку цих активів. Це свідчить про розуміння важливості правильного обліку та його впливу на ефективність діяльності підприємства.</w:t>
      </w:r>
      <w:r>
        <w:rPr>
          <w:rFonts w:ascii="Times New Roman" w:hAnsi="Times New Roman" w:cs="Times New Roman"/>
          <w:sz w:val="28"/>
          <w:szCs w:val="28"/>
        </w:rPr>
        <w:t xml:space="preserve"> «</w:t>
      </w:r>
      <w:r w:rsidRPr="00C2504C">
        <w:rPr>
          <w:rFonts w:ascii="Times New Roman" w:hAnsi="Times New Roman" w:cs="Times New Roman"/>
          <w:sz w:val="28"/>
          <w:szCs w:val="28"/>
        </w:rPr>
        <w:t>Нова Пошта</w:t>
      </w:r>
      <w:r>
        <w:rPr>
          <w:rFonts w:ascii="Times New Roman" w:hAnsi="Times New Roman" w:cs="Times New Roman"/>
          <w:sz w:val="28"/>
          <w:szCs w:val="28"/>
        </w:rPr>
        <w:t>»</w:t>
      </w:r>
      <w:r w:rsidRPr="00C2504C">
        <w:rPr>
          <w:rFonts w:ascii="Times New Roman" w:hAnsi="Times New Roman" w:cs="Times New Roman"/>
          <w:sz w:val="28"/>
          <w:szCs w:val="28"/>
        </w:rPr>
        <w:t xml:space="preserve"> активно впроваджує нові технології в облік необоротних активів, зокрема перейшла на електронний документообіг, використовує хмарні технології та впровадила системи електронного підпису, що зменшує частоту помилок та прискорює обробку інформації.</w:t>
      </w:r>
    </w:p>
    <w:p w14:paraId="21A35C1B" w14:textId="40AB9F58" w:rsidR="00E35701" w:rsidRDefault="00E35701" w:rsidP="00C2504C">
      <w:pPr>
        <w:spacing w:line="360" w:lineRule="auto"/>
        <w:ind w:firstLine="709"/>
        <w:jc w:val="both"/>
        <w:rPr>
          <w:rFonts w:ascii="Times New Roman" w:hAnsi="Times New Roman" w:cs="Times New Roman"/>
          <w:sz w:val="28"/>
          <w:szCs w:val="28"/>
        </w:rPr>
      </w:pPr>
      <w:r w:rsidRPr="00E35701">
        <w:rPr>
          <w:rFonts w:ascii="Times New Roman" w:hAnsi="Times New Roman" w:cs="Times New Roman"/>
          <w:sz w:val="28"/>
          <w:szCs w:val="28"/>
        </w:rPr>
        <w:t>Аудиторська перевірка є необхідним етапом в роботі з фінансовою звітністю "Нової Пошти", що дозволяє підтвердити достовірність та точність інформації про необоротні активи.</w:t>
      </w:r>
    </w:p>
    <w:p w14:paraId="370CC97F" w14:textId="45E3A587" w:rsidR="00B92E1D" w:rsidRDefault="00E35701" w:rsidP="00E35701">
      <w:pPr>
        <w:spacing w:line="360" w:lineRule="auto"/>
        <w:jc w:val="both"/>
        <w:rPr>
          <w:rFonts w:ascii="Times New Roman" w:hAnsi="Times New Roman" w:cs="Times New Roman"/>
          <w:sz w:val="28"/>
          <w:szCs w:val="28"/>
        </w:rPr>
      </w:pPr>
      <w:r>
        <w:rPr>
          <w:rFonts w:ascii="Times New Roman" w:hAnsi="Times New Roman" w:cs="Times New Roman"/>
          <w:sz w:val="28"/>
          <w:szCs w:val="28"/>
        </w:rPr>
        <w:tab/>
        <w:t>Були досліджені особливості аудиту в умовах ТОВ «Нова Пошта»</w:t>
      </w:r>
      <w:r w:rsidR="00B92E1D">
        <w:rPr>
          <w:rFonts w:ascii="Times New Roman" w:hAnsi="Times New Roman" w:cs="Times New Roman"/>
          <w:sz w:val="28"/>
          <w:szCs w:val="28"/>
        </w:rPr>
        <w:t xml:space="preserve"> а саме: м</w:t>
      </w:r>
      <w:r w:rsidR="00B92E1D" w:rsidRPr="00B92E1D">
        <w:rPr>
          <w:rFonts w:ascii="Times New Roman" w:hAnsi="Times New Roman" w:cs="Times New Roman"/>
          <w:sz w:val="28"/>
          <w:szCs w:val="28"/>
        </w:rPr>
        <w:t>асштаб та складність бізнесу</w:t>
      </w:r>
      <w:r w:rsidR="00B92E1D">
        <w:rPr>
          <w:rFonts w:ascii="Times New Roman" w:hAnsi="Times New Roman" w:cs="Times New Roman"/>
          <w:sz w:val="28"/>
          <w:szCs w:val="28"/>
        </w:rPr>
        <w:t>, знання та досвід аудитора в сфері логістики</w:t>
      </w:r>
      <w:r w:rsidR="00FD069B">
        <w:rPr>
          <w:rFonts w:ascii="Times New Roman" w:hAnsi="Times New Roman" w:cs="Times New Roman"/>
          <w:sz w:val="28"/>
          <w:szCs w:val="28"/>
        </w:rPr>
        <w:t>,</w:t>
      </w:r>
      <w:r w:rsidR="000877E7">
        <w:rPr>
          <w:rFonts w:ascii="Times New Roman" w:hAnsi="Times New Roman" w:cs="Times New Roman"/>
          <w:sz w:val="28"/>
          <w:szCs w:val="28"/>
        </w:rPr>
        <w:t xml:space="preserve"> незалежність та об’єктивність аудитора.</w:t>
      </w:r>
    </w:p>
    <w:p w14:paraId="663C7EC5" w14:textId="77777777" w:rsidR="00C2504C" w:rsidRDefault="00C2504C" w:rsidP="00C2504C">
      <w:pPr>
        <w:spacing w:line="360" w:lineRule="auto"/>
        <w:ind w:firstLine="709"/>
        <w:jc w:val="both"/>
        <w:rPr>
          <w:rFonts w:ascii="Times New Roman" w:hAnsi="Times New Roman" w:cs="Times New Roman"/>
          <w:sz w:val="28"/>
          <w:szCs w:val="28"/>
        </w:rPr>
      </w:pPr>
    </w:p>
    <w:p w14:paraId="2977508F" w14:textId="22425826" w:rsidR="00C2504C" w:rsidRPr="00FD46EC" w:rsidRDefault="00C2504C" w:rsidP="00C2504C">
      <w:pPr>
        <w:spacing w:line="360" w:lineRule="auto"/>
        <w:ind w:firstLine="709"/>
        <w:jc w:val="both"/>
        <w:rPr>
          <w:rFonts w:ascii="Times New Roman" w:hAnsi="Times New Roman" w:cs="Times New Roman"/>
          <w:sz w:val="28"/>
          <w:szCs w:val="28"/>
        </w:rPr>
        <w:sectPr w:rsidR="00C2504C" w:rsidRPr="00FD46EC" w:rsidSect="00A910D4">
          <w:pgSz w:w="11906" w:h="16838"/>
          <w:pgMar w:top="1134" w:right="567" w:bottom="1134" w:left="1701" w:header="709" w:footer="709" w:gutter="0"/>
          <w:cols w:space="708"/>
          <w:titlePg/>
          <w:docGrid w:linePitch="360"/>
        </w:sectPr>
      </w:pPr>
    </w:p>
    <w:p w14:paraId="609C20ED" w14:textId="60A80B0C" w:rsidR="00B21BF0" w:rsidRDefault="00E17C18" w:rsidP="001D1D26">
      <w:pPr>
        <w:pStyle w:val="1"/>
        <w:spacing w:before="0" w:line="360" w:lineRule="auto"/>
        <w:jc w:val="center"/>
        <w:rPr>
          <w:rFonts w:ascii="Times New Roman" w:hAnsi="Times New Roman" w:cs="Times New Roman"/>
          <w:b/>
          <w:bCs/>
          <w:color w:val="auto"/>
          <w:sz w:val="28"/>
          <w:szCs w:val="28"/>
        </w:rPr>
      </w:pPr>
      <w:bookmarkStart w:id="21" w:name="_Toc169650608"/>
      <w:r w:rsidRPr="0002542D">
        <w:rPr>
          <w:rFonts w:ascii="Times New Roman" w:hAnsi="Times New Roman" w:cs="Times New Roman"/>
          <w:b/>
          <w:bCs/>
          <w:color w:val="auto"/>
          <w:sz w:val="28"/>
          <w:szCs w:val="28"/>
        </w:rPr>
        <w:lastRenderedPageBreak/>
        <w:t>РОЗДІЛ 3</w:t>
      </w:r>
      <w:bookmarkEnd w:id="21"/>
    </w:p>
    <w:p w14:paraId="758AE623" w14:textId="29BCBB3B" w:rsidR="00851341" w:rsidRDefault="00E17C18" w:rsidP="001D1D26">
      <w:pPr>
        <w:pStyle w:val="1"/>
        <w:spacing w:before="0" w:line="360" w:lineRule="auto"/>
        <w:jc w:val="center"/>
        <w:rPr>
          <w:rFonts w:ascii="Times New Roman" w:hAnsi="Times New Roman" w:cs="Times New Roman"/>
          <w:b/>
          <w:bCs/>
          <w:color w:val="auto"/>
          <w:sz w:val="28"/>
          <w:szCs w:val="28"/>
        </w:rPr>
      </w:pPr>
      <w:r w:rsidRPr="0002542D">
        <w:rPr>
          <w:rFonts w:ascii="Times New Roman" w:hAnsi="Times New Roman" w:cs="Times New Roman"/>
          <w:b/>
          <w:bCs/>
          <w:color w:val="auto"/>
          <w:sz w:val="28"/>
          <w:szCs w:val="28"/>
        </w:rPr>
        <w:t xml:space="preserve"> </w:t>
      </w:r>
      <w:bookmarkStart w:id="22" w:name="_Toc169650609"/>
      <w:r w:rsidRPr="0002542D">
        <w:rPr>
          <w:rFonts w:ascii="Times New Roman" w:hAnsi="Times New Roman" w:cs="Times New Roman"/>
          <w:b/>
          <w:bCs/>
          <w:color w:val="auto"/>
          <w:sz w:val="28"/>
          <w:szCs w:val="28"/>
        </w:rPr>
        <w:t>СТАН ОБЛІКУ І ШЛЯХИ ПІДВИЩЕННЯ ЕФЕКТИВНОСТІ ВИКОРИСТАННЯ НЕОБОРОТНИХ АКТИВІВ</w:t>
      </w:r>
      <w:bookmarkEnd w:id="22"/>
    </w:p>
    <w:p w14:paraId="4867812D" w14:textId="77777777" w:rsidR="00B21BF0" w:rsidRPr="00B21BF0" w:rsidRDefault="00B21BF0" w:rsidP="00B21BF0"/>
    <w:p w14:paraId="1B2452B4" w14:textId="77777777" w:rsidR="00851341" w:rsidRPr="0002542D" w:rsidRDefault="00851341" w:rsidP="001D1D26">
      <w:pPr>
        <w:pStyle w:val="1"/>
        <w:spacing w:before="0" w:line="360" w:lineRule="auto"/>
        <w:jc w:val="center"/>
        <w:rPr>
          <w:rFonts w:ascii="Times New Roman" w:hAnsi="Times New Roman" w:cs="Times New Roman"/>
          <w:b/>
          <w:bCs/>
          <w:color w:val="auto"/>
          <w:sz w:val="28"/>
          <w:szCs w:val="28"/>
        </w:rPr>
      </w:pPr>
      <w:bookmarkStart w:id="23" w:name="_Toc169650610"/>
      <w:r w:rsidRPr="0002542D">
        <w:rPr>
          <w:rFonts w:ascii="Times New Roman" w:hAnsi="Times New Roman" w:cs="Times New Roman"/>
          <w:b/>
          <w:bCs/>
          <w:color w:val="auto"/>
          <w:sz w:val="28"/>
          <w:szCs w:val="28"/>
        </w:rPr>
        <w:t>3.1 Оцінка ефективності використання необоротних активів</w:t>
      </w:r>
      <w:bookmarkEnd w:id="23"/>
    </w:p>
    <w:p w14:paraId="75E50F0E" w14:textId="77777777" w:rsidR="00B21BF0" w:rsidRDefault="00B21BF0" w:rsidP="001D1D26">
      <w:pPr>
        <w:spacing w:after="0" w:line="360" w:lineRule="auto"/>
        <w:ind w:firstLine="709"/>
        <w:jc w:val="both"/>
        <w:rPr>
          <w:rFonts w:ascii="Times New Roman" w:hAnsi="Times New Roman" w:cs="Times New Roman"/>
          <w:sz w:val="28"/>
          <w:szCs w:val="28"/>
        </w:rPr>
      </w:pPr>
    </w:p>
    <w:p w14:paraId="2B040683" w14:textId="56CC47A3" w:rsidR="009A0013" w:rsidRPr="0002542D" w:rsidRDefault="009A0013"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Метою аналізу необоротних активів є виявлення резервів для підвищення ефективності їх використання. Аналіз необоротних активів є багатогранним процесом, який дозволяє оцінити:</w:t>
      </w:r>
    </w:p>
    <w:p w14:paraId="547AA083" w14:textId="77777777" w:rsidR="009A0013" w:rsidRPr="0002542D" w:rsidRDefault="009A0013" w:rsidP="001D1D26">
      <w:pPr>
        <w:numPr>
          <w:ilvl w:val="0"/>
          <w:numId w:val="11"/>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структуру та поточний стан необоротних активів;</w:t>
      </w:r>
    </w:p>
    <w:p w14:paraId="7F6CA205" w14:textId="77777777" w:rsidR="009A0013" w:rsidRPr="0002542D" w:rsidRDefault="009A0013" w:rsidP="001D1D26">
      <w:pPr>
        <w:numPr>
          <w:ilvl w:val="0"/>
          <w:numId w:val="11"/>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рівень ефективності їх використання;</w:t>
      </w:r>
    </w:p>
    <w:p w14:paraId="05909142" w14:textId="77777777" w:rsidR="009A0013" w:rsidRPr="0002542D" w:rsidRDefault="009A0013" w:rsidP="001D1D26">
      <w:pPr>
        <w:numPr>
          <w:ilvl w:val="0"/>
          <w:numId w:val="11"/>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динаміку змін необоротних активів;</w:t>
      </w:r>
    </w:p>
    <w:p w14:paraId="162132C6" w14:textId="554EC0EB" w:rsidR="009A0013" w:rsidRPr="0002542D" w:rsidRDefault="009A0013" w:rsidP="001D1D26">
      <w:pPr>
        <w:numPr>
          <w:ilvl w:val="0"/>
          <w:numId w:val="11"/>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прогнози щодо розвитку необоротних активів.</w:t>
      </w:r>
    </w:p>
    <w:p w14:paraId="5134B81D" w14:textId="77777777" w:rsidR="002B3997" w:rsidRPr="0002542D" w:rsidRDefault="002B3997" w:rsidP="001D1D26">
      <w:p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Джерелами даних для проведення аналізу необоротних активів на Новій Пошті є наступні джерела інформації:</w:t>
      </w:r>
    </w:p>
    <w:p w14:paraId="6E88105E" w14:textId="77777777" w:rsidR="002B3997" w:rsidRPr="0002542D" w:rsidRDefault="002B3997" w:rsidP="001D1D26">
      <w:pPr>
        <w:numPr>
          <w:ilvl w:val="0"/>
          <w:numId w:val="20"/>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Бухгалтерський баланс (форма 1): містить дані для аналізу статей балансу, такі як основні засоби, нематеріальні активи, фінансові інвестиції тощо. Використовується для вертикального та горизонтального аналізу необоротних активів.</w:t>
      </w:r>
    </w:p>
    <w:p w14:paraId="74E8CC33" w14:textId="77777777" w:rsidR="002B3997" w:rsidRPr="0002542D" w:rsidRDefault="002B3997" w:rsidP="001D1D26">
      <w:pPr>
        <w:numPr>
          <w:ilvl w:val="0"/>
          <w:numId w:val="20"/>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Звіт про фінансові результати (форма 2): містить інформацію про величини, які використовуються для розрахунку коефіцієнтів та показників ефективності використання необоротних активів.</w:t>
      </w:r>
    </w:p>
    <w:p w14:paraId="21EEA9A7" w14:textId="77777777" w:rsidR="002B3997" w:rsidRPr="0002542D" w:rsidRDefault="002B3997" w:rsidP="001D1D26">
      <w:pPr>
        <w:numPr>
          <w:ilvl w:val="0"/>
          <w:numId w:val="20"/>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Додатки до звіту про фінансові результати: містять деталізацію інформації звіту про фінансові результати, що стосується необоротних активів.</w:t>
      </w:r>
    </w:p>
    <w:p w14:paraId="5BEF3F83" w14:textId="77777777" w:rsidR="002B3997" w:rsidRPr="0002542D" w:rsidRDefault="002B3997" w:rsidP="001D1D26">
      <w:p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Додаткові джерела даних включають:</w:t>
      </w:r>
    </w:p>
    <w:p w14:paraId="04646840" w14:textId="77777777" w:rsidR="002B3997" w:rsidRPr="0002542D" w:rsidRDefault="002B3997" w:rsidP="001D1D26">
      <w:pPr>
        <w:numPr>
          <w:ilvl w:val="0"/>
          <w:numId w:val="21"/>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Статистичні звіти: містять розшифрування складу та руху основних засобів у складі необоротних активів.</w:t>
      </w:r>
    </w:p>
    <w:p w14:paraId="1B0002B2" w14:textId="77777777" w:rsidR="002B3997" w:rsidRPr="0002542D" w:rsidRDefault="002B3997" w:rsidP="001D1D26">
      <w:pPr>
        <w:numPr>
          <w:ilvl w:val="0"/>
          <w:numId w:val="21"/>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Бухгалтерські облікові регістри: містять детальну інформацію про необоротні активи та їхні рухи.</w:t>
      </w:r>
    </w:p>
    <w:p w14:paraId="6A7416EA" w14:textId="77777777" w:rsidR="002B3997" w:rsidRPr="0002542D" w:rsidRDefault="002B3997" w:rsidP="001D1D26">
      <w:pPr>
        <w:numPr>
          <w:ilvl w:val="0"/>
          <w:numId w:val="21"/>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lastRenderedPageBreak/>
        <w:t>Нормативно-довідкова література: включає в себе нормативні документи з обліку, які визначають правила та стандарти обліку необоротних активів.</w:t>
      </w:r>
    </w:p>
    <w:p w14:paraId="25699456" w14:textId="6368245D" w:rsidR="00BF02A5" w:rsidRPr="0002542D" w:rsidRDefault="00BF02A5" w:rsidP="001D1D26">
      <w:pPr>
        <w:pStyle w:val="a7"/>
        <w:spacing w:before="0" w:beforeAutospacing="0" w:after="0" w:afterAutospacing="0" w:line="360" w:lineRule="auto"/>
        <w:jc w:val="both"/>
        <w:rPr>
          <w:sz w:val="28"/>
          <w:szCs w:val="28"/>
          <w:lang w:val="uk-UA"/>
        </w:rPr>
      </w:pPr>
      <w:r w:rsidRPr="0002542D">
        <w:rPr>
          <w:sz w:val="28"/>
          <w:szCs w:val="28"/>
          <w:lang w:val="uk-UA"/>
        </w:rPr>
        <w:t>Послідовність проведення аналізу необоротних активів включає наступні кроки</w:t>
      </w:r>
      <w:r w:rsidR="00B24A27" w:rsidRPr="0002542D">
        <w:rPr>
          <w:sz w:val="28"/>
          <w:szCs w:val="28"/>
          <w:lang w:val="uk-UA"/>
        </w:rPr>
        <w:t xml:space="preserve"> </w:t>
      </w:r>
      <w:r w:rsidR="00AC2B8E" w:rsidRPr="0002542D">
        <w:rPr>
          <w:sz w:val="28"/>
          <w:szCs w:val="28"/>
          <w:lang w:val="uk-UA"/>
        </w:rPr>
        <w:t>[49</w:t>
      </w:r>
      <w:r w:rsidR="003D0BDD" w:rsidRPr="0002542D">
        <w:rPr>
          <w:sz w:val="28"/>
          <w:szCs w:val="28"/>
          <w:lang w:val="uk-UA"/>
        </w:rPr>
        <w:t>]</w:t>
      </w:r>
      <w:r w:rsidRPr="0002542D">
        <w:rPr>
          <w:sz w:val="28"/>
          <w:szCs w:val="28"/>
          <w:lang w:val="uk-UA"/>
        </w:rPr>
        <w:t>:</w:t>
      </w:r>
    </w:p>
    <w:p w14:paraId="5E6C6761" w14:textId="77777777" w:rsidR="00BF02A5" w:rsidRPr="0002542D" w:rsidRDefault="00BF02A5" w:rsidP="001D1D26">
      <w:pPr>
        <w:pStyle w:val="a7"/>
        <w:numPr>
          <w:ilvl w:val="0"/>
          <w:numId w:val="22"/>
        </w:numPr>
        <w:spacing w:before="0" w:beforeAutospacing="0" w:after="0" w:afterAutospacing="0" w:line="360" w:lineRule="auto"/>
        <w:jc w:val="both"/>
        <w:rPr>
          <w:sz w:val="28"/>
          <w:szCs w:val="28"/>
          <w:lang w:val="uk-UA"/>
        </w:rPr>
      </w:pPr>
      <w:r w:rsidRPr="0002542D">
        <w:rPr>
          <w:rStyle w:val="a8"/>
          <w:b w:val="0"/>
          <w:bCs w:val="0"/>
          <w:sz w:val="28"/>
          <w:szCs w:val="28"/>
          <w:lang w:val="uk-UA"/>
        </w:rPr>
        <w:t>Збір даних та систематизація:</w:t>
      </w:r>
      <w:r w:rsidRPr="0002542D">
        <w:rPr>
          <w:sz w:val="28"/>
          <w:szCs w:val="28"/>
          <w:lang w:val="uk-UA"/>
        </w:rPr>
        <w:t xml:space="preserve"> Збираються дані про необоротні активи підприємства і систематизуються у спеціальних таблицях або базах даних, що допомагають виявити відхилення.</w:t>
      </w:r>
    </w:p>
    <w:p w14:paraId="7FC6E0A8" w14:textId="77777777" w:rsidR="00BF02A5" w:rsidRPr="0002542D" w:rsidRDefault="00BF02A5" w:rsidP="001D1D26">
      <w:pPr>
        <w:pStyle w:val="a7"/>
        <w:numPr>
          <w:ilvl w:val="0"/>
          <w:numId w:val="22"/>
        </w:numPr>
        <w:spacing w:before="0" w:beforeAutospacing="0" w:after="0" w:afterAutospacing="0" w:line="360" w:lineRule="auto"/>
        <w:jc w:val="both"/>
        <w:rPr>
          <w:sz w:val="28"/>
          <w:szCs w:val="28"/>
          <w:lang w:val="uk-UA"/>
        </w:rPr>
      </w:pPr>
      <w:r w:rsidRPr="0002542D">
        <w:rPr>
          <w:rStyle w:val="a8"/>
          <w:b w:val="0"/>
          <w:bCs w:val="0"/>
          <w:sz w:val="28"/>
          <w:szCs w:val="28"/>
          <w:lang w:val="uk-UA"/>
        </w:rPr>
        <w:t>Розрахунок показників:</w:t>
      </w:r>
      <w:r w:rsidRPr="0002542D">
        <w:rPr>
          <w:sz w:val="28"/>
          <w:szCs w:val="28"/>
          <w:lang w:val="uk-UA"/>
        </w:rPr>
        <w:t xml:space="preserve"> На основі зібраних даних розраховуються показники ефективності використання необоротних активів, такі як коефіцієнти оборотності, амортизації, рентабельності тощо.</w:t>
      </w:r>
    </w:p>
    <w:p w14:paraId="0BA586DE" w14:textId="77777777" w:rsidR="00BF02A5" w:rsidRPr="0002542D" w:rsidRDefault="00BF02A5" w:rsidP="001D1D26">
      <w:pPr>
        <w:pStyle w:val="a7"/>
        <w:numPr>
          <w:ilvl w:val="0"/>
          <w:numId w:val="22"/>
        </w:numPr>
        <w:spacing w:before="0" w:beforeAutospacing="0" w:after="0" w:afterAutospacing="0" w:line="360" w:lineRule="auto"/>
        <w:jc w:val="both"/>
        <w:rPr>
          <w:sz w:val="28"/>
          <w:szCs w:val="28"/>
          <w:lang w:val="uk-UA"/>
        </w:rPr>
      </w:pPr>
      <w:r w:rsidRPr="0002542D">
        <w:rPr>
          <w:rStyle w:val="a8"/>
          <w:b w:val="0"/>
          <w:bCs w:val="0"/>
          <w:sz w:val="28"/>
          <w:szCs w:val="28"/>
          <w:lang w:val="uk-UA"/>
        </w:rPr>
        <w:t>Виявлення відхилень:</w:t>
      </w:r>
      <w:r w:rsidRPr="0002542D">
        <w:rPr>
          <w:sz w:val="28"/>
          <w:szCs w:val="28"/>
          <w:lang w:val="uk-UA"/>
        </w:rPr>
        <w:t xml:space="preserve"> Порівнюються отримані значення показників з нормативними або попередніми даними, щоб виявити відхилення в ефективності використання необоротних активів.</w:t>
      </w:r>
    </w:p>
    <w:p w14:paraId="6833B39C" w14:textId="77777777" w:rsidR="00BF02A5" w:rsidRPr="0002542D" w:rsidRDefault="00BF02A5" w:rsidP="001D1D26">
      <w:pPr>
        <w:pStyle w:val="a7"/>
        <w:numPr>
          <w:ilvl w:val="0"/>
          <w:numId w:val="22"/>
        </w:numPr>
        <w:spacing w:before="0" w:beforeAutospacing="0" w:after="0" w:afterAutospacing="0" w:line="360" w:lineRule="auto"/>
        <w:jc w:val="both"/>
        <w:rPr>
          <w:sz w:val="28"/>
          <w:szCs w:val="28"/>
          <w:lang w:val="uk-UA"/>
        </w:rPr>
      </w:pPr>
      <w:r w:rsidRPr="0002542D">
        <w:rPr>
          <w:rStyle w:val="a8"/>
          <w:b w:val="0"/>
          <w:bCs w:val="0"/>
          <w:sz w:val="28"/>
          <w:szCs w:val="28"/>
          <w:lang w:val="uk-UA"/>
        </w:rPr>
        <w:t>Аналіз результатів:</w:t>
      </w:r>
      <w:r w:rsidRPr="0002542D">
        <w:rPr>
          <w:b/>
          <w:bCs/>
          <w:sz w:val="28"/>
          <w:szCs w:val="28"/>
          <w:lang w:val="uk-UA"/>
        </w:rPr>
        <w:t xml:space="preserve"> </w:t>
      </w:r>
      <w:r w:rsidRPr="0002542D">
        <w:rPr>
          <w:sz w:val="28"/>
          <w:szCs w:val="28"/>
          <w:lang w:val="uk-UA"/>
        </w:rPr>
        <w:t>Оцінюються виявлені відхилення, їх причини та можливі наслідки для підприємства.</w:t>
      </w:r>
    </w:p>
    <w:p w14:paraId="227E5405" w14:textId="27CC3025" w:rsidR="00BF02A5" w:rsidRPr="0002542D" w:rsidRDefault="00BF02A5" w:rsidP="001D1D26">
      <w:pPr>
        <w:pStyle w:val="a7"/>
        <w:numPr>
          <w:ilvl w:val="0"/>
          <w:numId w:val="22"/>
        </w:numPr>
        <w:spacing w:before="0" w:beforeAutospacing="0" w:after="0" w:afterAutospacing="0" w:line="360" w:lineRule="auto"/>
        <w:jc w:val="both"/>
        <w:rPr>
          <w:sz w:val="28"/>
          <w:szCs w:val="28"/>
          <w:lang w:val="uk-UA"/>
        </w:rPr>
      </w:pPr>
      <w:r w:rsidRPr="0002542D">
        <w:rPr>
          <w:rStyle w:val="a8"/>
          <w:b w:val="0"/>
          <w:bCs w:val="0"/>
          <w:sz w:val="28"/>
          <w:szCs w:val="28"/>
          <w:lang w:val="uk-UA"/>
        </w:rPr>
        <w:t>Висновки та рекомендації:</w:t>
      </w:r>
      <w:r w:rsidRPr="0002542D">
        <w:rPr>
          <w:sz w:val="28"/>
          <w:szCs w:val="28"/>
          <w:lang w:val="uk-UA"/>
        </w:rPr>
        <w:t xml:space="preserve"> На основі аналізу робляться висновки про ефективність використання необоротних активів і </w:t>
      </w:r>
      <w:proofErr w:type="spellStart"/>
      <w:r w:rsidRPr="0002542D">
        <w:rPr>
          <w:sz w:val="28"/>
          <w:szCs w:val="28"/>
          <w:lang w:val="uk-UA"/>
        </w:rPr>
        <w:t>формулюються</w:t>
      </w:r>
      <w:proofErr w:type="spellEnd"/>
      <w:r w:rsidRPr="0002542D">
        <w:rPr>
          <w:sz w:val="28"/>
          <w:szCs w:val="28"/>
          <w:lang w:val="uk-UA"/>
        </w:rPr>
        <w:t xml:space="preserve"> рекомендації щодо їх оптимізації та покращення управління ними.</w:t>
      </w:r>
    </w:p>
    <w:p w14:paraId="4C544E91" w14:textId="767DE25C" w:rsidR="00A463E9" w:rsidRPr="0002542D" w:rsidRDefault="00A463E9" w:rsidP="001D1D26">
      <w:pPr>
        <w:spacing w:after="0" w:line="360" w:lineRule="auto"/>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Оцінка ефективності використання необоротних активів може проводитися за допомогою таких показників</w:t>
      </w:r>
      <w:r w:rsidR="00383EF0" w:rsidRPr="0002542D">
        <w:rPr>
          <w:rFonts w:ascii="Times New Roman" w:eastAsia="Times New Roman" w:hAnsi="Times New Roman" w:cs="Times New Roman"/>
          <w:sz w:val="28"/>
          <w:szCs w:val="28"/>
          <w:lang w:eastAsia="ru-RU"/>
        </w:rPr>
        <w:t xml:space="preserve"> [42]</w:t>
      </w:r>
      <w:r w:rsidRPr="0002542D">
        <w:rPr>
          <w:rFonts w:ascii="Times New Roman" w:eastAsia="Times New Roman" w:hAnsi="Times New Roman" w:cs="Times New Roman"/>
          <w:sz w:val="28"/>
          <w:szCs w:val="28"/>
          <w:lang w:eastAsia="ru-RU"/>
        </w:rPr>
        <w:t>:</w:t>
      </w:r>
    </w:p>
    <w:p w14:paraId="5956F754" w14:textId="7396F2D2" w:rsidR="00A463E9" w:rsidRPr="0002542D" w:rsidRDefault="00A463E9" w:rsidP="001D1D26">
      <w:pPr>
        <w:numPr>
          <w:ilvl w:val="0"/>
          <w:numId w:val="23"/>
        </w:numPr>
        <w:spacing w:after="0" w:line="360" w:lineRule="auto"/>
        <w:jc w:val="both"/>
        <w:rPr>
          <w:rFonts w:ascii="Times New Roman" w:eastAsia="Times New Roman" w:hAnsi="Times New Roman" w:cs="Times New Roman"/>
          <w:sz w:val="28"/>
          <w:szCs w:val="28"/>
          <w:lang w:eastAsia="ru-RU"/>
        </w:rPr>
      </w:pPr>
      <w:r w:rsidRPr="0002542D">
        <w:rPr>
          <w:rFonts w:ascii="Times New Roman" w:hAnsi="Times New Roman" w:cs="Times New Roman"/>
          <w:sz w:val="28"/>
          <w:szCs w:val="28"/>
        </w:rPr>
        <w:t>Коефіцієнт виробничої віддачі</w:t>
      </w:r>
      <w:r w:rsidRPr="0002542D">
        <w:rPr>
          <w:rFonts w:ascii="Times New Roman" w:eastAsia="Times New Roman" w:hAnsi="Times New Roman" w:cs="Times New Roman"/>
          <w:sz w:val="28"/>
          <w:szCs w:val="28"/>
          <w:lang w:eastAsia="ru-RU"/>
        </w:rPr>
        <w:t>. Цей показник визначається як співвідношення виручки від реалізації продукції до середньорічної вартості необоротних активів. Він вказує на швидкість обороту немобільного майна підприємства.</w:t>
      </w:r>
    </w:p>
    <w:p w14:paraId="494BE07F" w14:textId="507F78F9" w:rsidR="009A0013" w:rsidRPr="0002542D" w:rsidRDefault="00A463E9" w:rsidP="001D1D26">
      <w:pPr>
        <w:numPr>
          <w:ilvl w:val="0"/>
          <w:numId w:val="23"/>
        </w:numPr>
        <w:spacing w:after="0" w:line="360" w:lineRule="auto"/>
        <w:jc w:val="both"/>
        <w:rPr>
          <w:rFonts w:ascii="Times New Roman" w:eastAsia="Times New Roman" w:hAnsi="Times New Roman" w:cs="Times New Roman"/>
          <w:sz w:val="28"/>
          <w:szCs w:val="28"/>
          <w:lang w:eastAsia="ru-RU"/>
        </w:rPr>
      </w:pPr>
      <w:r w:rsidRPr="0002542D">
        <w:rPr>
          <w:rFonts w:ascii="Times New Roman" w:eastAsia="Times New Roman" w:hAnsi="Times New Roman" w:cs="Times New Roman"/>
          <w:sz w:val="28"/>
          <w:szCs w:val="28"/>
          <w:lang w:eastAsia="ru-RU"/>
        </w:rPr>
        <w:t>Рентабельність необоротних активів</w:t>
      </w:r>
      <w:r w:rsidR="00286F05" w:rsidRPr="0002542D">
        <w:rPr>
          <w:rFonts w:ascii="Times New Roman" w:eastAsia="Times New Roman" w:hAnsi="Times New Roman" w:cs="Times New Roman"/>
          <w:sz w:val="28"/>
          <w:szCs w:val="28"/>
          <w:lang w:eastAsia="ru-RU"/>
        </w:rPr>
        <w:t>.</w:t>
      </w:r>
      <w:r w:rsidRPr="0002542D">
        <w:rPr>
          <w:rFonts w:ascii="Times New Roman" w:eastAsia="Times New Roman" w:hAnsi="Times New Roman" w:cs="Times New Roman"/>
          <w:sz w:val="28"/>
          <w:szCs w:val="28"/>
          <w:lang w:eastAsia="ru-RU"/>
        </w:rPr>
        <w:t xml:space="preserve"> Цей показник визначається як відношення прибутку до середньорічної вартості необоротних активів. Він вказує на здатність необоротних активів генерувати прибуток та є важливим показником для оцінки їхньої ефективності.</w:t>
      </w:r>
    </w:p>
    <w:p w14:paraId="40809F64" w14:textId="7FA4270F" w:rsidR="009A0013" w:rsidRPr="0002542D" w:rsidRDefault="00286F05"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lastRenderedPageBreak/>
        <w:t xml:space="preserve">Далі буде проведений аналіз </w:t>
      </w:r>
      <w:proofErr w:type="spellStart"/>
      <w:r w:rsidRPr="0002542D">
        <w:rPr>
          <w:rFonts w:ascii="Times New Roman" w:hAnsi="Times New Roman" w:cs="Times New Roman"/>
          <w:sz w:val="28"/>
          <w:szCs w:val="28"/>
        </w:rPr>
        <w:t>ефиктивності</w:t>
      </w:r>
      <w:proofErr w:type="spellEnd"/>
      <w:r w:rsidRPr="0002542D">
        <w:rPr>
          <w:rFonts w:ascii="Times New Roman" w:hAnsi="Times New Roman" w:cs="Times New Roman"/>
          <w:sz w:val="28"/>
          <w:szCs w:val="28"/>
        </w:rPr>
        <w:t xml:space="preserve"> використання </w:t>
      </w:r>
      <w:proofErr w:type="spellStart"/>
      <w:r w:rsidRPr="0002542D">
        <w:rPr>
          <w:rFonts w:ascii="Times New Roman" w:hAnsi="Times New Roman" w:cs="Times New Roman"/>
          <w:sz w:val="28"/>
          <w:szCs w:val="28"/>
        </w:rPr>
        <w:t>необортних</w:t>
      </w:r>
      <w:proofErr w:type="spellEnd"/>
      <w:r w:rsidRPr="0002542D">
        <w:rPr>
          <w:rFonts w:ascii="Times New Roman" w:hAnsi="Times New Roman" w:cs="Times New Roman"/>
          <w:sz w:val="28"/>
          <w:szCs w:val="28"/>
        </w:rPr>
        <w:t xml:space="preserve"> активів на ТОВ «Нова Пошта»</w:t>
      </w:r>
      <w:r w:rsidR="00C0300F" w:rsidRPr="0002542D">
        <w:rPr>
          <w:rFonts w:ascii="Times New Roman" w:hAnsi="Times New Roman" w:cs="Times New Roman"/>
          <w:sz w:val="28"/>
          <w:szCs w:val="28"/>
        </w:rPr>
        <w:t xml:space="preserve"> за даними </w:t>
      </w:r>
      <w:r w:rsidR="00E15B17" w:rsidRPr="0002542D">
        <w:rPr>
          <w:rFonts w:ascii="Times New Roman" w:hAnsi="Times New Roman" w:cs="Times New Roman"/>
          <w:sz w:val="28"/>
          <w:szCs w:val="28"/>
        </w:rPr>
        <w:t>Б</w:t>
      </w:r>
      <w:r w:rsidR="00C0300F" w:rsidRPr="0002542D">
        <w:rPr>
          <w:rFonts w:ascii="Times New Roman" w:hAnsi="Times New Roman" w:cs="Times New Roman"/>
          <w:sz w:val="28"/>
          <w:szCs w:val="28"/>
        </w:rPr>
        <w:t>алансу (</w:t>
      </w:r>
      <w:r w:rsidR="00E15B17" w:rsidRPr="0002542D">
        <w:rPr>
          <w:rFonts w:ascii="Times New Roman" w:hAnsi="Times New Roman" w:cs="Times New Roman"/>
          <w:sz w:val="28"/>
          <w:szCs w:val="28"/>
        </w:rPr>
        <w:t>З</w:t>
      </w:r>
      <w:r w:rsidR="00C0300F" w:rsidRPr="0002542D">
        <w:rPr>
          <w:rFonts w:ascii="Times New Roman" w:hAnsi="Times New Roman" w:cs="Times New Roman"/>
          <w:sz w:val="28"/>
          <w:szCs w:val="28"/>
        </w:rPr>
        <w:t xml:space="preserve">віт про </w:t>
      </w:r>
      <w:proofErr w:type="spellStart"/>
      <w:r w:rsidR="00E15B17" w:rsidRPr="0002542D">
        <w:rPr>
          <w:rFonts w:ascii="Times New Roman" w:hAnsi="Times New Roman" w:cs="Times New Roman"/>
          <w:sz w:val="28"/>
          <w:szCs w:val="28"/>
        </w:rPr>
        <w:t>фінансрвий</w:t>
      </w:r>
      <w:proofErr w:type="spellEnd"/>
      <w:r w:rsidR="00E15B17" w:rsidRPr="0002542D">
        <w:rPr>
          <w:rFonts w:ascii="Times New Roman" w:hAnsi="Times New Roman" w:cs="Times New Roman"/>
          <w:sz w:val="28"/>
          <w:szCs w:val="28"/>
        </w:rPr>
        <w:t xml:space="preserve"> стан</w:t>
      </w:r>
      <w:r w:rsidR="00C0300F" w:rsidRPr="0002542D">
        <w:rPr>
          <w:rFonts w:ascii="Times New Roman" w:hAnsi="Times New Roman" w:cs="Times New Roman"/>
          <w:sz w:val="28"/>
          <w:szCs w:val="28"/>
        </w:rPr>
        <w:t>)</w:t>
      </w:r>
      <w:r w:rsidR="008B413D" w:rsidRPr="0002542D">
        <w:rPr>
          <w:rFonts w:ascii="Times New Roman" w:hAnsi="Times New Roman" w:cs="Times New Roman"/>
          <w:sz w:val="28"/>
          <w:szCs w:val="28"/>
        </w:rPr>
        <w:t xml:space="preserve"> за 2022 – 2023 роки</w:t>
      </w:r>
      <w:r w:rsidR="00F675B6" w:rsidRPr="0002542D">
        <w:rPr>
          <w:rFonts w:ascii="Times New Roman" w:eastAsia="Times New Roman" w:hAnsi="Times New Roman" w:cs="Times New Roman"/>
          <w:sz w:val="28"/>
          <w:szCs w:val="28"/>
          <w:lang w:eastAsia="ru-RU"/>
        </w:rPr>
        <w:t>, наведені в Додатку</w:t>
      </w:r>
      <w:r w:rsidR="00E15B17" w:rsidRPr="0002542D">
        <w:rPr>
          <w:rFonts w:ascii="Times New Roman" w:eastAsia="Times New Roman" w:hAnsi="Times New Roman" w:cs="Times New Roman"/>
          <w:sz w:val="28"/>
          <w:szCs w:val="28"/>
          <w:lang w:eastAsia="ru-RU"/>
        </w:rPr>
        <w:t xml:space="preserve">. А; </w:t>
      </w:r>
      <w:r w:rsidR="008B413D" w:rsidRPr="0002542D">
        <w:rPr>
          <w:rFonts w:ascii="Times New Roman" w:eastAsia="Times New Roman" w:hAnsi="Times New Roman" w:cs="Times New Roman"/>
          <w:sz w:val="28"/>
          <w:szCs w:val="28"/>
          <w:lang w:eastAsia="ru-RU"/>
        </w:rPr>
        <w:t>В</w:t>
      </w:r>
      <w:r w:rsidR="00FA1894" w:rsidRPr="0002542D">
        <w:rPr>
          <w:rFonts w:ascii="Times New Roman" w:hAnsi="Times New Roman" w:cs="Times New Roman"/>
          <w:sz w:val="28"/>
          <w:szCs w:val="28"/>
        </w:rPr>
        <w:t>.</w:t>
      </w:r>
    </w:p>
    <w:p w14:paraId="623A4B9F" w14:textId="37C5F624" w:rsidR="009E14CF" w:rsidRPr="0002542D" w:rsidRDefault="006A43AF" w:rsidP="001D1D26">
      <w:pPr>
        <w:spacing w:after="0" w:line="360" w:lineRule="auto"/>
        <w:ind w:firstLine="709"/>
        <w:jc w:val="right"/>
        <w:rPr>
          <w:rFonts w:ascii="Times New Roman" w:hAnsi="Times New Roman" w:cs="Times New Roman"/>
          <w:sz w:val="28"/>
          <w:szCs w:val="28"/>
        </w:rPr>
      </w:pPr>
      <w:r w:rsidRPr="0002542D">
        <w:rPr>
          <w:rFonts w:ascii="Times New Roman" w:hAnsi="Times New Roman" w:cs="Times New Roman"/>
          <w:sz w:val="28"/>
          <w:szCs w:val="28"/>
        </w:rPr>
        <w:t xml:space="preserve">Таблиця 2.1 </w:t>
      </w:r>
      <w:bookmarkStart w:id="24" w:name="_Hlk166595592"/>
    </w:p>
    <w:p w14:paraId="55077A51" w14:textId="17603E14" w:rsidR="006A43AF" w:rsidRPr="0002542D" w:rsidRDefault="009E14CF"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Аналіз динаміки необоротних активів</w:t>
      </w:r>
      <w:r w:rsidR="006A43AF" w:rsidRPr="0002542D">
        <w:rPr>
          <w:rFonts w:ascii="Times New Roman" w:hAnsi="Times New Roman" w:cs="Times New Roman"/>
          <w:sz w:val="28"/>
          <w:szCs w:val="28"/>
        </w:rPr>
        <w:t xml:space="preserve"> ТОВ «Нова Пошта»</w:t>
      </w:r>
      <w:bookmarkEnd w:id="24"/>
      <w:r w:rsidR="006A43AF" w:rsidRPr="0002542D">
        <w:rPr>
          <w:rFonts w:ascii="Times New Roman" w:hAnsi="Times New Roman" w:cs="Times New Roman"/>
          <w:sz w:val="28"/>
          <w:szCs w:val="28"/>
        </w:rPr>
        <w:t xml:space="preserve"> (тис. грн)</w:t>
      </w:r>
    </w:p>
    <w:tbl>
      <w:tblPr>
        <w:tblStyle w:val="a4"/>
        <w:tblW w:w="0" w:type="auto"/>
        <w:tblLook w:val="04A0" w:firstRow="1" w:lastRow="0" w:firstColumn="1" w:lastColumn="0" w:noHBand="0" w:noVBand="1"/>
      </w:tblPr>
      <w:tblGrid>
        <w:gridCol w:w="1958"/>
        <w:gridCol w:w="1532"/>
        <w:gridCol w:w="1532"/>
        <w:gridCol w:w="1640"/>
        <w:gridCol w:w="1483"/>
        <w:gridCol w:w="1483"/>
      </w:tblGrid>
      <w:tr w:rsidR="006A43AF" w:rsidRPr="00B21BF0" w14:paraId="5207E219" w14:textId="77777777" w:rsidTr="00A60EEF">
        <w:trPr>
          <w:trHeight w:val="288"/>
        </w:trPr>
        <w:tc>
          <w:tcPr>
            <w:tcW w:w="1958" w:type="dxa"/>
            <w:vMerge w:val="restart"/>
            <w:noWrap/>
            <w:hideMark/>
          </w:tcPr>
          <w:p w14:paraId="1AEC515E" w14:textId="77777777" w:rsidR="006A43AF" w:rsidRPr="00B21BF0" w:rsidRDefault="006A43AF" w:rsidP="00B21BF0">
            <w:pPr>
              <w:ind w:right="-125"/>
              <w:jc w:val="center"/>
              <w:rPr>
                <w:rFonts w:ascii="Times New Roman" w:hAnsi="Times New Roman" w:cs="Times New Roman"/>
                <w:sz w:val="24"/>
                <w:szCs w:val="24"/>
              </w:rPr>
            </w:pPr>
            <w:r w:rsidRPr="00B21BF0">
              <w:rPr>
                <w:rFonts w:ascii="Times New Roman" w:hAnsi="Times New Roman" w:cs="Times New Roman"/>
                <w:sz w:val="24"/>
                <w:szCs w:val="24"/>
              </w:rPr>
              <w:t>Показники</w:t>
            </w:r>
          </w:p>
        </w:tc>
        <w:tc>
          <w:tcPr>
            <w:tcW w:w="3064" w:type="dxa"/>
            <w:gridSpan w:val="2"/>
            <w:noWrap/>
            <w:hideMark/>
          </w:tcPr>
          <w:p w14:paraId="76FA31C0" w14:textId="77777777" w:rsidR="006A43AF" w:rsidRPr="00B21BF0" w:rsidRDefault="006A43AF" w:rsidP="00B21BF0">
            <w:pPr>
              <w:ind w:right="-125"/>
              <w:jc w:val="center"/>
              <w:rPr>
                <w:rFonts w:ascii="Times New Roman" w:hAnsi="Times New Roman" w:cs="Times New Roman"/>
                <w:sz w:val="24"/>
                <w:szCs w:val="24"/>
              </w:rPr>
            </w:pPr>
            <w:r w:rsidRPr="00B21BF0">
              <w:rPr>
                <w:rFonts w:ascii="Times New Roman" w:hAnsi="Times New Roman" w:cs="Times New Roman"/>
                <w:sz w:val="24"/>
                <w:szCs w:val="24"/>
              </w:rPr>
              <w:t>Рік</w:t>
            </w:r>
          </w:p>
        </w:tc>
        <w:tc>
          <w:tcPr>
            <w:tcW w:w="1640" w:type="dxa"/>
            <w:vMerge w:val="restart"/>
            <w:noWrap/>
            <w:hideMark/>
          </w:tcPr>
          <w:p w14:paraId="77539233" w14:textId="6CD9E4D7" w:rsidR="006A43AF" w:rsidRPr="00B21BF0" w:rsidRDefault="006A43AF" w:rsidP="00B21BF0">
            <w:pPr>
              <w:ind w:right="-125"/>
              <w:jc w:val="center"/>
              <w:rPr>
                <w:rFonts w:ascii="Times New Roman" w:hAnsi="Times New Roman" w:cs="Times New Roman"/>
                <w:sz w:val="24"/>
                <w:szCs w:val="24"/>
              </w:rPr>
            </w:pPr>
            <w:proofErr w:type="spellStart"/>
            <w:r w:rsidRPr="00B21BF0">
              <w:rPr>
                <w:rFonts w:ascii="Times New Roman" w:hAnsi="Times New Roman" w:cs="Times New Roman"/>
                <w:sz w:val="24"/>
                <w:szCs w:val="24"/>
              </w:rPr>
              <w:t>Абс</w:t>
            </w:r>
            <w:proofErr w:type="spellEnd"/>
            <w:r w:rsidRPr="00B21BF0">
              <w:rPr>
                <w:rFonts w:ascii="Times New Roman" w:hAnsi="Times New Roman" w:cs="Times New Roman"/>
                <w:sz w:val="24"/>
                <w:szCs w:val="24"/>
              </w:rPr>
              <w:t xml:space="preserve">. </w:t>
            </w:r>
            <w:r w:rsidR="00B21BF0">
              <w:rPr>
                <w:rFonts w:ascii="Times New Roman" w:hAnsi="Times New Roman" w:cs="Times New Roman"/>
                <w:sz w:val="24"/>
                <w:szCs w:val="24"/>
              </w:rPr>
              <w:t>в</w:t>
            </w:r>
            <w:r w:rsidRPr="00B21BF0">
              <w:rPr>
                <w:rFonts w:ascii="Times New Roman" w:hAnsi="Times New Roman" w:cs="Times New Roman"/>
                <w:sz w:val="24"/>
                <w:szCs w:val="24"/>
              </w:rPr>
              <w:t>ідхилення, тис. грн</w:t>
            </w:r>
          </w:p>
        </w:tc>
        <w:tc>
          <w:tcPr>
            <w:tcW w:w="1483" w:type="dxa"/>
            <w:vMerge w:val="restart"/>
            <w:noWrap/>
            <w:hideMark/>
          </w:tcPr>
          <w:p w14:paraId="5C1CADAE" w14:textId="5C5D45B5" w:rsidR="006A43AF" w:rsidRPr="00B21BF0" w:rsidRDefault="007639B2" w:rsidP="00B21BF0">
            <w:pPr>
              <w:ind w:right="-125"/>
              <w:jc w:val="center"/>
              <w:rPr>
                <w:rFonts w:ascii="Times New Roman" w:hAnsi="Times New Roman" w:cs="Times New Roman"/>
                <w:sz w:val="24"/>
                <w:szCs w:val="24"/>
              </w:rPr>
            </w:pPr>
            <w:r w:rsidRPr="00B21BF0">
              <w:rPr>
                <w:rFonts w:ascii="Times New Roman" w:hAnsi="Times New Roman" w:cs="Times New Roman"/>
                <w:sz w:val="24"/>
                <w:szCs w:val="24"/>
              </w:rPr>
              <w:t>Т</w:t>
            </w:r>
            <w:r w:rsidR="006A43AF" w:rsidRPr="00B21BF0">
              <w:rPr>
                <w:rFonts w:ascii="Times New Roman" w:hAnsi="Times New Roman" w:cs="Times New Roman"/>
                <w:sz w:val="24"/>
                <w:szCs w:val="24"/>
              </w:rPr>
              <w:t>емп приросту %</w:t>
            </w:r>
          </w:p>
        </w:tc>
        <w:tc>
          <w:tcPr>
            <w:tcW w:w="1483" w:type="dxa"/>
            <w:vMerge w:val="restart"/>
            <w:noWrap/>
            <w:hideMark/>
          </w:tcPr>
          <w:p w14:paraId="533FCF7D" w14:textId="77777777" w:rsidR="006A43AF" w:rsidRPr="00B21BF0" w:rsidRDefault="006A43AF" w:rsidP="00B21BF0">
            <w:pPr>
              <w:ind w:right="-125"/>
              <w:jc w:val="center"/>
              <w:rPr>
                <w:rFonts w:ascii="Times New Roman" w:hAnsi="Times New Roman" w:cs="Times New Roman"/>
                <w:sz w:val="24"/>
                <w:szCs w:val="24"/>
              </w:rPr>
            </w:pPr>
            <w:r w:rsidRPr="00B21BF0">
              <w:rPr>
                <w:rFonts w:ascii="Times New Roman" w:hAnsi="Times New Roman" w:cs="Times New Roman"/>
                <w:sz w:val="24"/>
                <w:szCs w:val="24"/>
              </w:rPr>
              <w:t>Темп росту %</w:t>
            </w:r>
          </w:p>
        </w:tc>
      </w:tr>
      <w:tr w:rsidR="006A43AF" w:rsidRPr="00B21BF0" w14:paraId="037F6548" w14:textId="77777777" w:rsidTr="00A60EEF">
        <w:trPr>
          <w:trHeight w:val="288"/>
        </w:trPr>
        <w:tc>
          <w:tcPr>
            <w:tcW w:w="1958" w:type="dxa"/>
            <w:vMerge/>
            <w:hideMark/>
          </w:tcPr>
          <w:p w14:paraId="1379C44F" w14:textId="77777777" w:rsidR="006A43AF" w:rsidRPr="00B21BF0" w:rsidRDefault="006A43AF" w:rsidP="00B21BF0">
            <w:pPr>
              <w:ind w:firstLine="709"/>
              <w:jc w:val="both"/>
              <w:rPr>
                <w:rFonts w:ascii="Times New Roman" w:hAnsi="Times New Roman" w:cs="Times New Roman"/>
                <w:sz w:val="24"/>
                <w:szCs w:val="24"/>
              </w:rPr>
            </w:pPr>
          </w:p>
        </w:tc>
        <w:tc>
          <w:tcPr>
            <w:tcW w:w="1532" w:type="dxa"/>
            <w:noWrap/>
            <w:hideMark/>
          </w:tcPr>
          <w:p w14:paraId="416CBB67"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2022</w:t>
            </w:r>
          </w:p>
        </w:tc>
        <w:tc>
          <w:tcPr>
            <w:tcW w:w="1532" w:type="dxa"/>
            <w:noWrap/>
            <w:hideMark/>
          </w:tcPr>
          <w:p w14:paraId="035E3ACF"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2023</w:t>
            </w:r>
          </w:p>
        </w:tc>
        <w:tc>
          <w:tcPr>
            <w:tcW w:w="1640" w:type="dxa"/>
            <w:vMerge/>
            <w:hideMark/>
          </w:tcPr>
          <w:p w14:paraId="5102C940" w14:textId="77777777" w:rsidR="006A43AF" w:rsidRPr="00B21BF0" w:rsidRDefault="006A43AF" w:rsidP="00B21BF0">
            <w:pPr>
              <w:ind w:firstLine="709"/>
              <w:jc w:val="both"/>
              <w:rPr>
                <w:rFonts w:ascii="Times New Roman" w:hAnsi="Times New Roman" w:cs="Times New Roman"/>
                <w:sz w:val="24"/>
                <w:szCs w:val="24"/>
              </w:rPr>
            </w:pPr>
          </w:p>
        </w:tc>
        <w:tc>
          <w:tcPr>
            <w:tcW w:w="1483" w:type="dxa"/>
            <w:vMerge/>
            <w:hideMark/>
          </w:tcPr>
          <w:p w14:paraId="72EF82F9" w14:textId="77777777" w:rsidR="006A43AF" w:rsidRPr="00B21BF0" w:rsidRDefault="006A43AF" w:rsidP="00B21BF0">
            <w:pPr>
              <w:ind w:firstLine="709"/>
              <w:jc w:val="both"/>
              <w:rPr>
                <w:rFonts w:ascii="Times New Roman" w:hAnsi="Times New Roman" w:cs="Times New Roman"/>
                <w:sz w:val="24"/>
                <w:szCs w:val="24"/>
              </w:rPr>
            </w:pPr>
          </w:p>
        </w:tc>
        <w:tc>
          <w:tcPr>
            <w:tcW w:w="1483" w:type="dxa"/>
            <w:vMerge/>
            <w:hideMark/>
          </w:tcPr>
          <w:p w14:paraId="69808BC8" w14:textId="77777777" w:rsidR="006A43AF" w:rsidRPr="00B21BF0" w:rsidRDefault="006A43AF" w:rsidP="00B21BF0">
            <w:pPr>
              <w:ind w:firstLine="709"/>
              <w:jc w:val="both"/>
              <w:rPr>
                <w:rFonts w:ascii="Times New Roman" w:hAnsi="Times New Roman" w:cs="Times New Roman"/>
                <w:sz w:val="24"/>
                <w:szCs w:val="24"/>
              </w:rPr>
            </w:pPr>
          </w:p>
        </w:tc>
      </w:tr>
      <w:tr w:rsidR="006A43AF" w:rsidRPr="00B21BF0" w14:paraId="15547FBA" w14:textId="77777777" w:rsidTr="00FF0268">
        <w:trPr>
          <w:trHeight w:val="288"/>
        </w:trPr>
        <w:tc>
          <w:tcPr>
            <w:tcW w:w="9628" w:type="dxa"/>
            <w:gridSpan w:val="6"/>
            <w:noWrap/>
            <w:hideMark/>
          </w:tcPr>
          <w:p w14:paraId="495D24AB" w14:textId="77777777" w:rsidR="006A43AF" w:rsidRPr="00B21BF0" w:rsidRDefault="006A43AF" w:rsidP="00B21BF0">
            <w:pPr>
              <w:ind w:firstLine="709"/>
              <w:jc w:val="both"/>
              <w:rPr>
                <w:rFonts w:ascii="Times New Roman" w:hAnsi="Times New Roman" w:cs="Times New Roman"/>
                <w:sz w:val="24"/>
                <w:szCs w:val="24"/>
              </w:rPr>
            </w:pPr>
            <w:r w:rsidRPr="00B21BF0">
              <w:rPr>
                <w:rFonts w:ascii="Times New Roman" w:hAnsi="Times New Roman" w:cs="Times New Roman"/>
                <w:sz w:val="24"/>
                <w:szCs w:val="24"/>
              </w:rPr>
              <w:t>І Необоротні активи</w:t>
            </w:r>
          </w:p>
        </w:tc>
      </w:tr>
      <w:tr w:rsidR="006A43AF" w:rsidRPr="00B21BF0" w14:paraId="5D0C6545" w14:textId="77777777" w:rsidTr="00A60EEF">
        <w:trPr>
          <w:trHeight w:val="288"/>
        </w:trPr>
        <w:tc>
          <w:tcPr>
            <w:tcW w:w="1958" w:type="dxa"/>
            <w:noWrap/>
            <w:hideMark/>
          </w:tcPr>
          <w:p w14:paraId="65B4C09C"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Нематеріальні активи:</w:t>
            </w:r>
          </w:p>
        </w:tc>
        <w:tc>
          <w:tcPr>
            <w:tcW w:w="1532" w:type="dxa"/>
            <w:noWrap/>
            <w:hideMark/>
          </w:tcPr>
          <w:p w14:paraId="624E09CB"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76808</w:t>
            </w:r>
          </w:p>
        </w:tc>
        <w:tc>
          <w:tcPr>
            <w:tcW w:w="1532" w:type="dxa"/>
            <w:noWrap/>
            <w:hideMark/>
          </w:tcPr>
          <w:p w14:paraId="66DAAAE1"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63849</w:t>
            </w:r>
          </w:p>
        </w:tc>
        <w:tc>
          <w:tcPr>
            <w:tcW w:w="1640" w:type="dxa"/>
            <w:noWrap/>
            <w:hideMark/>
          </w:tcPr>
          <w:p w14:paraId="6DDA566C"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-12959</w:t>
            </w:r>
          </w:p>
        </w:tc>
        <w:tc>
          <w:tcPr>
            <w:tcW w:w="1483" w:type="dxa"/>
            <w:noWrap/>
            <w:hideMark/>
          </w:tcPr>
          <w:p w14:paraId="6C326185"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-16,87</w:t>
            </w:r>
          </w:p>
        </w:tc>
        <w:tc>
          <w:tcPr>
            <w:tcW w:w="1483" w:type="dxa"/>
            <w:noWrap/>
            <w:hideMark/>
          </w:tcPr>
          <w:p w14:paraId="63D427EC"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83,13</w:t>
            </w:r>
          </w:p>
        </w:tc>
      </w:tr>
      <w:tr w:rsidR="006A43AF" w:rsidRPr="00B21BF0" w14:paraId="1F5A5B97" w14:textId="77777777" w:rsidTr="00A60EEF">
        <w:trPr>
          <w:trHeight w:val="288"/>
        </w:trPr>
        <w:tc>
          <w:tcPr>
            <w:tcW w:w="1958" w:type="dxa"/>
            <w:noWrap/>
            <w:hideMark/>
          </w:tcPr>
          <w:p w14:paraId="3F95EE6B"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Первісна вартість</w:t>
            </w:r>
          </w:p>
        </w:tc>
        <w:tc>
          <w:tcPr>
            <w:tcW w:w="1532" w:type="dxa"/>
            <w:noWrap/>
            <w:hideMark/>
          </w:tcPr>
          <w:p w14:paraId="75E85D5A"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222084</w:t>
            </w:r>
          </w:p>
        </w:tc>
        <w:tc>
          <w:tcPr>
            <w:tcW w:w="1532" w:type="dxa"/>
            <w:noWrap/>
            <w:hideMark/>
          </w:tcPr>
          <w:p w14:paraId="6E5247C5"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235471</w:t>
            </w:r>
          </w:p>
        </w:tc>
        <w:tc>
          <w:tcPr>
            <w:tcW w:w="1640" w:type="dxa"/>
            <w:noWrap/>
            <w:hideMark/>
          </w:tcPr>
          <w:p w14:paraId="659836FE"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13387</w:t>
            </w:r>
          </w:p>
        </w:tc>
        <w:tc>
          <w:tcPr>
            <w:tcW w:w="1483" w:type="dxa"/>
            <w:noWrap/>
            <w:hideMark/>
          </w:tcPr>
          <w:p w14:paraId="1B8293CE"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6,03</w:t>
            </w:r>
          </w:p>
        </w:tc>
        <w:tc>
          <w:tcPr>
            <w:tcW w:w="1483" w:type="dxa"/>
            <w:noWrap/>
            <w:hideMark/>
          </w:tcPr>
          <w:p w14:paraId="7B6CFE07"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106,03</w:t>
            </w:r>
          </w:p>
        </w:tc>
      </w:tr>
      <w:tr w:rsidR="006A43AF" w:rsidRPr="00B21BF0" w14:paraId="59FCAD5B" w14:textId="77777777" w:rsidTr="00A60EEF">
        <w:trPr>
          <w:trHeight w:val="288"/>
        </w:trPr>
        <w:tc>
          <w:tcPr>
            <w:tcW w:w="1958" w:type="dxa"/>
            <w:noWrap/>
            <w:hideMark/>
          </w:tcPr>
          <w:p w14:paraId="68786BDF"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Накопичена амортизація</w:t>
            </w:r>
          </w:p>
        </w:tc>
        <w:tc>
          <w:tcPr>
            <w:tcW w:w="1532" w:type="dxa"/>
            <w:noWrap/>
            <w:hideMark/>
          </w:tcPr>
          <w:p w14:paraId="6ECF36CE"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145276</w:t>
            </w:r>
          </w:p>
        </w:tc>
        <w:tc>
          <w:tcPr>
            <w:tcW w:w="1532" w:type="dxa"/>
            <w:noWrap/>
            <w:hideMark/>
          </w:tcPr>
          <w:p w14:paraId="1E767326"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171622</w:t>
            </w:r>
          </w:p>
        </w:tc>
        <w:tc>
          <w:tcPr>
            <w:tcW w:w="1640" w:type="dxa"/>
            <w:noWrap/>
            <w:hideMark/>
          </w:tcPr>
          <w:p w14:paraId="412C4B73"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26346</w:t>
            </w:r>
          </w:p>
        </w:tc>
        <w:tc>
          <w:tcPr>
            <w:tcW w:w="1483" w:type="dxa"/>
            <w:noWrap/>
            <w:hideMark/>
          </w:tcPr>
          <w:p w14:paraId="5B576207"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18,14</w:t>
            </w:r>
          </w:p>
        </w:tc>
        <w:tc>
          <w:tcPr>
            <w:tcW w:w="1483" w:type="dxa"/>
            <w:noWrap/>
            <w:hideMark/>
          </w:tcPr>
          <w:p w14:paraId="42588BEC"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118,14</w:t>
            </w:r>
          </w:p>
        </w:tc>
      </w:tr>
      <w:tr w:rsidR="006A43AF" w:rsidRPr="00B21BF0" w14:paraId="7BFD4ECA" w14:textId="77777777" w:rsidTr="00A60EEF">
        <w:trPr>
          <w:trHeight w:val="288"/>
        </w:trPr>
        <w:tc>
          <w:tcPr>
            <w:tcW w:w="1958" w:type="dxa"/>
            <w:noWrap/>
            <w:hideMark/>
          </w:tcPr>
          <w:p w14:paraId="4D9366FB"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Основні засоби:</w:t>
            </w:r>
          </w:p>
        </w:tc>
        <w:tc>
          <w:tcPr>
            <w:tcW w:w="1532" w:type="dxa"/>
            <w:noWrap/>
            <w:hideMark/>
          </w:tcPr>
          <w:p w14:paraId="2AE28CBE"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6840742</w:t>
            </w:r>
          </w:p>
        </w:tc>
        <w:tc>
          <w:tcPr>
            <w:tcW w:w="1532" w:type="dxa"/>
            <w:noWrap/>
            <w:hideMark/>
          </w:tcPr>
          <w:p w14:paraId="503E1B88"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9327238</w:t>
            </w:r>
          </w:p>
        </w:tc>
        <w:tc>
          <w:tcPr>
            <w:tcW w:w="1640" w:type="dxa"/>
            <w:noWrap/>
            <w:hideMark/>
          </w:tcPr>
          <w:p w14:paraId="79B30752"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2486496</w:t>
            </w:r>
          </w:p>
        </w:tc>
        <w:tc>
          <w:tcPr>
            <w:tcW w:w="1483" w:type="dxa"/>
            <w:noWrap/>
            <w:hideMark/>
          </w:tcPr>
          <w:p w14:paraId="642CC99A"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36,35</w:t>
            </w:r>
          </w:p>
        </w:tc>
        <w:tc>
          <w:tcPr>
            <w:tcW w:w="1483" w:type="dxa"/>
            <w:noWrap/>
            <w:hideMark/>
          </w:tcPr>
          <w:p w14:paraId="253EF9AE"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136,35</w:t>
            </w:r>
          </w:p>
        </w:tc>
      </w:tr>
      <w:tr w:rsidR="006A43AF" w:rsidRPr="00B21BF0" w14:paraId="4024E525" w14:textId="77777777" w:rsidTr="00A60EEF">
        <w:trPr>
          <w:trHeight w:val="288"/>
        </w:trPr>
        <w:tc>
          <w:tcPr>
            <w:tcW w:w="1958" w:type="dxa"/>
            <w:noWrap/>
            <w:hideMark/>
          </w:tcPr>
          <w:p w14:paraId="3FC49FA2"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Первісна вартість</w:t>
            </w:r>
          </w:p>
        </w:tc>
        <w:tc>
          <w:tcPr>
            <w:tcW w:w="1532" w:type="dxa"/>
            <w:noWrap/>
            <w:hideMark/>
          </w:tcPr>
          <w:p w14:paraId="752CD441"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10178235</w:t>
            </w:r>
          </w:p>
        </w:tc>
        <w:tc>
          <w:tcPr>
            <w:tcW w:w="1532" w:type="dxa"/>
            <w:noWrap/>
            <w:hideMark/>
          </w:tcPr>
          <w:p w14:paraId="53D7A99D"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13852844</w:t>
            </w:r>
          </w:p>
        </w:tc>
        <w:tc>
          <w:tcPr>
            <w:tcW w:w="1640" w:type="dxa"/>
            <w:noWrap/>
            <w:hideMark/>
          </w:tcPr>
          <w:p w14:paraId="1392CA5F"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3674609</w:t>
            </w:r>
          </w:p>
        </w:tc>
        <w:tc>
          <w:tcPr>
            <w:tcW w:w="1483" w:type="dxa"/>
            <w:noWrap/>
            <w:hideMark/>
          </w:tcPr>
          <w:p w14:paraId="016A6C4B"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36,10</w:t>
            </w:r>
          </w:p>
        </w:tc>
        <w:tc>
          <w:tcPr>
            <w:tcW w:w="1483" w:type="dxa"/>
            <w:noWrap/>
            <w:hideMark/>
          </w:tcPr>
          <w:p w14:paraId="6AC91B30"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136,10</w:t>
            </w:r>
          </w:p>
        </w:tc>
      </w:tr>
      <w:tr w:rsidR="006A43AF" w:rsidRPr="00B21BF0" w14:paraId="0D2E87DF" w14:textId="77777777" w:rsidTr="00A60EEF">
        <w:trPr>
          <w:trHeight w:val="288"/>
        </w:trPr>
        <w:tc>
          <w:tcPr>
            <w:tcW w:w="1958" w:type="dxa"/>
            <w:noWrap/>
            <w:hideMark/>
          </w:tcPr>
          <w:p w14:paraId="62778040"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Знос</w:t>
            </w:r>
          </w:p>
        </w:tc>
        <w:tc>
          <w:tcPr>
            <w:tcW w:w="1532" w:type="dxa"/>
            <w:noWrap/>
            <w:hideMark/>
          </w:tcPr>
          <w:p w14:paraId="1D7FFFDA"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3337493</w:t>
            </w:r>
          </w:p>
        </w:tc>
        <w:tc>
          <w:tcPr>
            <w:tcW w:w="1532" w:type="dxa"/>
            <w:noWrap/>
            <w:hideMark/>
          </w:tcPr>
          <w:p w14:paraId="5287178D"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4525606</w:t>
            </w:r>
          </w:p>
        </w:tc>
        <w:tc>
          <w:tcPr>
            <w:tcW w:w="1640" w:type="dxa"/>
            <w:noWrap/>
            <w:hideMark/>
          </w:tcPr>
          <w:p w14:paraId="239F4F65"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1188113</w:t>
            </w:r>
          </w:p>
        </w:tc>
        <w:tc>
          <w:tcPr>
            <w:tcW w:w="1483" w:type="dxa"/>
            <w:noWrap/>
            <w:hideMark/>
          </w:tcPr>
          <w:p w14:paraId="31B5A0FF"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35,60</w:t>
            </w:r>
          </w:p>
        </w:tc>
        <w:tc>
          <w:tcPr>
            <w:tcW w:w="1483" w:type="dxa"/>
            <w:noWrap/>
            <w:hideMark/>
          </w:tcPr>
          <w:p w14:paraId="1FEE1F2B"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135,60</w:t>
            </w:r>
          </w:p>
        </w:tc>
      </w:tr>
      <w:tr w:rsidR="006A43AF" w:rsidRPr="00B21BF0" w14:paraId="205A9599" w14:textId="77777777" w:rsidTr="00A60EEF">
        <w:trPr>
          <w:trHeight w:val="288"/>
        </w:trPr>
        <w:tc>
          <w:tcPr>
            <w:tcW w:w="1958" w:type="dxa"/>
            <w:noWrap/>
            <w:hideMark/>
          </w:tcPr>
          <w:p w14:paraId="4D1F21EB"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Інші фінансові інвестиції</w:t>
            </w:r>
          </w:p>
        </w:tc>
        <w:tc>
          <w:tcPr>
            <w:tcW w:w="1532" w:type="dxa"/>
            <w:noWrap/>
            <w:hideMark/>
          </w:tcPr>
          <w:p w14:paraId="3E651F25"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3564861</w:t>
            </w:r>
          </w:p>
        </w:tc>
        <w:tc>
          <w:tcPr>
            <w:tcW w:w="1532" w:type="dxa"/>
            <w:noWrap/>
            <w:hideMark/>
          </w:tcPr>
          <w:p w14:paraId="4868A210"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6297444</w:t>
            </w:r>
          </w:p>
        </w:tc>
        <w:tc>
          <w:tcPr>
            <w:tcW w:w="1640" w:type="dxa"/>
            <w:noWrap/>
            <w:hideMark/>
          </w:tcPr>
          <w:p w14:paraId="711E0E8F"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2732583</w:t>
            </w:r>
          </w:p>
        </w:tc>
        <w:tc>
          <w:tcPr>
            <w:tcW w:w="1483" w:type="dxa"/>
            <w:noWrap/>
            <w:hideMark/>
          </w:tcPr>
          <w:p w14:paraId="2921807B"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76,65</w:t>
            </w:r>
          </w:p>
        </w:tc>
        <w:tc>
          <w:tcPr>
            <w:tcW w:w="1483" w:type="dxa"/>
            <w:noWrap/>
            <w:hideMark/>
          </w:tcPr>
          <w:p w14:paraId="054AC455"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176,65</w:t>
            </w:r>
          </w:p>
        </w:tc>
      </w:tr>
      <w:tr w:rsidR="006A43AF" w:rsidRPr="00B21BF0" w14:paraId="54147FF3" w14:textId="77777777" w:rsidTr="00A60EEF">
        <w:trPr>
          <w:trHeight w:val="288"/>
        </w:trPr>
        <w:tc>
          <w:tcPr>
            <w:tcW w:w="1958" w:type="dxa"/>
            <w:noWrap/>
            <w:hideMark/>
          </w:tcPr>
          <w:p w14:paraId="4E29C235"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Відстрочені податкові активи</w:t>
            </w:r>
          </w:p>
        </w:tc>
        <w:tc>
          <w:tcPr>
            <w:tcW w:w="1532" w:type="dxa"/>
            <w:noWrap/>
            <w:hideMark/>
          </w:tcPr>
          <w:p w14:paraId="330C4ADD"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128083</w:t>
            </w:r>
          </w:p>
        </w:tc>
        <w:tc>
          <w:tcPr>
            <w:tcW w:w="1532" w:type="dxa"/>
            <w:noWrap/>
            <w:hideMark/>
          </w:tcPr>
          <w:p w14:paraId="79A0D16E"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157041</w:t>
            </w:r>
          </w:p>
        </w:tc>
        <w:tc>
          <w:tcPr>
            <w:tcW w:w="1640" w:type="dxa"/>
            <w:noWrap/>
            <w:hideMark/>
          </w:tcPr>
          <w:p w14:paraId="298F5E4D"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28958</w:t>
            </w:r>
          </w:p>
        </w:tc>
        <w:tc>
          <w:tcPr>
            <w:tcW w:w="1483" w:type="dxa"/>
            <w:noWrap/>
            <w:hideMark/>
          </w:tcPr>
          <w:p w14:paraId="7C2174D4"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22,61</w:t>
            </w:r>
          </w:p>
        </w:tc>
        <w:tc>
          <w:tcPr>
            <w:tcW w:w="1483" w:type="dxa"/>
            <w:noWrap/>
            <w:hideMark/>
          </w:tcPr>
          <w:p w14:paraId="2A8BE672"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122,61</w:t>
            </w:r>
          </w:p>
        </w:tc>
      </w:tr>
      <w:tr w:rsidR="006A43AF" w:rsidRPr="00B21BF0" w14:paraId="29F9D3F9" w14:textId="77777777" w:rsidTr="00A60EEF">
        <w:trPr>
          <w:trHeight w:val="288"/>
        </w:trPr>
        <w:tc>
          <w:tcPr>
            <w:tcW w:w="1958" w:type="dxa"/>
            <w:noWrap/>
            <w:hideMark/>
          </w:tcPr>
          <w:p w14:paraId="317D73A1"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Інші необоротні активи</w:t>
            </w:r>
          </w:p>
        </w:tc>
        <w:tc>
          <w:tcPr>
            <w:tcW w:w="1532" w:type="dxa"/>
            <w:noWrap/>
            <w:hideMark/>
          </w:tcPr>
          <w:p w14:paraId="34C9C5F9"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47748</w:t>
            </w:r>
          </w:p>
        </w:tc>
        <w:tc>
          <w:tcPr>
            <w:tcW w:w="1532" w:type="dxa"/>
            <w:noWrap/>
            <w:hideMark/>
          </w:tcPr>
          <w:p w14:paraId="3BBCBD2B"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157949</w:t>
            </w:r>
          </w:p>
        </w:tc>
        <w:tc>
          <w:tcPr>
            <w:tcW w:w="1640" w:type="dxa"/>
            <w:noWrap/>
            <w:hideMark/>
          </w:tcPr>
          <w:p w14:paraId="52B2010C"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110201</w:t>
            </w:r>
          </w:p>
        </w:tc>
        <w:tc>
          <w:tcPr>
            <w:tcW w:w="1483" w:type="dxa"/>
            <w:noWrap/>
            <w:hideMark/>
          </w:tcPr>
          <w:p w14:paraId="11DF0ED1"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230,80</w:t>
            </w:r>
          </w:p>
        </w:tc>
        <w:tc>
          <w:tcPr>
            <w:tcW w:w="1483" w:type="dxa"/>
            <w:noWrap/>
            <w:hideMark/>
          </w:tcPr>
          <w:p w14:paraId="35481928"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330,80</w:t>
            </w:r>
          </w:p>
        </w:tc>
      </w:tr>
      <w:tr w:rsidR="006A43AF" w:rsidRPr="00B21BF0" w14:paraId="79B388DF" w14:textId="77777777" w:rsidTr="00A60EEF">
        <w:trPr>
          <w:trHeight w:val="288"/>
        </w:trPr>
        <w:tc>
          <w:tcPr>
            <w:tcW w:w="1958" w:type="dxa"/>
            <w:noWrap/>
            <w:hideMark/>
          </w:tcPr>
          <w:p w14:paraId="7045B306" w14:textId="77777777" w:rsidR="006A43AF" w:rsidRPr="00B21BF0" w:rsidRDefault="006A43AF" w:rsidP="00B21BF0">
            <w:pPr>
              <w:rPr>
                <w:rFonts w:ascii="Times New Roman" w:hAnsi="Times New Roman" w:cs="Times New Roman"/>
                <w:sz w:val="24"/>
                <w:szCs w:val="24"/>
              </w:rPr>
            </w:pPr>
            <w:r w:rsidRPr="00B21BF0">
              <w:rPr>
                <w:rFonts w:ascii="Times New Roman" w:hAnsi="Times New Roman" w:cs="Times New Roman"/>
                <w:sz w:val="24"/>
                <w:szCs w:val="24"/>
              </w:rPr>
              <w:t>Усього за розділом І</w:t>
            </w:r>
          </w:p>
        </w:tc>
        <w:tc>
          <w:tcPr>
            <w:tcW w:w="1532" w:type="dxa"/>
            <w:noWrap/>
            <w:hideMark/>
          </w:tcPr>
          <w:p w14:paraId="3CF1D688"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12319191</w:t>
            </w:r>
          </w:p>
        </w:tc>
        <w:tc>
          <w:tcPr>
            <w:tcW w:w="1532" w:type="dxa"/>
            <w:noWrap/>
            <w:hideMark/>
          </w:tcPr>
          <w:p w14:paraId="24BFE1DF"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18769254</w:t>
            </w:r>
          </w:p>
        </w:tc>
        <w:tc>
          <w:tcPr>
            <w:tcW w:w="1640" w:type="dxa"/>
            <w:noWrap/>
            <w:hideMark/>
          </w:tcPr>
          <w:p w14:paraId="7048DFE8"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6450063</w:t>
            </w:r>
          </w:p>
        </w:tc>
        <w:tc>
          <w:tcPr>
            <w:tcW w:w="1483" w:type="dxa"/>
            <w:noWrap/>
            <w:hideMark/>
          </w:tcPr>
          <w:p w14:paraId="36C2B474"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52,36</w:t>
            </w:r>
          </w:p>
        </w:tc>
        <w:tc>
          <w:tcPr>
            <w:tcW w:w="1483" w:type="dxa"/>
            <w:noWrap/>
            <w:hideMark/>
          </w:tcPr>
          <w:p w14:paraId="669192A4"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152,36</w:t>
            </w:r>
          </w:p>
        </w:tc>
      </w:tr>
    </w:tbl>
    <w:p w14:paraId="76C9BB04" w14:textId="77777777" w:rsidR="00B21BF0" w:rsidRDefault="006A43AF" w:rsidP="001D1D26">
      <w:pPr>
        <w:spacing w:after="0" w:line="360" w:lineRule="auto"/>
        <w:ind w:firstLine="709"/>
        <w:jc w:val="both"/>
        <w:rPr>
          <w:rFonts w:ascii="Times New Roman" w:hAnsi="Times New Roman" w:cs="Times New Roman"/>
          <w:b/>
          <w:bCs/>
          <w:sz w:val="28"/>
          <w:szCs w:val="28"/>
        </w:rPr>
      </w:pPr>
      <w:r w:rsidRPr="0002542D">
        <w:rPr>
          <w:rFonts w:ascii="Times New Roman" w:hAnsi="Times New Roman" w:cs="Times New Roman"/>
          <w:b/>
          <w:bCs/>
          <w:sz w:val="28"/>
          <w:szCs w:val="28"/>
        </w:rPr>
        <w:tab/>
      </w:r>
    </w:p>
    <w:p w14:paraId="5655A216" w14:textId="1F64BD95" w:rsidR="006A43AF" w:rsidRPr="0002542D" w:rsidRDefault="006A43AF"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На кінець 2023 року</w:t>
      </w:r>
      <w:r w:rsidRPr="0002542D">
        <w:rPr>
          <w:rFonts w:ascii="Times New Roman" w:hAnsi="Times New Roman" w:cs="Times New Roman"/>
          <w:b/>
          <w:bCs/>
          <w:sz w:val="28"/>
          <w:szCs w:val="28"/>
        </w:rPr>
        <w:t xml:space="preserve"> </w:t>
      </w:r>
      <w:r w:rsidRPr="0002542D">
        <w:rPr>
          <w:rFonts w:ascii="Times New Roman" w:hAnsi="Times New Roman" w:cs="Times New Roman"/>
          <w:sz w:val="28"/>
          <w:szCs w:val="28"/>
        </w:rPr>
        <w:t>за основними розділами балансу спостерігається позитивна динаміка.</w:t>
      </w:r>
    </w:p>
    <w:p w14:paraId="2E37F9EA" w14:textId="34188A01" w:rsidR="006A43AF" w:rsidRPr="0002542D" w:rsidRDefault="006A43AF"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Станом на кінець 2023 рік, первісна вартість основних засобів складає 13852844 грн, в порівнянні  з попереднім роком приріст склав 36,10%.</w:t>
      </w:r>
    </w:p>
    <w:p w14:paraId="3771B223" w14:textId="2C732474" w:rsidR="006A43AF" w:rsidRPr="0002542D" w:rsidRDefault="006A43AF"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На кінець 2023 року, спостерігається приріст необоротних активів на 52,36%. Цей факт свідчить про поліпшення майнового стану підприємства.</w:t>
      </w:r>
      <w:r w:rsidRPr="0002542D">
        <w:rPr>
          <w:rFonts w:ascii="Times New Roman" w:hAnsi="Times New Roman" w:cs="Times New Roman"/>
          <w:sz w:val="28"/>
          <w:szCs w:val="28"/>
        </w:rPr>
        <w:br/>
      </w:r>
      <w:r w:rsidRPr="0002542D">
        <w:rPr>
          <w:rFonts w:ascii="Times New Roman" w:hAnsi="Times New Roman" w:cs="Times New Roman"/>
          <w:sz w:val="28"/>
          <w:szCs w:val="28"/>
        </w:rPr>
        <w:tab/>
        <w:t>Сума виробничих запасів підприємства на кінець 2023 склала 391015 грн, у порівнянні з попереднім роком це на -6,32% менше. Незначне зниження обсягу цього елементу активів негативно впливає на безперервність виробничого і збутового процесу.</w:t>
      </w:r>
    </w:p>
    <w:p w14:paraId="6A9D4BD0" w14:textId="77777777" w:rsidR="00B21BF0" w:rsidRDefault="00B21BF0" w:rsidP="001D1D26">
      <w:pPr>
        <w:spacing w:after="0" w:line="360" w:lineRule="auto"/>
        <w:ind w:firstLine="709"/>
        <w:jc w:val="right"/>
        <w:rPr>
          <w:rFonts w:ascii="Times New Roman" w:hAnsi="Times New Roman" w:cs="Times New Roman"/>
          <w:sz w:val="28"/>
          <w:szCs w:val="28"/>
        </w:rPr>
      </w:pPr>
    </w:p>
    <w:p w14:paraId="558953AB" w14:textId="4C4E158B" w:rsidR="009E14CF" w:rsidRPr="0002542D" w:rsidRDefault="006A43AF" w:rsidP="001D1D26">
      <w:pPr>
        <w:spacing w:after="0" w:line="360" w:lineRule="auto"/>
        <w:ind w:firstLine="709"/>
        <w:jc w:val="right"/>
        <w:rPr>
          <w:rFonts w:ascii="Times New Roman" w:hAnsi="Times New Roman" w:cs="Times New Roman"/>
          <w:sz w:val="28"/>
          <w:szCs w:val="28"/>
        </w:rPr>
      </w:pPr>
      <w:r w:rsidRPr="0002542D">
        <w:rPr>
          <w:rFonts w:ascii="Times New Roman" w:hAnsi="Times New Roman" w:cs="Times New Roman"/>
          <w:sz w:val="28"/>
          <w:szCs w:val="28"/>
        </w:rPr>
        <w:lastRenderedPageBreak/>
        <w:t xml:space="preserve">Таблиця 2.3 </w:t>
      </w:r>
      <w:bookmarkStart w:id="25" w:name="_Hlk166595673"/>
    </w:p>
    <w:p w14:paraId="7E5369AF" w14:textId="05382252" w:rsidR="006A43AF" w:rsidRPr="0002542D" w:rsidRDefault="009E14CF"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Аналіз структури необоротних активів</w:t>
      </w:r>
      <w:r w:rsidR="006A43AF" w:rsidRPr="0002542D">
        <w:rPr>
          <w:rFonts w:ascii="Times New Roman" w:hAnsi="Times New Roman" w:cs="Times New Roman"/>
          <w:sz w:val="28"/>
          <w:szCs w:val="28"/>
        </w:rPr>
        <w:t xml:space="preserve"> ТОВ «Нова Пошта» (тис. грн)</w:t>
      </w:r>
    </w:p>
    <w:tbl>
      <w:tblPr>
        <w:tblStyle w:val="a4"/>
        <w:tblW w:w="0" w:type="auto"/>
        <w:tblLook w:val="04A0" w:firstRow="1" w:lastRow="0" w:firstColumn="1" w:lastColumn="0" w:noHBand="0" w:noVBand="1"/>
      </w:tblPr>
      <w:tblGrid>
        <w:gridCol w:w="1811"/>
        <w:gridCol w:w="1161"/>
        <w:gridCol w:w="1170"/>
        <w:gridCol w:w="1460"/>
        <w:gridCol w:w="1283"/>
        <w:gridCol w:w="1283"/>
        <w:gridCol w:w="1460"/>
      </w:tblGrid>
      <w:tr w:rsidR="0011629D" w:rsidRPr="00B21BF0" w14:paraId="117F36DA" w14:textId="77777777" w:rsidTr="004834B1">
        <w:trPr>
          <w:trHeight w:val="288"/>
        </w:trPr>
        <w:tc>
          <w:tcPr>
            <w:tcW w:w="1838" w:type="dxa"/>
            <w:vMerge w:val="restart"/>
            <w:noWrap/>
            <w:hideMark/>
          </w:tcPr>
          <w:bookmarkEnd w:id="25"/>
          <w:p w14:paraId="610A66B8" w14:textId="77777777" w:rsidR="006A43AF" w:rsidRPr="00B21BF0" w:rsidRDefault="006A43AF" w:rsidP="00B21BF0">
            <w:pPr>
              <w:ind w:right="-133"/>
              <w:jc w:val="center"/>
              <w:rPr>
                <w:rFonts w:ascii="Times New Roman" w:hAnsi="Times New Roman" w:cs="Times New Roman"/>
                <w:sz w:val="24"/>
                <w:szCs w:val="24"/>
              </w:rPr>
            </w:pPr>
            <w:r w:rsidRPr="00B21BF0">
              <w:rPr>
                <w:rFonts w:ascii="Times New Roman" w:hAnsi="Times New Roman" w:cs="Times New Roman"/>
                <w:sz w:val="24"/>
                <w:szCs w:val="24"/>
              </w:rPr>
              <w:t>Показники</w:t>
            </w:r>
          </w:p>
        </w:tc>
        <w:tc>
          <w:tcPr>
            <w:tcW w:w="2230" w:type="dxa"/>
            <w:gridSpan w:val="2"/>
            <w:noWrap/>
            <w:hideMark/>
          </w:tcPr>
          <w:p w14:paraId="67137C54" w14:textId="77777777" w:rsidR="006A43AF" w:rsidRPr="00B21BF0" w:rsidRDefault="006A43AF" w:rsidP="00B21BF0">
            <w:pPr>
              <w:ind w:right="-133"/>
              <w:jc w:val="center"/>
              <w:rPr>
                <w:rFonts w:ascii="Times New Roman" w:hAnsi="Times New Roman" w:cs="Times New Roman"/>
                <w:sz w:val="24"/>
                <w:szCs w:val="24"/>
              </w:rPr>
            </w:pPr>
            <w:r w:rsidRPr="00B21BF0">
              <w:rPr>
                <w:rFonts w:ascii="Times New Roman" w:hAnsi="Times New Roman" w:cs="Times New Roman"/>
                <w:sz w:val="24"/>
                <w:szCs w:val="24"/>
              </w:rPr>
              <w:t>Рік</w:t>
            </w:r>
          </w:p>
        </w:tc>
        <w:tc>
          <w:tcPr>
            <w:tcW w:w="1480" w:type="dxa"/>
            <w:vMerge w:val="restart"/>
            <w:noWrap/>
            <w:hideMark/>
          </w:tcPr>
          <w:p w14:paraId="71959A66" w14:textId="545DAE7F" w:rsidR="006A43AF" w:rsidRPr="00B21BF0" w:rsidRDefault="006A43AF" w:rsidP="00B21BF0">
            <w:pPr>
              <w:ind w:right="-133"/>
              <w:jc w:val="center"/>
              <w:rPr>
                <w:rFonts w:ascii="Times New Roman" w:hAnsi="Times New Roman" w:cs="Times New Roman"/>
                <w:sz w:val="24"/>
                <w:szCs w:val="24"/>
              </w:rPr>
            </w:pPr>
            <w:proofErr w:type="spellStart"/>
            <w:r w:rsidRPr="00B21BF0">
              <w:rPr>
                <w:rFonts w:ascii="Times New Roman" w:hAnsi="Times New Roman" w:cs="Times New Roman"/>
                <w:sz w:val="24"/>
                <w:szCs w:val="24"/>
              </w:rPr>
              <w:t>Абс</w:t>
            </w:r>
            <w:proofErr w:type="spellEnd"/>
            <w:r w:rsidRPr="00B21BF0">
              <w:rPr>
                <w:rFonts w:ascii="Times New Roman" w:hAnsi="Times New Roman" w:cs="Times New Roman"/>
                <w:sz w:val="24"/>
                <w:szCs w:val="24"/>
              </w:rPr>
              <w:t xml:space="preserve">. </w:t>
            </w:r>
            <w:r w:rsidR="00B21BF0">
              <w:rPr>
                <w:rFonts w:ascii="Times New Roman" w:hAnsi="Times New Roman" w:cs="Times New Roman"/>
                <w:sz w:val="24"/>
                <w:szCs w:val="24"/>
              </w:rPr>
              <w:t>в</w:t>
            </w:r>
            <w:r w:rsidRPr="00B21BF0">
              <w:rPr>
                <w:rFonts w:ascii="Times New Roman" w:hAnsi="Times New Roman" w:cs="Times New Roman"/>
                <w:sz w:val="24"/>
                <w:szCs w:val="24"/>
              </w:rPr>
              <w:t>ідхилення, тис. грн</w:t>
            </w:r>
          </w:p>
        </w:tc>
        <w:tc>
          <w:tcPr>
            <w:tcW w:w="1300" w:type="dxa"/>
            <w:vMerge w:val="restart"/>
            <w:hideMark/>
          </w:tcPr>
          <w:p w14:paraId="13512CE0" w14:textId="77777777" w:rsidR="006A43AF" w:rsidRPr="00B21BF0" w:rsidRDefault="006A43AF" w:rsidP="00B21BF0">
            <w:pPr>
              <w:ind w:right="-133"/>
              <w:jc w:val="center"/>
              <w:rPr>
                <w:rFonts w:ascii="Times New Roman" w:hAnsi="Times New Roman" w:cs="Times New Roman"/>
                <w:sz w:val="24"/>
                <w:szCs w:val="24"/>
              </w:rPr>
            </w:pPr>
            <w:r w:rsidRPr="00B21BF0">
              <w:rPr>
                <w:rFonts w:ascii="Times New Roman" w:hAnsi="Times New Roman" w:cs="Times New Roman"/>
                <w:sz w:val="24"/>
                <w:szCs w:val="24"/>
              </w:rPr>
              <w:t>Структура на початок звітного періоду %</w:t>
            </w:r>
          </w:p>
        </w:tc>
        <w:tc>
          <w:tcPr>
            <w:tcW w:w="1300" w:type="dxa"/>
            <w:vMerge w:val="restart"/>
            <w:hideMark/>
          </w:tcPr>
          <w:p w14:paraId="2C333D8E" w14:textId="77777777" w:rsidR="006A43AF" w:rsidRPr="00B21BF0" w:rsidRDefault="006A43AF" w:rsidP="00B21BF0">
            <w:pPr>
              <w:ind w:right="-133"/>
              <w:jc w:val="center"/>
              <w:rPr>
                <w:rFonts w:ascii="Times New Roman" w:hAnsi="Times New Roman" w:cs="Times New Roman"/>
                <w:sz w:val="24"/>
                <w:szCs w:val="24"/>
              </w:rPr>
            </w:pPr>
            <w:r w:rsidRPr="00B21BF0">
              <w:rPr>
                <w:rFonts w:ascii="Times New Roman" w:hAnsi="Times New Roman" w:cs="Times New Roman"/>
                <w:sz w:val="24"/>
                <w:szCs w:val="24"/>
              </w:rPr>
              <w:t>Структура на кінець звітного періоду %</w:t>
            </w:r>
          </w:p>
        </w:tc>
        <w:tc>
          <w:tcPr>
            <w:tcW w:w="1480" w:type="dxa"/>
            <w:vMerge w:val="restart"/>
            <w:noWrap/>
            <w:hideMark/>
          </w:tcPr>
          <w:p w14:paraId="44CD428F" w14:textId="77777777" w:rsidR="006A43AF" w:rsidRPr="00B21BF0" w:rsidRDefault="006A43AF" w:rsidP="00B21BF0">
            <w:pPr>
              <w:ind w:right="-133"/>
              <w:jc w:val="center"/>
              <w:rPr>
                <w:rFonts w:ascii="Times New Roman" w:hAnsi="Times New Roman" w:cs="Times New Roman"/>
                <w:sz w:val="24"/>
                <w:szCs w:val="24"/>
              </w:rPr>
            </w:pPr>
            <w:r w:rsidRPr="00B21BF0">
              <w:rPr>
                <w:rFonts w:ascii="Times New Roman" w:hAnsi="Times New Roman" w:cs="Times New Roman"/>
                <w:sz w:val="24"/>
                <w:szCs w:val="24"/>
              </w:rPr>
              <w:t>Відхилення, %</w:t>
            </w:r>
          </w:p>
        </w:tc>
      </w:tr>
      <w:tr w:rsidR="0011629D" w:rsidRPr="00B21BF0" w14:paraId="3ED485FB" w14:textId="77777777" w:rsidTr="004834B1">
        <w:trPr>
          <w:trHeight w:val="1437"/>
        </w:trPr>
        <w:tc>
          <w:tcPr>
            <w:tcW w:w="1838" w:type="dxa"/>
            <w:vMerge/>
            <w:hideMark/>
          </w:tcPr>
          <w:p w14:paraId="586806EF" w14:textId="77777777" w:rsidR="006A43AF" w:rsidRPr="00B21BF0" w:rsidRDefault="006A43AF" w:rsidP="00B21BF0">
            <w:pPr>
              <w:ind w:firstLine="709"/>
              <w:jc w:val="both"/>
              <w:rPr>
                <w:rFonts w:ascii="Times New Roman" w:hAnsi="Times New Roman" w:cs="Times New Roman"/>
                <w:sz w:val="24"/>
                <w:szCs w:val="24"/>
              </w:rPr>
            </w:pPr>
          </w:p>
        </w:tc>
        <w:tc>
          <w:tcPr>
            <w:tcW w:w="1045" w:type="dxa"/>
            <w:noWrap/>
            <w:hideMark/>
          </w:tcPr>
          <w:p w14:paraId="29DEF271"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2022</w:t>
            </w:r>
          </w:p>
        </w:tc>
        <w:tc>
          <w:tcPr>
            <w:tcW w:w="1185" w:type="dxa"/>
            <w:noWrap/>
            <w:hideMark/>
          </w:tcPr>
          <w:p w14:paraId="690796F0"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2023</w:t>
            </w:r>
          </w:p>
        </w:tc>
        <w:tc>
          <w:tcPr>
            <w:tcW w:w="1480" w:type="dxa"/>
            <w:vMerge/>
            <w:hideMark/>
          </w:tcPr>
          <w:p w14:paraId="633676BD" w14:textId="77777777" w:rsidR="006A43AF" w:rsidRPr="00B21BF0" w:rsidRDefault="006A43AF" w:rsidP="00B21BF0">
            <w:pPr>
              <w:ind w:firstLine="709"/>
              <w:jc w:val="both"/>
              <w:rPr>
                <w:rFonts w:ascii="Times New Roman" w:hAnsi="Times New Roman" w:cs="Times New Roman"/>
                <w:sz w:val="24"/>
                <w:szCs w:val="24"/>
              </w:rPr>
            </w:pPr>
          </w:p>
        </w:tc>
        <w:tc>
          <w:tcPr>
            <w:tcW w:w="1300" w:type="dxa"/>
            <w:vMerge/>
            <w:hideMark/>
          </w:tcPr>
          <w:p w14:paraId="3B760CAC" w14:textId="77777777" w:rsidR="006A43AF" w:rsidRPr="00B21BF0" w:rsidRDefault="006A43AF" w:rsidP="00B21BF0">
            <w:pPr>
              <w:ind w:firstLine="709"/>
              <w:jc w:val="both"/>
              <w:rPr>
                <w:rFonts w:ascii="Times New Roman" w:hAnsi="Times New Roman" w:cs="Times New Roman"/>
                <w:sz w:val="24"/>
                <w:szCs w:val="24"/>
              </w:rPr>
            </w:pPr>
          </w:p>
        </w:tc>
        <w:tc>
          <w:tcPr>
            <w:tcW w:w="1300" w:type="dxa"/>
            <w:vMerge/>
            <w:hideMark/>
          </w:tcPr>
          <w:p w14:paraId="3AD0FE6C" w14:textId="77777777" w:rsidR="006A43AF" w:rsidRPr="00B21BF0" w:rsidRDefault="006A43AF" w:rsidP="00B21BF0">
            <w:pPr>
              <w:ind w:firstLine="709"/>
              <w:jc w:val="both"/>
              <w:rPr>
                <w:rFonts w:ascii="Times New Roman" w:hAnsi="Times New Roman" w:cs="Times New Roman"/>
                <w:sz w:val="24"/>
                <w:szCs w:val="24"/>
              </w:rPr>
            </w:pPr>
          </w:p>
        </w:tc>
        <w:tc>
          <w:tcPr>
            <w:tcW w:w="1480" w:type="dxa"/>
            <w:vMerge/>
            <w:hideMark/>
          </w:tcPr>
          <w:p w14:paraId="7EBD4A33" w14:textId="77777777" w:rsidR="006A43AF" w:rsidRPr="00B21BF0" w:rsidRDefault="006A43AF" w:rsidP="00B21BF0">
            <w:pPr>
              <w:ind w:firstLine="709"/>
              <w:jc w:val="both"/>
              <w:rPr>
                <w:rFonts w:ascii="Times New Roman" w:hAnsi="Times New Roman" w:cs="Times New Roman"/>
                <w:sz w:val="24"/>
                <w:szCs w:val="24"/>
              </w:rPr>
            </w:pPr>
          </w:p>
        </w:tc>
      </w:tr>
      <w:tr w:rsidR="006A43AF" w:rsidRPr="00B21BF0" w14:paraId="37023D1E" w14:textId="77777777" w:rsidTr="004834B1">
        <w:trPr>
          <w:trHeight w:val="288"/>
        </w:trPr>
        <w:tc>
          <w:tcPr>
            <w:tcW w:w="8148" w:type="dxa"/>
            <w:gridSpan w:val="6"/>
            <w:noWrap/>
            <w:hideMark/>
          </w:tcPr>
          <w:p w14:paraId="7A24C6F8" w14:textId="77777777" w:rsidR="006A43AF" w:rsidRPr="00B21BF0" w:rsidRDefault="006A43AF" w:rsidP="00B21BF0">
            <w:pPr>
              <w:ind w:firstLine="709"/>
              <w:jc w:val="center"/>
              <w:rPr>
                <w:rFonts w:ascii="Times New Roman" w:hAnsi="Times New Roman" w:cs="Times New Roman"/>
                <w:sz w:val="24"/>
                <w:szCs w:val="24"/>
              </w:rPr>
            </w:pPr>
            <w:r w:rsidRPr="00B21BF0">
              <w:rPr>
                <w:rFonts w:ascii="Times New Roman" w:hAnsi="Times New Roman" w:cs="Times New Roman"/>
                <w:sz w:val="24"/>
                <w:szCs w:val="24"/>
              </w:rPr>
              <w:t>І Необоротні активи</w:t>
            </w:r>
          </w:p>
        </w:tc>
        <w:tc>
          <w:tcPr>
            <w:tcW w:w="1480" w:type="dxa"/>
            <w:noWrap/>
            <w:hideMark/>
          </w:tcPr>
          <w:p w14:paraId="6FF221A9" w14:textId="77777777" w:rsidR="006A43AF" w:rsidRPr="00B21BF0" w:rsidRDefault="006A43AF" w:rsidP="00B21BF0">
            <w:pPr>
              <w:ind w:firstLine="709"/>
              <w:jc w:val="both"/>
              <w:rPr>
                <w:rFonts w:ascii="Times New Roman" w:hAnsi="Times New Roman" w:cs="Times New Roman"/>
                <w:sz w:val="24"/>
                <w:szCs w:val="24"/>
              </w:rPr>
            </w:pPr>
          </w:p>
        </w:tc>
      </w:tr>
      <w:tr w:rsidR="0011629D" w:rsidRPr="00B21BF0" w14:paraId="127DA5B6" w14:textId="77777777" w:rsidTr="004834B1">
        <w:trPr>
          <w:trHeight w:val="288"/>
        </w:trPr>
        <w:tc>
          <w:tcPr>
            <w:tcW w:w="1838" w:type="dxa"/>
            <w:noWrap/>
            <w:hideMark/>
          </w:tcPr>
          <w:p w14:paraId="6BEF70F3"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Нематеріальні активи:</w:t>
            </w:r>
          </w:p>
        </w:tc>
        <w:tc>
          <w:tcPr>
            <w:tcW w:w="1045" w:type="dxa"/>
            <w:noWrap/>
            <w:hideMark/>
          </w:tcPr>
          <w:p w14:paraId="5BCD1E4D"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76808</w:t>
            </w:r>
          </w:p>
        </w:tc>
        <w:tc>
          <w:tcPr>
            <w:tcW w:w="1185" w:type="dxa"/>
            <w:noWrap/>
            <w:hideMark/>
          </w:tcPr>
          <w:p w14:paraId="67104BE8"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63849</w:t>
            </w:r>
          </w:p>
        </w:tc>
        <w:tc>
          <w:tcPr>
            <w:tcW w:w="1480" w:type="dxa"/>
            <w:noWrap/>
            <w:hideMark/>
          </w:tcPr>
          <w:p w14:paraId="773CFE9C"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-12959</w:t>
            </w:r>
          </w:p>
        </w:tc>
        <w:tc>
          <w:tcPr>
            <w:tcW w:w="1300" w:type="dxa"/>
            <w:noWrap/>
            <w:hideMark/>
          </w:tcPr>
          <w:p w14:paraId="7A00A61F"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0,49</w:t>
            </w:r>
          </w:p>
        </w:tc>
        <w:tc>
          <w:tcPr>
            <w:tcW w:w="1300" w:type="dxa"/>
            <w:noWrap/>
            <w:hideMark/>
          </w:tcPr>
          <w:p w14:paraId="05F1F26B"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0,28</w:t>
            </w:r>
          </w:p>
        </w:tc>
        <w:tc>
          <w:tcPr>
            <w:tcW w:w="1480" w:type="dxa"/>
            <w:noWrap/>
            <w:hideMark/>
          </w:tcPr>
          <w:p w14:paraId="2DEDAFCA"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-0,21</w:t>
            </w:r>
          </w:p>
        </w:tc>
      </w:tr>
      <w:tr w:rsidR="0011629D" w:rsidRPr="00B21BF0" w14:paraId="267B8FD9" w14:textId="77777777" w:rsidTr="004834B1">
        <w:trPr>
          <w:trHeight w:val="288"/>
        </w:trPr>
        <w:tc>
          <w:tcPr>
            <w:tcW w:w="1838" w:type="dxa"/>
            <w:noWrap/>
            <w:hideMark/>
          </w:tcPr>
          <w:p w14:paraId="794AFBF9"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Первісна вартість</w:t>
            </w:r>
          </w:p>
        </w:tc>
        <w:tc>
          <w:tcPr>
            <w:tcW w:w="1045" w:type="dxa"/>
            <w:noWrap/>
            <w:hideMark/>
          </w:tcPr>
          <w:p w14:paraId="4CB17CE3"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222084</w:t>
            </w:r>
          </w:p>
        </w:tc>
        <w:tc>
          <w:tcPr>
            <w:tcW w:w="1185" w:type="dxa"/>
            <w:noWrap/>
            <w:hideMark/>
          </w:tcPr>
          <w:p w14:paraId="5010ED00"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235471</w:t>
            </w:r>
          </w:p>
        </w:tc>
        <w:tc>
          <w:tcPr>
            <w:tcW w:w="1480" w:type="dxa"/>
            <w:noWrap/>
            <w:hideMark/>
          </w:tcPr>
          <w:p w14:paraId="3460FF5A"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13387</w:t>
            </w:r>
          </w:p>
        </w:tc>
        <w:tc>
          <w:tcPr>
            <w:tcW w:w="1300" w:type="dxa"/>
            <w:noWrap/>
            <w:hideMark/>
          </w:tcPr>
          <w:p w14:paraId="0830FE2F"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1,41</w:t>
            </w:r>
          </w:p>
        </w:tc>
        <w:tc>
          <w:tcPr>
            <w:tcW w:w="1300" w:type="dxa"/>
            <w:noWrap/>
            <w:hideMark/>
          </w:tcPr>
          <w:p w14:paraId="5A94066C"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1,02</w:t>
            </w:r>
          </w:p>
        </w:tc>
        <w:tc>
          <w:tcPr>
            <w:tcW w:w="1480" w:type="dxa"/>
            <w:noWrap/>
            <w:hideMark/>
          </w:tcPr>
          <w:p w14:paraId="7BC743A8"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-0,39</w:t>
            </w:r>
          </w:p>
        </w:tc>
      </w:tr>
      <w:tr w:rsidR="0011629D" w:rsidRPr="00B21BF0" w14:paraId="7D52907A" w14:textId="77777777" w:rsidTr="004834B1">
        <w:trPr>
          <w:trHeight w:val="288"/>
        </w:trPr>
        <w:tc>
          <w:tcPr>
            <w:tcW w:w="1838" w:type="dxa"/>
            <w:noWrap/>
            <w:hideMark/>
          </w:tcPr>
          <w:p w14:paraId="6D4A4F92"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Накопичена амортизація</w:t>
            </w:r>
          </w:p>
        </w:tc>
        <w:tc>
          <w:tcPr>
            <w:tcW w:w="1045" w:type="dxa"/>
            <w:noWrap/>
            <w:hideMark/>
          </w:tcPr>
          <w:p w14:paraId="56DB88C7"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145276</w:t>
            </w:r>
          </w:p>
        </w:tc>
        <w:tc>
          <w:tcPr>
            <w:tcW w:w="1185" w:type="dxa"/>
            <w:noWrap/>
            <w:hideMark/>
          </w:tcPr>
          <w:p w14:paraId="3F1B1422"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171622</w:t>
            </w:r>
          </w:p>
        </w:tc>
        <w:tc>
          <w:tcPr>
            <w:tcW w:w="1480" w:type="dxa"/>
            <w:noWrap/>
            <w:hideMark/>
          </w:tcPr>
          <w:p w14:paraId="0CE02E07"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26346</w:t>
            </w:r>
          </w:p>
        </w:tc>
        <w:tc>
          <w:tcPr>
            <w:tcW w:w="1300" w:type="dxa"/>
            <w:noWrap/>
            <w:hideMark/>
          </w:tcPr>
          <w:p w14:paraId="0F527593"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0,92</w:t>
            </w:r>
          </w:p>
        </w:tc>
        <w:tc>
          <w:tcPr>
            <w:tcW w:w="1300" w:type="dxa"/>
            <w:noWrap/>
            <w:hideMark/>
          </w:tcPr>
          <w:p w14:paraId="69753043"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0,74</w:t>
            </w:r>
          </w:p>
        </w:tc>
        <w:tc>
          <w:tcPr>
            <w:tcW w:w="1480" w:type="dxa"/>
            <w:noWrap/>
            <w:hideMark/>
          </w:tcPr>
          <w:p w14:paraId="4FC96C74"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-0,18</w:t>
            </w:r>
          </w:p>
        </w:tc>
      </w:tr>
      <w:tr w:rsidR="0011629D" w:rsidRPr="00B21BF0" w14:paraId="09254955" w14:textId="77777777" w:rsidTr="004834B1">
        <w:trPr>
          <w:trHeight w:val="288"/>
        </w:trPr>
        <w:tc>
          <w:tcPr>
            <w:tcW w:w="1838" w:type="dxa"/>
            <w:noWrap/>
            <w:hideMark/>
          </w:tcPr>
          <w:p w14:paraId="637D9F90"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Основні засоби:</w:t>
            </w:r>
          </w:p>
        </w:tc>
        <w:tc>
          <w:tcPr>
            <w:tcW w:w="1045" w:type="dxa"/>
            <w:noWrap/>
            <w:hideMark/>
          </w:tcPr>
          <w:p w14:paraId="655F5245"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6840742</w:t>
            </w:r>
          </w:p>
        </w:tc>
        <w:tc>
          <w:tcPr>
            <w:tcW w:w="1185" w:type="dxa"/>
            <w:noWrap/>
            <w:hideMark/>
          </w:tcPr>
          <w:p w14:paraId="14E3FDAE"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9327238</w:t>
            </w:r>
          </w:p>
        </w:tc>
        <w:tc>
          <w:tcPr>
            <w:tcW w:w="1480" w:type="dxa"/>
            <w:noWrap/>
            <w:hideMark/>
          </w:tcPr>
          <w:p w14:paraId="0987C32C"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2486496</w:t>
            </w:r>
          </w:p>
        </w:tc>
        <w:tc>
          <w:tcPr>
            <w:tcW w:w="1300" w:type="dxa"/>
            <w:noWrap/>
            <w:hideMark/>
          </w:tcPr>
          <w:p w14:paraId="385722FC"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43,42</w:t>
            </w:r>
          </w:p>
        </w:tc>
        <w:tc>
          <w:tcPr>
            <w:tcW w:w="1300" w:type="dxa"/>
            <w:noWrap/>
            <w:hideMark/>
          </w:tcPr>
          <w:p w14:paraId="01E5F9A3"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40,37</w:t>
            </w:r>
          </w:p>
        </w:tc>
        <w:tc>
          <w:tcPr>
            <w:tcW w:w="1480" w:type="dxa"/>
            <w:noWrap/>
            <w:hideMark/>
          </w:tcPr>
          <w:p w14:paraId="6EA69EC1"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-3,05</w:t>
            </w:r>
          </w:p>
        </w:tc>
      </w:tr>
      <w:tr w:rsidR="0011629D" w:rsidRPr="00B21BF0" w14:paraId="1FA7F2E9" w14:textId="77777777" w:rsidTr="004834B1">
        <w:trPr>
          <w:trHeight w:val="288"/>
        </w:trPr>
        <w:tc>
          <w:tcPr>
            <w:tcW w:w="1838" w:type="dxa"/>
            <w:noWrap/>
            <w:hideMark/>
          </w:tcPr>
          <w:p w14:paraId="767AE59E"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Первісна вартість</w:t>
            </w:r>
          </w:p>
        </w:tc>
        <w:tc>
          <w:tcPr>
            <w:tcW w:w="1045" w:type="dxa"/>
            <w:noWrap/>
            <w:hideMark/>
          </w:tcPr>
          <w:p w14:paraId="63C7D0E3" w14:textId="77777777" w:rsidR="006A43AF" w:rsidRPr="00B21BF0" w:rsidRDefault="006A43AF" w:rsidP="00B21BF0">
            <w:pPr>
              <w:jc w:val="center"/>
              <w:rPr>
                <w:rFonts w:ascii="Times New Roman" w:hAnsi="Times New Roman" w:cs="Times New Roman"/>
              </w:rPr>
            </w:pPr>
            <w:r w:rsidRPr="00B21BF0">
              <w:rPr>
                <w:rFonts w:ascii="Times New Roman" w:hAnsi="Times New Roman" w:cs="Times New Roman"/>
              </w:rPr>
              <w:t>10178235</w:t>
            </w:r>
          </w:p>
        </w:tc>
        <w:tc>
          <w:tcPr>
            <w:tcW w:w="1185" w:type="dxa"/>
            <w:noWrap/>
            <w:hideMark/>
          </w:tcPr>
          <w:p w14:paraId="03A5834A" w14:textId="77777777" w:rsidR="006A43AF" w:rsidRPr="00B21BF0" w:rsidRDefault="006A43AF" w:rsidP="00B21BF0">
            <w:pPr>
              <w:jc w:val="center"/>
              <w:rPr>
                <w:rFonts w:ascii="Times New Roman" w:hAnsi="Times New Roman" w:cs="Times New Roman"/>
              </w:rPr>
            </w:pPr>
            <w:r w:rsidRPr="00B21BF0">
              <w:rPr>
                <w:rFonts w:ascii="Times New Roman" w:hAnsi="Times New Roman" w:cs="Times New Roman"/>
              </w:rPr>
              <w:t>13852844</w:t>
            </w:r>
          </w:p>
        </w:tc>
        <w:tc>
          <w:tcPr>
            <w:tcW w:w="1480" w:type="dxa"/>
            <w:noWrap/>
            <w:hideMark/>
          </w:tcPr>
          <w:p w14:paraId="7FAA53CB"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3674609</w:t>
            </w:r>
          </w:p>
        </w:tc>
        <w:tc>
          <w:tcPr>
            <w:tcW w:w="1300" w:type="dxa"/>
            <w:noWrap/>
            <w:hideMark/>
          </w:tcPr>
          <w:p w14:paraId="445D8F80"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64,60</w:t>
            </w:r>
          </w:p>
        </w:tc>
        <w:tc>
          <w:tcPr>
            <w:tcW w:w="1300" w:type="dxa"/>
            <w:noWrap/>
            <w:hideMark/>
          </w:tcPr>
          <w:p w14:paraId="54570BF9"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59,96</w:t>
            </w:r>
          </w:p>
        </w:tc>
        <w:tc>
          <w:tcPr>
            <w:tcW w:w="1480" w:type="dxa"/>
            <w:noWrap/>
            <w:hideMark/>
          </w:tcPr>
          <w:p w14:paraId="2A732D92"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-4,64</w:t>
            </w:r>
          </w:p>
        </w:tc>
      </w:tr>
      <w:tr w:rsidR="0011629D" w:rsidRPr="00B21BF0" w14:paraId="701325E2" w14:textId="77777777" w:rsidTr="004834B1">
        <w:trPr>
          <w:trHeight w:val="288"/>
        </w:trPr>
        <w:tc>
          <w:tcPr>
            <w:tcW w:w="1838" w:type="dxa"/>
            <w:noWrap/>
            <w:hideMark/>
          </w:tcPr>
          <w:p w14:paraId="091EA951"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Знос</w:t>
            </w:r>
          </w:p>
        </w:tc>
        <w:tc>
          <w:tcPr>
            <w:tcW w:w="1045" w:type="dxa"/>
            <w:noWrap/>
            <w:hideMark/>
          </w:tcPr>
          <w:p w14:paraId="785245A4"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3337493</w:t>
            </w:r>
          </w:p>
        </w:tc>
        <w:tc>
          <w:tcPr>
            <w:tcW w:w="1185" w:type="dxa"/>
            <w:noWrap/>
            <w:hideMark/>
          </w:tcPr>
          <w:p w14:paraId="07468DC8"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4525606</w:t>
            </w:r>
          </w:p>
        </w:tc>
        <w:tc>
          <w:tcPr>
            <w:tcW w:w="1480" w:type="dxa"/>
            <w:noWrap/>
            <w:hideMark/>
          </w:tcPr>
          <w:p w14:paraId="38B9E608"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1188113</w:t>
            </w:r>
          </w:p>
        </w:tc>
        <w:tc>
          <w:tcPr>
            <w:tcW w:w="1300" w:type="dxa"/>
            <w:noWrap/>
            <w:hideMark/>
          </w:tcPr>
          <w:p w14:paraId="4EBA9979"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21,18</w:t>
            </w:r>
          </w:p>
        </w:tc>
        <w:tc>
          <w:tcPr>
            <w:tcW w:w="1300" w:type="dxa"/>
            <w:noWrap/>
            <w:hideMark/>
          </w:tcPr>
          <w:p w14:paraId="679E8541"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19,59</w:t>
            </w:r>
          </w:p>
        </w:tc>
        <w:tc>
          <w:tcPr>
            <w:tcW w:w="1480" w:type="dxa"/>
            <w:noWrap/>
            <w:hideMark/>
          </w:tcPr>
          <w:p w14:paraId="476B07B3"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-1,59</w:t>
            </w:r>
          </w:p>
        </w:tc>
      </w:tr>
      <w:tr w:rsidR="0011629D" w:rsidRPr="00B21BF0" w14:paraId="03C613D3" w14:textId="77777777" w:rsidTr="004834B1">
        <w:trPr>
          <w:trHeight w:val="288"/>
        </w:trPr>
        <w:tc>
          <w:tcPr>
            <w:tcW w:w="1838" w:type="dxa"/>
            <w:noWrap/>
            <w:hideMark/>
          </w:tcPr>
          <w:p w14:paraId="29A1305C"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Інші фінансові інвестиції</w:t>
            </w:r>
          </w:p>
        </w:tc>
        <w:tc>
          <w:tcPr>
            <w:tcW w:w="1045" w:type="dxa"/>
            <w:noWrap/>
            <w:hideMark/>
          </w:tcPr>
          <w:p w14:paraId="27C90A92"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3564861</w:t>
            </w:r>
          </w:p>
        </w:tc>
        <w:tc>
          <w:tcPr>
            <w:tcW w:w="1185" w:type="dxa"/>
            <w:noWrap/>
            <w:hideMark/>
          </w:tcPr>
          <w:p w14:paraId="66A75203"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6297444</w:t>
            </w:r>
          </w:p>
          <w:p w14:paraId="3C02282A" w14:textId="77777777" w:rsidR="006A43AF" w:rsidRPr="00B21BF0" w:rsidRDefault="006A43AF" w:rsidP="00B21BF0">
            <w:pPr>
              <w:ind w:firstLine="709"/>
              <w:jc w:val="center"/>
              <w:rPr>
                <w:rFonts w:ascii="Times New Roman" w:hAnsi="Times New Roman" w:cs="Times New Roman"/>
                <w:sz w:val="24"/>
                <w:szCs w:val="24"/>
              </w:rPr>
            </w:pPr>
          </w:p>
        </w:tc>
        <w:tc>
          <w:tcPr>
            <w:tcW w:w="1480" w:type="dxa"/>
            <w:noWrap/>
            <w:hideMark/>
          </w:tcPr>
          <w:p w14:paraId="39CB9C63"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2732583</w:t>
            </w:r>
          </w:p>
        </w:tc>
        <w:tc>
          <w:tcPr>
            <w:tcW w:w="1300" w:type="dxa"/>
            <w:noWrap/>
            <w:hideMark/>
          </w:tcPr>
          <w:p w14:paraId="533B6698"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22,63</w:t>
            </w:r>
          </w:p>
        </w:tc>
        <w:tc>
          <w:tcPr>
            <w:tcW w:w="1300" w:type="dxa"/>
            <w:noWrap/>
            <w:hideMark/>
          </w:tcPr>
          <w:p w14:paraId="28DBACE3"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27,26</w:t>
            </w:r>
          </w:p>
        </w:tc>
        <w:tc>
          <w:tcPr>
            <w:tcW w:w="1480" w:type="dxa"/>
            <w:noWrap/>
            <w:hideMark/>
          </w:tcPr>
          <w:p w14:paraId="0E8447E0"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4,63</w:t>
            </w:r>
          </w:p>
        </w:tc>
      </w:tr>
      <w:tr w:rsidR="0011629D" w:rsidRPr="00B21BF0" w14:paraId="65A3F70C" w14:textId="77777777" w:rsidTr="004834B1">
        <w:trPr>
          <w:trHeight w:val="288"/>
        </w:trPr>
        <w:tc>
          <w:tcPr>
            <w:tcW w:w="1838" w:type="dxa"/>
            <w:noWrap/>
            <w:hideMark/>
          </w:tcPr>
          <w:p w14:paraId="60F34903"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Відстрочені податкові активи</w:t>
            </w:r>
          </w:p>
        </w:tc>
        <w:tc>
          <w:tcPr>
            <w:tcW w:w="1045" w:type="dxa"/>
            <w:noWrap/>
            <w:hideMark/>
          </w:tcPr>
          <w:p w14:paraId="7044DD3E"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128083</w:t>
            </w:r>
          </w:p>
        </w:tc>
        <w:tc>
          <w:tcPr>
            <w:tcW w:w="1185" w:type="dxa"/>
            <w:noWrap/>
            <w:hideMark/>
          </w:tcPr>
          <w:p w14:paraId="1CE8759B"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157041</w:t>
            </w:r>
          </w:p>
        </w:tc>
        <w:tc>
          <w:tcPr>
            <w:tcW w:w="1480" w:type="dxa"/>
            <w:noWrap/>
            <w:hideMark/>
          </w:tcPr>
          <w:p w14:paraId="1CF48C4F"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28958</w:t>
            </w:r>
          </w:p>
        </w:tc>
        <w:tc>
          <w:tcPr>
            <w:tcW w:w="1300" w:type="dxa"/>
            <w:noWrap/>
            <w:hideMark/>
          </w:tcPr>
          <w:p w14:paraId="6CB773BC"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0,81</w:t>
            </w:r>
          </w:p>
        </w:tc>
        <w:tc>
          <w:tcPr>
            <w:tcW w:w="1300" w:type="dxa"/>
            <w:noWrap/>
            <w:hideMark/>
          </w:tcPr>
          <w:p w14:paraId="54DFE69C"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0,68</w:t>
            </w:r>
          </w:p>
        </w:tc>
        <w:tc>
          <w:tcPr>
            <w:tcW w:w="1480" w:type="dxa"/>
            <w:noWrap/>
            <w:hideMark/>
          </w:tcPr>
          <w:p w14:paraId="2C9EDD7E"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-0,13</w:t>
            </w:r>
          </w:p>
        </w:tc>
      </w:tr>
      <w:tr w:rsidR="0011629D" w:rsidRPr="00B21BF0" w14:paraId="21FCA9C2" w14:textId="77777777" w:rsidTr="004834B1">
        <w:trPr>
          <w:trHeight w:val="288"/>
        </w:trPr>
        <w:tc>
          <w:tcPr>
            <w:tcW w:w="1838" w:type="dxa"/>
            <w:noWrap/>
            <w:hideMark/>
          </w:tcPr>
          <w:p w14:paraId="5E49841D" w14:textId="77777777" w:rsidR="006A43AF" w:rsidRPr="00B21BF0" w:rsidRDefault="006A43AF" w:rsidP="00B21BF0">
            <w:pPr>
              <w:jc w:val="both"/>
              <w:rPr>
                <w:rFonts w:ascii="Times New Roman" w:hAnsi="Times New Roman" w:cs="Times New Roman"/>
                <w:sz w:val="24"/>
                <w:szCs w:val="24"/>
              </w:rPr>
            </w:pPr>
            <w:r w:rsidRPr="00B21BF0">
              <w:rPr>
                <w:rFonts w:ascii="Times New Roman" w:hAnsi="Times New Roman" w:cs="Times New Roman"/>
                <w:sz w:val="24"/>
                <w:szCs w:val="24"/>
              </w:rPr>
              <w:t>Інші необоротні активи</w:t>
            </w:r>
          </w:p>
        </w:tc>
        <w:tc>
          <w:tcPr>
            <w:tcW w:w="1045" w:type="dxa"/>
            <w:noWrap/>
            <w:hideMark/>
          </w:tcPr>
          <w:p w14:paraId="455E36EF"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47748</w:t>
            </w:r>
          </w:p>
        </w:tc>
        <w:tc>
          <w:tcPr>
            <w:tcW w:w="1185" w:type="dxa"/>
            <w:noWrap/>
            <w:hideMark/>
          </w:tcPr>
          <w:p w14:paraId="4A6E45F7"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157949</w:t>
            </w:r>
          </w:p>
        </w:tc>
        <w:tc>
          <w:tcPr>
            <w:tcW w:w="1480" w:type="dxa"/>
            <w:noWrap/>
            <w:hideMark/>
          </w:tcPr>
          <w:p w14:paraId="037EF817"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110201</w:t>
            </w:r>
          </w:p>
        </w:tc>
        <w:tc>
          <w:tcPr>
            <w:tcW w:w="1300" w:type="dxa"/>
            <w:noWrap/>
            <w:hideMark/>
          </w:tcPr>
          <w:p w14:paraId="3900384A"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0,30</w:t>
            </w:r>
          </w:p>
        </w:tc>
        <w:tc>
          <w:tcPr>
            <w:tcW w:w="1300" w:type="dxa"/>
            <w:noWrap/>
            <w:hideMark/>
          </w:tcPr>
          <w:p w14:paraId="587C2F9F"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0,68</w:t>
            </w:r>
          </w:p>
        </w:tc>
        <w:tc>
          <w:tcPr>
            <w:tcW w:w="1480" w:type="dxa"/>
            <w:noWrap/>
            <w:hideMark/>
          </w:tcPr>
          <w:p w14:paraId="2F3BBE34"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0,38</w:t>
            </w:r>
          </w:p>
        </w:tc>
      </w:tr>
      <w:tr w:rsidR="0011629D" w:rsidRPr="00B21BF0" w14:paraId="2478EBCF" w14:textId="77777777" w:rsidTr="004834B1">
        <w:trPr>
          <w:trHeight w:val="288"/>
        </w:trPr>
        <w:tc>
          <w:tcPr>
            <w:tcW w:w="1838" w:type="dxa"/>
            <w:noWrap/>
            <w:hideMark/>
          </w:tcPr>
          <w:p w14:paraId="75093B49" w14:textId="77777777" w:rsidR="006A43AF" w:rsidRPr="00B21BF0" w:rsidRDefault="006A43AF" w:rsidP="00B21BF0">
            <w:pPr>
              <w:rPr>
                <w:rFonts w:ascii="Times New Roman" w:hAnsi="Times New Roman" w:cs="Times New Roman"/>
                <w:sz w:val="24"/>
                <w:szCs w:val="24"/>
              </w:rPr>
            </w:pPr>
            <w:r w:rsidRPr="00B21BF0">
              <w:rPr>
                <w:rFonts w:ascii="Times New Roman" w:hAnsi="Times New Roman" w:cs="Times New Roman"/>
                <w:sz w:val="24"/>
                <w:szCs w:val="24"/>
              </w:rPr>
              <w:t>Усього за розділом І</w:t>
            </w:r>
          </w:p>
        </w:tc>
        <w:tc>
          <w:tcPr>
            <w:tcW w:w="1045" w:type="dxa"/>
            <w:noWrap/>
            <w:hideMark/>
          </w:tcPr>
          <w:p w14:paraId="7E34481E"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12319191</w:t>
            </w:r>
          </w:p>
        </w:tc>
        <w:tc>
          <w:tcPr>
            <w:tcW w:w="1185" w:type="dxa"/>
            <w:noWrap/>
            <w:hideMark/>
          </w:tcPr>
          <w:p w14:paraId="36BF969E"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18769254</w:t>
            </w:r>
          </w:p>
        </w:tc>
        <w:tc>
          <w:tcPr>
            <w:tcW w:w="1480" w:type="dxa"/>
            <w:noWrap/>
            <w:hideMark/>
          </w:tcPr>
          <w:p w14:paraId="6F01FEA4"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6450063</w:t>
            </w:r>
          </w:p>
        </w:tc>
        <w:tc>
          <w:tcPr>
            <w:tcW w:w="1300" w:type="dxa"/>
            <w:noWrap/>
            <w:hideMark/>
          </w:tcPr>
          <w:p w14:paraId="3A92D237"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78,19</w:t>
            </w:r>
          </w:p>
        </w:tc>
        <w:tc>
          <w:tcPr>
            <w:tcW w:w="1300" w:type="dxa"/>
            <w:noWrap/>
            <w:hideMark/>
          </w:tcPr>
          <w:p w14:paraId="2D974C8B"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81,25</w:t>
            </w:r>
          </w:p>
        </w:tc>
        <w:tc>
          <w:tcPr>
            <w:tcW w:w="1480" w:type="dxa"/>
            <w:noWrap/>
            <w:hideMark/>
          </w:tcPr>
          <w:p w14:paraId="20602BB1" w14:textId="77777777" w:rsidR="006A43AF" w:rsidRPr="00B21BF0" w:rsidRDefault="006A43AF" w:rsidP="00B21BF0">
            <w:pPr>
              <w:jc w:val="center"/>
              <w:rPr>
                <w:rFonts w:ascii="Times New Roman" w:hAnsi="Times New Roman" w:cs="Times New Roman"/>
                <w:sz w:val="24"/>
                <w:szCs w:val="24"/>
              </w:rPr>
            </w:pPr>
            <w:r w:rsidRPr="00B21BF0">
              <w:rPr>
                <w:rFonts w:ascii="Times New Roman" w:hAnsi="Times New Roman" w:cs="Times New Roman"/>
                <w:sz w:val="24"/>
                <w:szCs w:val="24"/>
              </w:rPr>
              <w:t>3,05</w:t>
            </w:r>
          </w:p>
        </w:tc>
      </w:tr>
    </w:tbl>
    <w:p w14:paraId="2B6C8FCD" w14:textId="77777777" w:rsidR="00710D48" w:rsidRPr="0002542D" w:rsidRDefault="006A43AF" w:rsidP="001D1D26">
      <w:pPr>
        <w:spacing w:after="0" w:line="360" w:lineRule="auto"/>
        <w:ind w:firstLine="709"/>
        <w:jc w:val="both"/>
        <w:rPr>
          <w:rFonts w:ascii="Times New Roman" w:hAnsi="Times New Roman" w:cs="Times New Roman"/>
          <w:b/>
          <w:bCs/>
          <w:sz w:val="28"/>
          <w:szCs w:val="28"/>
        </w:rPr>
      </w:pPr>
      <w:r w:rsidRPr="0002542D">
        <w:rPr>
          <w:rFonts w:ascii="Times New Roman" w:hAnsi="Times New Roman" w:cs="Times New Roman"/>
          <w:b/>
          <w:bCs/>
          <w:sz w:val="28"/>
          <w:szCs w:val="28"/>
        </w:rPr>
        <w:tab/>
      </w:r>
    </w:p>
    <w:p w14:paraId="726C838E" w14:textId="25042783" w:rsidR="006A43AF" w:rsidRPr="0002542D" w:rsidRDefault="006A43AF"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В 2022 році активи підприємства складалися на 78,19% з необоротних активів і на 21,81% з оборотних активів. Найбільш вагомими необоротними активами протягом року були основні засоби (43,42% від загальної суми активів). </w:t>
      </w:r>
    </w:p>
    <w:p w14:paraId="3AF960D3" w14:textId="77777777" w:rsidR="006A43AF" w:rsidRPr="0002542D" w:rsidRDefault="006A43AF"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ab/>
        <w:t xml:space="preserve">В 2023 активи підприємства складалися з необоротних активів на 81,25% та 18,75% з оборотних активів. Найбільш вагомими необоротними активами протягом року були основні засоби (40,37% від загальної суми активів). </w:t>
      </w:r>
    </w:p>
    <w:p w14:paraId="46F306E6" w14:textId="5A917EDE" w:rsidR="000B241E" w:rsidRPr="0002542D" w:rsidRDefault="000B241E"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Показниками стану основних засобів необоротних активів є коефіцієнт зносу та коефіцієнт </w:t>
      </w:r>
      <w:r w:rsidR="00BA64E1" w:rsidRPr="0002542D">
        <w:rPr>
          <w:rFonts w:ascii="Times New Roman" w:hAnsi="Times New Roman" w:cs="Times New Roman"/>
          <w:sz w:val="28"/>
          <w:szCs w:val="28"/>
        </w:rPr>
        <w:t xml:space="preserve">придатності основних засобів. </w:t>
      </w:r>
      <w:r w:rsidR="00BC5FC5" w:rsidRPr="0002542D">
        <w:rPr>
          <w:rFonts w:ascii="Times New Roman" w:hAnsi="Times New Roman" w:cs="Times New Roman"/>
          <w:sz w:val="28"/>
          <w:szCs w:val="28"/>
        </w:rPr>
        <w:t xml:space="preserve">Ці показники визначаються на основі даних першого розділу активу балансу підприємства </w:t>
      </w:r>
      <w:r w:rsidR="00A210AD" w:rsidRPr="0002542D">
        <w:rPr>
          <w:rFonts w:ascii="Times New Roman" w:hAnsi="Times New Roman" w:cs="Times New Roman"/>
          <w:sz w:val="28"/>
          <w:szCs w:val="28"/>
        </w:rPr>
        <w:t>«</w:t>
      </w:r>
      <w:r w:rsidR="00BC5FC5" w:rsidRPr="0002542D">
        <w:rPr>
          <w:rFonts w:ascii="Times New Roman" w:hAnsi="Times New Roman" w:cs="Times New Roman"/>
          <w:sz w:val="28"/>
          <w:szCs w:val="28"/>
        </w:rPr>
        <w:t>Необоротні активи</w:t>
      </w:r>
      <w:r w:rsidR="00A210AD" w:rsidRPr="0002542D">
        <w:rPr>
          <w:rFonts w:ascii="Times New Roman" w:hAnsi="Times New Roman" w:cs="Times New Roman"/>
          <w:sz w:val="28"/>
          <w:szCs w:val="28"/>
        </w:rPr>
        <w:t>»</w:t>
      </w:r>
      <w:r w:rsidR="00BC5FC5" w:rsidRPr="0002542D">
        <w:rPr>
          <w:rFonts w:ascii="Times New Roman" w:hAnsi="Times New Roman" w:cs="Times New Roman"/>
          <w:sz w:val="28"/>
          <w:szCs w:val="28"/>
        </w:rPr>
        <w:t xml:space="preserve"> форми 1 "Баланс (Звіт про фінансовий стан)" [табл. 3.3]</w:t>
      </w:r>
    </w:p>
    <w:p w14:paraId="729AC153" w14:textId="33992D4C" w:rsidR="00BC5FC5" w:rsidRPr="0002542D" w:rsidRDefault="00BC5FC5" w:rsidP="001D1D26">
      <w:pPr>
        <w:spacing w:after="0" w:line="360" w:lineRule="auto"/>
        <w:ind w:firstLine="709"/>
        <w:jc w:val="right"/>
        <w:rPr>
          <w:rFonts w:ascii="Times New Roman" w:hAnsi="Times New Roman" w:cs="Times New Roman"/>
          <w:sz w:val="28"/>
          <w:szCs w:val="28"/>
        </w:rPr>
      </w:pPr>
      <w:r w:rsidRPr="0002542D">
        <w:rPr>
          <w:rFonts w:ascii="Times New Roman" w:hAnsi="Times New Roman" w:cs="Times New Roman"/>
          <w:sz w:val="28"/>
          <w:szCs w:val="28"/>
        </w:rPr>
        <w:lastRenderedPageBreak/>
        <w:t>Таблиця 3.3</w:t>
      </w:r>
    </w:p>
    <w:p w14:paraId="166B8D4F" w14:textId="0CF59E53" w:rsidR="00BC5FC5" w:rsidRPr="0002542D" w:rsidRDefault="00BC5FC5" w:rsidP="001D1D26">
      <w:pPr>
        <w:spacing w:after="0" w:line="360" w:lineRule="auto"/>
        <w:ind w:firstLine="709"/>
        <w:jc w:val="center"/>
        <w:rPr>
          <w:rFonts w:ascii="Times New Roman" w:hAnsi="Times New Roman" w:cs="Times New Roman"/>
          <w:sz w:val="28"/>
          <w:szCs w:val="28"/>
        </w:rPr>
      </w:pPr>
      <w:bookmarkStart w:id="26" w:name="_Hlk169567581"/>
      <w:r w:rsidRPr="0002542D">
        <w:rPr>
          <w:rFonts w:ascii="Times New Roman" w:hAnsi="Times New Roman" w:cs="Times New Roman"/>
          <w:sz w:val="28"/>
          <w:szCs w:val="28"/>
        </w:rPr>
        <w:t>Стан основних засобі ТОВ «Нова Пошта»</w:t>
      </w:r>
    </w:p>
    <w:tbl>
      <w:tblPr>
        <w:tblStyle w:val="a4"/>
        <w:tblW w:w="0" w:type="auto"/>
        <w:tblLook w:val="04A0" w:firstRow="1" w:lastRow="0" w:firstColumn="1" w:lastColumn="0" w:noHBand="0" w:noVBand="1"/>
      </w:tblPr>
      <w:tblGrid>
        <w:gridCol w:w="2407"/>
        <w:gridCol w:w="2407"/>
        <w:gridCol w:w="2407"/>
        <w:gridCol w:w="2407"/>
      </w:tblGrid>
      <w:tr w:rsidR="00216564" w:rsidRPr="00B21BF0" w14:paraId="01797DAF" w14:textId="77777777" w:rsidTr="00216564">
        <w:tc>
          <w:tcPr>
            <w:tcW w:w="2407" w:type="dxa"/>
          </w:tcPr>
          <w:bookmarkEnd w:id="26"/>
          <w:p w14:paraId="1D82305D" w14:textId="536BCAE3" w:rsidR="00216564" w:rsidRPr="00B21BF0" w:rsidRDefault="00216564" w:rsidP="00B21BF0">
            <w:pPr>
              <w:jc w:val="center"/>
              <w:rPr>
                <w:rFonts w:ascii="Times New Roman" w:hAnsi="Times New Roman" w:cs="Times New Roman"/>
                <w:sz w:val="26"/>
                <w:szCs w:val="26"/>
              </w:rPr>
            </w:pPr>
            <w:r w:rsidRPr="00B21BF0">
              <w:rPr>
                <w:rFonts w:ascii="Times New Roman" w:hAnsi="Times New Roman" w:cs="Times New Roman"/>
                <w:sz w:val="26"/>
                <w:szCs w:val="26"/>
              </w:rPr>
              <w:t>Показники</w:t>
            </w:r>
          </w:p>
        </w:tc>
        <w:tc>
          <w:tcPr>
            <w:tcW w:w="2407" w:type="dxa"/>
          </w:tcPr>
          <w:p w14:paraId="268622B3" w14:textId="6B07F2D8" w:rsidR="00216564" w:rsidRPr="00B21BF0" w:rsidRDefault="00216564" w:rsidP="00B21BF0">
            <w:pPr>
              <w:jc w:val="center"/>
              <w:rPr>
                <w:rFonts w:ascii="Times New Roman" w:hAnsi="Times New Roman" w:cs="Times New Roman"/>
                <w:sz w:val="26"/>
                <w:szCs w:val="26"/>
              </w:rPr>
            </w:pPr>
            <w:r w:rsidRPr="00B21BF0">
              <w:rPr>
                <w:rFonts w:ascii="Times New Roman" w:hAnsi="Times New Roman" w:cs="Times New Roman"/>
                <w:sz w:val="26"/>
                <w:szCs w:val="26"/>
              </w:rPr>
              <w:t>2022 р.</w:t>
            </w:r>
          </w:p>
        </w:tc>
        <w:tc>
          <w:tcPr>
            <w:tcW w:w="2407" w:type="dxa"/>
          </w:tcPr>
          <w:p w14:paraId="02EDE860" w14:textId="3AD2BD1F" w:rsidR="00216564" w:rsidRPr="00B21BF0" w:rsidRDefault="00216564" w:rsidP="00B21BF0">
            <w:pPr>
              <w:jc w:val="center"/>
              <w:rPr>
                <w:rFonts w:ascii="Times New Roman" w:hAnsi="Times New Roman" w:cs="Times New Roman"/>
                <w:sz w:val="26"/>
                <w:szCs w:val="26"/>
              </w:rPr>
            </w:pPr>
            <w:r w:rsidRPr="00B21BF0">
              <w:rPr>
                <w:rFonts w:ascii="Times New Roman" w:hAnsi="Times New Roman" w:cs="Times New Roman"/>
                <w:sz w:val="26"/>
                <w:szCs w:val="26"/>
              </w:rPr>
              <w:t>2023</w:t>
            </w:r>
            <w:r w:rsidR="00A20FAE" w:rsidRPr="00B21BF0">
              <w:rPr>
                <w:rFonts w:ascii="Times New Roman" w:hAnsi="Times New Roman" w:cs="Times New Roman"/>
                <w:sz w:val="26"/>
                <w:szCs w:val="26"/>
              </w:rPr>
              <w:t xml:space="preserve"> р.</w:t>
            </w:r>
          </w:p>
        </w:tc>
        <w:tc>
          <w:tcPr>
            <w:tcW w:w="2407" w:type="dxa"/>
          </w:tcPr>
          <w:p w14:paraId="7BF858F4" w14:textId="147BE965" w:rsidR="00216564" w:rsidRPr="00B21BF0" w:rsidRDefault="00216564" w:rsidP="00B21BF0">
            <w:pPr>
              <w:jc w:val="center"/>
              <w:rPr>
                <w:rFonts w:ascii="Times New Roman" w:hAnsi="Times New Roman" w:cs="Times New Roman"/>
                <w:sz w:val="26"/>
                <w:szCs w:val="26"/>
              </w:rPr>
            </w:pPr>
            <w:r w:rsidRPr="00B21BF0">
              <w:rPr>
                <w:rFonts w:ascii="Times New Roman" w:hAnsi="Times New Roman" w:cs="Times New Roman"/>
                <w:sz w:val="26"/>
                <w:szCs w:val="26"/>
              </w:rPr>
              <w:t>Відхилення, тис грн</w:t>
            </w:r>
          </w:p>
        </w:tc>
      </w:tr>
      <w:tr w:rsidR="00084C5A" w:rsidRPr="00B21BF0" w14:paraId="4B665FDE" w14:textId="77777777" w:rsidTr="00B92449">
        <w:tc>
          <w:tcPr>
            <w:tcW w:w="2407" w:type="dxa"/>
          </w:tcPr>
          <w:p w14:paraId="2CD7627D" w14:textId="1309B40E"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sz w:val="26"/>
                <w:szCs w:val="26"/>
              </w:rPr>
              <w:t xml:space="preserve">Первісна вартість основних засобів, </w:t>
            </w:r>
            <w:proofErr w:type="spellStart"/>
            <w:r w:rsidRPr="00B21BF0">
              <w:rPr>
                <w:rFonts w:ascii="Times New Roman" w:hAnsi="Times New Roman" w:cs="Times New Roman"/>
                <w:sz w:val="26"/>
                <w:szCs w:val="26"/>
              </w:rPr>
              <w:t>тис.грн</w:t>
            </w:r>
            <w:proofErr w:type="spellEnd"/>
          </w:p>
        </w:tc>
        <w:tc>
          <w:tcPr>
            <w:tcW w:w="2407" w:type="dxa"/>
            <w:tcBorders>
              <w:top w:val="nil"/>
              <w:left w:val="nil"/>
              <w:bottom w:val="single" w:sz="8" w:space="0" w:color="auto"/>
              <w:right w:val="single" w:sz="8" w:space="0" w:color="auto"/>
            </w:tcBorders>
            <w:shd w:val="clear" w:color="auto" w:fill="auto"/>
            <w:vAlign w:val="center"/>
          </w:tcPr>
          <w:p w14:paraId="5DEA2CED" w14:textId="78BD31BA"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color w:val="000000"/>
                <w:sz w:val="26"/>
                <w:szCs w:val="26"/>
              </w:rPr>
              <w:t>10178235</w:t>
            </w:r>
          </w:p>
        </w:tc>
        <w:tc>
          <w:tcPr>
            <w:tcW w:w="2407" w:type="dxa"/>
            <w:tcBorders>
              <w:top w:val="nil"/>
              <w:left w:val="nil"/>
              <w:bottom w:val="single" w:sz="8" w:space="0" w:color="auto"/>
              <w:right w:val="single" w:sz="8" w:space="0" w:color="auto"/>
            </w:tcBorders>
            <w:shd w:val="clear" w:color="auto" w:fill="auto"/>
            <w:vAlign w:val="center"/>
          </w:tcPr>
          <w:p w14:paraId="7BCA6B6E" w14:textId="1196E7F6"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color w:val="000000"/>
                <w:sz w:val="26"/>
                <w:szCs w:val="26"/>
              </w:rPr>
              <w:t>13852844</w:t>
            </w:r>
          </w:p>
        </w:tc>
        <w:tc>
          <w:tcPr>
            <w:tcW w:w="2407" w:type="dxa"/>
            <w:tcBorders>
              <w:top w:val="nil"/>
              <w:left w:val="nil"/>
              <w:bottom w:val="single" w:sz="8" w:space="0" w:color="auto"/>
              <w:right w:val="single" w:sz="8" w:space="0" w:color="auto"/>
            </w:tcBorders>
            <w:shd w:val="clear" w:color="auto" w:fill="auto"/>
            <w:vAlign w:val="center"/>
          </w:tcPr>
          <w:p w14:paraId="1F884FB4" w14:textId="654D7878"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color w:val="000000"/>
                <w:sz w:val="26"/>
                <w:szCs w:val="26"/>
              </w:rPr>
              <w:t>3674609</w:t>
            </w:r>
          </w:p>
        </w:tc>
      </w:tr>
      <w:tr w:rsidR="00084C5A" w:rsidRPr="00B21BF0" w14:paraId="606DBD87" w14:textId="77777777" w:rsidTr="00B92449">
        <w:tc>
          <w:tcPr>
            <w:tcW w:w="2407" w:type="dxa"/>
          </w:tcPr>
          <w:p w14:paraId="31789952" w14:textId="7E3D256D"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sz w:val="26"/>
                <w:szCs w:val="26"/>
              </w:rPr>
              <w:t xml:space="preserve">Знос, </w:t>
            </w:r>
            <w:proofErr w:type="spellStart"/>
            <w:r w:rsidRPr="00B21BF0">
              <w:rPr>
                <w:rFonts w:ascii="Times New Roman" w:hAnsi="Times New Roman" w:cs="Times New Roman"/>
                <w:sz w:val="26"/>
                <w:szCs w:val="26"/>
              </w:rPr>
              <w:t>тис.грн</w:t>
            </w:r>
            <w:proofErr w:type="spellEnd"/>
          </w:p>
        </w:tc>
        <w:tc>
          <w:tcPr>
            <w:tcW w:w="2407" w:type="dxa"/>
            <w:tcBorders>
              <w:top w:val="nil"/>
              <w:left w:val="nil"/>
              <w:bottom w:val="single" w:sz="8" w:space="0" w:color="auto"/>
              <w:right w:val="single" w:sz="8" w:space="0" w:color="auto"/>
            </w:tcBorders>
            <w:shd w:val="clear" w:color="auto" w:fill="auto"/>
            <w:vAlign w:val="center"/>
          </w:tcPr>
          <w:p w14:paraId="7A9EB82D" w14:textId="4FE0A463"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color w:val="000000"/>
                <w:sz w:val="26"/>
                <w:szCs w:val="26"/>
              </w:rPr>
              <w:t>3337493</w:t>
            </w:r>
          </w:p>
        </w:tc>
        <w:tc>
          <w:tcPr>
            <w:tcW w:w="2407" w:type="dxa"/>
            <w:tcBorders>
              <w:top w:val="nil"/>
              <w:left w:val="nil"/>
              <w:bottom w:val="single" w:sz="8" w:space="0" w:color="auto"/>
              <w:right w:val="single" w:sz="8" w:space="0" w:color="auto"/>
            </w:tcBorders>
            <w:shd w:val="clear" w:color="auto" w:fill="auto"/>
            <w:vAlign w:val="center"/>
          </w:tcPr>
          <w:p w14:paraId="360C8AF0" w14:textId="7E24766F"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color w:val="000000"/>
                <w:sz w:val="26"/>
                <w:szCs w:val="26"/>
              </w:rPr>
              <w:t>4525606</w:t>
            </w:r>
          </w:p>
        </w:tc>
        <w:tc>
          <w:tcPr>
            <w:tcW w:w="2407" w:type="dxa"/>
            <w:tcBorders>
              <w:top w:val="nil"/>
              <w:left w:val="nil"/>
              <w:bottom w:val="single" w:sz="8" w:space="0" w:color="auto"/>
              <w:right w:val="single" w:sz="8" w:space="0" w:color="auto"/>
            </w:tcBorders>
            <w:shd w:val="clear" w:color="auto" w:fill="auto"/>
            <w:vAlign w:val="center"/>
          </w:tcPr>
          <w:p w14:paraId="1A3AE4F1" w14:textId="57E07955"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color w:val="000000"/>
                <w:sz w:val="26"/>
                <w:szCs w:val="26"/>
              </w:rPr>
              <w:t>1188113</w:t>
            </w:r>
          </w:p>
        </w:tc>
      </w:tr>
      <w:tr w:rsidR="00084C5A" w:rsidRPr="00B21BF0" w14:paraId="1470570B" w14:textId="77777777" w:rsidTr="00B92449">
        <w:tc>
          <w:tcPr>
            <w:tcW w:w="2407" w:type="dxa"/>
          </w:tcPr>
          <w:p w14:paraId="6D0CC4EC" w14:textId="2A81DE71"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sz w:val="26"/>
                <w:szCs w:val="26"/>
              </w:rPr>
              <w:t>Залишкова вартість, тис. грн</w:t>
            </w:r>
          </w:p>
        </w:tc>
        <w:tc>
          <w:tcPr>
            <w:tcW w:w="2407" w:type="dxa"/>
            <w:tcBorders>
              <w:top w:val="nil"/>
              <w:left w:val="nil"/>
              <w:bottom w:val="single" w:sz="8" w:space="0" w:color="auto"/>
              <w:right w:val="single" w:sz="8" w:space="0" w:color="auto"/>
            </w:tcBorders>
            <w:shd w:val="clear" w:color="auto" w:fill="auto"/>
            <w:vAlign w:val="center"/>
          </w:tcPr>
          <w:p w14:paraId="1DEB8C9F" w14:textId="41514C3D"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color w:val="000000"/>
                <w:sz w:val="26"/>
                <w:szCs w:val="26"/>
              </w:rPr>
              <w:t>6840742</w:t>
            </w:r>
          </w:p>
        </w:tc>
        <w:tc>
          <w:tcPr>
            <w:tcW w:w="2407" w:type="dxa"/>
            <w:tcBorders>
              <w:top w:val="nil"/>
              <w:left w:val="nil"/>
              <w:bottom w:val="single" w:sz="8" w:space="0" w:color="auto"/>
              <w:right w:val="single" w:sz="8" w:space="0" w:color="auto"/>
            </w:tcBorders>
            <w:shd w:val="clear" w:color="auto" w:fill="auto"/>
            <w:vAlign w:val="center"/>
          </w:tcPr>
          <w:p w14:paraId="707E5F0A" w14:textId="35AF1AB1"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color w:val="000000"/>
                <w:sz w:val="26"/>
                <w:szCs w:val="26"/>
              </w:rPr>
              <w:t>9327238</w:t>
            </w:r>
          </w:p>
        </w:tc>
        <w:tc>
          <w:tcPr>
            <w:tcW w:w="2407" w:type="dxa"/>
            <w:tcBorders>
              <w:top w:val="nil"/>
              <w:left w:val="nil"/>
              <w:bottom w:val="single" w:sz="8" w:space="0" w:color="auto"/>
              <w:right w:val="single" w:sz="8" w:space="0" w:color="auto"/>
            </w:tcBorders>
            <w:shd w:val="clear" w:color="auto" w:fill="auto"/>
            <w:vAlign w:val="center"/>
          </w:tcPr>
          <w:p w14:paraId="3B10F413" w14:textId="199FD657"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color w:val="000000"/>
                <w:sz w:val="26"/>
                <w:szCs w:val="26"/>
              </w:rPr>
              <w:t>2486496</w:t>
            </w:r>
          </w:p>
        </w:tc>
      </w:tr>
      <w:tr w:rsidR="00084C5A" w:rsidRPr="00B21BF0" w14:paraId="1DCCD69B" w14:textId="77777777" w:rsidTr="00B92449">
        <w:tc>
          <w:tcPr>
            <w:tcW w:w="2407" w:type="dxa"/>
          </w:tcPr>
          <w:p w14:paraId="34C8082E" w14:textId="4D459051"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sz w:val="26"/>
                <w:szCs w:val="26"/>
              </w:rPr>
              <w:t>Коефіцієнт зносу основних засобів</w:t>
            </w:r>
          </w:p>
        </w:tc>
        <w:tc>
          <w:tcPr>
            <w:tcW w:w="2407" w:type="dxa"/>
            <w:tcBorders>
              <w:top w:val="nil"/>
              <w:left w:val="nil"/>
              <w:bottom w:val="single" w:sz="8" w:space="0" w:color="auto"/>
              <w:right w:val="single" w:sz="8" w:space="0" w:color="auto"/>
            </w:tcBorders>
            <w:shd w:val="clear" w:color="auto" w:fill="auto"/>
            <w:vAlign w:val="center"/>
          </w:tcPr>
          <w:p w14:paraId="78EE959D" w14:textId="23EE7982"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color w:val="000000"/>
                <w:sz w:val="26"/>
                <w:szCs w:val="26"/>
              </w:rPr>
              <w:t>0,33</w:t>
            </w:r>
          </w:p>
        </w:tc>
        <w:tc>
          <w:tcPr>
            <w:tcW w:w="2407" w:type="dxa"/>
            <w:tcBorders>
              <w:top w:val="nil"/>
              <w:left w:val="nil"/>
              <w:bottom w:val="single" w:sz="8" w:space="0" w:color="auto"/>
              <w:right w:val="single" w:sz="8" w:space="0" w:color="auto"/>
            </w:tcBorders>
            <w:shd w:val="clear" w:color="auto" w:fill="auto"/>
            <w:vAlign w:val="center"/>
          </w:tcPr>
          <w:p w14:paraId="73EE9E1F" w14:textId="0EB84905"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color w:val="000000"/>
                <w:sz w:val="26"/>
                <w:szCs w:val="26"/>
              </w:rPr>
              <w:t>0,33</w:t>
            </w:r>
          </w:p>
        </w:tc>
        <w:tc>
          <w:tcPr>
            <w:tcW w:w="2407" w:type="dxa"/>
            <w:tcBorders>
              <w:top w:val="nil"/>
              <w:left w:val="nil"/>
              <w:bottom w:val="single" w:sz="8" w:space="0" w:color="auto"/>
              <w:right w:val="single" w:sz="8" w:space="0" w:color="auto"/>
            </w:tcBorders>
            <w:shd w:val="clear" w:color="auto" w:fill="auto"/>
            <w:vAlign w:val="center"/>
          </w:tcPr>
          <w:p w14:paraId="2434EF4B" w14:textId="4ED601A8"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color w:val="000000"/>
                <w:sz w:val="26"/>
                <w:szCs w:val="26"/>
              </w:rPr>
              <w:t>0,00</w:t>
            </w:r>
          </w:p>
        </w:tc>
      </w:tr>
      <w:tr w:rsidR="00084C5A" w:rsidRPr="00B21BF0" w14:paraId="1910DFB3" w14:textId="77777777" w:rsidTr="00B92449">
        <w:tc>
          <w:tcPr>
            <w:tcW w:w="2407" w:type="dxa"/>
          </w:tcPr>
          <w:p w14:paraId="5651C14A" w14:textId="2AEE0511"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sz w:val="26"/>
                <w:szCs w:val="26"/>
              </w:rPr>
              <w:t>Коефіцієнт придатності основних засобів</w:t>
            </w:r>
          </w:p>
        </w:tc>
        <w:tc>
          <w:tcPr>
            <w:tcW w:w="2407" w:type="dxa"/>
            <w:tcBorders>
              <w:top w:val="nil"/>
              <w:left w:val="nil"/>
              <w:bottom w:val="single" w:sz="8" w:space="0" w:color="auto"/>
              <w:right w:val="single" w:sz="8" w:space="0" w:color="auto"/>
            </w:tcBorders>
            <w:shd w:val="clear" w:color="auto" w:fill="auto"/>
            <w:vAlign w:val="center"/>
          </w:tcPr>
          <w:p w14:paraId="19710A94" w14:textId="030A76C2"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color w:val="000000"/>
                <w:sz w:val="26"/>
                <w:szCs w:val="26"/>
              </w:rPr>
              <w:t>0,67</w:t>
            </w:r>
          </w:p>
        </w:tc>
        <w:tc>
          <w:tcPr>
            <w:tcW w:w="2407" w:type="dxa"/>
            <w:tcBorders>
              <w:top w:val="nil"/>
              <w:left w:val="nil"/>
              <w:bottom w:val="single" w:sz="8" w:space="0" w:color="auto"/>
              <w:right w:val="single" w:sz="8" w:space="0" w:color="auto"/>
            </w:tcBorders>
            <w:shd w:val="clear" w:color="auto" w:fill="auto"/>
            <w:vAlign w:val="center"/>
          </w:tcPr>
          <w:p w14:paraId="20AF8950" w14:textId="437A9318"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color w:val="000000"/>
                <w:sz w:val="26"/>
                <w:szCs w:val="26"/>
              </w:rPr>
              <w:t>0,67</w:t>
            </w:r>
          </w:p>
        </w:tc>
        <w:tc>
          <w:tcPr>
            <w:tcW w:w="2407" w:type="dxa"/>
            <w:tcBorders>
              <w:top w:val="nil"/>
              <w:left w:val="nil"/>
              <w:bottom w:val="single" w:sz="8" w:space="0" w:color="auto"/>
              <w:right w:val="single" w:sz="8" w:space="0" w:color="auto"/>
            </w:tcBorders>
            <w:shd w:val="clear" w:color="auto" w:fill="auto"/>
            <w:vAlign w:val="center"/>
          </w:tcPr>
          <w:p w14:paraId="093388B9" w14:textId="5069D66A" w:rsidR="00084C5A" w:rsidRPr="00B21BF0" w:rsidRDefault="00084C5A" w:rsidP="00B21BF0">
            <w:pPr>
              <w:jc w:val="center"/>
              <w:rPr>
                <w:rFonts w:ascii="Times New Roman" w:hAnsi="Times New Roman" w:cs="Times New Roman"/>
                <w:sz w:val="26"/>
                <w:szCs w:val="26"/>
              </w:rPr>
            </w:pPr>
            <w:r w:rsidRPr="00B21BF0">
              <w:rPr>
                <w:rFonts w:ascii="Times New Roman" w:hAnsi="Times New Roman" w:cs="Times New Roman"/>
                <w:color w:val="000000"/>
                <w:sz w:val="26"/>
                <w:szCs w:val="26"/>
              </w:rPr>
              <w:t>0,00</w:t>
            </w:r>
          </w:p>
        </w:tc>
      </w:tr>
    </w:tbl>
    <w:p w14:paraId="3BC20903" w14:textId="77777777" w:rsidR="00B21BF0" w:rsidRDefault="00B21BF0" w:rsidP="001D1D26">
      <w:pPr>
        <w:spacing w:after="0" w:line="360" w:lineRule="auto"/>
        <w:ind w:firstLine="709"/>
        <w:jc w:val="both"/>
        <w:rPr>
          <w:rFonts w:ascii="Times New Roman" w:hAnsi="Times New Roman" w:cs="Times New Roman"/>
          <w:sz w:val="28"/>
          <w:szCs w:val="28"/>
        </w:rPr>
      </w:pPr>
    </w:p>
    <w:p w14:paraId="04090DBD" w14:textId="4D727A13" w:rsidR="00BA15F3" w:rsidRPr="0002542D" w:rsidRDefault="00BA15F3"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Залишення коефіцієнта зносу на рівні 0,33 в обидва роки означає, що</w:t>
      </w:r>
      <w:r w:rsidR="00DC42E9" w:rsidRPr="0002542D">
        <w:rPr>
          <w:rFonts w:ascii="Times New Roman" w:hAnsi="Times New Roman" w:cs="Times New Roman"/>
          <w:sz w:val="28"/>
          <w:szCs w:val="28"/>
        </w:rPr>
        <w:t xml:space="preserve"> технічний стан основних засобів є задовільним</w:t>
      </w:r>
      <w:r w:rsidRPr="0002542D">
        <w:rPr>
          <w:rFonts w:ascii="Times New Roman" w:hAnsi="Times New Roman" w:cs="Times New Roman"/>
          <w:sz w:val="28"/>
          <w:szCs w:val="28"/>
        </w:rPr>
        <w:t>. Стабільний показник свідчить про збалансоване оновлення та використання основних засобів.</w:t>
      </w:r>
    </w:p>
    <w:p w14:paraId="256774B9" w14:textId="7D1004D7" w:rsidR="00231927" w:rsidRPr="0002542D" w:rsidRDefault="00BA15F3"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Збереження коефіцієнта придатності на рівні 0,67 у 2022 та 2023 роках вказує на те, що більше половини основних засобів залишається придатними для використання. Це свідчить про ефективне управління основними засобами, їх своєчасне оновлення та підтримку у робочому стані.</w:t>
      </w:r>
    </w:p>
    <w:p w14:paraId="36F4E3DF" w14:textId="759A992B" w:rsidR="00AA2FD3" w:rsidRPr="0002542D" w:rsidRDefault="00AA2FD3"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Протягом 2022-2023 компанія не проводила </w:t>
      </w:r>
      <w:r w:rsidR="002C4B8A" w:rsidRPr="0002542D">
        <w:rPr>
          <w:rFonts w:ascii="Times New Roman" w:hAnsi="Times New Roman" w:cs="Times New Roman"/>
          <w:sz w:val="28"/>
          <w:szCs w:val="28"/>
        </w:rPr>
        <w:t xml:space="preserve">дооцінку/уцінку необоротних активів. Переоцінка цих активів відображається </w:t>
      </w:r>
      <w:r w:rsidR="00A60391" w:rsidRPr="0002542D">
        <w:rPr>
          <w:rFonts w:ascii="Times New Roman" w:hAnsi="Times New Roman" w:cs="Times New Roman"/>
          <w:sz w:val="28"/>
          <w:szCs w:val="28"/>
        </w:rPr>
        <w:t>у ІІ розділі – сукупний дохід Форми 2 Звіт про фінансові результати (Звіт про сукупний дохід).</w:t>
      </w:r>
    </w:p>
    <w:p w14:paraId="280A1F9D" w14:textId="765CE8E7" w:rsidR="003B5BC8" w:rsidRPr="0002542D" w:rsidRDefault="007D4534"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Показники зносу та амортизації необоротних активів відображаються у рядку 2515 розділу III «Елементи операційних витрат» Форми 2 «Звіт про фінансові результати» (Звіт про сукупний дохід)</w:t>
      </w:r>
      <w:r w:rsidR="00D132FF" w:rsidRPr="0002542D">
        <w:rPr>
          <w:rFonts w:ascii="Times New Roman" w:hAnsi="Times New Roman" w:cs="Times New Roman"/>
          <w:sz w:val="28"/>
          <w:szCs w:val="28"/>
        </w:rPr>
        <w:t xml:space="preserve"> [табл. 3.</w:t>
      </w:r>
      <w:r w:rsidR="000B241E" w:rsidRPr="0002542D">
        <w:rPr>
          <w:rFonts w:ascii="Times New Roman" w:hAnsi="Times New Roman" w:cs="Times New Roman"/>
          <w:sz w:val="28"/>
          <w:szCs w:val="28"/>
        </w:rPr>
        <w:t>4</w:t>
      </w:r>
      <w:r w:rsidR="00D132FF" w:rsidRPr="0002542D">
        <w:rPr>
          <w:rFonts w:ascii="Times New Roman" w:hAnsi="Times New Roman" w:cs="Times New Roman"/>
          <w:sz w:val="28"/>
          <w:szCs w:val="28"/>
        </w:rPr>
        <w:t>].</w:t>
      </w:r>
      <w:r w:rsidRPr="0002542D">
        <w:rPr>
          <w:rFonts w:ascii="Times New Roman" w:hAnsi="Times New Roman" w:cs="Times New Roman"/>
          <w:sz w:val="28"/>
          <w:szCs w:val="28"/>
        </w:rPr>
        <w:t xml:space="preserve"> </w:t>
      </w:r>
    </w:p>
    <w:p w14:paraId="4C1A1FD2" w14:textId="77777777" w:rsidR="00B21BF0" w:rsidRDefault="00B21BF0" w:rsidP="001D1D26">
      <w:pPr>
        <w:spacing w:after="0" w:line="360" w:lineRule="auto"/>
        <w:ind w:firstLine="709"/>
        <w:jc w:val="right"/>
        <w:rPr>
          <w:rFonts w:ascii="Times New Roman" w:hAnsi="Times New Roman" w:cs="Times New Roman"/>
          <w:sz w:val="28"/>
          <w:szCs w:val="28"/>
        </w:rPr>
      </w:pPr>
    </w:p>
    <w:p w14:paraId="3A3293D9" w14:textId="77777777" w:rsidR="00B21BF0" w:rsidRDefault="00B21BF0" w:rsidP="001D1D26">
      <w:pPr>
        <w:spacing w:after="0" w:line="360" w:lineRule="auto"/>
        <w:ind w:firstLine="709"/>
        <w:jc w:val="right"/>
        <w:rPr>
          <w:rFonts w:ascii="Times New Roman" w:hAnsi="Times New Roman" w:cs="Times New Roman"/>
          <w:sz w:val="28"/>
          <w:szCs w:val="28"/>
        </w:rPr>
      </w:pPr>
    </w:p>
    <w:p w14:paraId="6BF4A79A" w14:textId="77777777" w:rsidR="00B21BF0" w:rsidRDefault="00B21BF0" w:rsidP="001D1D26">
      <w:pPr>
        <w:spacing w:after="0" w:line="360" w:lineRule="auto"/>
        <w:ind w:firstLine="709"/>
        <w:jc w:val="right"/>
        <w:rPr>
          <w:rFonts w:ascii="Times New Roman" w:hAnsi="Times New Roman" w:cs="Times New Roman"/>
          <w:sz w:val="28"/>
          <w:szCs w:val="28"/>
        </w:rPr>
      </w:pPr>
    </w:p>
    <w:p w14:paraId="4BCD3A78" w14:textId="77777777" w:rsidR="00B21BF0" w:rsidRDefault="00B21BF0" w:rsidP="001D1D26">
      <w:pPr>
        <w:spacing w:after="0" w:line="360" w:lineRule="auto"/>
        <w:ind w:firstLine="709"/>
        <w:jc w:val="right"/>
        <w:rPr>
          <w:rFonts w:ascii="Times New Roman" w:hAnsi="Times New Roman" w:cs="Times New Roman"/>
          <w:sz w:val="28"/>
          <w:szCs w:val="28"/>
        </w:rPr>
      </w:pPr>
    </w:p>
    <w:p w14:paraId="553CD202" w14:textId="77777777" w:rsidR="00B21BF0" w:rsidRDefault="00B21BF0" w:rsidP="001D1D26">
      <w:pPr>
        <w:spacing w:after="0" w:line="360" w:lineRule="auto"/>
        <w:ind w:firstLine="709"/>
        <w:jc w:val="right"/>
        <w:rPr>
          <w:rFonts w:ascii="Times New Roman" w:hAnsi="Times New Roman" w:cs="Times New Roman"/>
          <w:sz w:val="28"/>
          <w:szCs w:val="28"/>
        </w:rPr>
      </w:pPr>
    </w:p>
    <w:p w14:paraId="3A53F5FE" w14:textId="1B48DC6C" w:rsidR="00B06F0F" w:rsidRPr="0002542D" w:rsidRDefault="00B06F0F" w:rsidP="001D1D26">
      <w:pPr>
        <w:spacing w:after="0" w:line="360" w:lineRule="auto"/>
        <w:ind w:firstLine="709"/>
        <w:jc w:val="right"/>
        <w:rPr>
          <w:rFonts w:ascii="Times New Roman" w:hAnsi="Times New Roman" w:cs="Times New Roman"/>
          <w:sz w:val="28"/>
          <w:szCs w:val="28"/>
        </w:rPr>
      </w:pPr>
      <w:r w:rsidRPr="0002542D">
        <w:rPr>
          <w:rFonts w:ascii="Times New Roman" w:hAnsi="Times New Roman" w:cs="Times New Roman"/>
          <w:sz w:val="28"/>
          <w:szCs w:val="28"/>
        </w:rPr>
        <w:lastRenderedPageBreak/>
        <w:t>Таблиця 3.</w:t>
      </w:r>
      <w:r w:rsidR="000B241E" w:rsidRPr="0002542D">
        <w:rPr>
          <w:rFonts w:ascii="Times New Roman" w:hAnsi="Times New Roman" w:cs="Times New Roman"/>
          <w:sz w:val="28"/>
          <w:szCs w:val="28"/>
        </w:rPr>
        <w:t>4</w:t>
      </w:r>
    </w:p>
    <w:p w14:paraId="07F063C0" w14:textId="12C72039" w:rsidR="00B06F0F" w:rsidRPr="0002542D" w:rsidRDefault="0095476A" w:rsidP="001D1D26">
      <w:pPr>
        <w:spacing w:after="0" w:line="360" w:lineRule="auto"/>
        <w:ind w:firstLine="709"/>
        <w:jc w:val="center"/>
        <w:rPr>
          <w:rFonts w:ascii="Times New Roman" w:hAnsi="Times New Roman" w:cs="Times New Roman"/>
          <w:sz w:val="28"/>
          <w:szCs w:val="28"/>
        </w:rPr>
      </w:pPr>
      <w:bookmarkStart w:id="27" w:name="_Hlk169567606"/>
      <w:r w:rsidRPr="0002542D">
        <w:rPr>
          <w:rFonts w:ascii="Times New Roman" w:hAnsi="Times New Roman" w:cs="Times New Roman"/>
          <w:sz w:val="28"/>
          <w:szCs w:val="28"/>
        </w:rPr>
        <w:t>Аналіз динаміки</w:t>
      </w:r>
      <w:r w:rsidR="00FF006B" w:rsidRPr="0002542D">
        <w:rPr>
          <w:rFonts w:ascii="Times New Roman" w:hAnsi="Times New Roman" w:cs="Times New Roman"/>
          <w:sz w:val="28"/>
          <w:szCs w:val="28"/>
        </w:rPr>
        <w:t xml:space="preserve"> та структури</w:t>
      </w:r>
      <w:r w:rsidRPr="0002542D">
        <w:rPr>
          <w:rFonts w:ascii="Times New Roman" w:hAnsi="Times New Roman" w:cs="Times New Roman"/>
          <w:sz w:val="28"/>
          <w:szCs w:val="28"/>
        </w:rPr>
        <w:t xml:space="preserve"> витрат </w:t>
      </w:r>
      <w:r w:rsidR="00DE1418" w:rsidRPr="0002542D">
        <w:rPr>
          <w:rFonts w:ascii="Times New Roman" w:hAnsi="Times New Roman" w:cs="Times New Roman"/>
          <w:sz w:val="28"/>
          <w:szCs w:val="28"/>
        </w:rPr>
        <w:t>на амортизацію необоротних активів</w:t>
      </w:r>
      <w:r w:rsidR="00335897" w:rsidRPr="0002542D">
        <w:rPr>
          <w:rFonts w:ascii="Times New Roman" w:hAnsi="Times New Roman" w:cs="Times New Roman"/>
          <w:sz w:val="28"/>
          <w:szCs w:val="28"/>
        </w:rPr>
        <w:t xml:space="preserve"> в складі елементів операційних витрат</w:t>
      </w:r>
      <w:r w:rsidR="00DE1418" w:rsidRPr="0002542D">
        <w:rPr>
          <w:rFonts w:ascii="Times New Roman" w:hAnsi="Times New Roman" w:cs="Times New Roman"/>
          <w:sz w:val="28"/>
          <w:szCs w:val="28"/>
        </w:rPr>
        <w:t xml:space="preserve"> ТОВ «Нова По</w:t>
      </w:r>
      <w:r w:rsidR="00B06F0F" w:rsidRPr="0002542D">
        <w:rPr>
          <w:rFonts w:ascii="Times New Roman" w:hAnsi="Times New Roman" w:cs="Times New Roman"/>
          <w:sz w:val="28"/>
          <w:szCs w:val="28"/>
        </w:rPr>
        <w:t>шта»</w:t>
      </w:r>
    </w:p>
    <w:tbl>
      <w:tblPr>
        <w:tblStyle w:val="a4"/>
        <w:tblW w:w="9685" w:type="dxa"/>
        <w:tblLook w:val="04A0" w:firstRow="1" w:lastRow="0" w:firstColumn="1" w:lastColumn="0" w:noHBand="0" w:noVBand="1"/>
      </w:tblPr>
      <w:tblGrid>
        <w:gridCol w:w="2300"/>
        <w:gridCol w:w="1355"/>
        <w:gridCol w:w="1336"/>
        <w:gridCol w:w="1676"/>
        <w:gridCol w:w="1550"/>
        <w:gridCol w:w="1468"/>
      </w:tblGrid>
      <w:tr w:rsidR="00F27BF3" w:rsidRPr="00B21BF0" w14:paraId="1436B6F8" w14:textId="2B7C5799" w:rsidTr="007470B9">
        <w:trPr>
          <w:trHeight w:val="288"/>
        </w:trPr>
        <w:tc>
          <w:tcPr>
            <w:tcW w:w="2300" w:type="dxa"/>
            <w:noWrap/>
            <w:hideMark/>
          </w:tcPr>
          <w:bookmarkEnd w:id="27"/>
          <w:p w14:paraId="2C2F680F" w14:textId="77777777" w:rsidR="00F27BF3" w:rsidRPr="00B21BF0" w:rsidRDefault="00F27BF3" w:rsidP="00B21BF0">
            <w:pPr>
              <w:jc w:val="center"/>
              <w:rPr>
                <w:rFonts w:ascii="Times New Roman" w:eastAsia="Times New Roman" w:hAnsi="Times New Roman" w:cs="Times New Roman"/>
                <w:sz w:val="26"/>
                <w:szCs w:val="26"/>
                <w:lang w:eastAsia="ru-RU"/>
              </w:rPr>
            </w:pPr>
            <w:r w:rsidRPr="00B21BF0">
              <w:rPr>
                <w:rFonts w:ascii="Times New Roman" w:eastAsia="Times New Roman" w:hAnsi="Times New Roman" w:cs="Times New Roman"/>
                <w:sz w:val="26"/>
                <w:szCs w:val="26"/>
                <w:lang w:eastAsia="ru-RU"/>
              </w:rPr>
              <w:t>Назва статті</w:t>
            </w:r>
          </w:p>
        </w:tc>
        <w:tc>
          <w:tcPr>
            <w:tcW w:w="1355" w:type="dxa"/>
            <w:noWrap/>
            <w:hideMark/>
          </w:tcPr>
          <w:p w14:paraId="31B7E0D7" w14:textId="77777777" w:rsidR="00F27BF3" w:rsidRPr="00B21BF0" w:rsidRDefault="00F27BF3" w:rsidP="00B21BF0">
            <w:pPr>
              <w:jc w:val="center"/>
              <w:rPr>
                <w:rFonts w:ascii="Times New Roman" w:eastAsia="Times New Roman" w:hAnsi="Times New Roman" w:cs="Times New Roman"/>
                <w:sz w:val="26"/>
                <w:szCs w:val="26"/>
                <w:lang w:eastAsia="ru-RU"/>
              </w:rPr>
            </w:pPr>
            <w:r w:rsidRPr="00B21BF0">
              <w:rPr>
                <w:rFonts w:ascii="Times New Roman" w:eastAsia="Times New Roman" w:hAnsi="Times New Roman" w:cs="Times New Roman"/>
                <w:sz w:val="26"/>
                <w:szCs w:val="26"/>
                <w:lang w:eastAsia="ru-RU"/>
              </w:rPr>
              <w:t>2022</w:t>
            </w:r>
          </w:p>
        </w:tc>
        <w:tc>
          <w:tcPr>
            <w:tcW w:w="1336" w:type="dxa"/>
            <w:noWrap/>
            <w:hideMark/>
          </w:tcPr>
          <w:p w14:paraId="76396654" w14:textId="77777777" w:rsidR="00F27BF3" w:rsidRPr="00B21BF0" w:rsidRDefault="00F27BF3" w:rsidP="00B21BF0">
            <w:pPr>
              <w:jc w:val="center"/>
              <w:rPr>
                <w:rFonts w:ascii="Times New Roman" w:eastAsia="Times New Roman" w:hAnsi="Times New Roman" w:cs="Times New Roman"/>
                <w:sz w:val="26"/>
                <w:szCs w:val="26"/>
                <w:lang w:eastAsia="ru-RU"/>
              </w:rPr>
            </w:pPr>
            <w:r w:rsidRPr="00B21BF0">
              <w:rPr>
                <w:rFonts w:ascii="Times New Roman" w:eastAsia="Times New Roman" w:hAnsi="Times New Roman" w:cs="Times New Roman"/>
                <w:sz w:val="26"/>
                <w:szCs w:val="26"/>
                <w:lang w:eastAsia="ru-RU"/>
              </w:rPr>
              <w:t>2023</w:t>
            </w:r>
          </w:p>
        </w:tc>
        <w:tc>
          <w:tcPr>
            <w:tcW w:w="1676" w:type="dxa"/>
            <w:noWrap/>
            <w:hideMark/>
          </w:tcPr>
          <w:p w14:paraId="131796A2" w14:textId="723C2444" w:rsidR="00F27BF3" w:rsidRPr="00B21BF0" w:rsidRDefault="00F27BF3" w:rsidP="00B21BF0">
            <w:pPr>
              <w:jc w:val="center"/>
              <w:rPr>
                <w:rFonts w:ascii="Times New Roman" w:eastAsia="Times New Roman" w:hAnsi="Times New Roman" w:cs="Times New Roman"/>
                <w:sz w:val="26"/>
                <w:szCs w:val="26"/>
                <w:lang w:eastAsia="ru-RU"/>
              </w:rPr>
            </w:pPr>
            <w:proofErr w:type="spellStart"/>
            <w:r w:rsidRPr="00B21BF0">
              <w:rPr>
                <w:rFonts w:ascii="Times New Roman" w:eastAsia="Times New Roman" w:hAnsi="Times New Roman" w:cs="Times New Roman"/>
                <w:sz w:val="26"/>
                <w:szCs w:val="26"/>
                <w:lang w:eastAsia="ru-RU"/>
              </w:rPr>
              <w:t>Абс</w:t>
            </w:r>
            <w:proofErr w:type="spellEnd"/>
            <w:r w:rsidRPr="00B21BF0">
              <w:rPr>
                <w:rFonts w:ascii="Times New Roman" w:eastAsia="Times New Roman" w:hAnsi="Times New Roman" w:cs="Times New Roman"/>
                <w:sz w:val="26"/>
                <w:szCs w:val="26"/>
                <w:lang w:eastAsia="ru-RU"/>
              </w:rPr>
              <w:t xml:space="preserve">. </w:t>
            </w:r>
            <w:r w:rsidR="00B21BF0">
              <w:rPr>
                <w:rFonts w:ascii="Times New Roman" w:eastAsia="Times New Roman" w:hAnsi="Times New Roman" w:cs="Times New Roman"/>
                <w:sz w:val="26"/>
                <w:szCs w:val="26"/>
                <w:lang w:eastAsia="ru-RU"/>
              </w:rPr>
              <w:t>в</w:t>
            </w:r>
            <w:r w:rsidRPr="00B21BF0">
              <w:rPr>
                <w:rFonts w:ascii="Times New Roman" w:eastAsia="Times New Roman" w:hAnsi="Times New Roman" w:cs="Times New Roman"/>
                <w:sz w:val="26"/>
                <w:szCs w:val="26"/>
                <w:lang w:eastAsia="ru-RU"/>
              </w:rPr>
              <w:t>ідхилення, тис. грн</w:t>
            </w:r>
          </w:p>
        </w:tc>
        <w:tc>
          <w:tcPr>
            <w:tcW w:w="1550" w:type="dxa"/>
            <w:noWrap/>
            <w:hideMark/>
          </w:tcPr>
          <w:p w14:paraId="0AFA90E8" w14:textId="77777777" w:rsidR="00F27BF3" w:rsidRPr="00B21BF0" w:rsidRDefault="00F27BF3" w:rsidP="00B21BF0">
            <w:pPr>
              <w:jc w:val="center"/>
              <w:rPr>
                <w:rFonts w:ascii="Times New Roman" w:eastAsia="Times New Roman" w:hAnsi="Times New Roman" w:cs="Times New Roman"/>
                <w:sz w:val="26"/>
                <w:szCs w:val="26"/>
                <w:lang w:eastAsia="ru-RU"/>
              </w:rPr>
            </w:pPr>
            <w:r w:rsidRPr="00B21BF0">
              <w:rPr>
                <w:rFonts w:ascii="Times New Roman" w:eastAsia="Times New Roman" w:hAnsi="Times New Roman" w:cs="Times New Roman"/>
                <w:sz w:val="26"/>
                <w:szCs w:val="26"/>
                <w:lang w:eastAsia="ru-RU"/>
              </w:rPr>
              <w:t>Темп приросту %</w:t>
            </w:r>
          </w:p>
        </w:tc>
        <w:tc>
          <w:tcPr>
            <w:tcW w:w="1468" w:type="dxa"/>
          </w:tcPr>
          <w:p w14:paraId="5C394D5D" w14:textId="733BDA8C" w:rsidR="00F27BF3"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eastAsia="Times New Roman" w:hAnsi="Times New Roman" w:cs="Times New Roman"/>
                <w:sz w:val="26"/>
                <w:szCs w:val="26"/>
                <w:lang w:eastAsia="ru-RU"/>
              </w:rPr>
              <w:t>Структура на кінець року, %</w:t>
            </w:r>
          </w:p>
        </w:tc>
      </w:tr>
      <w:tr w:rsidR="007470B9" w:rsidRPr="00B21BF0" w14:paraId="58AF9208" w14:textId="1D59DF40" w:rsidTr="007470B9">
        <w:trPr>
          <w:trHeight w:val="288"/>
        </w:trPr>
        <w:tc>
          <w:tcPr>
            <w:tcW w:w="2300" w:type="dxa"/>
            <w:noWrap/>
            <w:hideMark/>
          </w:tcPr>
          <w:p w14:paraId="1215F7C0" w14:textId="77777777"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eastAsia="Times New Roman" w:hAnsi="Times New Roman" w:cs="Times New Roman"/>
                <w:sz w:val="26"/>
                <w:szCs w:val="26"/>
                <w:lang w:eastAsia="ru-RU"/>
              </w:rPr>
              <w:t>Матеріальні затрати</w:t>
            </w:r>
          </w:p>
        </w:tc>
        <w:tc>
          <w:tcPr>
            <w:tcW w:w="1355" w:type="dxa"/>
            <w:noWrap/>
            <w:hideMark/>
          </w:tcPr>
          <w:p w14:paraId="6FCE484E" w14:textId="08A8643C"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3790551</w:t>
            </w:r>
          </w:p>
        </w:tc>
        <w:tc>
          <w:tcPr>
            <w:tcW w:w="1336" w:type="dxa"/>
            <w:noWrap/>
            <w:hideMark/>
          </w:tcPr>
          <w:p w14:paraId="57B8C415" w14:textId="62019A5A"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3522561</w:t>
            </w:r>
          </w:p>
        </w:tc>
        <w:tc>
          <w:tcPr>
            <w:tcW w:w="1676" w:type="dxa"/>
            <w:noWrap/>
            <w:hideMark/>
          </w:tcPr>
          <w:p w14:paraId="66473B42" w14:textId="68FC6CCE"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-267990</w:t>
            </w:r>
          </w:p>
        </w:tc>
        <w:tc>
          <w:tcPr>
            <w:tcW w:w="1550" w:type="dxa"/>
            <w:noWrap/>
            <w:hideMark/>
          </w:tcPr>
          <w:p w14:paraId="55B946D1" w14:textId="56D210AC"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-7,07</w:t>
            </w:r>
          </w:p>
        </w:tc>
        <w:tc>
          <w:tcPr>
            <w:tcW w:w="1468" w:type="dxa"/>
          </w:tcPr>
          <w:p w14:paraId="1BD65466" w14:textId="55DB4676" w:rsidR="007470B9" w:rsidRPr="00B21BF0" w:rsidRDefault="007470B9" w:rsidP="00B21BF0">
            <w:pPr>
              <w:jc w:val="center"/>
              <w:rPr>
                <w:rFonts w:ascii="Times New Roman" w:hAnsi="Times New Roman" w:cs="Times New Roman"/>
                <w:sz w:val="26"/>
                <w:szCs w:val="26"/>
              </w:rPr>
            </w:pPr>
            <w:r w:rsidRPr="00B21BF0">
              <w:rPr>
                <w:rFonts w:ascii="Times New Roman" w:hAnsi="Times New Roman" w:cs="Times New Roman"/>
                <w:sz w:val="26"/>
                <w:szCs w:val="26"/>
              </w:rPr>
              <w:t>10,60</w:t>
            </w:r>
          </w:p>
        </w:tc>
      </w:tr>
      <w:tr w:rsidR="007470B9" w:rsidRPr="00B21BF0" w14:paraId="29CE77B2" w14:textId="08707EBC" w:rsidTr="007470B9">
        <w:trPr>
          <w:trHeight w:val="288"/>
        </w:trPr>
        <w:tc>
          <w:tcPr>
            <w:tcW w:w="2300" w:type="dxa"/>
            <w:noWrap/>
            <w:hideMark/>
          </w:tcPr>
          <w:p w14:paraId="62821A0A" w14:textId="77777777"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eastAsia="Times New Roman" w:hAnsi="Times New Roman" w:cs="Times New Roman"/>
                <w:sz w:val="26"/>
                <w:szCs w:val="26"/>
                <w:lang w:eastAsia="ru-RU"/>
              </w:rPr>
              <w:t>Витрати на оплату праці</w:t>
            </w:r>
          </w:p>
        </w:tc>
        <w:tc>
          <w:tcPr>
            <w:tcW w:w="1355" w:type="dxa"/>
            <w:noWrap/>
            <w:hideMark/>
          </w:tcPr>
          <w:p w14:paraId="342DE95F" w14:textId="659166F5"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5345909</w:t>
            </w:r>
          </w:p>
        </w:tc>
        <w:tc>
          <w:tcPr>
            <w:tcW w:w="1336" w:type="dxa"/>
            <w:noWrap/>
            <w:hideMark/>
          </w:tcPr>
          <w:p w14:paraId="605E9F07" w14:textId="0E919642"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8491614</w:t>
            </w:r>
          </w:p>
        </w:tc>
        <w:tc>
          <w:tcPr>
            <w:tcW w:w="1676" w:type="dxa"/>
            <w:noWrap/>
            <w:hideMark/>
          </w:tcPr>
          <w:p w14:paraId="2907AE41" w14:textId="2256D9FD"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3145705</w:t>
            </w:r>
          </w:p>
        </w:tc>
        <w:tc>
          <w:tcPr>
            <w:tcW w:w="1550" w:type="dxa"/>
            <w:noWrap/>
            <w:hideMark/>
          </w:tcPr>
          <w:p w14:paraId="26B4BDDE" w14:textId="7CD5D5C1"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58,84</w:t>
            </w:r>
          </w:p>
        </w:tc>
        <w:tc>
          <w:tcPr>
            <w:tcW w:w="1468" w:type="dxa"/>
          </w:tcPr>
          <w:p w14:paraId="5EBAB62E" w14:textId="582AFB20" w:rsidR="007470B9" w:rsidRPr="00B21BF0" w:rsidRDefault="007470B9" w:rsidP="00B21BF0">
            <w:pPr>
              <w:jc w:val="center"/>
              <w:rPr>
                <w:rFonts w:ascii="Times New Roman" w:hAnsi="Times New Roman" w:cs="Times New Roman"/>
                <w:sz w:val="26"/>
                <w:szCs w:val="26"/>
              </w:rPr>
            </w:pPr>
            <w:r w:rsidRPr="00B21BF0">
              <w:rPr>
                <w:rFonts w:ascii="Times New Roman" w:hAnsi="Times New Roman" w:cs="Times New Roman"/>
                <w:sz w:val="26"/>
                <w:szCs w:val="26"/>
              </w:rPr>
              <w:t>25,54</w:t>
            </w:r>
          </w:p>
        </w:tc>
      </w:tr>
      <w:tr w:rsidR="007470B9" w:rsidRPr="00B21BF0" w14:paraId="05DE2397" w14:textId="3BEBF248" w:rsidTr="007470B9">
        <w:trPr>
          <w:trHeight w:val="288"/>
        </w:trPr>
        <w:tc>
          <w:tcPr>
            <w:tcW w:w="2300" w:type="dxa"/>
            <w:noWrap/>
            <w:hideMark/>
          </w:tcPr>
          <w:p w14:paraId="70D2B4C3" w14:textId="77777777"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eastAsia="Times New Roman" w:hAnsi="Times New Roman" w:cs="Times New Roman"/>
                <w:sz w:val="26"/>
                <w:szCs w:val="26"/>
                <w:lang w:eastAsia="ru-RU"/>
              </w:rPr>
              <w:t>Відрахування на соціальні заходи</w:t>
            </w:r>
          </w:p>
        </w:tc>
        <w:tc>
          <w:tcPr>
            <w:tcW w:w="1355" w:type="dxa"/>
            <w:noWrap/>
            <w:hideMark/>
          </w:tcPr>
          <w:p w14:paraId="5E6D9985" w14:textId="7FE86983"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1131262</w:t>
            </w:r>
          </w:p>
        </w:tc>
        <w:tc>
          <w:tcPr>
            <w:tcW w:w="1336" w:type="dxa"/>
            <w:noWrap/>
            <w:hideMark/>
          </w:tcPr>
          <w:p w14:paraId="2DA766BF" w14:textId="29A8B786"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1724662</w:t>
            </w:r>
          </w:p>
        </w:tc>
        <w:tc>
          <w:tcPr>
            <w:tcW w:w="1676" w:type="dxa"/>
            <w:noWrap/>
            <w:hideMark/>
          </w:tcPr>
          <w:p w14:paraId="0A1D88A7" w14:textId="254618C7"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593400</w:t>
            </w:r>
          </w:p>
        </w:tc>
        <w:tc>
          <w:tcPr>
            <w:tcW w:w="1550" w:type="dxa"/>
            <w:noWrap/>
            <w:hideMark/>
          </w:tcPr>
          <w:p w14:paraId="2A102B49" w14:textId="378B442D"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52,45</w:t>
            </w:r>
          </w:p>
        </w:tc>
        <w:tc>
          <w:tcPr>
            <w:tcW w:w="1468" w:type="dxa"/>
          </w:tcPr>
          <w:p w14:paraId="65BA7963" w14:textId="03F0E7CD" w:rsidR="007470B9" w:rsidRPr="00B21BF0" w:rsidRDefault="007470B9" w:rsidP="00B21BF0">
            <w:pPr>
              <w:jc w:val="center"/>
              <w:rPr>
                <w:rFonts w:ascii="Times New Roman" w:hAnsi="Times New Roman" w:cs="Times New Roman"/>
                <w:sz w:val="26"/>
                <w:szCs w:val="26"/>
              </w:rPr>
            </w:pPr>
            <w:r w:rsidRPr="00B21BF0">
              <w:rPr>
                <w:rFonts w:ascii="Times New Roman" w:hAnsi="Times New Roman" w:cs="Times New Roman"/>
                <w:sz w:val="26"/>
                <w:szCs w:val="26"/>
              </w:rPr>
              <w:t>5,19</w:t>
            </w:r>
          </w:p>
        </w:tc>
      </w:tr>
      <w:tr w:rsidR="007470B9" w:rsidRPr="00B21BF0" w14:paraId="335B6ABE" w14:textId="3DCFC4E0" w:rsidTr="007470B9">
        <w:trPr>
          <w:trHeight w:val="288"/>
        </w:trPr>
        <w:tc>
          <w:tcPr>
            <w:tcW w:w="2300" w:type="dxa"/>
            <w:noWrap/>
            <w:hideMark/>
          </w:tcPr>
          <w:p w14:paraId="36080710" w14:textId="77777777"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eastAsia="Times New Roman" w:hAnsi="Times New Roman" w:cs="Times New Roman"/>
                <w:sz w:val="26"/>
                <w:szCs w:val="26"/>
                <w:lang w:eastAsia="ru-RU"/>
              </w:rPr>
              <w:t>Амортизація</w:t>
            </w:r>
          </w:p>
        </w:tc>
        <w:tc>
          <w:tcPr>
            <w:tcW w:w="1355" w:type="dxa"/>
            <w:noWrap/>
            <w:hideMark/>
          </w:tcPr>
          <w:p w14:paraId="6D03B4EB" w14:textId="01745474"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1769538</w:t>
            </w:r>
          </w:p>
        </w:tc>
        <w:tc>
          <w:tcPr>
            <w:tcW w:w="1336" w:type="dxa"/>
            <w:noWrap/>
            <w:hideMark/>
          </w:tcPr>
          <w:p w14:paraId="42409FD8" w14:textId="1CE666F5"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2317382</w:t>
            </w:r>
          </w:p>
        </w:tc>
        <w:tc>
          <w:tcPr>
            <w:tcW w:w="1676" w:type="dxa"/>
            <w:noWrap/>
            <w:hideMark/>
          </w:tcPr>
          <w:p w14:paraId="444100B4" w14:textId="35D7BA4C"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547844</w:t>
            </w:r>
          </w:p>
        </w:tc>
        <w:tc>
          <w:tcPr>
            <w:tcW w:w="1550" w:type="dxa"/>
            <w:noWrap/>
            <w:hideMark/>
          </w:tcPr>
          <w:p w14:paraId="0CC4CE10" w14:textId="5A5FFAF6"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30,96</w:t>
            </w:r>
          </w:p>
        </w:tc>
        <w:tc>
          <w:tcPr>
            <w:tcW w:w="1468" w:type="dxa"/>
          </w:tcPr>
          <w:p w14:paraId="66C08D27" w14:textId="4BF94989" w:rsidR="007470B9" w:rsidRPr="00B21BF0" w:rsidRDefault="007470B9" w:rsidP="00B21BF0">
            <w:pPr>
              <w:jc w:val="center"/>
              <w:rPr>
                <w:rFonts w:ascii="Times New Roman" w:hAnsi="Times New Roman" w:cs="Times New Roman"/>
                <w:sz w:val="26"/>
                <w:szCs w:val="26"/>
              </w:rPr>
            </w:pPr>
            <w:r w:rsidRPr="00B21BF0">
              <w:rPr>
                <w:rFonts w:ascii="Times New Roman" w:hAnsi="Times New Roman" w:cs="Times New Roman"/>
                <w:sz w:val="26"/>
                <w:szCs w:val="26"/>
              </w:rPr>
              <w:t>6,97</w:t>
            </w:r>
          </w:p>
        </w:tc>
      </w:tr>
      <w:tr w:rsidR="007470B9" w:rsidRPr="00B21BF0" w14:paraId="2844AD07" w14:textId="03F411D3" w:rsidTr="007470B9">
        <w:trPr>
          <w:trHeight w:val="288"/>
        </w:trPr>
        <w:tc>
          <w:tcPr>
            <w:tcW w:w="2300" w:type="dxa"/>
            <w:noWrap/>
            <w:hideMark/>
          </w:tcPr>
          <w:p w14:paraId="551AD5C3" w14:textId="77777777"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eastAsia="Times New Roman" w:hAnsi="Times New Roman" w:cs="Times New Roman"/>
                <w:sz w:val="26"/>
                <w:szCs w:val="26"/>
                <w:lang w:eastAsia="ru-RU"/>
              </w:rPr>
              <w:t>Інші операційні витрати</w:t>
            </w:r>
          </w:p>
        </w:tc>
        <w:tc>
          <w:tcPr>
            <w:tcW w:w="1355" w:type="dxa"/>
            <w:noWrap/>
            <w:hideMark/>
          </w:tcPr>
          <w:p w14:paraId="01877269" w14:textId="3449E748"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9945548</w:t>
            </w:r>
          </w:p>
        </w:tc>
        <w:tc>
          <w:tcPr>
            <w:tcW w:w="1336" w:type="dxa"/>
            <w:noWrap/>
            <w:hideMark/>
          </w:tcPr>
          <w:p w14:paraId="443CCE15" w14:textId="6864E2A6"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17185591</w:t>
            </w:r>
          </w:p>
        </w:tc>
        <w:tc>
          <w:tcPr>
            <w:tcW w:w="1676" w:type="dxa"/>
            <w:noWrap/>
            <w:hideMark/>
          </w:tcPr>
          <w:p w14:paraId="6BBACE59" w14:textId="2272359B"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7240043</w:t>
            </w:r>
          </w:p>
        </w:tc>
        <w:tc>
          <w:tcPr>
            <w:tcW w:w="1550" w:type="dxa"/>
            <w:noWrap/>
            <w:hideMark/>
          </w:tcPr>
          <w:p w14:paraId="788B2603" w14:textId="36A835DF"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72,80</w:t>
            </w:r>
          </w:p>
        </w:tc>
        <w:tc>
          <w:tcPr>
            <w:tcW w:w="1468" w:type="dxa"/>
          </w:tcPr>
          <w:p w14:paraId="455C7A68" w14:textId="3586F119" w:rsidR="007470B9" w:rsidRPr="00B21BF0" w:rsidRDefault="007470B9" w:rsidP="00B21BF0">
            <w:pPr>
              <w:jc w:val="center"/>
              <w:rPr>
                <w:rFonts w:ascii="Times New Roman" w:hAnsi="Times New Roman" w:cs="Times New Roman"/>
                <w:sz w:val="26"/>
                <w:szCs w:val="26"/>
              </w:rPr>
            </w:pPr>
            <w:r w:rsidRPr="00B21BF0">
              <w:rPr>
                <w:rFonts w:ascii="Times New Roman" w:hAnsi="Times New Roman" w:cs="Times New Roman"/>
                <w:sz w:val="26"/>
                <w:szCs w:val="26"/>
              </w:rPr>
              <w:t>51,70</w:t>
            </w:r>
          </w:p>
        </w:tc>
      </w:tr>
      <w:tr w:rsidR="007470B9" w:rsidRPr="00B21BF0" w14:paraId="20257281" w14:textId="07D0CED0" w:rsidTr="007470B9">
        <w:trPr>
          <w:trHeight w:val="288"/>
        </w:trPr>
        <w:tc>
          <w:tcPr>
            <w:tcW w:w="2300" w:type="dxa"/>
            <w:noWrap/>
            <w:hideMark/>
          </w:tcPr>
          <w:p w14:paraId="6DAEC081" w14:textId="77777777"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eastAsia="Times New Roman" w:hAnsi="Times New Roman" w:cs="Times New Roman"/>
                <w:sz w:val="26"/>
                <w:szCs w:val="26"/>
                <w:lang w:eastAsia="ru-RU"/>
              </w:rPr>
              <w:t>Разом</w:t>
            </w:r>
          </w:p>
        </w:tc>
        <w:tc>
          <w:tcPr>
            <w:tcW w:w="1355" w:type="dxa"/>
            <w:noWrap/>
            <w:hideMark/>
          </w:tcPr>
          <w:p w14:paraId="641C0255" w14:textId="7C62481C"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21982808</w:t>
            </w:r>
          </w:p>
        </w:tc>
        <w:tc>
          <w:tcPr>
            <w:tcW w:w="1336" w:type="dxa"/>
            <w:noWrap/>
            <w:hideMark/>
          </w:tcPr>
          <w:p w14:paraId="21925F42" w14:textId="6ADD0BDE"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33241810</w:t>
            </w:r>
          </w:p>
        </w:tc>
        <w:tc>
          <w:tcPr>
            <w:tcW w:w="1676" w:type="dxa"/>
            <w:noWrap/>
            <w:hideMark/>
          </w:tcPr>
          <w:p w14:paraId="075D1B6E" w14:textId="219F2F1F"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11259002</w:t>
            </w:r>
          </w:p>
        </w:tc>
        <w:tc>
          <w:tcPr>
            <w:tcW w:w="1550" w:type="dxa"/>
            <w:noWrap/>
            <w:hideMark/>
          </w:tcPr>
          <w:p w14:paraId="19F20422" w14:textId="02C185FB" w:rsidR="007470B9" w:rsidRPr="00B21BF0" w:rsidRDefault="007470B9" w:rsidP="00B21BF0">
            <w:pPr>
              <w:jc w:val="center"/>
              <w:rPr>
                <w:rFonts w:ascii="Times New Roman" w:eastAsia="Times New Roman" w:hAnsi="Times New Roman" w:cs="Times New Roman"/>
                <w:sz w:val="26"/>
                <w:szCs w:val="26"/>
                <w:lang w:eastAsia="ru-RU"/>
              </w:rPr>
            </w:pPr>
            <w:r w:rsidRPr="00B21BF0">
              <w:rPr>
                <w:rFonts w:ascii="Times New Roman" w:hAnsi="Times New Roman" w:cs="Times New Roman"/>
                <w:sz w:val="26"/>
                <w:szCs w:val="26"/>
              </w:rPr>
              <w:t>51,22</w:t>
            </w:r>
          </w:p>
        </w:tc>
        <w:tc>
          <w:tcPr>
            <w:tcW w:w="1468" w:type="dxa"/>
          </w:tcPr>
          <w:p w14:paraId="709AABAB" w14:textId="14DC2E3E" w:rsidR="007470B9" w:rsidRPr="00B21BF0" w:rsidRDefault="007470B9" w:rsidP="00B21BF0">
            <w:pPr>
              <w:jc w:val="center"/>
              <w:rPr>
                <w:rFonts w:ascii="Times New Roman" w:hAnsi="Times New Roman" w:cs="Times New Roman"/>
                <w:sz w:val="26"/>
                <w:szCs w:val="26"/>
              </w:rPr>
            </w:pPr>
            <w:r w:rsidRPr="00B21BF0">
              <w:rPr>
                <w:rFonts w:ascii="Times New Roman" w:hAnsi="Times New Roman" w:cs="Times New Roman"/>
                <w:sz w:val="26"/>
                <w:szCs w:val="26"/>
              </w:rPr>
              <w:t>100,00</w:t>
            </w:r>
          </w:p>
        </w:tc>
      </w:tr>
    </w:tbl>
    <w:p w14:paraId="4E033EF0" w14:textId="77777777" w:rsidR="00710D48" w:rsidRPr="0002542D" w:rsidRDefault="00710D48" w:rsidP="001D1D26">
      <w:pPr>
        <w:spacing w:after="0" w:line="360" w:lineRule="auto"/>
        <w:ind w:firstLine="709"/>
        <w:jc w:val="both"/>
        <w:rPr>
          <w:rFonts w:ascii="Times New Roman" w:hAnsi="Times New Roman" w:cs="Times New Roman"/>
          <w:sz w:val="28"/>
          <w:szCs w:val="28"/>
        </w:rPr>
      </w:pPr>
    </w:p>
    <w:p w14:paraId="635D9A1C" w14:textId="01F5CE98" w:rsidR="00CD2FCA" w:rsidRPr="0002542D" w:rsidRDefault="00CD2FCA"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Витрати на амортизацію зросли на 30,96%, що вказує на збільшення обсягу основних засобів та інтенсифікацію їх використання.</w:t>
      </w:r>
      <w:r w:rsidR="00652EAA" w:rsidRPr="0002542D">
        <w:rPr>
          <w:rFonts w:ascii="Times New Roman" w:hAnsi="Times New Roman" w:cs="Times New Roman"/>
          <w:sz w:val="28"/>
          <w:szCs w:val="28"/>
        </w:rPr>
        <w:t xml:space="preserve"> Інвестиції в нові або модернізовані основні засоби часто призводять до збільшення обсягів діяльності підприємства. Це може проявлятися у збільшенні кількості доставлених вантажів, розширенні географії доставки, впровадженні нових послуг тощо.</w:t>
      </w:r>
    </w:p>
    <w:p w14:paraId="5E58C1FD" w14:textId="77777777" w:rsidR="0099239B" w:rsidRPr="0002542D" w:rsidRDefault="0099239B"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Загальні операційні витрати ТОВ "Нова Пошта" зросли на 51,22%. Це значне збільшення, яке може бути пов'язане з низкою факторів, таких як зростання обсягів діяльності, інфляція, або інвестиції в нові активи.</w:t>
      </w:r>
    </w:p>
    <w:p w14:paraId="0E16E180" w14:textId="77777777" w:rsidR="0099239B" w:rsidRPr="0002542D" w:rsidRDefault="0099239B"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Найбільше зростання спостерігається у статтях:</w:t>
      </w:r>
    </w:p>
    <w:p w14:paraId="1ED5B622" w14:textId="1251CCCA" w:rsidR="0099239B" w:rsidRPr="0002542D" w:rsidRDefault="0099239B" w:rsidP="001D1D26">
      <w:pPr>
        <w:pStyle w:val="a3"/>
        <w:numPr>
          <w:ilvl w:val="0"/>
          <w:numId w:val="4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Інші операційні витрати: збільшення на 72,80%</w:t>
      </w:r>
    </w:p>
    <w:p w14:paraId="07B8E689" w14:textId="17110EE7" w:rsidR="0099239B" w:rsidRPr="0002542D" w:rsidRDefault="0099239B" w:rsidP="001D1D26">
      <w:pPr>
        <w:pStyle w:val="a3"/>
        <w:numPr>
          <w:ilvl w:val="0"/>
          <w:numId w:val="4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Витрати на оплату праці: збільшення на 58,84%</w:t>
      </w:r>
    </w:p>
    <w:p w14:paraId="5B70C160" w14:textId="1072C46C" w:rsidR="0099239B" w:rsidRPr="0002542D" w:rsidRDefault="0099239B" w:rsidP="001D1D26">
      <w:pPr>
        <w:pStyle w:val="a3"/>
        <w:numPr>
          <w:ilvl w:val="0"/>
          <w:numId w:val="4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Відрахування на соціальні заходи: збільшення на 52,45%</w:t>
      </w:r>
    </w:p>
    <w:p w14:paraId="505B1238" w14:textId="0FB77524" w:rsidR="0099239B" w:rsidRPr="0002542D" w:rsidRDefault="0099239B"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Витрати на матеріали знизились на 7,07%. Це може бути пов'язане з покращенням ефективності використання ресурсів, або з зниженням цін на матеріали.</w:t>
      </w:r>
    </w:p>
    <w:p w14:paraId="1F40ED69" w14:textId="77777777" w:rsidR="003C3A8B" w:rsidRPr="0002542D" w:rsidRDefault="003C3A8B"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lastRenderedPageBreak/>
        <w:t xml:space="preserve">Структура витрат на амортизацію зменшилася з 8,05% до 6,97%, що може свідчити про зменшення інтенсивності використання основних засобів або збільшення строку корисного використання активів. </w:t>
      </w:r>
    </w:p>
    <w:p w14:paraId="5747747E" w14:textId="63C8891C" w:rsidR="003C3A8B" w:rsidRPr="0002542D" w:rsidRDefault="003C3A8B"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Частка матеріальних затрат значно знизилася з 17,24% до 10,60%, що може свідчити про оптимізацію використання матеріалів, зміну постачальників або зменшення обсягів діяльності.</w:t>
      </w:r>
    </w:p>
    <w:p w14:paraId="6B4CDBF0" w14:textId="77777777" w:rsidR="003C3A8B" w:rsidRPr="0002542D" w:rsidRDefault="003C3A8B"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Витрати на оплату праці, навпаки, зросли з 24,32% до 25,54%, що може бути пов'язано зі збільшенням штатної чисельності, підвищенням заробітної плати або розширенням спектру соціальних гарантій для працівників.</w:t>
      </w:r>
    </w:p>
    <w:p w14:paraId="446EF4A3" w14:textId="7BB51FB7" w:rsidR="000B0768" w:rsidRPr="0002542D" w:rsidRDefault="003C3A8B"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Відрахування на соціальні заходи також зросли з 5,15% до 5,19%, що вказує на стабільність у системі соціального забезпечення працівників. </w:t>
      </w:r>
    </w:p>
    <w:p w14:paraId="7B28F4E7" w14:textId="0036768F" w:rsidR="009B5869" w:rsidRPr="0002542D" w:rsidRDefault="00046ABC"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Ефективність використання необоротних активів відіграє ключову роль у забезпеченні нормального функціонування та впливає на загальну ефективність роботи ТОВ «Нова Пошта».</w:t>
      </w:r>
    </w:p>
    <w:p w14:paraId="774C1CB7" w14:textId="657619D1" w:rsidR="005D4D64" w:rsidRPr="0002542D" w:rsidRDefault="0035088C"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Для оцінки ефективності використання необоротних активів підприємства доцільно застосовувати такі основні показники, як коефіцієнт виробничої віддачі</w:t>
      </w:r>
      <w:r w:rsidR="00E02555" w:rsidRPr="0002542D">
        <w:rPr>
          <w:rFonts w:ascii="Times New Roman" w:hAnsi="Times New Roman" w:cs="Times New Roman"/>
          <w:sz w:val="28"/>
          <w:szCs w:val="28"/>
        </w:rPr>
        <w:t xml:space="preserve"> та </w:t>
      </w:r>
      <w:r w:rsidRPr="0002542D">
        <w:rPr>
          <w:rFonts w:ascii="Times New Roman" w:hAnsi="Times New Roman" w:cs="Times New Roman"/>
          <w:sz w:val="28"/>
          <w:szCs w:val="28"/>
        </w:rPr>
        <w:t>рентабельність необоротних активів</w:t>
      </w:r>
      <w:r w:rsidR="007470B9" w:rsidRPr="0002542D">
        <w:rPr>
          <w:rFonts w:ascii="Times New Roman" w:hAnsi="Times New Roman" w:cs="Times New Roman"/>
          <w:sz w:val="28"/>
          <w:szCs w:val="28"/>
        </w:rPr>
        <w:t xml:space="preserve"> [3.4]</w:t>
      </w:r>
      <w:r w:rsidRPr="0002542D">
        <w:rPr>
          <w:rFonts w:ascii="Times New Roman" w:hAnsi="Times New Roman" w:cs="Times New Roman"/>
          <w:sz w:val="28"/>
          <w:szCs w:val="28"/>
        </w:rPr>
        <w:t>.</w:t>
      </w:r>
    </w:p>
    <w:p w14:paraId="0D4181B8" w14:textId="6FC6430C" w:rsidR="0035088C" w:rsidRPr="0002542D" w:rsidRDefault="0035088C" w:rsidP="001D1D26">
      <w:pPr>
        <w:spacing w:after="0" w:line="360" w:lineRule="auto"/>
        <w:ind w:firstLine="709"/>
        <w:jc w:val="right"/>
        <w:rPr>
          <w:rFonts w:ascii="Times New Roman" w:hAnsi="Times New Roman" w:cs="Times New Roman"/>
          <w:sz w:val="28"/>
          <w:szCs w:val="28"/>
        </w:rPr>
      </w:pPr>
      <w:r w:rsidRPr="0002542D">
        <w:rPr>
          <w:rFonts w:ascii="Times New Roman" w:hAnsi="Times New Roman" w:cs="Times New Roman"/>
          <w:sz w:val="28"/>
          <w:szCs w:val="28"/>
        </w:rPr>
        <w:t>Таблиця 3.</w:t>
      </w:r>
      <w:r w:rsidR="007470B9" w:rsidRPr="0002542D">
        <w:rPr>
          <w:rFonts w:ascii="Times New Roman" w:hAnsi="Times New Roman" w:cs="Times New Roman"/>
          <w:sz w:val="28"/>
          <w:szCs w:val="28"/>
        </w:rPr>
        <w:t>4</w:t>
      </w:r>
    </w:p>
    <w:p w14:paraId="67744D18" w14:textId="0BA2459F" w:rsidR="0035088C" w:rsidRPr="0002542D" w:rsidRDefault="0035088C" w:rsidP="00B21BF0">
      <w:pPr>
        <w:spacing w:after="0" w:line="360" w:lineRule="auto"/>
        <w:jc w:val="center"/>
        <w:rPr>
          <w:rFonts w:ascii="Times New Roman" w:hAnsi="Times New Roman" w:cs="Times New Roman"/>
          <w:sz w:val="28"/>
          <w:szCs w:val="28"/>
        </w:rPr>
      </w:pPr>
      <w:r w:rsidRPr="0002542D">
        <w:rPr>
          <w:rFonts w:ascii="Times New Roman" w:hAnsi="Times New Roman" w:cs="Times New Roman"/>
          <w:sz w:val="28"/>
          <w:szCs w:val="28"/>
        </w:rPr>
        <w:t>Аналіз ефективності використання необоротних активів ТОВ «Нова Пошта»</w:t>
      </w:r>
    </w:p>
    <w:tbl>
      <w:tblPr>
        <w:tblStyle w:val="a4"/>
        <w:tblW w:w="9408" w:type="dxa"/>
        <w:tblLook w:val="04A0" w:firstRow="1" w:lastRow="0" w:firstColumn="1" w:lastColumn="0" w:noHBand="0" w:noVBand="1"/>
      </w:tblPr>
      <w:tblGrid>
        <w:gridCol w:w="5671"/>
        <w:gridCol w:w="1938"/>
        <w:gridCol w:w="1799"/>
      </w:tblGrid>
      <w:tr w:rsidR="003A1413" w:rsidRPr="00B21BF0" w14:paraId="60B786A2" w14:textId="77777777" w:rsidTr="00B21BF0">
        <w:trPr>
          <w:trHeight w:val="399"/>
        </w:trPr>
        <w:tc>
          <w:tcPr>
            <w:tcW w:w="5671" w:type="dxa"/>
          </w:tcPr>
          <w:p w14:paraId="788345F4" w14:textId="0DE6DE0A" w:rsidR="003A1413" w:rsidRPr="00B21BF0" w:rsidRDefault="003A1413" w:rsidP="00B21BF0">
            <w:pPr>
              <w:jc w:val="both"/>
              <w:rPr>
                <w:rFonts w:ascii="Times New Roman" w:hAnsi="Times New Roman" w:cs="Times New Roman"/>
                <w:sz w:val="26"/>
                <w:szCs w:val="26"/>
              </w:rPr>
            </w:pPr>
            <w:r w:rsidRPr="00B21BF0">
              <w:rPr>
                <w:rFonts w:ascii="Times New Roman" w:hAnsi="Times New Roman" w:cs="Times New Roman"/>
                <w:sz w:val="26"/>
                <w:szCs w:val="26"/>
              </w:rPr>
              <w:t>Показники</w:t>
            </w:r>
          </w:p>
        </w:tc>
        <w:tc>
          <w:tcPr>
            <w:tcW w:w="1938" w:type="dxa"/>
          </w:tcPr>
          <w:p w14:paraId="5F1FAAAF" w14:textId="12420BC8" w:rsidR="003A1413" w:rsidRPr="00B21BF0" w:rsidRDefault="003A1413" w:rsidP="00B21BF0">
            <w:pPr>
              <w:jc w:val="both"/>
              <w:rPr>
                <w:rFonts w:ascii="Times New Roman" w:hAnsi="Times New Roman" w:cs="Times New Roman"/>
                <w:sz w:val="26"/>
                <w:szCs w:val="26"/>
              </w:rPr>
            </w:pPr>
            <w:r w:rsidRPr="00B21BF0">
              <w:rPr>
                <w:rFonts w:ascii="Times New Roman" w:hAnsi="Times New Roman" w:cs="Times New Roman"/>
                <w:sz w:val="26"/>
                <w:szCs w:val="26"/>
              </w:rPr>
              <w:t>2022 р.</w:t>
            </w:r>
          </w:p>
        </w:tc>
        <w:tc>
          <w:tcPr>
            <w:tcW w:w="1799" w:type="dxa"/>
          </w:tcPr>
          <w:p w14:paraId="5CE3DDF4" w14:textId="036071B9" w:rsidR="003A1413" w:rsidRPr="00B21BF0" w:rsidRDefault="003A1413" w:rsidP="00B21BF0">
            <w:pPr>
              <w:jc w:val="both"/>
              <w:rPr>
                <w:rFonts w:ascii="Times New Roman" w:hAnsi="Times New Roman" w:cs="Times New Roman"/>
                <w:sz w:val="26"/>
                <w:szCs w:val="26"/>
              </w:rPr>
            </w:pPr>
            <w:r w:rsidRPr="00B21BF0">
              <w:rPr>
                <w:rFonts w:ascii="Times New Roman" w:hAnsi="Times New Roman" w:cs="Times New Roman"/>
                <w:sz w:val="26"/>
                <w:szCs w:val="26"/>
              </w:rPr>
              <w:t>2023 р.</w:t>
            </w:r>
          </w:p>
        </w:tc>
      </w:tr>
      <w:tr w:rsidR="00ED4712" w:rsidRPr="00B21BF0" w14:paraId="66AAE143" w14:textId="77777777" w:rsidTr="00B21BF0">
        <w:trPr>
          <w:trHeight w:val="379"/>
        </w:trPr>
        <w:tc>
          <w:tcPr>
            <w:tcW w:w="5671" w:type="dxa"/>
          </w:tcPr>
          <w:p w14:paraId="1141FEFA" w14:textId="27A6C4F7" w:rsidR="00ED4712" w:rsidRPr="00B21BF0" w:rsidRDefault="00ED4712" w:rsidP="00B21BF0">
            <w:pPr>
              <w:jc w:val="both"/>
              <w:rPr>
                <w:rFonts w:ascii="Times New Roman" w:hAnsi="Times New Roman" w:cs="Times New Roman"/>
                <w:sz w:val="26"/>
                <w:szCs w:val="26"/>
              </w:rPr>
            </w:pPr>
            <w:r w:rsidRPr="00B21BF0">
              <w:rPr>
                <w:rFonts w:ascii="Times New Roman" w:hAnsi="Times New Roman" w:cs="Times New Roman"/>
                <w:sz w:val="26"/>
                <w:szCs w:val="26"/>
              </w:rPr>
              <w:t xml:space="preserve">Чистий прибуток, тис. грн </w:t>
            </w:r>
          </w:p>
        </w:tc>
        <w:tc>
          <w:tcPr>
            <w:tcW w:w="1938" w:type="dxa"/>
          </w:tcPr>
          <w:p w14:paraId="2BDF89D9" w14:textId="711E0E2A" w:rsidR="00ED4712" w:rsidRPr="00B21BF0" w:rsidRDefault="00F46248" w:rsidP="00B21BF0">
            <w:pPr>
              <w:jc w:val="both"/>
              <w:rPr>
                <w:rFonts w:ascii="Times New Roman" w:hAnsi="Times New Roman" w:cs="Times New Roman"/>
                <w:sz w:val="26"/>
                <w:szCs w:val="26"/>
              </w:rPr>
            </w:pPr>
            <w:r w:rsidRPr="00B21BF0">
              <w:rPr>
                <w:rFonts w:ascii="Times New Roman" w:hAnsi="Times New Roman" w:cs="Times New Roman"/>
                <w:sz w:val="26"/>
                <w:szCs w:val="26"/>
              </w:rPr>
              <w:t>2135960</w:t>
            </w:r>
          </w:p>
        </w:tc>
        <w:tc>
          <w:tcPr>
            <w:tcW w:w="1799" w:type="dxa"/>
          </w:tcPr>
          <w:p w14:paraId="39B8192F" w14:textId="39DEBC39" w:rsidR="00ED4712" w:rsidRPr="00B21BF0" w:rsidRDefault="00F46248" w:rsidP="00B21BF0">
            <w:pPr>
              <w:jc w:val="both"/>
              <w:rPr>
                <w:rFonts w:ascii="Times New Roman" w:hAnsi="Times New Roman" w:cs="Times New Roman"/>
                <w:sz w:val="26"/>
                <w:szCs w:val="26"/>
              </w:rPr>
            </w:pPr>
            <w:r w:rsidRPr="00B21BF0">
              <w:rPr>
                <w:rFonts w:ascii="Times New Roman" w:hAnsi="Times New Roman" w:cs="Times New Roman"/>
                <w:sz w:val="26"/>
                <w:szCs w:val="26"/>
              </w:rPr>
              <w:t>3967156</w:t>
            </w:r>
          </w:p>
        </w:tc>
      </w:tr>
      <w:tr w:rsidR="00F46248" w:rsidRPr="00B21BF0" w14:paraId="6970D628" w14:textId="77777777" w:rsidTr="00B21BF0">
        <w:trPr>
          <w:trHeight w:val="798"/>
        </w:trPr>
        <w:tc>
          <w:tcPr>
            <w:tcW w:w="5671" w:type="dxa"/>
          </w:tcPr>
          <w:p w14:paraId="01831610" w14:textId="0915AC5C" w:rsidR="00F46248" w:rsidRPr="00B21BF0" w:rsidRDefault="00F46248" w:rsidP="00B21BF0">
            <w:pPr>
              <w:jc w:val="both"/>
              <w:rPr>
                <w:rFonts w:ascii="Times New Roman" w:hAnsi="Times New Roman" w:cs="Times New Roman"/>
                <w:sz w:val="26"/>
                <w:szCs w:val="26"/>
              </w:rPr>
            </w:pPr>
            <w:r w:rsidRPr="00B21BF0">
              <w:rPr>
                <w:rFonts w:ascii="Times New Roman" w:hAnsi="Times New Roman" w:cs="Times New Roman"/>
                <w:sz w:val="26"/>
                <w:szCs w:val="26"/>
              </w:rPr>
              <w:t>Чистий доход від реалізації продукції (товарів, робіт, послуг), тис. грн</w:t>
            </w:r>
          </w:p>
        </w:tc>
        <w:tc>
          <w:tcPr>
            <w:tcW w:w="1938" w:type="dxa"/>
          </w:tcPr>
          <w:p w14:paraId="1CF21E90" w14:textId="5B824E29" w:rsidR="00F46248" w:rsidRPr="00B21BF0" w:rsidRDefault="00F46248" w:rsidP="00B21BF0">
            <w:pPr>
              <w:jc w:val="both"/>
              <w:rPr>
                <w:rFonts w:ascii="Times New Roman" w:hAnsi="Times New Roman" w:cs="Times New Roman"/>
                <w:sz w:val="26"/>
                <w:szCs w:val="26"/>
              </w:rPr>
            </w:pPr>
            <w:r w:rsidRPr="00B21BF0">
              <w:rPr>
                <w:rFonts w:ascii="Times New Roman" w:hAnsi="Times New Roman" w:cs="Times New Roman"/>
                <w:sz w:val="26"/>
                <w:szCs w:val="26"/>
              </w:rPr>
              <w:t>28687034</w:t>
            </w:r>
          </w:p>
        </w:tc>
        <w:tc>
          <w:tcPr>
            <w:tcW w:w="1799" w:type="dxa"/>
          </w:tcPr>
          <w:p w14:paraId="0F8B2E03" w14:textId="30FD6AC4" w:rsidR="00F46248" w:rsidRPr="00B21BF0" w:rsidRDefault="00F46248" w:rsidP="00B21BF0">
            <w:pPr>
              <w:jc w:val="both"/>
              <w:rPr>
                <w:rFonts w:ascii="Times New Roman" w:hAnsi="Times New Roman" w:cs="Times New Roman"/>
                <w:sz w:val="26"/>
                <w:szCs w:val="26"/>
              </w:rPr>
            </w:pPr>
            <w:r w:rsidRPr="00B21BF0">
              <w:rPr>
                <w:rFonts w:ascii="Times New Roman" w:hAnsi="Times New Roman" w:cs="Times New Roman"/>
                <w:sz w:val="26"/>
                <w:szCs w:val="26"/>
              </w:rPr>
              <w:t>36468879</w:t>
            </w:r>
          </w:p>
        </w:tc>
      </w:tr>
      <w:tr w:rsidR="00F46248" w:rsidRPr="00B21BF0" w14:paraId="7B812764" w14:textId="77777777" w:rsidTr="00B21BF0">
        <w:trPr>
          <w:trHeight w:val="778"/>
        </w:trPr>
        <w:tc>
          <w:tcPr>
            <w:tcW w:w="5671" w:type="dxa"/>
          </w:tcPr>
          <w:p w14:paraId="1AB3CC0A" w14:textId="1A19BC4F" w:rsidR="00F46248" w:rsidRPr="00B21BF0" w:rsidRDefault="0093043D" w:rsidP="00B21BF0">
            <w:pPr>
              <w:jc w:val="both"/>
              <w:rPr>
                <w:rFonts w:ascii="Times New Roman" w:hAnsi="Times New Roman" w:cs="Times New Roman"/>
                <w:sz w:val="26"/>
                <w:szCs w:val="26"/>
              </w:rPr>
            </w:pPr>
            <w:r w:rsidRPr="00B21BF0">
              <w:rPr>
                <w:rFonts w:ascii="Times New Roman" w:hAnsi="Times New Roman" w:cs="Times New Roman"/>
                <w:sz w:val="26"/>
                <w:szCs w:val="26"/>
              </w:rPr>
              <w:t>Середня річна вартість необоротних активів тис. грн</w:t>
            </w:r>
          </w:p>
        </w:tc>
        <w:tc>
          <w:tcPr>
            <w:tcW w:w="1938" w:type="dxa"/>
          </w:tcPr>
          <w:p w14:paraId="7EA76416" w14:textId="6F41CAC1" w:rsidR="00F46248" w:rsidRPr="00B21BF0" w:rsidRDefault="001E47C1" w:rsidP="00B21BF0">
            <w:pPr>
              <w:jc w:val="both"/>
              <w:rPr>
                <w:rFonts w:ascii="Times New Roman" w:hAnsi="Times New Roman" w:cs="Times New Roman"/>
                <w:sz w:val="26"/>
                <w:szCs w:val="26"/>
              </w:rPr>
            </w:pPr>
            <w:r w:rsidRPr="00B21BF0">
              <w:rPr>
                <w:rFonts w:ascii="Times New Roman" w:hAnsi="Times New Roman" w:cs="Times New Roman"/>
                <w:sz w:val="26"/>
                <w:szCs w:val="26"/>
              </w:rPr>
              <w:t>10312341</w:t>
            </w:r>
          </w:p>
        </w:tc>
        <w:tc>
          <w:tcPr>
            <w:tcW w:w="1799" w:type="dxa"/>
          </w:tcPr>
          <w:p w14:paraId="76B792A1" w14:textId="4EAFA96D" w:rsidR="00F46248" w:rsidRPr="00B21BF0" w:rsidRDefault="001E47C1" w:rsidP="00B21BF0">
            <w:pPr>
              <w:jc w:val="both"/>
              <w:rPr>
                <w:rFonts w:ascii="Times New Roman" w:hAnsi="Times New Roman" w:cs="Times New Roman"/>
                <w:sz w:val="26"/>
                <w:szCs w:val="26"/>
              </w:rPr>
            </w:pPr>
            <w:r w:rsidRPr="00B21BF0">
              <w:rPr>
                <w:rFonts w:ascii="Times New Roman" w:hAnsi="Times New Roman" w:cs="Times New Roman"/>
                <w:sz w:val="26"/>
                <w:szCs w:val="26"/>
              </w:rPr>
              <w:t>15544222,5</w:t>
            </w:r>
          </w:p>
        </w:tc>
      </w:tr>
      <w:tr w:rsidR="00F40ACA" w:rsidRPr="00B21BF0" w14:paraId="51BDD03A" w14:textId="77777777" w:rsidTr="00B21BF0">
        <w:trPr>
          <w:trHeight w:val="798"/>
        </w:trPr>
        <w:tc>
          <w:tcPr>
            <w:tcW w:w="5671" w:type="dxa"/>
          </w:tcPr>
          <w:p w14:paraId="7BB4EDC8" w14:textId="54D4314B" w:rsidR="00F40ACA" w:rsidRPr="00B21BF0" w:rsidRDefault="00F40ACA" w:rsidP="00B21BF0">
            <w:pPr>
              <w:jc w:val="both"/>
              <w:rPr>
                <w:rFonts w:ascii="Times New Roman" w:hAnsi="Times New Roman" w:cs="Times New Roman"/>
                <w:sz w:val="26"/>
                <w:szCs w:val="26"/>
              </w:rPr>
            </w:pPr>
            <w:r w:rsidRPr="00B21BF0">
              <w:rPr>
                <w:rFonts w:ascii="Times New Roman" w:hAnsi="Times New Roman" w:cs="Times New Roman"/>
                <w:sz w:val="26"/>
                <w:szCs w:val="26"/>
              </w:rPr>
              <w:t>Коефіцієнт виробничої віддачі необоротних активів</w:t>
            </w:r>
            <w:r w:rsidR="002D424F" w:rsidRPr="00B21BF0">
              <w:rPr>
                <w:rFonts w:ascii="Times New Roman" w:hAnsi="Times New Roman" w:cs="Times New Roman"/>
                <w:sz w:val="26"/>
                <w:szCs w:val="26"/>
              </w:rPr>
              <w:t>, грн/грн</w:t>
            </w:r>
          </w:p>
        </w:tc>
        <w:tc>
          <w:tcPr>
            <w:tcW w:w="1938" w:type="dxa"/>
            <w:tcBorders>
              <w:top w:val="nil"/>
              <w:left w:val="nil"/>
              <w:bottom w:val="single" w:sz="8" w:space="0" w:color="auto"/>
              <w:right w:val="single" w:sz="8" w:space="0" w:color="auto"/>
            </w:tcBorders>
            <w:shd w:val="clear" w:color="auto" w:fill="auto"/>
            <w:vAlign w:val="center"/>
          </w:tcPr>
          <w:p w14:paraId="6713184D" w14:textId="74183AE2" w:rsidR="00F40ACA" w:rsidRPr="00B21BF0" w:rsidRDefault="00F40ACA" w:rsidP="00B21BF0">
            <w:pPr>
              <w:jc w:val="both"/>
              <w:rPr>
                <w:rFonts w:ascii="Times New Roman" w:hAnsi="Times New Roman" w:cs="Times New Roman"/>
                <w:sz w:val="26"/>
                <w:szCs w:val="26"/>
              </w:rPr>
            </w:pPr>
            <w:r w:rsidRPr="00B21BF0">
              <w:rPr>
                <w:rFonts w:ascii="Times New Roman" w:hAnsi="Times New Roman" w:cs="Times New Roman"/>
                <w:color w:val="000000"/>
                <w:sz w:val="26"/>
                <w:szCs w:val="26"/>
              </w:rPr>
              <w:t>2,78</w:t>
            </w:r>
          </w:p>
        </w:tc>
        <w:tc>
          <w:tcPr>
            <w:tcW w:w="1799" w:type="dxa"/>
            <w:tcBorders>
              <w:top w:val="nil"/>
              <w:left w:val="nil"/>
              <w:bottom w:val="single" w:sz="8" w:space="0" w:color="auto"/>
              <w:right w:val="single" w:sz="8" w:space="0" w:color="auto"/>
            </w:tcBorders>
            <w:shd w:val="clear" w:color="auto" w:fill="auto"/>
            <w:vAlign w:val="center"/>
          </w:tcPr>
          <w:p w14:paraId="62982B8B" w14:textId="6097EF07" w:rsidR="00F40ACA" w:rsidRPr="00B21BF0" w:rsidRDefault="00F40ACA" w:rsidP="00B21BF0">
            <w:pPr>
              <w:jc w:val="both"/>
              <w:rPr>
                <w:rFonts w:ascii="Times New Roman" w:hAnsi="Times New Roman" w:cs="Times New Roman"/>
                <w:sz w:val="26"/>
                <w:szCs w:val="26"/>
              </w:rPr>
            </w:pPr>
            <w:r w:rsidRPr="00B21BF0">
              <w:rPr>
                <w:rFonts w:ascii="Times New Roman" w:hAnsi="Times New Roman" w:cs="Times New Roman"/>
                <w:color w:val="000000"/>
                <w:sz w:val="26"/>
                <w:szCs w:val="26"/>
              </w:rPr>
              <w:t>2,35</w:t>
            </w:r>
          </w:p>
        </w:tc>
      </w:tr>
      <w:tr w:rsidR="00F40ACA" w:rsidRPr="00B21BF0" w14:paraId="205FADB9" w14:textId="77777777" w:rsidTr="00B21BF0">
        <w:trPr>
          <w:trHeight w:val="399"/>
        </w:trPr>
        <w:tc>
          <w:tcPr>
            <w:tcW w:w="5671" w:type="dxa"/>
          </w:tcPr>
          <w:p w14:paraId="79EA113E" w14:textId="1EC7DCEA" w:rsidR="00F40ACA" w:rsidRPr="00B21BF0" w:rsidRDefault="00F40ACA" w:rsidP="00B21BF0">
            <w:pPr>
              <w:jc w:val="both"/>
              <w:rPr>
                <w:rFonts w:ascii="Times New Roman" w:hAnsi="Times New Roman" w:cs="Times New Roman"/>
                <w:sz w:val="26"/>
                <w:szCs w:val="26"/>
              </w:rPr>
            </w:pPr>
            <w:r w:rsidRPr="00B21BF0">
              <w:rPr>
                <w:rFonts w:ascii="Times New Roman" w:hAnsi="Times New Roman" w:cs="Times New Roman"/>
                <w:sz w:val="26"/>
                <w:szCs w:val="26"/>
              </w:rPr>
              <w:t>Рентабельність необоротних активів, %</w:t>
            </w:r>
          </w:p>
        </w:tc>
        <w:tc>
          <w:tcPr>
            <w:tcW w:w="1938" w:type="dxa"/>
          </w:tcPr>
          <w:p w14:paraId="23A47601" w14:textId="126E7FEB" w:rsidR="00F40ACA" w:rsidRPr="00B21BF0" w:rsidRDefault="00F40ACA" w:rsidP="00B21BF0">
            <w:pPr>
              <w:jc w:val="both"/>
              <w:rPr>
                <w:rFonts w:ascii="Times New Roman" w:hAnsi="Times New Roman" w:cs="Times New Roman"/>
                <w:sz w:val="26"/>
                <w:szCs w:val="26"/>
              </w:rPr>
            </w:pPr>
            <w:r w:rsidRPr="00B21BF0">
              <w:rPr>
                <w:rFonts w:ascii="Times New Roman" w:hAnsi="Times New Roman" w:cs="Times New Roman"/>
                <w:sz w:val="26"/>
                <w:szCs w:val="26"/>
              </w:rPr>
              <w:t>20,71</w:t>
            </w:r>
          </w:p>
        </w:tc>
        <w:tc>
          <w:tcPr>
            <w:tcW w:w="1799" w:type="dxa"/>
          </w:tcPr>
          <w:p w14:paraId="774FCF37" w14:textId="42843684" w:rsidR="00F40ACA" w:rsidRPr="00B21BF0" w:rsidRDefault="00F40ACA" w:rsidP="00B21BF0">
            <w:pPr>
              <w:jc w:val="both"/>
              <w:rPr>
                <w:rFonts w:ascii="Times New Roman" w:hAnsi="Times New Roman" w:cs="Times New Roman"/>
                <w:sz w:val="26"/>
                <w:szCs w:val="26"/>
              </w:rPr>
            </w:pPr>
            <w:r w:rsidRPr="00B21BF0">
              <w:rPr>
                <w:rFonts w:ascii="Times New Roman" w:hAnsi="Times New Roman" w:cs="Times New Roman"/>
                <w:sz w:val="26"/>
                <w:szCs w:val="26"/>
              </w:rPr>
              <w:t>25,52</w:t>
            </w:r>
          </w:p>
        </w:tc>
      </w:tr>
    </w:tbl>
    <w:p w14:paraId="7DCA17C7" w14:textId="77777777" w:rsidR="00B21BF0" w:rsidRDefault="00B21BF0" w:rsidP="001D1D26">
      <w:pPr>
        <w:spacing w:after="0" w:line="360" w:lineRule="auto"/>
        <w:ind w:firstLine="709"/>
        <w:jc w:val="both"/>
        <w:rPr>
          <w:rFonts w:ascii="Times New Roman" w:hAnsi="Times New Roman" w:cs="Times New Roman"/>
          <w:sz w:val="28"/>
          <w:szCs w:val="28"/>
        </w:rPr>
      </w:pPr>
    </w:p>
    <w:p w14:paraId="299B74A3" w14:textId="18E7558F" w:rsidR="00A733C0" w:rsidRPr="0002542D" w:rsidRDefault="0097483C"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lastRenderedPageBreak/>
        <w:t>У звітному році рентабельність необоротних активів зросла внаслідок збільшення чистого доходу підприємства.</w:t>
      </w:r>
      <w:r w:rsidR="00DF1346" w:rsidRPr="0002542D">
        <w:rPr>
          <w:rFonts w:ascii="Times New Roman" w:hAnsi="Times New Roman" w:cs="Times New Roman"/>
          <w:sz w:val="28"/>
          <w:szCs w:val="28"/>
        </w:rPr>
        <w:t xml:space="preserve"> Зменшення коефіцієнту відбулося внаслідок зменшення чистого доху від реалізації продукції</w:t>
      </w:r>
      <w:r w:rsidR="00B2593D" w:rsidRPr="0002542D">
        <w:rPr>
          <w:rFonts w:ascii="Times New Roman" w:hAnsi="Times New Roman" w:cs="Times New Roman"/>
          <w:sz w:val="28"/>
          <w:szCs w:val="28"/>
        </w:rPr>
        <w:t>.</w:t>
      </w:r>
    </w:p>
    <w:p w14:paraId="5151BDB9" w14:textId="77777777" w:rsidR="00C36DE7" w:rsidRPr="0002542D" w:rsidRDefault="00295AA9"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Аналіз фінансових показників ТОВ "Нова Пошта" за 2022-2023 роки засвідчує динамічний розвиток компанії та її прагнення до зростання. Однак, спостерігається ряд особливостей, які вимагають уважного вивчення та аналізу.</w:t>
      </w:r>
      <w:r w:rsidR="007B44F6" w:rsidRPr="0002542D">
        <w:rPr>
          <w:rFonts w:ascii="Times New Roman" w:hAnsi="Times New Roman" w:cs="Times New Roman"/>
          <w:sz w:val="28"/>
          <w:szCs w:val="28"/>
        </w:rPr>
        <w:t xml:space="preserve"> </w:t>
      </w:r>
    </w:p>
    <w:p w14:paraId="33F562CA" w14:textId="412C44F0" w:rsidR="00C36DE7" w:rsidRPr="0002542D" w:rsidRDefault="00C36DE7"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Облік необоротних активів ведеться відповідно до вимог національного законодавства. Компанія використовує методи амортизації, які відповідають прийнятим стандартам. Інформація про необоротні активи регулярно оновлюється та є достовірною.</w:t>
      </w:r>
    </w:p>
    <w:p w14:paraId="35085DD1" w14:textId="5A5D839A" w:rsidR="00295AA9" w:rsidRPr="0002542D" w:rsidRDefault="007B44F6"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Стабільний коефіцієнт зносу основних засобів та коефіцієнт придатності вказують на збалансоване оновлення та ефективне використання майна свідчить про ефективне управління основними засобами. Збільшення рентабельності необоротних активів свідчить про краще використання основних засобів для генерування прибутку.</w:t>
      </w:r>
    </w:p>
    <w:p w14:paraId="508E91AC" w14:textId="4CFF1C69" w:rsidR="00C36DE7" w:rsidRDefault="00C36DE7"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Загалом, фінансовий стан ТОВ "Нова Пошта" є стійким. Компанія має </w:t>
      </w:r>
      <w:proofErr w:type="spellStart"/>
      <w:r w:rsidRPr="0002542D">
        <w:rPr>
          <w:rFonts w:ascii="Times New Roman" w:hAnsi="Times New Roman" w:cs="Times New Roman"/>
          <w:sz w:val="28"/>
          <w:szCs w:val="28"/>
        </w:rPr>
        <w:t>динамічно</w:t>
      </w:r>
      <w:proofErr w:type="spellEnd"/>
      <w:r w:rsidRPr="0002542D">
        <w:rPr>
          <w:rFonts w:ascii="Times New Roman" w:hAnsi="Times New Roman" w:cs="Times New Roman"/>
          <w:sz w:val="28"/>
          <w:szCs w:val="28"/>
        </w:rPr>
        <w:t xml:space="preserve"> зростаючий бізнес, ефективно використовує свої активи та дотримується вимог законодавства.</w:t>
      </w:r>
    </w:p>
    <w:p w14:paraId="71F1D05E" w14:textId="77777777" w:rsidR="00B21BF0" w:rsidRPr="0002542D" w:rsidRDefault="00B21BF0" w:rsidP="001D1D26">
      <w:pPr>
        <w:spacing w:after="0" w:line="360" w:lineRule="auto"/>
        <w:ind w:firstLine="709"/>
        <w:jc w:val="both"/>
        <w:rPr>
          <w:rFonts w:ascii="Times New Roman" w:hAnsi="Times New Roman" w:cs="Times New Roman"/>
          <w:sz w:val="28"/>
          <w:szCs w:val="28"/>
        </w:rPr>
      </w:pPr>
    </w:p>
    <w:p w14:paraId="24B052E4" w14:textId="68ABA44D" w:rsidR="00B21BF0" w:rsidRPr="002766B1" w:rsidRDefault="00B2593D" w:rsidP="002766B1">
      <w:pPr>
        <w:pStyle w:val="1"/>
        <w:spacing w:before="0" w:line="360" w:lineRule="auto"/>
        <w:jc w:val="center"/>
        <w:rPr>
          <w:rFonts w:ascii="Times New Roman" w:hAnsi="Times New Roman" w:cs="Times New Roman"/>
          <w:b/>
          <w:bCs/>
          <w:color w:val="auto"/>
          <w:sz w:val="28"/>
          <w:szCs w:val="28"/>
        </w:rPr>
      </w:pPr>
      <w:bookmarkStart w:id="28" w:name="_Toc169650611"/>
      <w:r w:rsidRPr="0002542D">
        <w:rPr>
          <w:rFonts w:ascii="Times New Roman" w:hAnsi="Times New Roman" w:cs="Times New Roman"/>
          <w:b/>
          <w:bCs/>
          <w:color w:val="auto"/>
          <w:sz w:val="28"/>
          <w:szCs w:val="28"/>
        </w:rPr>
        <w:t xml:space="preserve">3.2. Виявлення недоліків та проблемних зон </w:t>
      </w:r>
      <w:r w:rsidR="00180823" w:rsidRPr="0002542D">
        <w:rPr>
          <w:rFonts w:ascii="Times New Roman" w:hAnsi="Times New Roman" w:cs="Times New Roman"/>
          <w:b/>
          <w:bCs/>
          <w:color w:val="auto"/>
          <w:sz w:val="28"/>
          <w:szCs w:val="28"/>
        </w:rPr>
        <w:t>в обліку</w:t>
      </w:r>
      <w:r w:rsidRPr="0002542D">
        <w:rPr>
          <w:rFonts w:ascii="Times New Roman" w:hAnsi="Times New Roman" w:cs="Times New Roman"/>
          <w:b/>
          <w:bCs/>
          <w:color w:val="auto"/>
          <w:sz w:val="28"/>
          <w:szCs w:val="28"/>
        </w:rPr>
        <w:t xml:space="preserve"> необоротних активів</w:t>
      </w:r>
      <w:bookmarkEnd w:id="28"/>
    </w:p>
    <w:p w14:paraId="19DC5C8F" w14:textId="77777777" w:rsidR="002766B1" w:rsidRDefault="002766B1" w:rsidP="001D1D26">
      <w:pPr>
        <w:spacing w:after="0" w:line="360" w:lineRule="auto"/>
        <w:ind w:firstLine="709"/>
        <w:jc w:val="both"/>
        <w:rPr>
          <w:rFonts w:ascii="Times New Roman" w:hAnsi="Times New Roman" w:cs="Times New Roman"/>
          <w:sz w:val="28"/>
          <w:szCs w:val="28"/>
        </w:rPr>
      </w:pPr>
    </w:p>
    <w:p w14:paraId="5E58CAC4" w14:textId="11DB01AF" w:rsidR="00E6538A" w:rsidRPr="0002542D" w:rsidRDefault="00E6538A"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Управління необоротними активами є критично важливим для підприємства, оскільки від ефективності їх використання залежить виробнича потужність, конкурентоспроможність продукції та фінансова стабільність організації.</w:t>
      </w:r>
    </w:p>
    <w:p w14:paraId="7DBDFD17" w14:textId="081669E5" w:rsidR="008B7E57" w:rsidRPr="0002542D" w:rsidRDefault="005B2B36"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Головна мета такого управління полягає у визначенні форм і методів впливу на ці активи підприємства під час проведення різних фінансових операцій, оптимізації їх розміру та підвищення ефективності використання. Важливо відзначити, що велика різноманітність форм і видів необоротних активів потребує особливого підходу до їх управління. Управління </w:t>
      </w:r>
      <w:r w:rsidRPr="0002542D">
        <w:rPr>
          <w:rFonts w:ascii="Times New Roman" w:hAnsi="Times New Roman" w:cs="Times New Roman"/>
          <w:sz w:val="28"/>
          <w:szCs w:val="28"/>
        </w:rPr>
        <w:lastRenderedPageBreak/>
        <w:t>необоротними активами має бути спрямоване на вдосконалення використання кожного виду окремо, при цьому здійснюючи його постійно для забезпечення вищих результатів діяльності підприємства.</w:t>
      </w:r>
    </w:p>
    <w:p w14:paraId="7D7822EE" w14:textId="77777777" w:rsidR="00F57C2E" w:rsidRPr="0002542D" w:rsidRDefault="008C6104"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Проблемними місцями в обліку необоротних активів на підприємстві є</w:t>
      </w:r>
      <w:r w:rsidR="00F57C2E" w:rsidRPr="0002542D">
        <w:rPr>
          <w:rFonts w:ascii="Times New Roman" w:hAnsi="Times New Roman" w:cs="Times New Roman"/>
          <w:sz w:val="28"/>
          <w:szCs w:val="28"/>
        </w:rPr>
        <w:t>:</w:t>
      </w:r>
      <w:r w:rsidRPr="0002542D">
        <w:rPr>
          <w:rFonts w:ascii="Times New Roman" w:hAnsi="Times New Roman" w:cs="Times New Roman"/>
          <w:sz w:val="28"/>
          <w:szCs w:val="28"/>
        </w:rPr>
        <w:t xml:space="preserve"> </w:t>
      </w:r>
    </w:p>
    <w:p w14:paraId="2145806E" w14:textId="66515721" w:rsidR="00F57C2E" w:rsidRPr="0002542D" w:rsidRDefault="00D75CBC" w:rsidP="001D1D26">
      <w:pPr>
        <w:pStyle w:val="a3"/>
        <w:numPr>
          <w:ilvl w:val="0"/>
          <w:numId w:val="12"/>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w:t>
      </w:r>
      <w:r w:rsidR="008C6104" w:rsidRPr="0002542D">
        <w:rPr>
          <w:rFonts w:ascii="Times New Roman" w:hAnsi="Times New Roman" w:cs="Times New Roman"/>
          <w:sz w:val="28"/>
          <w:szCs w:val="28"/>
        </w:rPr>
        <w:t>овнота та об'єктивність відображення руху необоротних активів у бухгалтерських документах</w:t>
      </w:r>
      <w:r w:rsidR="00F57C2E" w:rsidRPr="0002542D">
        <w:rPr>
          <w:rFonts w:ascii="Times New Roman" w:hAnsi="Times New Roman" w:cs="Times New Roman"/>
          <w:sz w:val="28"/>
          <w:szCs w:val="28"/>
        </w:rPr>
        <w:t>;</w:t>
      </w:r>
    </w:p>
    <w:p w14:paraId="39476769" w14:textId="612E2111" w:rsidR="00F57C2E" w:rsidRPr="0002542D" w:rsidRDefault="00D75CBC" w:rsidP="001D1D26">
      <w:pPr>
        <w:pStyle w:val="a3"/>
        <w:numPr>
          <w:ilvl w:val="0"/>
          <w:numId w:val="12"/>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Н</w:t>
      </w:r>
      <w:r w:rsidR="00C70A9B" w:rsidRPr="0002542D">
        <w:rPr>
          <w:rFonts w:ascii="Times New Roman" w:hAnsi="Times New Roman" w:cs="Times New Roman"/>
          <w:sz w:val="28"/>
          <w:szCs w:val="28"/>
        </w:rPr>
        <w:t>еправильна оцінка активів</w:t>
      </w:r>
      <w:r w:rsidR="00F57C2E" w:rsidRPr="0002542D">
        <w:rPr>
          <w:rFonts w:ascii="Times New Roman" w:hAnsi="Times New Roman" w:cs="Times New Roman"/>
          <w:sz w:val="28"/>
          <w:szCs w:val="28"/>
        </w:rPr>
        <w:t>;</w:t>
      </w:r>
    </w:p>
    <w:p w14:paraId="3C12A91E" w14:textId="3341A36B" w:rsidR="00F57C2E" w:rsidRPr="0002542D" w:rsidRDefault="00D75CBC" w:rsidP="001D1D26">
      <w:pPr>
        <w:pStyle w:val="a3"/>
        <w:numPr>
          <w:ilvl w:val="0"/>
          <w:numId w:val="12"/>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Н</w:t>
      </w:r>
      <w:r w:rsidR="00F57C2E" w:rsidRPr="0002542D">
        <w:rPr>
          <w:rFonts w:ascii="Times New Roman" w:hAnsi="Times New Roman" w:cs="Times New Roman"/>
          <w:sz w:val="28"/>
          <w:szCs w:val="28"/>
        </w:rPr>
        <w:t>арахування амортизації.</w:t>
      </w:r>
    </w:p>
    <w:p w14:paraId="4F9E7240" w14:textId="7EF7430F" w:rsidR="00571398" w:rsidRPr="0002542D" w:rsidRDefault="0057139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Проблема документообігу в контексті обліку необоротних активів може виникнути з різних причин, які варто враховувати та вирішувати для забезпечення точності та повноти обліку</w:t>
      </w:r>
      <w:r w:rsidR="00D43CCB" w:rsidRPr="0002542D">
        <w:rPr>
          <w:rFonts w:ascii="Times New Roman" w:hAnsi="Times New Roman" w:cs="Times New Roman"/>
          <w:sz w:val="28"/>
          <w:szCs w:val="28"/>
        </w:rPr>
        <w:t xml:space="preserve"> [37]</w:t>
      </w:r>
      <w:r w:rsidRPr="0002542D">
        <w:rPr>
          <w:rFonts w:ascii="Times New Roman" w:hAnsi="Times New Roman" w:cs="Times New Roman"/>
          <w:sz w:val="28"/>
          <w:szCs w:val="28"/>
        </w:rPr>
        <w:t>.</w:t>
      </w:r>
    </w:p>
    <w:p w14:paraId="516C8017" w14:textId="2A7935FB" w:rsidR="00571398" w:rsidRPr="0002542D" w:rsidRDefault="0057139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Однією з основних проблем є недостатня документація операцій з необоротними активами. Відсутність або неправильне оформлення договорів купівлі-продажу, актів приймання-передачі, документів про внутрішньо-організаційні операції (переміщення, ремонт тощо) може спричинити неточності в обліку.</w:t>
      </w:r>
    </w:p>
    <w:p w14:paraId="6309D691" w14:textId="0718A418" w:rsidR="00571398" w:rsidRPr="0002542D" w:rsidRDefault="0057139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Іншою проблемою може стати несвоєчасне або неповне оновлення даних у бухгалтерських реєстрах та журналах. Наприклад, відкладене оновлення даних про амортизацію, переміщення або списання необоротних активів може призвести до виникнення розбіжностей у звітності.</w:t>
      </w:r>
    </w:p>
    <w:p w14:paraId="647DD4EC" w14:textId="0B797536" w:rsidR="00571398" w:rsidRPr="0002542D" w:rsidRDefault="0057139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Для вирішення цих проблем важливо вдосконалювати систему контролю за документообігом та обліком необоротних активів. Це може включати в себе регулярну перевірку документів, впровадження електронних систем обліку та контролю, а також підвищення кваліфікації працівників, що займаються обліком.</w:t>
      </w:r>
    </w:p>
    <w:p w14:paraId="4FAD9DE4" w14:textId="6E5C1CC2" w:rsidR="00BF0AB0" w:rsidRPr="0002542D" w:rsidRDefault="008E222B"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Проблема оцінки необоротних активів стоїть перед багатьма підприємствами та фахівцями у сфері фінансів і обліку</w:t>
      </w:r>
      <w:r w:rsidR="00DB4EE4" w:rsidRPr="0002542D">
        <w:rPr>
          <w:rFonts w:ascii="Times New Roman" w:hAnsi="Times New Roman" w:cs="Times New Roman"/>
          <w:sz w:val="28"/>
          <w:szCs w:val="28"/>
        </w:rPr>
        <w:t xml:space="preserve"> [38]</w:t>
      </w:r>
      <w:r w:rsidRPr="0002542D">
        <w:rPr>
          <w:rFonts w:ascii="Times New Roman" w:hAnsi="Times New Roman" w:cs="Times New Roman"/>
          <w:sz w:val="28"/>
          <w:szCs w:val="28"/>
        </w:rPr>
        <w:t>. Ця проблема виникає з різноманітності типів необоротних активів, їхньої природи та специфіки оцінки.</w:t>
      </w:r>
      <w:r w:rsidR="00080D7B" w:rsidRPr="0002542D">
        <w:rPr>
          <w:rFonts w:ascii="Times New Roman" w:hAnsi="Times New Roman" w:cs="Times New Roman"/>
          <w:sz w:val="28"/>
          <w:szCs w:val="28"/>
        </w:rPr>
        <w:t xml:space="preserve"> Згідно з ПСБО 7, основні засоби відображаються за первісною вартістю. Ця вартість включає всі витрати, що безпосередньо пов'язані з придбанням, будівництвом або виробництвом активу. До цих витрат входять ціна покупки, </w:t>
      </w:r>
      <w:r w:rsidR="00080D7B" w:rsidRPr="0002542D">
        <w:rPr>
          <w:rFonts w:ascii="Times New Roman" w:hAnsi="Times New Roman" w:cs="Times New Roman"/>
          <w:sz w:val="28"/>
          <w:szCs w:val="28"/>
        </w:rPr>
        <w:lastRenderedPageBreak/>
        <w:t>митні та податкові платежі за імпорт, будь-які витрати, які безпосередньо пов'язані з приведенням активу до такого стану і розміщення, який необхідний для його можливості працювати в спосіб, передбачений керівництвом, а також початкова оцінка витрат на демонтаж і видалення предмета і відновлення місця, на якому він розташований</w:t>
      </w:r>
    </w:p>
    <w:p w14:paraId="7A9A66BD" w14:textId="2AA32420" w:rsidR="00C30B86" w:rsidRPr="0002542D" w:rsidRDefault="00C30B86"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У формуванні надлишку або дефіциту необоротних активів у бухгалтерських даних господарських операцій існує значний ризик спотворення та недостовірності інформації. Це може призвести до приховання реального стану  активів, коли неправильні дані вважаються дійсними через відсутність стандартних значень або відсутність технологічних розрахунків. Для вирішення таких проблем обліку необоротних активів важливо впроваджувати зовнішній та внутрішній аудит, вдосконалювати систему складського обліку та здійснювати постійні перевірки залишків. Це дозволяє сформувати достовірні висновки щодо складу необоротних активів і ефективно контролювати процес їхнього формування.</w:t>
      </w:r>
    </w:p>
    <w:p w14:paraId="3B8E8B44" w14:textId="3B554BD4" w:rsidR="00E565EA" w:rsidRPr="0002542D" w:rsidRDefault="00CD3E73"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В умовах ТОВ «</w:t>
      </w:r>
      <w:r w:rsidR="00E565EA" w:rsidRPr="0002542D">
        <w:rPr>
          <w:rFonts w:ascii="Times New Roman" w:hAnsi="Times New Roman" w:cs="Times New Roman"/>
          <w:sz w:val="28"/>
          <w:szCs w:val="28"/>
        </w:rPr>
        <w:t>Нов</w:t>
      </w:r>
      <w:r w:rsidRPr="0002542D">
        <w:rPr>
          <w:rFonts w:ascii="Times New Roman" w:hAnsi="Times New Roman" w:cs="Times New Roman"/>
          <w:sz w:val="28"/>
          <w:szCs w:val="28"/>
        </w:rPr>
        <w:t>а</w:t>
      </w:r>
      <w:r w:rsidR="00E565EA" w:rsidRPr="0002542D">
        <w:rPr>
          <w:rFonts w:ascii="Times New Roman" w:hAnsi="Times New Roman" w:cs="Times New Roman"/>
          <w:sz w:val="28"/>
          <w:szCs w:val="28"/>
        </w:rPr>
        <w:t xml:space="preserve"> Пошт</w:t>
      </w:r>
      <w:r w:rsidRPr="0002542D">
        <w:rPr>
          <w:rFonts w:ascii="Times New Roman" w:hAnsi="Times New Roman" w:cs="Times New Roman"/>
          <w:sz w:val="28"/>
          <w:szCs w:val="28"/>
        </w:rPr>
        <w:t>а»</w:t>
      </w:r>
      <w:r w:rsidR="00E565EA" w:rsidRPr="0002542D">
        <w:rPr>
          <w:rFonts w:ascii="Times New Roman" w:hAnsi="Times New Roman" w:cs="Times New Roman"/>
          <w:sz w:val="28"/>
          <w:szCs w:val="28"/>
        </w:rPr>
        <w:t xml:space="preserve"> контроль за обліком необоротних активів здійснюється відповідальними фахівцями відділу бухгалтерського обліку та внутрішнього контролю. Ці спеціалісти ведуть систематичний моніторинг та оцінку всіх операцій з необоротними активами, забезпечуючи відповідність їх обліку вимогам законодавства та внутрішніх стандартів компанії. Проведені аудиторські перевірки підтвердили, що в процесі обліку не виявлено </w:t>
      </w:r>
      <w:r w:rsidR="00DC7252" w:rsidRPr="0002542D">
        <w:rPr>
          <w:rFonts w:ascii="Times New Roman" w:hAnsi="Times New Roman" w:cs="Times New Roman"/>
          <w:sz w:val="28"/>
          <w:szCs w:val="28"/>
        </w:rPr>
        <w:t xml:space="preserve">критичних </w:t>
      </w:r>
      <w:r w:rsidR="00E565EA" w:rsidRPr="0002542D">
        <w:rPr>
          <w:rFonts w:ascii="Times New Roman" w:hAnsi="Times New Roman" w:cs="Times New Roman"/>
          <w:sz w:val="28"/>
          <w:szCs w:val="28"/>
        </w:rPr>
        <w:t>порушень або недоліків, що могли б підірвати достовірність фінансової звітності та бухгалтерського обліку в частині необоротних активів.</w:t>
      </w:r>
    </w:p>
    <w:p w14:paraId="7444E3A6" w14:textId="701B9073" w:rsidR="00A93ECD" w:rsidRPr="0002542D" w:rsidRDefault="00A93ECD"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Одним із спірних моментів є розкриття інформації про облікові оцінки. Немає сенсу включати цю інформацію до облікової політики, адже вона не є правилом обліку, а лише оцінкою поточного стану активів та зобов'язань, а також пов'язаних з ними майбутніх </w:t>
      </w:r>
      <w:proofErr w:type="spellStart"/>
      <w:r w:rsidRPr="0002542D">
        <w:rPr>
          <w:rFonts w:ascii="Times New Roman" w:hAnsi="Times New Roman" w:cs="Times New Roman"/>
          <w:sz w:val="28"/>
          <w:szCs w:val="28"/>
        </w:rPr>
        <w:t>вигод</w:t>
      </w:r>
      <w:proofErr w:type="spellEnd"/>
      <w:r w:rsidRPr="0002542D">
        <w:rPr>
          <w:rFonts w:ascii="Times New Roman" w:hAnsi="Times New Roman" w:cs="Times New Roman"/>
          <w:sz w:val="28"/>
          <w:szCs w:val="28"/>
        </w:rPr>
        <w:t xml:space="preserve"> та зобов'язань.</w:t>
      </w:r>
    </w:p>
    <w:p w14:paraId="22195C66" w14:textId="436C271E" w:rsidR="006E5B9F" w:rsidRPr="0002542D" w:rsidRDefault="00BF5256"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Оскільки принципи бухгалтерського обліку в основному містять </w:t>
      </w:r>
      <w:r w:rsidR="006E5B9F" w:rsidRPr="0002542D">
        <w:rPr>
          <w:rFonts w:ascii="Times New Roman" w:hAnsi="Times New Roman" w:cs="Times New Roman"/>
          <w:sz w:val="28"/>
          <w:szCs w:val="28"/>
        </w:rPr>
        <w:t xml:space="preserve">Національне положення (стандарти) бухгалтерського обліку. Це може призвести </w:t>
      </w:r>
      <w:r w:rsidR="006E5B9F" w:rsidRPr="0002542D">
        <w:rPr>
          <w:rFonts w:ascii="Times New Roman" w:hAnsi="Times New Roman" w:cs="Times New Roman"/>
          <w:sz w:val="28"/>
          <w:szCs w:val="28"/>
        </w:rPr>
        <w:lastRenderedPageBreak/>
        <w:t xml:space="preserve">до плутанини та </w:t>
      </w:r>
      <w:proofErr w:type="spellStart"/>
      <w:r w:rsidR="006E5B9F" w:rsidRPr="0002542D">
        <w:rPr>
          <w:rFonts w:ascii="Times New Roman" w:hAnsi="Times New Roman" w:cs="Times New Roman"/>
          <w:sz w:val="28"/>
          <w:szCs w:val="28"/>
        </w:rPr>
        <w:t>неточностей</w:t>
      </w:r>
      <w:proofErr w:type="spellEnd"/>
      <w:r w:rsidR="006E5B9F" w:rsidRPr="0002542D">
        <w:rPr>
          <w:rFonts w:ascii="Times New Roman" w:hAnsi="Times New Roman" w:cs="Times New Roman"/>
          <w:sz w:val="28"/>
          <w:szCs w:val="28"/>
        </w:rPr>
        <w:t xml:space="preserve"> в обліку, а також до порушення чинного законодавства.</w:t>
      </w:r>
    </w:p>
    <w:p w14:paraId="4DD5A2C0" w14:textId="07441991" w:rsidR="001B3195" w:rsidRPr="0002542D" w:rsidRDefault="001B3195"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Для запобігання помилкам в</w:t>
      </w:r>
      <w:r w:rsidR="00FE4507" w:rsidRPr="0002542D">
        <w:rPr>
          <w:rFonts w:ascii="Times New Roman" w:hAnsi="Times New Roman" w:cs="Times New Roman"/>
          <w:sz w:val="28"/>
          <w:szCs w:val="28"/>
        </w:rPr>
        <w:t xml:space="preserve"> обліку і</w:t>
      </w:r>
      <w:r w:rsidRPr="0002542D">
        <w:rPr>
          <w:rFonts w:ascii="Times New Roman" w:hAnsi="Times New Roman" w:cs="Times New Roman"/>
          <w:sz w:val="28"/>
          <w:szCs w:val="28"/>
        </w:rPr>
        <w:t xml:space="preserve"> аудиті необоротних активів першочерговим кроком є ​​вивчення внутрішнього бухгалтерського обліку на підприємстві. Оформлення операцій не повинно суперечити законодавчим процедурам, а робота складу та виробничого відділу зі службою бухгалтерії має бути у постійному взаємозв'язку</w:t>
      </w:r>
      <w:r w:rsidR="00D65A6F" w:rsidRPr="0002542D">
        <w:rPr>
          <w:rFonts w:ascii="Times New Roman" w:hAnsi="Times New Roman" w:cs="Times New Roman"/>
          <w:sz w:val="28"/>
          <w:szCs w:val="28"/>
        </w:rPr>
        <w:t xml:space="preserve"> [59]</w:t>
      </w:r>
      <w:r w:rsidRPr="0002542D">
        <w:rPr>
          <w:rFonts w:ascii="Times New Roman" w:hAnsi="Times New Roman" w:cs="Times New Roman"/>
          <w:sz w:val="28"/>
          <w:szCs w:val="28"/>
        </w:rPr>
        <w:t>. Стан первинних документів має відповідати принципам систематичності та повноти відображення. Важливо проводити технічний стан комп'ютерних файлів та своєчасно впроваджувати процедури діагностики на складах і в складському обліку під час обліку необоротних активів.</w:t>
      </w:r>
    </w:p>
    <w:p w14:paraId="5B23DCAA" w14:textId="7D4542C9" w:rsidR="001B3195" w:rsidRPr="0002542D" w:rsidRDefault="001B3195"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Необхідно чітко розподілити обов'язки відповідальних осіб під час здійснення як документарного, так і натурального обігу необоротних активів. Тісне співробітництво всіх відділів під час цих заходів дозволить уникнути багатьох поточних помилок у документації та вирішенні технічних і юридичних питань. Спеціалізованому відділу бухгалтерії спільно зі службою контролю важливо вести поточний облік необоротних активів та їх виробничих характеристик, при цьому кількісний контроль має супроводжуватися проведенням оцінок якості, оскільки при подальшій переоцінці можливі розходження між реальною вартістю активів та ринковою ціною</w:t>
      </w:r>
      <w:r w:rsidR="000C4641" w:rsidRPr="0002542D">
        <w:rPr>
          <w:rFonts w:ascii="Times New Roman" w:hAnsi="Times New Roman" w:cs="Times New Roman"/>
          <w:sz w:val="28"/>
          <w:szCs w:val="28"/>
        </w:rPr>
        <w:t xml:space="preserve"> [22]</w:t>
      </w:r>
      <w:r w:rsidRPr="0002542D">
        <w:rPr>
          <w:rFonts w:ascii="Times New Roman" w:hAnsi="Times New Roman" w:cs="Times New Roman"/>
          <w:sz w:val="28"/>
          <w:szCs w:val="28"/>
        </w:rPr>
        <w:t>.</w:t>
      </w:r>
    </w:p>
    <w:p w14:paraId="54C1E495" w14:textId="3319C850" w:rsidR="001B3195" w:rsidRPr="0002542D" w:rsidRDefault="001B3195"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Таким чином, аудиторські процедури включають спостереження за поточним формуванням облікових документів з операцій з необоротними активами, інспектування відділу бухгалтерії та складу, аналітичний підхід у вивченні елементів та видів. В управлінні необоротними активами беруть участь певні джерела інформації, що оцінюють економічний суб'єкт за такими документами: облікові регістри, установчі документи, наказ про облікову політику, контракти та договори поставок.</w:t>
      </w:r>
    </w:p>
    <w:p w14:paraId="1E6E6C10" w14:textId="59AABD85" w:rsidR="00B21BF0" w:rsidRDefault="001B3195" w:rsidP="002766B1">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Робота відділів внутрішнього контролю, складу, технічної служби та виробничих ділянок повинна бути чітко регламентована. На етапах виробничого циклу необхідно враховувати особливості організаційної структури </w:t>
      </w:r>
      <w:r w:rsidRPr="0002542D">
        <w:rPr>
          <w:rFonts w:ascii="Times New Roman" w:hAnsi="Times New Roman" w:cs="Times New Roman"/>
          <w:sz w:val="28"/>
          <w:szCs w:val="28"/>
        </w:rPr>
        <w:lastRenderedPageBreak/>
        <w:t>підприємства та фінансової політики. При управлінні необоротними активами слід проводити комплексну оцінку роботи контролюючих осіб та всіх відділів на підприємстві, висуваючи заходи та пропозиції щодо поліпшення їх взаємодії з контрагентами на всіх етапах господарської діяльності.</w:t>
      </w:r>
    </w:p>
    <w:p w14:paraId="0635798D" w14:textId="77777777" w:rsidR="002766B1" w:rsidRPr="0002542D" w:rsidRDefault="002766B1" w:rsidP="002766B1">
      <w:pPr>
        <w:spacing w:after="0" w:line="360" w:lineRule="auto"/>
        <w:ind w:firstLine="709"/>
        <w:jc w:val="both"/>
        <w:rPr>
          <w:rFonts w:ascii="Times New Roman" w:hAnsi="Times New Roman" w:cs="Times New Roman"/>
          <w:sz w:val="28"/>
          <w:szCs w:val="28"/>
        </w:rPr>
      </w:pPr>
    </w:p>
    <w:p w14:paraId="60BFBADF" w14:textId="0C1E67CD" w:rsidR="00B2593D" w:rsidRPr="0002542D" w:rsidRDefault="00B2593D" w:rsidP="001D1D26">
      <w:pPr>
        <w:pStyle w:val="1"/>
        <w:spacing w:before="0" w:line="360" w:lineRule="auto"/>
        <w:jc w:val="center"/>
        <w:rPr>
          <w:rFonts w:ascii="Times New Roman" w:hAnsi="Times New Roman" w:cs="Times New Roman"/>
          <w:b/>
          <w:bCs/>
          <w:color w:val="auto"/>
          <w:sz w:val="28"/>
          <w:szCs w:val="28"/>
        </w:rPr>
      </w:pPr>
      <w:bookmarkStart w:id="29" w:name="_Toc169650612"/>
      <w:r w:rsidRPr="0002542D">
        <w:rPr>
          <w:rFonts w:ascii="Times New Roman" w:hAnsi="Times New Roman" w:cs="Times New Roman"/>
          <w:b/>
          <w:bCs/>
          <w:color w:val="auto"/>
          <w:sz w:val="28"/>
          <w:szCs w:val="28"/>
        </w:rPr>
        <w:t>3.</w:t>
      </w:r>
      <w:r w:rsidR="00161256" w:rsidRPr="0002542D">
        <w:rPr>
          <w:rFonts w:ascii="Times New Roman" w:hAnsi="Times New Roman" w:cs="Times New Roman"/>
          <w:b/>
          <w:bCs/>
          <w:color w:val="auto"/>
          <w:sz w:val="28"/>
          <w:szCs w:val="28"/>
        </w:rPr>
        <w:t>3</w:t>
      </w:r>
      <w:r w:rsidRPr="0002542D">
        <w:rPr>
          <w:rFonts w:ascii="Times New Roman" w:hAnsi="Times New Roman" w:cs="Times New Roman"/>
          <w:b/>
          <w:bCs/>
          <w:color w:val="auto"/>
          <w:sz w:val="28"/>
          <w:szCs w:val="28"/>
        </w:rPr>
        <w:t xml:space="preserve">. Розробка рекомендацій щодо підвищення ефективності </w:t>
      </w:r>
      <w:r w:rsidR="002A5645" w:rsidRPr="0002542D">
        <w:rPr>
          <w:rFonts w:ascii="Times New Roman" w:hAnsi="Times New Roman" w:cs="Times New Roman"/>
          <w:b/>
          <w:bCs/>
          <w:color w:val="auto"/>
          <w:sz w:val="28"/>
          <w:szCs w:val="28"/>
        </w:rPr>
        <w:t>обліку</w:t>
      </w:r>
      <w:r w:rsidRPr="0002542D">
        <w:rPr>
          <w:rFonts w:ascii="Times New Roman" w:hAnsi="Times New Roman" w:cs="Times New Roman"/>
          <w:b/>
          <w:bCs/>
          <w:color w:val="auto"/>
          <w:sz w:val="28"/>
          <w:szCs w:val="28"/>
        </w:rPr>
        <w:t xml:space="preserve"> необоротни</w:t>
      </w:r>
      <w:r w:rsidR="002A5645" w:rsidRPr="0002542D">
        <w:rPr>
          <w:rFonts w:ascii="Times New Roman" w:hAnsi="Times New Roman" w:cs="Times New Roman"/>
          <w:b/>
          <w:bCs/>
          <w:color w:val="auto"/>
          <w:sz w:val="28"/>
          <w:szCs w:val="28"/>
        </w:rPr>
        <w:t xml:space="preserve">х </w:t>
      </w:r>
      <w:r w:rsidRPr="0002542D">
        <w:rPr>
          <w:rFonts w:ascii="Times New Roman" w:hAnsi="Times New Roman" w:cs="Times New Roman"/>
          <w:b/>
          <w:bCs/>
          <w:color w:val="auto"/>
          <w:sz w:val="28"/>
          <w:szCs w:val="28"/>
        </w:rPr>
        <w:t>актив</w:t>
      </w:r>
      <w:r w:rsidR="002A5645" w:rsidRPr="0002542D">
        <w:rPr>
          <w:rFonts w:ascii="Times New Roman" w:hAnsi="Times New Roman" w:cs="Times New Roman"/>
          <w:b/>
          <w:bCs/>
          <w:color w:val="auto"/>
          <w:sz w:val="28"/>
          <w:szCs w:val="28"/>
        </w:rPr>
        <w:t>ів</w:t>
      </w:r>
      <w:bookmarkEnd w:id="29"/>
    </w:p>
    <w:p w14:paraId="43343D67" w14:textId="77777777" w:rsidR="00B21BF0" w:rsidRDefault="00B21BF0" w:rsidP="001D1D26">
      <w:pPr>
        <w:spacing w:after="0" w:line="360" w:lineRule="auto"/>
        <w:ind w:firstLine="709"/>
        <w:jc w:val="both"/>
        <w:rPr>
          <w:rFonts w:ascii="Times New Roman" w:hAnsi="Times New Roman" w:cs="Times New Roman"/>
          <w:sz w:val="28"/>
          <w:szCs w:val="28"/>
        </w:rPr>
      </w:pPr>
    </w:p>
    <w:p w14:paraId="656C9CCC" w14:textId="04301221" w:rsidR="00902165" w:rsidRPr="0002542D" w:rsidRDefault="00902165"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Для отримання своєчасних та достовірних даних про стан і ефективність використання основних засобів та інших необоротних активів, ТОВ «Нова Пошта» повинно належним чином організувати свій бухгалтерський облік.</w:t>
      </w:r>
    </w:p>
    <w:p w14:paraId="323DFE52" w14:textId="4FCBFDFC" w:rsidR="005733C0" w:rsidRPr="0002542D" w:rsidRDefault="005733C0"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Удосконалення методології та організації  облікового процесу </w:t>
      </w:r>
      <w:r w:rsidR="00394959" w:rsidRPr="0002542D">
        <w:rPr>
          <w:rFonts w:ascii="Times New Roman" w:hAnsi="Times New Roman" w:cs="Times New Roman"/>
          <w:sz w:val="28"/>
          <w:szCs w:val="28"/>
        </w:rPr>
        <w:t xml:space="preserve"> можна досягти шляхом підвищення використання ЕОМ (</w:t>
      </w:r>
      <w:r w:rsidR="00D2637C" w:rsidRPr="0002542D">
        <w:rPr>
          <w:rFonts w:ascii="Times New Roman" w:hAnsi="Times New Roman" w:cs="Times New Roman"/>
          <w:sz w:val="28"/>
          <w:szCs w:val="28"/>
        </w:rPr>
        <w:t>електронно-обчислювальні машини)</w:t>
      </w:r>
      <w:r w:rsidRPr="0002542D">
        <w:rPr>
          <w:rFonts w:ascii="Times New Roman" w:hAnsi="Times New Roman" w:cs="Times New Roman"/>
          <w:sz w:val="28"/>
          <w:szCs w:val="28"/>
        </w:rPr>
        <w:t>. Це включає підвищення контрольних властивостей обліку та більш повне задоволення потреб управління в необхідній інформації</w:t>
      </w:r>
      <w:r w:rsidR="00EB6358" w:rsidRPr="0002542D">
        <w:rPr>
          <w:rFonts w:ascii="Times New Roman" w:hAnsi="Times New Roman" w:cs="Times New Roman"/>
          <w:sz w:val="28"/>
          <w:szCs w:val="28"/>
        </w:rPr>
        <w:t xml:space="preserve"> [60]</w:t>
      </w:r>
      <w:r w:rsidRPr="0002542D">
        <w:rPr>
          <w:rFonts w:ascii="Times New Roman" w:hAnsi="Times New Roman" w:cs="Times New Roman"/>
          <w:sz w:val="28"/>
          <w:szCs w:val="28"/>
        </w:rPr>
        <w:t>. Сьогодні автоматизація бухгалтерського обліку розвивається здебільшого через упорядкування існуючої технології обробки облікової інформації та зниження її трудомісткості. Проте, можливості такої автоматизації є обмеженими. Це обумовлено тим, що існуюча методологія та організація бухгалтерського обліку були розроблені для ручного обліку і не повністю відповідають потребам сучасних автоматизованих систем. Тому важливо впроваджувати нові підходи, які дозволять ефективніше використовувати ЕОМ для автоматизації облікових процесів, адаптуючи їх до сучасних технологій та вимог управління.</w:t>
      </w:r>
    </w:p>
    <w:p w14:paraId="31A173A8" w14:textId="77777777" w:rsidR="00703AB9" w:rsidRPr="0002542D" w:rsidRDefault="00703AB9"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Впровадження автоматизованої системи обліку необоротних активів дозволить:</w:t>
      </w:r>
    </w:p>
    <w:p w14:paraId="19DEB5BF" w14:textId="10055A16" w:rsidR="00703AB9" w:rsidRPr="0002542D" w:rsidRDefault="00703AB9" w:rsidP="001D1D26">
      <w:pPr>
        <w:numPr>
          <w:ilvl w:val="0"/>
          <w:numId w:val="19"/>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Знизити ризик помилок у обліку</w:t>
      </w:r>
      <w:r w:rsidR="00B260A0" w:rsidRPr="0002542D">
        <w:rPr>
          <w:rFonts w:ascii="Times New Roman" w:hAnsi="Times New Roman" w:cs="Times New Roman"/>
          <w:sz w:val="28"/>
          <w:szCs w:val="28"/>
        </w:rPr>
        <w:t>;</w:t>
      </w:r>
    </w:p>
    <w:p w14:paraId="0FEF1F54" w14:textId="7C8544BD" w:rsidR="00703AB9" w:rsidRPr="0002542D" w:rsidRDefault="00703AB9" w:rsidP="001D1D26">
      <w:pPr>
        <w:numPr>
          <w:ilvl w:val="0"/>
          <w:numId w:val="19"/>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Підвищити швидкість та точність обробки інформації про необоротні активи</w:t>
      </w:r>
      <w:r w:rsidR="00B260A0" w:rsidRPr="0002542D">
        <w:rPr>
          <w:rFonts w:ascii="Times New Roman" w:hAnsi="Times New Roman" w:cs="Times New Roman"/>
          <w:sz w:val="28"/>
          <w:szCs w:val="28"/>
        </w:rPr>
        <w:t>;</w:t>
      </w:r>
    </w:p>
    <w:p w14:paraId="5134E56F" w14:textId="02A6DD0A" w:rsidR="00703AB9" w:rsidRPr="0002542D" w:rsidRDefault="00703AB9" w:rsidP="001D1D26">
      <w:pPr>
        <w:numPr>
          <w:ilvl w:val="0"/>
          <w:numId w:val="19"/>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Зменшити витрати на облік необоротних активів.</w:t>
      </w:r>
    </w:p>
    <w:p w14:paraId="1FAA8757" w14:textId="062959D6" w:rsidR="00ED3733" w:rsidRPr="0002542D" w:rsidRDefault="007C431A"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lastRenderedPageBreak/>
        <w:t xml:space="preserve">Звідси може появитися проблема </w:t>
      </w:r>
      <w:proofErr w:type="spellStart"/>
      <w:r w:rsidRPr="0002542D">
        <w:rPr>
          <w:rFonts w:ascii="Times New Roman" w:hAnsi="Times New Roman" w:cs="Times New Roman"/>
          <w:sz w:val="28"/>
          <w:szCs w:val="28"/>
        </w:rPr>
        <w:t>цифровізації</w:t>
      </w:r>
      <w:proofErr w:type="spellEnd"/>
      <w:r w:rsidRPr="0002542D">
        <w:rPr>
          <w:rFonts w:ascii="Times New Roman" w:hAnsi="Times New Roman" w:cs="Times New Roman"/>
          <w:sz w:val="28"/>
          <w:szCs w:val="28"/>
        </w:rPr>
        <w:t xml:space="preserve"> обліка</w:t>
      </w:r>
      <w:r w:rsidR="00FB06BE" w:rsidRPr="0002542D">
        <w:rPr>
          <w:rFonts w:ascii="Times New Roman" w:hAnsi="Times New Roman" w:cs="Times New Roman"/>
          <w:sz w:val="28"/>
          <w:szCs w:val="28"/>
        </w:rPr>
        <w:t xml:space="preserve"> [2</w:t>
      </w:r>
      <w:r w:rsidR="00EB6358" w:rsidRPr="0002542D">
        <w:rPr>
          <w:rFonts w:ascii="Times New Roman" w:hAnsi="Times New Roman" w:cs="Times New Roman"/>
          <w:sz w:val="28"/>
          <w:szCs w:val="28"/>
        </w:rPr>
        <w:t>0</w:t>
      </w:r>
      <w:r w:rsidR="00FB06BE" w:rsidRPr="0002542D">
        <w:rPr>
          <w:rFonts w:ascii="Times New Roman" w:hAnsi="Times New Roman" w:cs="Times New Roman"/>
          <w:sz w:val="28"/>
          <w:szCs w:val="28"/>
        </w:rPr>
        <w:t>]</w:t>
      </w:r>
      <w:r w:rsidR="00ED3733" w:rsidRPr="0002542D">
        <w:rPr>
          <w:rFonts w:ascii="Times New Roman" w:hAnsi="Times New Roman" w:cs="Times New Roman"/>
          <w:sz w:val="28"/>
          <w:szCs w:val="28"/>
        </w:rPr>
        <w:t xml:space="preserve">. </w:t>
      </w:r>
      <w:proofErr w:type="spellStart"/>
      <w:r w:rsidR="00ED3733" w:rsidRPr="0002542D">
        <w:rPr>
          <w:rFonts w:ascii="Times New Roman" w:hAnsi="Times New Roman" w:cs="Times New Roman"/>
          <w:sz w:val="28"/>
          <w:szCs w:val="28"/>
        </w:rPr>
        <w:t>Цифровізація</w:t>
      </w:r>
      <w:proofErr w:type="spellEnd"/>
      <w:r w:rsidR="00ED3733" w:rsidRPr="0002542D">
        <w:rPr>
          <w:rFonts w:ascii="Times New Roman" w:hAnsi="Times New Roman" w:cs="Times New Roman"/>
          <w:sz w:val="28"/>
          <w:szCs w:val="28"/>
        </w:rPr>
        <w:t xml:space="preserve"> обліку передбачає перехід від традиційних паперових методів ведення бухгалтерських записів до використання цифрових технологій, що дозволяє автоматизувати процеси, зменшити помилки та підвищити ефективність. Однак, незважаючи на численні переваги, цей процес супроводжується рядом викликів та проблем.</w:t>
      </w:r>
    </w:p>
    <w:p w14:paraId="6C16E766" w14:textId="09296FEF" w:rsidR="00ED3733" w:rsidRPr="0002542D" w:rsidRDefault="00ED3733"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 xml:space="preserve">Однією з основних проблем </w:t>
      </w:r>
      <w:proofErr w:type="spellStart"/>
      <w:r w:rsidRPr="0002542D">
        <w:rPr>
          <w:rFonts w:ascii="Times New Roman" w:hAnsi="Times New Roman" w:cs="Times New Roman"/>
          <w:sz w:val="28"/>
          <w:szCs w:val="28"/>
        </w:rPr>
        <w:t>цифровізації</w:t>
      </w:r>
      <w:proofErr w:type="spellEnd"/>
      <w:r w:rsidRPr="0002542D">
        <w:rPr>
          <w:rFonts w:ascii="Times New Roman" w:hAnsi="Times New Roman" w:cs="Times New Roman"/>
          <w:sz w:val="28"/>
          <w:szCs w:val="28"/>
        </w:rPr>
        <w:t xml:space="preserve"> обліку є безпека даних. Зберігання інформації в електронному вигляді підвищує ризик кібератак, втрати даних через технічні </w:t>
      </w:r>
      <w:proofErr w:type="spellStart"/>
      <w:r w:rsidRPr="0002542D">
        <w:rPr>
          <w:rFonts w:ascii="Times New Roman" w:hAnsi="Times New Roman" w:cs="Times New Roman"/>
          <w:sz w:val="28"/>
          <w:szCs w:val="28"/>
        </w:rPr>
        <w:t>збої</w:t>
      </w:r>
      <w:proofErr w:type="spellEnd"/>
      <w:r w:rsidRPr="0002542D">
        <w:rPr>
          <w:rFonts w:ascii="Times New Roman" w:hAnsi="Times New Roman" w:cs="Times New Roman"/>
          <w:sz w:val="28"/>
          <w:szCs w:val="28"/>
        </w:rPr>
        <w:t xml:space="preserve"> або несанкціонований доступ до конфіденційної інформації. Для вирішення цієї проблеми необхідно впроваджувати надійні системи </w:t>
      </w:r>
      <w:proofErr w:type="spellStart"/>
      <w:r w:rsidRPr="0002542D">
        <w:rPr>
          <w:rFonts w:ascii="Times New Roman" w:hAnsi="Times New Roman" w:cs="Times New Roman"/>
          <w:sz w:val="28"/>
          <w:szCs w:val="28"/>
        </w:rPr>
        <w:t>кібербезпеки</w:t>
      </w:r>
      <w:proofErr w:type="spellEnd"/>
      <w:r w:rsidRPr="0002542D">
        <w:rPr>
          <w:rFonts w:ascii="Times New Roman" w:hAnsi="Times New Roman" w:cs="Times New Roman"/>
          <w:sz w:val="28"/>
          <w:szCs w:val="28"/>
        </w:rPr>
        <w:t>, використовувати шифрування даних і регулярно проводити аудити безпеки.</w:t>
      </w:r>
    </w:p>
    <w:p w14:paraId="15B7D31B" w14:textId="77982B0E" w:rsidR="005B35D2" w:rsidRPr="0002542D" w:rsidRDefault="005B35D2"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 xml:space="preserve">Основними цілями захисту та </w:t>
      </w:r>
      <w:r w:rsidR="00D62413" w:rsidRPr="0002542D">
        <w:rPr>
          <w:rFonts w:ascii="Times New Roman" w:hAnsi="Times New Roman" w:cs="Times New Roman"/>
          <w:sz w:val="28"/>
          <w:szCs w:val="28"/>
        </w:rPr>
        <w:t>збереження</w:t>
      </w:r>
      <w:r w:rsidRPr="0002542D">
        <w:rPr>
          <w:rFonts w:ascii="Times New Roman" w:hAnsi="Times New Roman" w:cs="Times New Roman"/>
          <w:sz w:val="28"/>
          <w:szCs w:val="28"/>
        </w:rPr>
        <w:t xml:space="preserve"> баз даних </w:t>
      </w:r>
      <w:r w:rsidR="007F729A" w:rsidRPr="0002542D">
        <w:rPr>
          <w:rFonts w:ascii="Times New Roman" w:hAnsi="Times New Roman" w:cs="Times New Roman"/>
          <w:sz w:val="28"/>
          <w:szCs w:val="28"/>
        </w:rPr>
        <w:t>обліку має бути</w:t>
      </w:r>
      <w:r w:rsidR="00196574" w:rsidRPr="0002542D">
        <w:rPr>
          <w:rFonts w:ascii="Times New Roman" w:hAnsi="Times New Roman" w:cs="Times New Roman"/>
          <w:sz w:val="28"/>
          <w:szCs w:val="28"/>
        </w:rPr>
        <w:t xml:space="preserve"> [21]</w:t>
      </w:r>
      <w:r w:rsidR="007F729A" w:rsidRPr="0002542D">
        <w:rPr>
          <w:rFonts w:ascii="Times New Roman" w:hAnsi="Times New Roman" w:cs="Times New Roman"/>
          <w:sz w:val="28"/>
          <w:szCs w:val="28"/>
        </w:rPr>
        <w:t>:</w:t>
      </w:r>
    </w:p>
    <w:p w14:paraId="3CD6B50D" w14:textId="75D333D2" w:rsidR="0000540D" w:rsidRPr="0002542D" w:rsidRDefault="0000540D" w:rsidP="001D1D26">
      <w:pPr>
        <w:pStyle w:val="a3"/>
        <w:numPr>
          <w:ilvl w:val="0"/>
          <w:numId w:val="3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Фізичний захист. Захист серверів та інших компонентів системи від несанкціонованого доступу, крадіжки або пошкодження.</w:t>
      </w:r>
    </w:p>
    <w:p w14:paraId="13EC8DB7" w14:textId="7565A76D" w:rsidR="0000540D" w:rsidRPr="0002542D" w:rsidRDefault="0000540D" w:rsidP="001D1D26">
      <w:pPr>
        <w:pStyle w:val="a3"/>
        <w:numPr>
          <w:ilvl w:val="0"/>
          <w:numId w:val="3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Захист продуктивності</w:t>
      </w:r>
      <w:r w:rsidR="00554919" w:rsidRPr="0002542D">
        <w:rPr>
          <w:rFonts w:ascii="Times New Roman" w:hAnsi="Times New Roman" w:cs="Times New Roman"/>
          <w:sz w:val="28"/>
          <w:szCs w:val="28"/>
        </w:rPr>
        <w:t xml:space="preserve">. </w:t>
      </w:r>
      <w:r w:rsidRPr="0002542D">
        <w:rPr>
          <w:rFonts w:ascii="Times New Roman" w:hAnsi="Times New Roman" w:cs="Times New Roman"/>
          <w:sz w:val="28"/>
          <w:szCs w:val="28"/>
        </w:rPr>
        <w:t>Моніторинг та контроль завантаження системи, резервування даних, забезпечення стійкості до збоїв.</w:t>
      </w:r>
    </w:p>
    <w:p w14:paraId="75055EB9" w14:textId="3EFD2468" w:rsidR="0000540D" w:rsidRPr="0002542D" w:rsidRDefault="0000540D" w:rsidP="001D1D26">
      <w:pPr>
        <w:pStyle w:val="a3"/>
        <w:numPr>
          <w:ilvl w:val="0"/>
          <w:numId w:val="3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Захист від знищення та пошкодження</w:t>
      </w:r>
      <w:r w:rsidR="00554919" w:rsidRPr="0002542D">
        <w:rPr>
          <w:rFonts w:ascii="Times New Roman" w:hAnsi="Times New Roman" w:cs="Times New Roman"/>
          <w:sz w:val="28"/>
          <w:szCs w:val="28"/>
        </w:rPr>
        <w:t xml:space="preserve">. </w:t>
      </w:r>
      <w:r w:rsidRPr="0002542D">
        <w:rPr>
          <w:rFonts w:ascii="Times New Roman" w:hAnsi="Times New Roman" w:cs="Times New Roman"/>
          <w:sz w:val="28"/>
          <w:szCs w:val="28"/>
        </w:rPr>
        <w:t>Використання надійних методів резервного копіювання та відновлення даних, захист від вірусів та програм-шкідників.</w:t>
      </w:r>
    </w:p>
    <w:p w14:paraId="6A0FD6B7" w14:textId="284CC8FB" w:rsidR="0000540D" w:rsidRPr="0002542D" w:rsidRDefault="0000540D" w:rsidP="001D1D26">
      <w:pPr>
        <w:pStyle w:val="a3"/>
        <w:numPr>
          <w:ilvl w:val="0"/>
          <w:numId w:val="3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Контроль доступу</w:t>
      </w:r>
      <w:r w:rsidR="00554919" w:rsidRPr="0002542D">
        <w:rPr>
          <w:rFonts w:ascii="Times New Roman" w:hAnsi="Times New Roman" w:cs="Times New Roman"/>
          <w:sz w:val="28"/>
          <w:szCs w:val="28"/>
        </w:rPr>
        <w:t xml:space="preserve">. </w:t>
      </w:r>
      <w:r w:rsidRPr="0002542D">
        <w:rPr>
          <w:rFonts w:ascii="Times New Roman" w:hAnsi="Times New Roman" w:cs="Times New Roman"/>
          <w:sz w:val="28"/>
          <w:szCs w:val="28"/>
        </w:rPr>
        <w:t>Надання доступу до системи лише авторизованим користувачам з відповідними правами.</w:t>
      </w:r>
    </w:p>
    <w:p w14:paraId="7CAD1FE4" w14:textId="1F806FCA" w:rsidR="0000540D" w:rsidRPr="0002542D" w:rsidRDefault="0000540D" w:rsidP="001D1D26">
      <w:pPr>
        <w:pStyle w:val="a3"/>
        <w:numPr>
          <w:ilvl w:val="0"/>
          <w:numId w:val="3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Захист від несанкціонованого коригування</w:t>
      </w:r>
      <w:r w:rsidR="00554919" w:rsidRPr="0002542D">
        <w:rPr>
          <w:rFonts w:ascii="Times New Roman" w:hAnsi="Times New Roman" w:cs="Times New Roman"/>
          <w:sz w:val="28"/>
          <w:szCs w:val="28"/>
        </w:rPr>
        <w:t>.</w:t>
      </w:r>
      <w:r w:rsidRPr="0002542D">
        <w:rPr>
          <w:rFonts w:ascii="Times New Roman" w:hAnsi="Times New Roman" w:cs="Times New Roman"/>
          <w:sz w:val="28"/>
          <w:szCs w:val="28"/>
        </w:rPr>
        <w:tab/>
        <w:t>Використання методів шифрування та контролю версій для захисту даних від несанкціонованих змін.</w:t>
      </w:r>
    </w:p>
    <w:p w14:paraId="1820C31E" w14:textId="4EF8B9D4" w:rsidR="007C431A" w:rsidRPr="0002542D" w:rsidRDefault="0000540D" w:rsidP="001D1D26">
      <w:pPr>
        <w:pStyle w:val="a3"/>
        <w:numPr>
          <w:ilvl w:val="0"/>
          <w:numId w:val="3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Облік нових баз даних</w:t>
      </w:r>
      <w:r w:rsidR="00554919" w:rsidRPr="0002542D">
        <w:rPr>
          <w:rFonts w:ascii="Times New Roman" w:hAnsi="Times New Roman" w:cs="Times New Roman"/>
          <w:sz w:val="28"/>
          <w:szCs w:val="28"/>
        </w:rPr>
        <w:t xml:space="preserve">. </w:t>
      </w:r>
      <w:r w:rsidRPr="0002542D">
        <w:rPr>
          <w:rFonts w:ascii="Times New Roman" w:hAnsi="Times New Roman" w:cs="Times New Roman"/>
          <w:sz w:val="28"/>
          <w:szCs w:val="28"/>
        </w:rPr>
        <w:t>Автоматичне виявлення та включення до системи нових баз даних, які з'являються в інфраструктурі.</w:t>
      </w:r>
    </w:p>
    <w:p w14:paraId="0F52667C" w14:textId="00C17136" w:rsidR="005733C0" w:rsidRPr="0002542D" w:rsidRDefault="004B2FEA"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Таким чином, облік основних засобів на підприємстві включає такі завдання:</w:t>
      </w:r>
    </w:p>
    <w:p w14:paraId="264998E7" w14:textId="3C1ED342" w:rsidR="004B2FEA" w:rsidRPr="0002542D" w:rsidRDefault="00C763B6"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lastRenderedPageBreak/>
        <w:t xml:space="preserve">Гарантування контролю за наявністю та збереженням майна підприємства - </w:t>
      </w:r>
      <w:r w:rsidR="004B2FEA" w:rsidRPr="0002542D">
        <w:rPr>
          <w:rFonts w:ascii="Times New Roman" w:hAnsi="Times New Roman" w:cs="Times New Roman"/>
          <w:sz w:val="28"/>
          <w:szCs w:val="28"/>
        </w:rPr>
        <w:t xml:space="preserve">основних засобів та інших </w:t>
      </w:r>
      <w:r w:rsidR="001F73EC" w:rsidRPr="0002542D">
        <w:rPr>
          <w:rFonts w:ascii="Times New Roman" w:hAnsi="Times New Roman" w:cs="Times New Roman"/>
          <w:sz w:val="28"/>
          <w:szCs w:val="28"/>
        </w:rPr>
        <w:t>необоротних</w:t>
      </w:r>
      <w:r w:rsidR="004B2FEA" w:rsidRPr="0002542D">
        <w:rPr>
          <w:rFonts w:ascii="Times New Roman" w:hAnsi="Times New Roman" w:cs="Times New Roman"/>
          <w:sz w:val="28"/>
          <w:szCs w:val="28"/>
        </w:rPr>
        <w:t xml:space="preserve"> активів</w:t>
      </w:r>
      <w:r w:rsidR="00C843C4" w:rsidRPr="0002542D">
        <w:rPr>
          <w:rFonts w:ascii="Times New Roman" w:hAnsi="Times New Roman" w:cs="Times New Roman"/>
          <w:sz w:val="28"/>
          <w:szCs w:val="28"/>
        </w:rPr>
        <w:t xml:space="preserve"> [49]</w:t>
      </w:r>
      <w:r w:rsidR="004B2FEA" w:rsidRPr="0002542D">
        <w:rPr>
          <w:rFonts w:ascii="Times New Roman" w:hAnsi="Times New Roman" w:cs="Times New Roman"/>
          <w:sz w:val="28"/>
          <w:szCs w:val="28"/>
        </w:rPr>
        <w:t>:</w:t>
      </w:r>
    </w:p>
    <w:p w14:paraId="707BAA6F" w14:textId="77777777" w:rsidR="004B2FEA" w:rsidRPr="0002542D" w:rsidRDefault="004B2FEA" w:rsidP="001D1D26">
      <w:pPr>
        <w:pStyle w:val="a3"/>
        <w:numPr>
          <w:ilvl w:val="0"/>
          <w:numId w:val="16"/>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Регулярні перевірки наявності основних засобів шляхом проведення інвентаризацій.</w:t>
      </w:r>
    </w:p>
    <w:p w14:paraId="53466054" w14:textId="77777777" w:rsidR="004B2FEA" w:rsidRPr="0002542D" w:rsidRDefault="004B2FEA" w:rsidP="001D1D26">
      <w:pPr>
        <w:pStyle w:val="a3"/>
        <w:numPr>
          <w:ilvl w:val="0"/>
          <w:numId w:val="16"/>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Використання засобів обліку, таких як інвентарні картки, які містять детальну інформацію про кожний основний засіб.</w:t>
      </w:r>
    </w:p>
    <w:p w14:paraId="4DEA6808" w14:textId="77777777" w:rsidR="004B2FEA" w:rsidRPr="0002542D" w:rsidRDefault="004B2FEA" w:rsidP="001D1D26">
      <w:pPr>
        <w:pStyle w:val="a3"/>
        <w:numPr>
          <w:ilvl w:val="0"/>
          <w:numId w:val="16"/>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Встановлення відповідальних осіб за збереження та обслуговування основних засобів.</w:t>
      </w:r>
    </w:p>
    <w:p w14:paraId="34A5DBDD" w14:textId="77777777" w:rsidR="004B2FEA" w:rsidRPr="0002542D" w:rsidRDefault="004B2FEA" w:rsidP="001D1D26">
      <w:pPr>
        <w:pStyle w:val="a3"/>
        <w:numPr>
          <w:ilvl w:val="0"/>
          <w:numId w:val="16"/>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Забезпечення відповідних умов зберігання основних засобів для попередження їх передчасного зносу або пошкодження.</w:t>
      </w:r>
    </w:p>
    <w:p w14:paraId="59F088C5" w14:textId="77777777" w:rsidR="004B2FEA" w:rsidRPr="0002542D" w:rsidRDefault="004B2FEA" w:rsidP="001D1D26">
      <w:pPr>
        <w:pStyle w:val="a3"/>
        <w:numPr>
          <w:ilvl w:val="0"/>
          <w:numId w:val="16"/>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Використання системи контролю доступу для запобігання несанкціонованому використанню основних засобів.</w:t>
      </w:r>
    </w:p>
    <w:p w14:paraId="7BBBE573" w14:textId="17CB3DF2" w:rsidR="004B2FEA" w:rsidRPr="0002542D" w:rsidRDefault="00E51D2E" w:rsidP="001D1D26">
      <w:p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Чітке та своєчасне визначення суми амортизації основних засобів є ключовим аспектом бухгалтерського обліку та фінансової звітності</w:t>
      </w:r>
      <w:r w:rsidR="004B2FEA" w:rsidRPr="0002542D">
        <w:rPr>
          <w:rFonts w:ascii="Times New Roman" w:hAnsi="Times New Roman" w:cs="Times New Roman"/>
          <w:sz w:val="28"/>
          <w:szCs w:val="28"/>
        </w:rPr>
        <w:t>:</w:t>
      </w:r>
    </w:p>
    <w:p w14:paraId="295FC3C3" w14:textId="77777777" w:rsidR="004B2FEA" w:rsidRPr="0002542D" w:rsidRDefault="004B2FEA" w:rsidP="001D1D26">
      <w:pPr>
        <w:pStyle w:val="a3"/>
        <w:numPr>
          <w:ilvl w:val="0"/>
          <w:numId w:val="17"/>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Використання відповідних методів амортизації, що відповідають нормативним вимогам та особливостям підприємства.</w:t>
      </w:r>
    </w:p>
    <w:p w14:paraId="59E5E1E3" w14:textId="77777777" w:rsidR="004B2FEA" w:rsidRPr="0002542D" w:rsidRDefault="004B2FEA" w:rsidP="001D1D26">
      <w:pPr>
        <w:pStyle w:val="a3"/>
        <w:numPr>
          <w:ilvl w:val="0"/>
          <w:numId w:val="17"/>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Складання графіків амортизації для кожного основного засобу, враховуючи його первісну вартість, строк корисного використання та ліквідаційну вартість.</w:t>
      </w:r>
    </w:p>
    <w:p w14:paraId="63179755" w14:textId="77777777" w:rsidR="004B2FEA" w:rsidRPr="0002542D" w:rsidRDefault="004B2FEA" w:rsidP="001D1D26">
      <w:pPr>
        <w:pStyle w:val="a3"/>
        <w:numPr>
          <w:ilvl w:val="0"/>
          <w:numId w:val="17"/>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Своєчасне відображення нарахованої амортизації в бухгалтерських регістрах та фінансовій звітності.</w:t>
      </w:r>
    </w:p>
    <w:p w14:paraId="1B1577DD" w14:textId="77777777" w:rsidR="004B2FEA" w:rsidRPr="0002542D" w:rsidRDefault="004B2FEA" w:rsidP="001D1D26">
      <w:pPr>
        <w:pStyle w:val="a3"/>
        <w:numPr>
          <w:ilvl w:val="0"/>
          <w:numId w:val="17"/>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Регулярний перегляд та коригування строків корисного використання основних засобів з урахуванням їх фактичного стану та умов експлуатації.</w:t>
      </w:r>
    </w:p>
    <w:p w14:paraId="31759961" w14:textId="22D4737C" w:rsidR="004B2FEA" w:rsidRPr="0002542D" w:rsidRDefault="004B2FEA"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Своєчасне та якісне проведення інвентаризації основних засобів, правильне оформлення її результатів та їх відображення в обліку та звітності</w:t>
      </w:r>
      <w:r w:rsidR="00547093" w:rsidRPr="0002542D">
        <w:rPr>
          <w:rFonts w:ascii="Times New Roman" w:hAnsi="Times New Roman" w:cs="Times New Roman"/>
          <w:sz w:val="28"/>
          <w:szCs w:val="28"/>
        </w:rPr>
        <w:t xml:space="preserve"> [40]</w:t>
      </w:r>
      <w:r w:rsidRPr="0002542D">
        <w:rPr>
          <w:rFonts w:ascii="Times New Roman" w:hAnsi="Times New Roman" w:cs="Times New Roman"/>
          <w:sz w:val="28"/>
          <w:szCs w:val="28"/>
        </w:rPr>
        <w:t>:</w:t>
      </w:r>
    </w:p>
    <w:p w14:paraId="0789E4D3" w14:textId="77777777" w:rsidR="004B2FEA" w:rsidRPr="0002542D" w:rsidRDefault="004B2FEA" w:rsidP="001D1D26">
      <w:pPr>
        <w:pStyle w:val="a3"/>
        <w:numPr>
          <w:ilvl w:val="0"/>
          <w:numId w:val="18"/>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Підготовка до інвентаризації, включаючи призначення інвентаризаційної комісії та складання графіка проведення інвентаризації.</w:t>
      </w:r>
    </w:p>
    <w:p w14:paraId="501C2A2C" w14:textId="77777777" w:rsidR="004B2FEA" w:rsidRPr="0002542D" w:rsidRDefault="004B2FEA" w:rsidP="001D1D26">
      <w:pPr>
        <w:pStyle w:val="a3"/>
        <w:numPr>
          <w:ilvl w:val="0"/>
          <w:numId w:val="18"/>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lastRenderedPageBreak/>
        <w:t xml:space="preserve">Проведення інвентаризації відповідно до затверджених </w:t>
      </w:r>
      <w:proofErr w:type="spellStart"/>
      <w:r w:rsidRPr="0002542D">
        <w:rPr>
          <w:rFonts w:ascii="Times New Roman" w:hAnsi="Times New Roman" w:cs="Times New Roman"/>
          <w:sz w:val="28"/>
          <w:szCs w:val="28"/>
        </w:rPr>
        <w:t>методик</w:t>
      </w:r>
      <w:proofErr w:type="spellEnd"/>
      <w:r w:rsidRPr="0002542D">
        <w:rPr>
          <w:rFonts w:ascii="Times New Roman" w:hAnsi="Times New Roman" w:cs="Times New Roman"/>
          <w:sz w:val="28"/>
          <w:szCs w:val="28"/>
        </w:rPr>
        <w:t xml:space="preserve"> та інструкцій, що передбачають фактичну перевірку наявності та стану основних засобів.</w:t>
      </w:r>
    </w:p>
    <w:p w14:paraId="638ACAAD" w14:textId="77777777" w:rsidR="004B2FEA" w:rsidRPr="0002542D" w:rsidRDefault="004B2FEA" w:rsidP="001D1D26">
      <w:pPr>
        <w:pStyle w:val="a3"/>
        <w:numPr>
          <w:ilvl w:val="0"/>
          <w:numId w:val="18"/>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Оформлення результатів інвентаризації у вигляді актів, які містять детальну інформацію про виявлені розбіжності між фактичними даними та обліковими записами.</w:t>
      </w:r>
    </w:p>
    <w:p w14:paraId="10585946" w14:textId="2F3CB0BA" w:rsidR="005733C0" w:rsidRPr="0002542D" w:rsidRDefault="004B2FEA" w:rsidP="001D1D26">
      <w:pPr>
        <w:pStyle w:val="a3"/>
        <w:numPr>
          <w:ilvl w:val="0"/>
          <w:numId w:val="18"/>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Відображення результатів інвентаризації в бухгалтерському обліку, включаючи коригування вартості основних засобів, списання зношених або втрачених об'єктів та інших необхідних змін</w:t>
      </w:r>
      <w:r w:rsidR="00CC74E7" w:rsidRPr="0002542D">
        <w:rPr>
          <w:rFonts w:ascii="Times New Roman" w:hAnsi="Times New Roman" w:cs="Times New Roman"/>
          <w:sz w:val="28"/>
          <w:szCs w:val="28"/>
        </w:rPr>
        <w:t xml:space="preserve"> [29]</w:t>
      </w:r>
      <w:r w:rsidRPr="0002542D">
        <w:rPr>
          <w:rFonts w:ascii="Times New Roman" w:hAnsi="Times New Roman" w:cs="Times New Roman"/>
          <w:sz w:val="28"/>
          <w:szCs w:val="28"/>
        </w:rPr>
        <w:t>.</w:t>
      </w:r>
    </w:p>
    <w:p w14:paraId="067F64EF" w14:textId="604FCC4F" w:rsidR="00CE5966" w:rsidRPr="0002542D" w:rsidRDefault="00957214"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Якісний облік забезпечує достовірні дані про наявність, стан та вартість необоротних активів, що є основою для прийняття обґрунтованих управлінських рішень. </w:t>
      </w:r>
    </w:p>
    <w:p w14:paraId="705DE856" w14:textId="5DF474A5" w:rsidR="00CE5966" w:rsidRPr="0002542D" w:rsidRDefault="00CE5966"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Шляхи покращення контролю над управлінням необоротних активів мають вирішальне значення для успішної діяльності будь-якого підприємства. Організації стикаються з викликами щодо точності, достовірності та повноти обліку таких активів, як нерухоме майно, обладнання та інтелектуальна власність. Забезпечення надійного контролю передбачає впровадження комплексу заходів, таких як удосконалення облікової політики, посилення </w:t>
      </w:r>
      <w:r w:rsidR="00B21BF0" w:rsidRPr="0002542D">
        <w:rPr>
          <w:rFonts w:ascii="Times New Roman" w:hAnsi="Times New Roman" w:cs="Times New Roman"/>
          <w:sz w:val="28"/>
          <w:szCs w:val="28"/>
        </w:rPr>
        <w:t>внутрішніх</w:t>
      </w:r>
      <w:r w:rsidRPr="0002542D">
        <w:rPr>
          <w:rFonts w:ascii="Times New Roman" w:hAnsi="Times New Roman" w:cs="Times New Roman"/>
          <w:sz w:val="28"/>
          <w:szCs w:val="28"/>
        </w:rPr>
        <w:t xml:space="preserve"> процедур, навчання персоналу та застосування сучасних </w:t>
      </w:r>
      <w:r w:rsidR="000110DD" w:rsidRPr="0002542D">
        <w:rPr>
          <w:rFonts w:ascii="Times New Roman" w:hAnsi="Times New Roman" w:cs="Times New Roman"/>
          <w:sz w:val="28"/>
          <w:szCs w:val="28"/>
        </w:rPr>
        <w:t>І</w:t>
      </w:r>
      <w:r w:rsidRPr="0002542D">
        <w:rPr>
          <w:rFonts w:ascii="Times New Roman" w:hAnsi="Times New Roman" w:cs="Times New Roman"/>
          <w:sz w:val="28"/>
          <w:szCs w:val="28"/>
        </w:rPr>
        <w:t>Т-</w:t>
      </w:r>
      <w:r w:rsidR="00B21BF0" w:rsidRPr="0002542D">
        <w:rPr>
          <w:rFonts w:ascii="Times New Roman" w:hAnsi="Times New Roman" w:cs="Times New Roman"/>
          <w:sz w:val="28"/>
          <w:szCs w:val="28"/>
        </w:rPr>
        <w:t>технологій</w:t>
      </w:r>
      <w:r w:rsidRPr="0002542D">
        <w:rPr>
          <w:rFonts w:ascii="Times New Roman" w:hAnsi="Times New Roman" w:cs="Times New Roman"/>
          <w:sz w:val="28"/>
          <w:szCs w:val="28"/>
        </w:rPr>
        <w:t xml:space="preserve">. Покращення цих </w:t>
      </w:r>
      <w:r w:rsidR="00B21BF0" w:rsidRPr="0002542D">
        <w:rPr>
          <w:rFonts w:ascii="Times New Roman" w:hAnsi="Times New Roman" w:cs="Times New Roman"/>
          <w:sz w:val="28"/>
          <w:szCs w:val="28"/>
        </w:rPr>
        <w:t>аспектів</w:t>
      </w:r>
      <w:r w:rsidRPr="0002542D">
        <w:rPr>
          <w:rFonts w:ascii="Times New Roman" w:hAnsi="Times New Roman" w:cs="Times New Roman"/>
          <w:sz w:val="28"/>
          <w:szCs w:val="28"/>
        </w:rPr>
        <w:t xml:space="preserve"> сприяє забезпеченню </w:t>
      </w:r>
      <w:r w:rsidR="00B21BF0" w:rsidRPr="0002542D">
        <w:rPr>
          <w:rFonts w:ascii="Times New Roman" w:hAnsi="Times New Roman" w:cs="Times New Roman"/>
          <w:sz w:val="28"/>
          <w:szCs w:val="28"/>
        </w:rPr>
        <w:t>надійності</w:t>
      </w:r>
      <w:r w:rsidRPr="0002542D">
        <w:rPr>
          <w:rFonts w:ascii="Times New Roman" w:hAnsi="Times New Roman" w:cs="Times New Roman"/>
          <w:sz w:val="28"/>
          <w:szCs w:val="28"/>
        </w:rPr>
        <w:t xml:space="preserve"> </w:t>
      </w:r>
      <w:r w:rsidR="00B21BF0" w:rsidRPr="0002542D">
        <w:rPr>
          <w:rFonts w:ascii="Times New Roman" w:hAnsi="Times New Roman" w:cs="Times New Roman"/>
          <w:sz w:val="28"/>
          <w:szCs w:val="28"/>
        </w:rPr>
        <w:t>фінансової</w:t>
      </w:r>
      <w:r w:rsidRPr="0002542D">
        <w:rPr>
          <w:rFonts w:ascii="Times New Roman" w:hAnsi="Times New Roman" w:cs="Times New Roman"/>
          <w:sz w:val="28"/>
          <w:szCs w:val="28"/>
        </w:rPr>
        <w:t xml:space="preserve"> </w:t>
      </w:r>
      <w:r w:rsidR="00B21BF0" w:rsidRPr="0002542D">
        <w:rPr>
          <w:rFonts w:ascii="Times New Roman" w:hAnsi="Times New Roman" w:cs="Times New Roman"/>
          <w:sz w:val="28"/>
          <w:szCs w:val="28"/>
        </w:rPr>
        <w:t>звітності</w:t>
      </w:r>
      <w:r w:rsidRPr="0002542D">
        <w:rPr>
          <w:rFonts w:ascii="Times New Roman" w:hAnsi="Times New Roman" w:cs="Times New Roman"/>
          <w:sz w:val="28"/>
          <w:szCs w:val="28"/>
        </w:rPr>
        <w:t xml:space="preserve"> та ефективного </w:t>
      </w:r>
      <w:r w:rsidR="00B21BF0" w:rsidRPr="0002542D">
        <w:rPr>
          <w:rFonts w:ascii="Times New Roman" w:hAnsi="Times New Roman" w:cs="Times New Roman"/>
          <w:sz w:val="28"/>
          <w:szCs w:val="28"/>
        </w:rPr>
        <w:t>управління</w:t>
      </w:r>
      <w:r w:rsidRPr="0002542D">
        <w:rPr>
          <w:rFonts w:ascii="Times New Roman" w:hAnsi="Times New Roman" w:cs="Times New Roman"/>
          <w:sz w:val="28"/>
          <w:szCs w:val="28"/>
        </w:rPr>
        <w:t xml:space="preserve"> активами </w:t>
      </w:r>
      <w:r w:rsidR="00B21BF0" w:rsidRPr="0002542D">
        <w:rPr>
          <w:rFonts w:ascii="Times New Roman" w:hAnsi="Times New Roman" w:cs="Times New Roman"/>
          <w:sz w:val="28"/>
          <w:szCs w:val="28"/>
        </w:rPr>
        <w:t>пі</w:t>
      </w:r>
      <w:r w:rsidR="00B21BF0">
        <w:rPr>
          <w:rFonts w:ascii="Times New Roman" w:hAnsi="Times New Roman" w:cs="Times New Roman"/>
          <w:sz w:val="28"/>
          <w:szCs w:val="28"/>
        </w:rPr>
        <w:t>д</w:t>
      </w:r>
      <w:r w:rsidR="00B21BF0" w:rsidRPr="0002542D">
        <w:rPr>
          <w:rFonts w:ascii="Times New Roman" w:hAnsi="Times New Roman" w:cs="Times New Roman"/>
          <w:sz w:val="28"/>
          <w:szCs w:val="28"/>
        </w:rPr>
        <w:t>при</w:t>
      </w:r>
      <w:r w:rsidR="00B21BF0">
        <w:rPr>
          <w:rFonts w:ascii="Times New Roman" w:hAnsi="Times New Roman" w:cs="Times New Roman"/>
          <w:sz w:val="28"/>
          <w:szCs w:val="28"/>
        </w:rPr>
        <w:t>є</w:t>
      </w:r>
      <w:r w:rsidR="00B21BF0" w:rsidRPr="0002542D">
        <w:rPr>
          <w:rFonts w:ascii="Times New Roman" w:hAnsi="Times New Roman" w:cs="Times New Roman"/>
          <w:sz w:val="28"/>
          <w:szCs w:val="28"/>
        </w:rPr>
        <w:t>мства</w:t>
      </w:r>
      <w:r w:rsidRPr="0002542D">
        <w:rPr>
          <w:rFonts w:ascii="Times New Roman" w:hAnsi="Times New Roman" w:cs="Times New Roman"/>
          <w:sz w:val="28"/>
          <w:szCs w:val="28"/>
        </w:rPr>
        <w:t>.</w:t>
      </w:r>
    </w:p>
    <w:p w14:paraId="20FFBBAF" w14:textId="57DADA2E" w:rsidR="000110DD" w:rsidRPr="0002542D" w:rsidRDefault="000110DD"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Шляхи вдосконалення контролю над веденням обліку </w:t>
      </w:r>
      <w:r w:rsidR="009F3E4E" w:rsidRPr="0002542D">
        <w:rPr>
          <w:rFonts w:ascii="Times New Roman" w:hAnsi="Times New Roman" w:cs="Times New Roman"/>
          <w:sz w:val="28"/>
          <w:szCs w:val="28"/>
        </w:rPr>
        <w:t>необоротних активів</w:t>
      </w:r>
      <w:r w:rsidRPr="0002542D">
        <w:rPr>
          <w:rFonts w:ascii="Times New Roman" w:hAnsi="Times New Roman" w:cs="Times New Roman"/>
          <w:sz w:val="28"/>
          <w:szCs w:val="28"/>
        </w:rPr>
        <w:t>:</w:t>
      </w:r>
    </w:p>
    <w:p w14:paraId="0DCFE4D2" w14:textId="564C26CA" w:rsidR="000110DD" w:rsidRPr="0002542D" w:rsidRDefault="000110DD" w:rsidP="001D1D26">
      <w:pPr>
        <w:numPr>
          <w:ilvl w:val="0"/>
          <w:numId w:val="3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Залучення зовнішніх аудиторів для аудиту</w:t>
      </w:r>
      <w:r w:rsidR="009F3E4E" w:rsidRPr="0002542D">
        <w:rPr>
          <w:rFonts w:ascii="Times New Roman" w:hAnsi="Times New Roman" w:cs="Times New Roman"/>
          <w:sz w:val="28"/>
          <w:szCs w:val="28"/>
        </w:rPr>
        <w:t xml:space="preserve"> активів</w:t>
      </w:r>
      <w:r w:rsidRPr="0002542D">
        <w:rPr>
          <w:rFonts w:ascii="Times New Roman" w:hAnsi="Times New Roman" w:cs="Times New Roman"/>
          <w:sz w:val="28"/>
          <w:szCs w:val="28"/>
        </w:rPr>
        <w:t>: Розгляд можливості регулярного залучення зовнішніх аудиторів для проведення аудиту доходів від реалізації послуг має на меті забезпечення об'єктивності та надійності фінансової звітності щодо цих доходів.</w:t>
      </w:r>
    </w:p>
    <w:p w14:paraId="7B8A0143" w14:textId="77777777" w:rsidR="000110DD" w:rsidRPr="0002542D" w:rsidRDefault="000110DD" w:rsidP="001D1D26">
      <w:pPr>
        <w:numPr>
          <w:ilvl w:val="0"/>
          <w:numId w:val="3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 xml:space="preserve">Підвищення кваліфікації власних кадрів: Організація курсів та навчання для співробітників, відповідальних за облік та складання звітності щодо </w:t>
      </w:r>
      <w:r w:rsidRPr="0002542D">
        <w:rPr>
          <w:rFonts w:ascii="Times New Roman" w:hAnsi="Times New Roman" w:cs="Times New Roman"/>
          <w:sz w:val="28"/>
          <w:szCs w:val="28"/>
        </w:rPr>
        <w:lastRenderedPageBreak/>
        <w:t>доходів від реалізації послуг, є ключовим чинником удосконалення їхньої кваліфікації та забезпечення точності обліку.</w:t>
      </w:r>
    </w:p>
    <w:p w14:paraId="785F5149" w14:textId="77777777" w:rsidR="000110DD" w:rsidRPr="0002542D" w:rsidRDefault="000110DD" w:rsidP="001D1D26">
      <w:pPr>
        <w:numPr>
          <w:ilvl w:val="0"/>
          <w:numId w:val="3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Залучення зовнішніх консультантів: При необхідності доцільно залучати зовнішніх консультантів для індивідуальних консультацій з формування та відображення в обліку доходів від реалізації послуг. Це сприяє отриманню експертних рекомендацій та відповідності звітності стандартам.</w:t>
      </w:r>
    </w:p>
    <w:p w14:paraId="3A8C8823" w14:textId="0EC75373" w:rsidR="000110DD" w:rsidRPr="0002542D" w:rsidRDefault="000110DD" w:rsidP="001D1D26">
      <w:pPr>
        <w:numPr>
          <w:ilvl w:val="0"/>
          <w:numId w:val="3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Створення відділу внутрішнього аудиту: Внутрішнім наказом керівництва підприємства слід розглянути можливість створення відділу внутрішнього аудиту. Це сприятиме запобіганню можливим недолікам у відображенні доходів від реалізації в обліку підприємства, зміцнюючи внутрішній контроль та дотримання внутрішніх процедур.</w:t>
      </w:r>
    </w:p>
    <w:p w14:paraId="66561570" w14:textId="7BA341C6" w:rsidR="005F7734" w:rsidRPr="0002542D" w:rsidRDefault="00AD3A26"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Ефективний облік є запорукою управління необоротними активами</w:t>
      </w:r>
      <w:r w:rsidR="00107047" w:rsidRPr="0002542D">
        <w:rPr>
          <w:rFonts w:ascii="Times New Roman" w:hAnsi="Times New Roman" w:cs="Times New Roman"/>
          <w:sz w:val="28"/>
          <w:szCs w:val="28"/>
        </w:rPr>
        <w:t xml:space="preserve"> на підприємства.</w:t>
      </w:r>
      <w:r w:rsidR="005F7734" w:rsidRPr="0002542D">
        <w:rPr>
          <w:rFonts w:ascii="Times New Roman" w:hAnsi="Times New Roman" w:cs="Times New Roman"/>
          <w:sz w:val="28"/>
          <w:szCs w:val="28"/>
        </w:rPr>
        <w:t xml:space="preserve"> </w:t>
      </w:r>
      <w:r w:rsidR="005E0559" w:rsidRPr="0002542D">
        <w:rPr>
          <w:rFonts w:ascii="Times New Roman" w:hAnsi="Times New Roman" w:cs="Times New Roman"/>
          <w:sz w:val="28"/>
          <w:szCs w:val="28"/>
        </w:rPr>
        <w:t>Я</w:t>
      </w:r>
      <w:r w:rsidR="005F7734" w:rsidRPr="0002542D">
        <w:rPr>
          <w:rFonts w:ascii="Times New Roman" w:hAnsi="Times New Roman" w:cs="Times New Roman"/>
          <w:sz w:val="28"/>
          <w:szCs w:val="28"/>
        </w:rPr>
        <w:t>к систему, необхідно враховувати специфіку цих активів, яка обумовлена довгим терміном їх корисного використання та їх участю у виробничих циклах підприємства</w:t>
      </w:r>
      <w:r w:rsidRPr="0002542D">
        <w:rPr>
          <w:rFonts w:ascii="Times New Roman" w:hAnsi="Times New Roman" w:cs="Times New Roman"/>
          <w:sz w:val="28"/>
          <w:szCs w:val="28"/>
        </w:rPr>
        <w:t xml:space="preserve"> [54] </w:t>
      </w:r>
      <w:r w:rsidR="005F7734" w:rsidRPr="0002542D">
        <w:rPr>
          <w:rFonts w:ascii="Times New Roman" w:hAnsi="Times New Roman" w:cs="Times New Roman"/>
          <w:sz w:val="28"/>
          <w:szCs w:val="28"/>
        </w:rPr>
        <w:t>. Вони поступово передають свою вартість на продукцію через амортизаційні відрахування. Крім того, значна вартість окремих елементів, таких як будівлі, споруди, обладнання, передбачає відволікання значних коштів із господарського обороту на їх відновлення, заміну чи модернізацію у разі потреби.</w:t>
      </w:r>
    </w:p>
    <w:p w14:paraId="06719CB8" w14:textId="391ED01C" w:rsidR="00B2593D" w:rsidRPr="0002542D" w:rsidRDefault="002348DA"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Від ефективного використання основних засобів </w:t>
      </w:r>
      <w:r w:rsidR="000E5303" w:rsidRPr="0002542D">
        <w:rPr>
          <w:rFonts w:ascii="Times New Roman" w:hAnsi="Times New Roman" w:cs="Times New Roman"/>
          <w:sz w:val="28"/>
          <w:szCs w:val="28"/>
        </w:rPr>
        <w:t xml:space="preserve">залежить обсяг надання послуг та результати діяльності. </w:t>
      </w:r>
      <w:r w:rsidR="005F7734" w:rsidRPr="0002542D">
        <w:rPr>
          <w:rFonts w:ascii="Times New Roman" w:hAnsi="Times New Roman" w:cs="Times New Roman"/>
          <w:sz w:val="28"/>
          <w:szCs w:val="28"/>
        </w:rPr>
        <w:t>Для забезпечення ефективного управління необоротними активами на підприємстві необхідно розробити і опрацювати амортизаційну та інвестиційну політику відповідно до вимог українських норм обліку.</w:t>
      </w:r>
    </w:p>
    <w:p w14:paraId="2582A8DA" w14:textId="6F2E1DC2" w:rsidR="00153D2F" w:rsidRPr="0002542D" w:rsidRDefault="00153D2F"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Підвищення ефективності діяльності підприємства за допомогою основних засобів може бути досягнуто через наступні механізми:</w:t>
      </w:r>
    </w:p>
    <w:p w14:paraId="2094683F" w14:textId="0F6E28A7" w:rsidR="00153D2F" w:rsidRPr="0002542D" w:rsidRDefault="00153D2F" w:rsidP="001D1D26">
      <w:pPr>
        <w:pStyle w:val="a3"/>
        <w:numPr>
          <w:ilvl w:val="0"/>
          <w:numId w:val="1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Збільшення кількості наданих послуг</w:t>
      </w:r>
      <w:r w:rsidR="00D75CBC" w:rsidRPr="0002542D">
        <w:rPr>
          <w:rFonts w:ascii="Times New Roman" w:hAnsi="Times New Roman" w:cs="Times New Roman"/>
          <w:sz w:val="28"/>
          <w:szCs w:val="28"/>
        </w:rPr>
        <w:t>;</w:t>
      </w:r>
    </w:p>
    <w:p w14:paraId="78700370" w14:textId="5D98B262" w:rsidR="00153D2F" w:rsidRPr="0002542D" w:rsidRDefault="00153D2F" w:rsidP="001D1D26">
      <w:pPr>
        <w:pStyle w:val="a3"/>
        <w:numPr>
          <w:ilvl w:val="0"/>
          <w:numId w:val="1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Зниження собівартості продукції або послуг</w:t>
      </w:r>
      <w:r w:rsidR="00D75CBC" w:rsidRPr="0002542D">
        <w:rPr>
          <w:rFonts w:ascii="Times New Roman" w:hAnsi="Times New Roman" w:cs="Times New Roman"/>
          <w:sz w:val="28"/>
          <w:szCs w:val="28"/>
        </w:rPr>
        <w:t>;</w:t>
      </w:r>
    </w:p>
    <w:p w14:paraId="7C40D59F" w14:textId="138567E9" w:rsidR="00153D2F" w:rsidRPr="0002542D" w:rsidRDefault="00153D2F" w:rsidP="001D1D26">
      <w:pPr>
        <w:pStyle w:val="a3"/>
        <w:numPr>
          <w:ilvl w:val="0"/>
          <w:numId w:val="1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Поліпшення якості наданих послуг</w:t>
      </w:r>
      <w:r w:rsidR="00D75CBC" w:rsidRPr="0002542D">
        <w:rPr>
          <w:rFonts w:ascii="Times New Roman" w:hAnsi="Times New Roman" w:cs="Times New Roman"/>
          <w:sz w:val="28"/>
          <w:szCs w:val="28"/>
        </w:rPr>
        <w:t>;</w:t>
      </w:r>
    </w:p>
    <w:p w14:paraId="5E50315E" w14:textId="446DFBE7" w:rsidR="00153D2F" w:rsidRPr="0002542D" w:rsidRDefault="00153D2F" w:rsidP="001D1D26">
      <w:pPr>
        <w:pStyle w:val="a3"/>
        <w:numPr>
          <w:ilvl w:val="0"/>
          <w:numId w:val="1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Оптимізація оподаткування майна</w:t>
      </w:r>
      <w:r w:rsidR="00CA2880" w:rsidRPr="0002542D">
        <w:rPr>
          <w:rFonts w:ascii="Times New Roman" w:hAnsi="Times New Roman" w:cs="Times New Roman"/>
          <w:sz w:val="28"/>
          <w:szCs w:val="28"/>
        </w:rPr>
        <w:t>.</w:t>
      </w:r>
    </w:p>
    <w:p w14:paraId="77571E52" w14:textId="77777777" w:rsidR="001E068D" w:rsidRPr="0002542D" w:rsidRDefault="001E068D"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lastRenderedPageBreak/>
        <w:t>Після проведення економічного аналізу рекомендуються два варіанти підвищення ефективності підприємства через використання основних засобів. Перший варіант передбачає пропозиції, які не потребують значних фінансових вкладень і можуть бути впроваджені в короткий період часу. Серед них:</w:t>
      </w:r>
    </w:p>
    <w:p w14:paraId="643330F7" w14:textId="77777777" w:rsidR="001E068D" w:rsidRPr="0002542D" w:rsidRDefault="001E068D" w:rsidP="001D1D26">
      <w:pPr>
        <w:numPr>
          <w:ilvl w:val="0"/>
          <w:numId w:val="1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Оптимізація кількості бездіяльного обладнання.</w:t>
      </w:r>
    </w:p>
    <w:p w14:paraId="1AEA5344" w14:textId="77777777" w:rsidR="001E068D" w:rsidRPr="0002542D" w:rsidRDefault="001E068D" w:rsidP="001D1D26">
      <w:pPr>
        <w:numPr>
          <w:ilvl w:val="0"/>
          <w:numId w:val="1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Підвищення коефіцієнта змінності роботи обладнання.</w:t>
      </w:r>
    </w:p>
    <w:p w14:paraId="2A8921E2" w14:textId="77777777" w:rsidR="001E068D" w:rsidRPr="0002542D" w:rsidRDefault="001E068D" w:rsidP="001D1D26">
      <w:pPr>
        <w:numPr>
          <w:ilvl w:val="0"/>
          <w:numId w:val="1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Впровадження ритмічності виробництва.</w:t>
      </w:r>
    </w:p>
    <w:p w14:paraId="69E5AE32" w14:textId="77777777" w:rsidR="001E068D" w:rsidRPr="0002542D" w:rsidRDefault="001E068D" w:rsidP="001D1D26">
      <w:pPr>
        <w:numPr>
          <w:ilvl w:val="0"/>
          <w:numId w:val="1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Аналіз матеріально-технічного постачання та оперативного виробничого планування.</w:t>
      </w:r>
    </w:p>
    <w:p w14:paraId="2B589EDD" w14:textId="77777777" w:rsidR="001E068D" w:rsidRPr="0002542D" w:rsidRDefault="001E068D" w:rsidP="001D1D26">
      <w:pPr>
        <w:numPr>
          <w:ilvl w:val="0"/>
          <w:numId w:val="1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Вивчення потреб ринку для швидкого переналагодження виробництва.</w:t>
      </w:r>
    </w:p>
    <w:p w14:paraId="01D350F1" w14:textId="77777777" w:rsidR="001E068D" w:rsidRPr="0002542D" w:rsidRDefault="001E068D" w:rsidP="001D1D26">
      <w:pPr>
        <w:numPr>
          <w:ilvl w:val="0"/>
          <w:numId w:val="1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Соціальні інвестиції, наприклад, підвищення кваліфікації працівників та інші заходи.</w:t>
      </w:r>
    </w:p>
    <w:p w14:paraId="22D4DA0F" w14:textId="77777777" w:rsidR="001E068D" w:rsidRPr="0002542D" w:rsidRDefault="001E068D"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Другий варіант передбачає, що розвиток підприємства залежить від багатьох зовнішніх факторів і потребує значних капітальних вкладень та тривалого часу для їх реалізації. До цієї групи можна віднести:</w:t>
      </w:r>
    </w:p>
    <w:p w14:paraId="5ABE473E" w14:textId="77777777" w:rsidR="001E068D" w:rsidRPr="0002542D" w:rsidRDefault="001E068D" w:rsidP="001D1D26">
      <w:pPr>
        <w:numPr>
          <w:ilvl w:val="0"/>
          <w:numId w:val="1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Розвиток технологічних процесів.</w:t>
      </w:r>
    </w:p>
    <w:p w14:paraId="50C0058A" w14:textId="77777777" w:rsidR="001E068D" w:rsidRPr="0002542D" w:rsidRDefault="001E068D" w:rsidP="001D1D26">
      <w:pPr>
        <w:numPr>
          <w:ilvl w:val="0"/>
          <w:numId w:val="1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Підвищення технічного стану та обслуговування основних засобів.</w:t>
      </w:r>
    </w:p>
    <w:p w14:paraId="71A16E2D" w14:textId="77777777" w:rsidR="001E068D" w:rsidRPr="0002542D" w:rsidRDefault="001E068D" w:rsidP="001D1D26">
      <w:pPr>
        <w:numPr>
          <w:ilvl w:val="0"/>
          <w:numId w:val="15"/>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 xml:space="preserve">Технічний аналіз і модернізація окремих </w:t>
      </w:r>
      <w:proofErr w:type="spellStart"/>
      <w:r w:rsidRPr="0002542D">
        <w:rPr>
          <w:rFonts w:ascii="Times New Roman" w:hAnsi="Times New Roman" w:cs="Times New Roman"/>
          <w:sz w:val="28"/>
          <w:szCs w:val="28"/>
        </w:rPr>
        <w:t>цехів</w:t>
      </w:r>
      <w:proofErr w:type="spellEnd"/>
      <w:r w:rsidRPr="0002542D">
        <w:rPr>
          <w:rFonts w:ascii="Times New Roman" w:hAnsi="Times New Roman" w:cs="Times New Roman"/>
          <w:sz w:val="28"/>
          <w:szCs w:val="28"/>
        </w:rPr>
        <w:t xml:space="preserve"> і ділянок підприємства.</w:t>
      </w:r>
    </w:p>
    <w:p w14:paraId="616D2416" w14:textId="1F42A810" w:rsidR="001E068D" w:rsidRPr="0002542D" w:rsidRDefault="001F66BD"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Ефективне використання основних засобів має величезне значення для успішності організації і її розвитку. Економічний аналіз дозволяє ідентифікувати слабкі сторони та знаходити потенціал для підвищення ефективності управління основними засобами. Це допомагає обрати оптимальний шлях для розвитку підприємства та зміцнення його фінансового стану</w:t>
      </w:r>
      <w:r w:rsidR="00DA3041" w:rsidRPr="0002542D">
        <w:rPr>
          <w:rFonts w:ascii="Times New Roman" w:hAnsi="Times New Roman" w:cs="Times New Roman"/>
          <w:sz w:val="28"/>
          <w:szCs w:val="28"/>
        </w:rPr>
        <w:t>.</w:t>
      </w:r>
    </w:p>
    <w:p w14:paraId="3EAE7F39" w14:textId="0673788C" w:rsidR="00303293" w:rsidRPr="0002542D" w:rsidRDefault="002A1D29"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 xml:space="preserve">Дослідження особливостей обліку необоротних активів ТОВ "Нова Пошта" дозволило визначити ряд проблемних аспектів, що впливають на ефективність цього процесу. Розроблені в цьому розділі рекомендації спрямовані на усунення виявлених недоліків та впровадження сучасних підходів до обліку необоротних активів. Їх впровадження допоможе підвищити точність, оперативність та прозорість обліку, зменшити ризики помилок та зловживань, а також прискорити прийняття обґрунтованих управлінських рішень. </w:t>
      </w:r>
      <w:r w:rsidRPr="0002542D">
        <w:rPr>
          <w:rFonts w:ascii="Times New Roman" w:hAnsi="Times New Roman" w:cs="Times New Roman"/>
          <w:sz w:val="28"/>
          <w:szCs w:val="28"/>
        </w:rPr>
        <w:lastRenderedPageBreak/>
        <w:t>Впровадження цих рекомендацій сприятиме ефективному управлінню необоротними активами ТОВ "Нова Пошта" та забезпечить стабільний та успішний розвиток компанії.</w:t>
      </w:r>
    </w:p>
    <w:p w14:paraId="2137DD00" w14:textId="48C375BF" w:rsidR="00303293" w:rsidRDefault="00303293" w:rsidP="00A91546">
      <w:pPr>
        <w:pStyle w:val="1"/>
        <w:spacing w:line="360" w:lineRule="auto"/>
        <w:jc w:val="center"/>
        <w:rPr>
          <w:rFonts w:ascii="Times New Roman" w:hAnsi="Times New Roman" w:cs="Times New Roman"/>
          <w:b/>
          <w:bCs/>
          <w:color w:val="000000" w:themeColor="text1"/>
          <w:sz w:val="28"/>
          <w:szCs w:val="28"/>
        </w:rPr>
      </w:pPr>
      <w:r w:rsidRPr="0002542D">
        <w:rPr>
          <w:rFonts w:ascii="Times New Roman" w:hAnsi="Times New Roman" w:cs="Times New Roman"/>
          <w:sz w:val="28"/>
          <w:szCs w:val="28"/>
        </w:rPr>
        <w:br w:type="page"/>
      </w:r>
      <w:bookmarkStart w:id="30" w:name="_Toc169650613"/>
      <w:r w:rsidR="00A91546" w:rsidRPr="00A91546">
        <w:rPr>
          <w:rFonts w:ascii="Times New Roman" w:hAnsi="Times New Roman" w:cs="Times New Roman"/>
          <w:b/>
          <w:bCs/>
          <w:color w:val="000000" w:themeColor="text1"/>
          <w:sz w:val="28"/>
          <w:szCs w:val="28"/>
        </w:rPr>
        <w:lastRenderedPageBreak/>
        <w:t>Висновки до розділу 3</w:t>
      </w:r>
      <w:bookmarkEnd w:id="30"/>
    </w:p>
    <w:p w14:paraId="444739AB" w14:textId="77777777" w:rsidR="002766B1" w:rsidRDefault="002766B1" w:rsidP="00C9207A">
      <w:pPr>
        <w:spacing w:line="360" w:lineRule="auto"/>
        <w:ind w:firstLine="709"/>
        <w:jc w:val="both"/>
        <w:rPr>
          <w:rFonts w:ascii="Times New Roman" w:hAnsi="Times New Roman" w:cs="Times New Roman"/>
          <w:sz w:val="28"/>
          <w:szCs w:val="28"/>
        </w:rPr>
      </w:pPr>
    </w:p>
    <w:p w14:paraId="7FEC334A" w14:textId="112E9CEF" w:rsidR="00C9207A" w:rsidRPr="00C9207A" w:rsidRDefault="00C9207A" w:rsidP="00C920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C9207A">
        <w:rPr>
          <w:rFonts w:ascii="Times New Roman" w:hAnsi="Times New Roman" w:cs="Times New Roman"/>
          <w:sz w:val="28"/>
          <w:szCs w:val="28"/>
        </w:rPr>
        <w:t>уло досліджено стан обліку та шляхи підвищення ефективності використання необоротних активів на прикладі ТОВ "Нова Пошта".</w:t>
      </w:r>
    </w:p>
    <w:p w14:paraId="0200D8C1" w14:textId="23E21F32" w:rsidR="00C9207A" w:rsidRDefault="00C9207A" w:rsidP="00C9207A">
      <w:pPr>
        <w:spacing w:line="360" w:lineRule="auto"/>
        <w:ind w:firstLine="709"/>
        <w:jc w:val="both"/>
        <w:rPr>
          <w:rFonts w:ascii="Times New Roman" w:hAnsi="Times New Roman" w:cs="Times New Roman"/>
          <w:sz w:val="28"/>
          <w:szCs w:val="28"/>
        </w:rPr>
      </w:pPr>
      <w:r w:rsidRPr="00C9207A">
        <w:rPr>
          <w:rFonts w:ascii="Times New Roman" w:hAnsi="Times New Roman" w:cs="Times New Roman"/>
          <w:sz w:val="28"/>
          <w:szCs w:val="28"/>
        </w:rPr>
        <w:t>Аналіз обліку необоротних активів в ТОВ "Нова Пошта" показав, що</w:t>
      </w:r>
      <w:r>
        <w:rPr>
          <w:rFonts w:ascii="Times New Roman" w:hAnsi="Times New Roman" w:cs="Times New Roman"/>
          <w:sz w:val="28"/>
          <w:szCs w:val="28"/>
        </w:rPr>
        <w:t xml:space="preserve"> о</w:t>
      </w:r>
      <w:r w:rsidRPr="00C9207A">
        <w:rPr>
          <w:rFonts w:ascii="Times New Roman" w:hAnsi="Times New Roman" w:cs="Times New Roman"/>
          <w:sz w:val="28"/>
          <w:szCs w:val="28"/>
        </w:rPr>
        <w:t>блік необоротних активів ведеться відповідно до вимог національного законодавства.</w:t>
      </w:r>
      <w:r>
        <w:rPr>
          <w:rFonts w:ascii="Times New Roman" w:hAnsi="Times New Roman" w:cs="Times New Roman"/>
          <w:sz w:val="28"/>
          <w:szCs w:val="28"/>
        </w:rPr>
        <w:t xml:space="preserve"> </w:t>
      </w:r>
      <w:r w:rsidRPr="00C9207A">
        <w:rPr>
          <w:rFonts w:ascii="Times New Roman" w:hAnsi="Times New Roman" w:cs="Times New Roman"/>
          <w:sz w:val="28"/>
          <w:szCs w:val="28"/>
        </w:rPr>
        <w:t>Компанія використовує методи амортизації, які відповідають прийнятим стандартам.</w:t>
      </w:r>
      <w:r>
        <w:rPr>
          <w:rFonts w:ascii="Times New Roman" w:hAnsi="Times New Roman" w:cs="Times New Roman"/>
          <w:sz w:val="28"/>
          <w:szCs w:val="28"/>
        </w:rPr>
        <w:t xml:space="preserve"> </w:t>
      </w:r>
      <w:r w:rsidRPr="00C9207A">
        <w:rPr>
          <w:rFonts w:ascii="Times New Roman" w:hAnsi="Times New Roman" w:cs="Times New Roman"/>
          <w:sz w:val="28"/>
          <w:szCs w:val="28"/>
        </w:rPr>
        <w:t>Інформація про необоротні активи регулярно оновлюється та є достовірною.</w:t>
      </w:r>
    </w:p>
    <w:p w14:paraId="75C9EB74" w14:textId="6BED19BA" w:rsidR="00CB5663" w:rsidRDefault="00CB5663" w:rsidP="00C9207A">
      <w:pPr>
        <w:spacing w:line="360" w:lineRule="auto"/>
        <w:ind w:firstLine="709"/>
        <w:jc w:val="both"/>
        <w:rPr>
          <w:rFonts w:ascii="Times New Roman" w:hAnsi="Times New Roman" w:cs="Times New Roman"/>
          <w:sz w:val="28"/>
          <w:szCs w:val="28"/>
        </w:rPr>
      </w:pPr>
      <w:r w:rsidRPr="00CB5663">
        <w:rPr>
          <w:rFonts w:ascii="Times New Roman" w:hAnsi="Times New Roman" w:cs="Times New Roman"/>
          <w:sz w:val="28"/>
          <w:szCs w:val="28"/>
        </w:rPr>
        <w:t>Виявлено низку проблемних зон в обліку необоротних активів, які можуть впливати на точність та достовірність інформації щодо необоротних активів, зокрема недоліки в документообігу, неправильна оцінка активів та нарахування амортизації.</w:t>
      </w:r>
    </w:p>
    <w:p w14:paraId="3BC43039" w14:textId="7D5AA8BE" w:rsidR="00CB5663" w:rsidRDefault="00671299" w:rsidP="00CB5663">
      <w:pPr>
        <w:spacing w:line="360" w:lineRule="auto"/>
        <w:ind w:firstLine="709"/>
        <w:jc w:val="both"/>
        <w:rPr>
          <w:rFonts w:ascii="Times New Roman" w:hAnsi="Times New Roman" w:cs="Times New Roman"/>
          <w:sz w:val="28"/>
          <w:szCs w:val="28"/>
        </w:rPr>
      </w:pPr>
      <w:r w:rsidRPr="00671299">
        <w:rPr>
          <w:rFonts w:ascii="Times New Roman" w:hAnsi="Times New Roman" w:cs="Times New Roman"/>
          <w:sz w:val="28"/>
          <w:szCs w:val="28"/>
        </w:rPr>
        <w:t>Для вирішення виявлених проблем та недоліків пропонуються наступні шляхи вдосконалення обліку необоротних активів</w:t>
      </w:r>
      <w:r w:rsidR="00CB5663">
        <w:rPr>
          <w:rFonts w:ascii="Times New Roman" w:hAnsi="Times New Roman" w:cs="Times New Roman"/>
          <w:sz w:val="28"/>
          <w:szCs w:val="28"/>
        </w:rPr>
        <w:t>:</w:t>
      </w:r>
    </w:p>
    <w:p w14:paraId="219571A2" w14:textId="78330E31" w:rsidR="0094579B" w:rsidRPr="0094579B" w:rsidRDefault="0094579B" w:rsidP="0094579B">
      <w:pPr>
        <w:spacing w:line="360" w:lineRule="auto"/>
        <w:ind w:firstLine="709"/>
        <w:jc w:val="both"/>
        <w:rPr>
          <w:rFonts w:ascii="Times New Roman" w:hAnsi="Times New Roman" w:cs="Times New Roman"/>
          <w:sz w:val="28"/>
          <w:szCs w:val="28"/>
        </w:rPr>
      </w:pPr>
      <w:r w:rsidRPr="0094579B">
        <w:rPr>
          <w:rFonts w:ascii="Times New Roman" w:hAnsi="Times New Roman" w:cs="Times New Roman"/>
          <w:sz w:val="28"/>
          <w:szCs w:val="28"/>
        </w:rPr>
        <w:t>Автоматизація обліку</w:t>
      </w:r>
      <w:r>
        <w:rPr>
          <w:rFonts w:ascii="Times New Roman" w:hAnsi="Times New Roman" w:cs="Times New Roman"/>
          <w:sz w:val="28"/>
          <w:szCs w:val="28"/>
        </w:rPr>
        <w:t xml:space="preserve">. </w:t>
      </w:r>
      <w:r w:rsidRPr="0094579B">
        <w:rPr>
          <w:rFonts w:ascii="Times New Roman" w:hAnsi="Times New Roman" w:cs="Times New Roman"/>
          <w:sz w:val="28"/>
          <w:szCs w:val="28"/>
        </w:rPr>
        <w:t>Впровадження автоматизованих систем обліку необоротних активів дозволить знизити ризик помилок, прискорити обробку інформації та зменшити витрати на облік.</w:t>
      </w:r>
    </w:p>
    <w:p w14:paraId="7D3506E0" w14:textId="29B94AA1" w:rsidR="0094579B" w:rsidRPr="0094579B" w:rsidRDefault="0094579B" w:rsidP="0094579B">
      <w:pPr>
        <w:spacing w:line="360" w:lineRule="auto"/>
        <w:ind w:firstLine="709"/>
        <w:jc w:val="both"/>
        <w:rPr>
          <w:rFonts w:ascii="Times New Roman" w:hAnsi="Times New Roman" w:cs="Times New Roman"/>
          <w:sz w:val="28"/>
          <w:szCs w:val="28"/>
        </w:rPr>
      </w:pPr>
      <w:r w:rsidRPr="0094579B">
        <w:rPr>
          <w:rFonts w:ascii="Times New Roman" w:hAnsi="Times New Roman" w:cs="Times New Roman"/>
          <w:sz w:val="28"/>
          <w:szCs w:val="28"/>
        </w:rPr>
        <w:t xml:space="preserve">Підвищення рівня </w:t>
      </w:r>
      <w:proofErr w:type="spellStart"/>
      <w:r w:rsidRPr="0094579B">
        <w:rPr>
          <w:rFonts w:ascii="Times New Roman" w:hAnsi="Times New Roman" w:cs="Times New Roman"/>
          <w:sz w:val="28"/>
          <w:szCs w:val="28"/>
        </w:rPr>
        <w:t>кібербезпеки</w:t>
      </w:r>
      <w:proofErr w:type="spellEnd"/>
      <w:r>
        <w:rPr>
          <w:rFonts w:ascii="Times New Roman" w:hAnsi="Times New Roman" w:cs="Times New Roman"/>
          <w:sz w:val="28"/>
          <w:szCs w:val="28"/>
        </w:rPr>
        <w:t xml:space="preserve">. </w:t>
      </w:r>
      <w:r w:rsidRPr="0094579B">
        <w:rPr>
          <w:rFonts w:ascii="Times New Roman" w:hAnsi="Times New Roman" w:cs="Times New Roman"/>
          <w:sz w:val="28"/>
          <w:szCs w:val="28"/>
        </w:rPr>
        <w:t xml:space="preserve">Необхідно впроваджувати надійні системи </w:t>
      </w:r>
      <w:proofErr w:type="spellStart"/>
      <w:r w:rsidRPr="0094579B">
        <w:rPr>
          <w:rFonts w:ascii="Times New Roman" w:hAnsi="Times New Roman" w:cs="Times New Roman"/>
          <w:sz w:val="28"/>
          <w:szCs w:val="28"/>
        </w:rPr>
        <w:t>кібербезпеки</w:t>
      </w:r>
      <w:proofErr w:type="spellEnd"/>
      <w:r w:rsidRPr="0094579B">
        <w:rPr>
          <w:rFonts w:ascii="Times New Roman" w:hAnsi="Times New Roman" w:cs="Times New Roman"/>
          <w:sz w:val="28"/>
          <w:szCs w:val="28"/>
        </w:rPr>
        <w:t>, щоб захистити бази даних від несанкціонованого доступу, крадіжки або пошкодження.</w:t>
      </w:r>
    </w:p>
    <w:p w14:paraId="7655B3F6" w14:textId="164C99F0" w:rsidR="0094579B" w:rsidRPr="0094579B" w:rsidRDefault="0094579B" w:rsidP="0094579B">
      <w:pPr>
        <w:spacing w:line="360" w:lineRule="auto"/>
        <w:ind w:firstLine="709"/>
        <w:jc w:val="both"/>
        <w:rPr>
          <w:rFonts w:ascii="Times New Roman" w:hAnsi="Times New Roman" w:cs="Times New Roman"/>
          <w:sz w:val="28"/>
          <w:szCs w:val="28"/>
        </w:rPr>
      </w:pPr>
      <w:r w:rsidRPr="0094579B">
        <w:rPr>
          <w:rFonts w:ascii="Times New Roman" w:hAnsi="Times New Roman" w:cs="Times New Roman"/>
          <w:sz w:val="28"/>
          <w:szCs w:val="28"/>
        </w:rPr>
        <w:t>Оптимізація документообігу</w:t>
      </w:r>
      <w:r w:rsidR="00CC0228">
        <w:rPr>
          <w:rFonts w:ascii="Times New Roman" w:hAnsi="Times New Roman" w:cs="Times New Roman"/>
          <w:sz w:val="28"/>
          <w:szCs w:val="28"/>
        </w:rPr>
        <w:t xml:space="preserve">. </w:t>
      </w:r>
      <w:r w:rsidRPr="0094579B">
        <w:rPr>
          <w:rFonts w:ascii="Times New Roman" w:hAnsi="Times New Roman" w:cs="Times New Roman"/>
          <w:sz w:val="28"/>
          <w:szCs w:val="28"/>
        </w:rPr>
        <w:t>Спрощення процедур оформлення документів та перехід на електронний документообіг дозволить зменшити частоту помилок та прискорити процес обробки інформації</w:t>
      </w:r>
      <w:r w:rsidR="00F71665">
        <w:rPr>
          <w:rFonts w:ascii="Times New Roman" w:hAnsi="Times New Roman" w:cs="Times New Roman"/>
          <w:sz w:val="28"/>
          <w:szCs w:val="28"/>
        </w:rPr>
        <w:t xml:space="preserve"> в умовах воєнного стану України</w:t>
      </w:r>
      <w:r w:rsidRPr="0094579B">
        <w:rPr>
          <w:rFonts w:ascii="Times New Roman" w:hAnsi="Times New Roman" w:cs="Times New Roman"/>
          <w:sz w:val="28"/>
          <w:szCs w:val="28"/>
        </w:rPr>
        <w:t>.</w:t>
      </w:r>
    </w:p>
    <w:p w14:paraId="50E5D67B" w14:textId="1C0C52EC" w:rsidR="0094579B" w:rsidRPr="0094579B" w:rsidRDefault="0094579B" w:rsidP="0094579B">
      <w:pPr>
        <w:spacing w:line="360" w:lineRule="auto"/>
        <w:ind w:firstLine="709"/>
        <w:jc w:val="both"/>
        <w:rPr>
          <w:rFonts w:ascii="Times New Roman" w:hAnsi="Times New Roman" w:cs="Times New Roman"/>
          <w:sz w:val="28"/>
          <w:szCs w:val="28"/>
        </w:rPr>
      </w:pPr>
      <w:r w:rsidRPr="0094579B">
        <w:rPr>
          <w:rFonts w:ascii="Times New Roman" w:hAnsi="Times New Roman" w:cs="Times New Roman"/>
          <w:sz w:val="28"/>
          <w:szCs w:val="28"/>
        </w:rPr>
        <w:lastRenderedPageBreak/>
        <w:t>Посилення внутрішнього контролю</w:t>
      </w:r>
      <w:r w:rsidR="00CC0228">
        <w:rPr>
          <w:rFonts w:ascii="Times New Roman" w:hAnsi="Times New Roman" w:cs="Times New Roman"/>
          <w:sz w:val="28"/>
          <w:szCs w:val="28"/>
        </w:rPr>
        <w:t xml:space="preserve">. </w:t>
      </w:r>
      <w:r w:rsidRPr="0094579B">
        <w:rPr>
          <w:rFonts w:ascii="Times New Roman" w:hAnsi="Times New Roman" w:cs="Times New Roman"/>
          <w:sz w:val="28"/>
          <w:szCs w:val="28"/>
        </w:rPr>
        <w:t>Важливо вдосконалити систему внутрішнього контролю за необоротними активами, щоб зменшити ризики зловживань та забезпечити ефективне використання майна.</w:t>
      </w:r>
    </w:p>
    <w:p w14:paraId="34297C7A" w14:textId="5DAE2D47" w:rsidR="0094579B" w:rsidRPr="00A91546" w:rsidRDefault="0094579B" w:rsidP="0094579B">
      <w:pPr>
        <w:spacing w:line="360" w:lineRule="auto"/>
        <w:ind w:firstLine="709"/>
        <w:jc w:val="both"/>
        <w:rPr>
          <w:rFonts w:ascii="Times New Roman" w:hAnsi="Times New Roman" w:cs="Times New Roman"/>
          <w:sz w:val="28"/>
          <w:szCs w:val="28"/>
        </w:rPr>
      </w:pPr>
      <w:r w:rsidRPr="0094579B">
        <w:rPr>
          <w:rFonts w:ascii="Times New Roman" w:hAnsi="Times New Roman" w:cs="Times New Roman"/>
          <w:sz w:val="28"/>
          <w:szCs w:val="28"/>
        </w:rPr>
        <w:t>Підвищення кваліфікації персоналу</w:t>
      </w:r>
      <w:r w:rsidR="00CC0228">
        <w:rPr>
          <w:rFonts w:ascii="Times New Roman" w:hAnsi="Times New Roman" w:cs="Times New Roman"/>
          <w:sz w:val="28"/>
          <w:szCs w:val="28"/>
        </w:rPr>
        <w:t xml:space="preserve">. </w:t>
      </w:r>
      <w:r w:rsidRPr="0094579B">
        <w:rPr>
          <w:rFonts w:ascii="Times New Roman" w:hAnsi="Times New Roman" w:cs="Times New Roman"/>
          <w:sz w:val="28"/>
          <w:szCs w:val="28"/>
        </w:rPr>
        <w:t>Необхідно проводити регулярні навчальні заходи для співробітників бухгалтерії, щоб підвищити їх компетентність у сфері обліку необоротних активів.</w:t>
      </w:r>
    </w:p>
    <w:p w14:paraId="37BC127E" w14:textId="451E4E61" w:rsidR="00A91546" w:rsidRDefault="00A91546" w:rsidP="001D1D26">
      <w:pPr>
        <w:spacing w:after="0" w:line="360" w:lineRule="auto"/>
        <w:rPr>
          <w:rFonts w:ascii="Times New Roman" w:hAnsi="Times New Roman" w:cs="Times New Roman"/>
          <w:sz w:val="28"/>
          <w:szCs w:val="28"/>
        </w:rPr>
      </w:pPr>
    </w:p>
    <w:p w14:paraId="36B1BA94" w14:textId="7DAFBD0B" w:rsidR="00A91546" w:rsidRDefault="00A91546" w:rsidP="001D1D26">
      <w:pPr>
        <w:spacing w:after="0" w:line="360" w:lineRule="auto"/>
        <w:rPr>
          <w:rFonts w:ascii="Times New Roman" w:hAnsi="Times New Roman" w:cs="Times New Roman"/>
          <w:sz w:val="28"/>
          <w:szCs w:val="28"/>
        </w:rPr>
      </w:pPr>
    </w:p>
    <w:p w14:paraId="59F44768" w14:textId="38217466" w:rsidR="00A91546" w:rsidRDefault="00A91546" w:rsidP="001D1D26">
      <w:pPr>
        <w:spacing w:after="0" w:line="360" w:lineRule="auto"/>
        <w:rPr>
          <w:rFonts w:ascii="Times New Roman" w:hAnsi="Times New Roman" w:cs="Times New Roman"/>
          <w:sz w:val="28"/>
          <w:szCs w:val="28"/>
        </w:rPr>
      </w:pPr>
    </w:p>
    <w:p w14:paraId="767B4E29" w14:textId="60A4C9AF" w:rsidR="00A91546" w:rsidRDefault="00A91546" w:rsidP="001D1D26">
      <w:pPr>
        <w:spacing w:after="0" w:line="360" w:lineRule="auto"/>
        <w:rPr>
          <w:rFonts w:ascii="Times New Roman" w:hAnsi="Times New Roman" w:cs="Times New Roman"/>
          <w:sz w:val="28"/>
          <w:szCs w:val="28"/>
        </w:rPr>
      </w:pPr>
    </w:p>
    <w:p w14:paraId="2CDA3736" w14:textId="7C654901" w:rsidR="00A91546" w:rsidRDefault="00A91546" w:rsidP="001D1D26">
      <w:pPr>
        <w:spacing w:after="0" w:line="360" w:lineRule="auto"/>
        <w:rPr>
          <w:rFonts w:ascii="Times New Roman" w:hAnsi="Times New Roman" w:cs="Times New Roman"/>
          <w:sz w:val="28"/>
          <w:szCs w:val="28"/>
        </w:rPr>
      </w:pPr>
    </w:p>
    <w:p w14:paraId="54AEA7E5" w14:textId="63145747" w:rsidR="00A91546" w:rsidRDefault="00A91546" w:rsidP="001D1D26">
      <w:pPr>
        <w:spacing w:after="0" w:line="360" w:lineRule="auto"/>
        <w:rPr>
          <w:rFonts w:ascii="Times New Roman" w:hAnsi="Times New Roman" w:cs="Times New Roman"/>
          <w:sz w:val="28"/>
          <w:szCs w:val="28"/>
        </w:rPr>
      </w:pPr>
    </w:p>
    <w:p w14:paraId="1E651E68" w14:textId="0B5062D0" w:rsidR="00A91546" w:rsidRDefault="00A91546" w:rsidP="001D1D26">
      <w:pPr>
        <w:spacing w:after="0" w:line="360" w:lineRule="auto"/>
        <w:rPr>
          <w:rFonts w:ascii="Times New Roman" w:hAnsi="Times New Roman" w:cs="Times New Roman"/>
          <w:sz w:val="28"/>
          <w:szCs w:val="28"/>
        </w:rPr>
      </w:pPr>
    </w:p>
    <w:p w14:paraId="25EB8E9F" w14:textId="7B6EA330" w:rsidR="00A91546" w:rsidRDefault="00A91546" w:rsidP="001D1D26">
      <w:pPr>
        <w:spacing w:after="0" w:line="360" w:lineRule="auto"/>
        <w:rPr>
          <w:rFonts w:ascii="Times New Roman" w:hAnsi="Times New Roman" w:cs="Times New Roman"/>
          <w:sz w:val="28"/>
          <w:szCs w:val="28"/>
        </w:rPr>
      </w:pPr>
    </w:p>
    <w:p w14:paraId="5E777022" w14:textId="1F8424F9" w:rsidR="00A91546" w:rsidRDefault="00A91546" w:rsidP="001D1D26">
      <w:pPr>
        <w:spacing w:after="0" w:line="360" w:lineRule="auto"/>
        <w:rPr>
          <w:rFonts w:ascii="Times New Roman" w:hAnsi="Times New Roman" w:cs="Times New Roman"/>
          <w:sz w:val="28"/>
          <w:szCs w:val="28"/>
        </w:rPr>
      </w:pPr>
    </w:p>
    <w:p w14:paraId="2B8B29B1" w14:textId="563AAB53" w:rsidR="00A91546" w:rsidRDefault="00A91546" w:rsidP="001D1D26">
      <w:pPr>
        <w:spacing w:after="0" w:line="360" w:lineRule="auto"/>
        <w:rPr>
          <w:rFonts w:ascii="Times New Roman" w:hAnsi="Times New Roman" w:cs="Times New Roman"/>
          <w:sz w:val="28"/>
          <w:szCs w:val="28"/>
        </w:rPr>
      </w:pPr>
    </w:p>
    <w:p w14:paraId="23CB6446" w14:textId="14BEFBCA" w:rsidR="00A91546" w:rsidRDefault="00A91546" w:rsidP="001D1D26">
      <w:pPr>
        <w:spacing w:after="0" w:line="360" w:lineRule="auto"/>
        <w:rPr>
          <w:rFonts w:ascii="Times New Roman" w:hAnsi="Times New Roman" w:cs="Times New Roman"/>
          <w:sz w:val="28"/>
          <w:szCs w:val="28"/>
        </w:rPr>
      </w:pPr>
    </w:p>
    <w:p w14:paraId="7DCE37D1" w14:textId="432D7E08" w:rsidR="00A91546" w:rsidRDefault="00A91546" w:rsidP="001D1D26">
      <w:pPr>
        <w:spacing w:after="0" w:line="360" w:lineRule="auto"/>
        <w:rPr>
          <w:rFonts w:ascii="Times New Roman" w:hAnsi="Times New Roman" w:cs="Times New Roman"/>
          <w:sz w:val="28"/>
          <w:szCs w:val="28"/>
        </w:rPr>
      </w:pPr>
    </w:p>
    <w:p w14:paraId="4348D8AA" w14:textId="3738515A" w:rsidR="00A91546" w:rsidRDefault="00A91546" w:rsidP="001D1D26">
      <w:pPr>
        <w:spacing w:after="0" w:line="360" w:lineRule="auto"/>
        <w:rPr>
          <w:rFonts w:ascii="Times New Roman" w:hAnsi="Times New Roman" w:cs="Times New Roman"/>
          <w:sz w:val="28"/>
          <w:szCs w:val="28"/>
        </w:rPr>
      </w:pPr>
    </w:p>
    <w:p w14:paraId="0695ABDC" w14:textId="7B951533" w:rsidR="00A91546" w:rsidRDefault="00A91546" w:rsidP="001D1D26">
      <w:pPr>
        <w:spacing w:after="0" w:line="360" w:lineRule="auto"/>
        <w:rPr>
          <w:rFonts w:ascii="Times New Roman" w:hAnsi="Times New Roman" w:cs="Times New Roman"/>
          <w:sz w:val="28"/>
          <w:szCs w:val="28"/>
        </w:rPr>
      </w:pPr>
    </w:p>
    <w:p w14:paraId="215B37F2" w14:textId="17FD74D6" w:rsidR="00A91546" w:rsidRDefault="00A91546" w:rsidP="001D1D26">
      <w:pPr>
        <w:spacing w:after="0" w:line="360" w:lineRule="auto"/>
        <w:rPr>
          <w:rFonts w:ascii="Times New Roman" w:hAnsi="Times New Roman" w:cs="Times New Roman"/>
          <w:sz w:val="28"/>
          <w:szCs w:val="28"/>
        </w:rPr>
      </w:pPr>
    </w:p>
    <w:p w14:paraId="7177FDAC" w14:textId="1944F0EC" w:rsidR="00A91546" w:rsidRDefault="00A91546" w:rsidP="001D1D26">
      <w:pPr>
        <w:spacing w:after="0" w:line="360" w:lineRule="auto"/>
        <w:rPr>
          <w:rFonts w:ascii="Times New Roman" w:hAnsi="Times New Roman" w:cs="Times New Roman"/>
          <w:sz w:val="28"/>
          <w:szCs w:val="28"/>
        </w:rPr>
      </w:pPr>
    </w:p>
    <w:p w14:paraId="04DB530C" w14:textId="11DC41FE" w:rsidR="00A91546" w:rsidRDefault="00A91546" w:rsidP="001D1D26">
      <w:pPr>
        <w:spacing w:after="0" w:line="360" w:lineRule="auto"/>
        <w:rPr>
          <w:rFonts w:ascii="Times New Roman" w:hAnsi="Times New Roman" w:cs="Times New Roman"/>
          <w:sz w:val="28"/>
          <w:szCs w:val="28"/>
        </w:rPr>
      </w:pPr>
    </w:p>
    <w:p w14:paraId="49DC5F7A" w14:textId="793FCBE6" w:rsidR="00A91546" w:rsidRDefault="00A91546" w:rsidP="001D1D26">
      <w:pPr>
        <w:spacing w:after="0" w:line="360" w:lineRule="auto"/>
        <w:rPr>
          <w:rFonts w:ascii="Times New Roman" w:hAnsi="Times New Roman" w:cs="Times New Roman"/>
          <w:sz w:val="28"/>
          <w:szCs w:val="28"/>
        </w:rPr>
      </w:pPr>
    </w:p>
    <w:p w14:paraId="1F7E3E2D" w14:textId="6B61B53E" w:rsidR="00A91546" w:rsidRDefault="00A91546" w:rsidP="001D1D26">
      <w:pPr>
        <w:spacing w:after="0" w:line="360" w:lineRule="auto"/>
        <w:rPr>
          <w:rFonts w:ascii="Times New Roman" w:hAnsi="Times New Roman" w:cs="Times New Roman"/>
          <w:sz w:val="28"/>
          <w:szCs w:val="28"/>
        </w:rPr>
      </w:pPr>
    </w:p>
    <w:p w14:paraId="1E72FB05" w14:textId="5269E904" w:rsidR="00A91546" w:rsidRDefault="00A91546" w:rsidP="001D1D26">
      <w:pPr>
        <w:spacing w:after="0" w:line="360" w:lineRule="auto"/>
        <w:rPr>
          <w:rFonts w:ascii="Times New Roman" w:hAnsi="Times New Roman" w:cs="Times New Roman"/>
          <w:sz w:val="28"/>
          <w:szCs w:val="28"/>
        </w:rPr>
      </w:pPr>
    </w:p>
    <w:p w14:paraId="441D1C44" w14:textId="532652D1" w:rsidR="00A91546" w:rsidRDefault="00A91546" w:rsidP="001D1D26">
      <w:pPr>
        <w:spacing w:after="0" w:line="360" w:lineRule="auto"/>
        <w:rPr>
          <w:rFonts w:ascii="Times New Roman" w:hAnsi="Times New Roman" w:cs="Times New Roman"/>
          <w:sz w:val="28"/>
          <w:szCs w:val="28"/>
        </w:rPr>
      </w:pPr>
    </w:p>
    <w:p w14:paraId="00440E6C" w14:textId="6D214986" w:rsidR="00A91546" w:rsidRDefault="00A91546" w:rsidP="001D1D26">
      <w:pPr>
        <w:spacing w:after="0" w:line="360" w:lineRule="auto"/>
        <w:rPr>
          <w:rFonts w:ascii="Times New Roman" w:hAnsi="Times New Roman" w:cs="Times New Roman"/>
          <w:sz w:val="28"/>
          <w:szCs w:val="28"/>
        </w:rPr>
      </w:pPr>
    </w:p>
    <w:p w14:paraId="353A3BB5" w14:textId="77777777" w:rsidR="00A91546" w:rsidRPr="0002542D" w:rsidRDefault="00A91546" w:rsidP="001D1D26">
      <w:pPr>
        <w:spacing w:after="0" w:line="360" w:lineRule="auto"/>
        <w:rPr>
          <w:rFonts w:ascii="Times New Roman" w:hAnsi="Times New Roman" w:cs="Times New Roman"/>
          <w:sz w:val="28"/>
          <w:szCs w:val="28"/>
        </w:rPr>
      </w:pPr>
    </w:p>
    <w:p w14:paraId="5A274366" w14:textId="4AFAC817" w:rsidR="00B21BF0" w:rsidRPr="002766B1" w:rsidRDefault="00303293" w:rsidP="002766B1">
      <w:pPr>
        <w:pStyle w:val="1"/>
        <w:spacing w:before="0" w:line="360" w:lineRule="auto"/>
        <w:jc w:val="center"/>
        <w:rPr>
          <w:rFonts w:ascii="Times New Roman" w:hAnsi="Times New Roman" w:cs="Times New Roman"/>
          <w:b/>
          <w:bCs/>
          <w:color w:val="auto"/>
          <w:sz w:val="28"/>
          <w:szCs w:val="28"/>
        </w:rPr>
      </w:pPr>
      <w:bookmarkStart w:id="31" w:name="_Toc169650614"/>
      <w:r w:rsidRPr="0002542D">
        <w:rPr>
          <w:rFonts w:ascii="Times New Roman" w:hAnsi="Times New Roman" w:cs="Times New Roman"/>
          <w:b/>
          <w:bCs/>
          <w:color w:val="auto"/>
          <w:sz w:val="28"/>
          <w:szCs w:val="28"/>
        </w:rPr>
        <w:lastRenderedPageBreak/>
        <w:t>ВИСНОВКИ</w:t>
      </w:r>
      <w:bookmarkEnd w:id="31"/>
    </w:p>
    <w:p w14:paraId="633706A9" w14:textId="77777777" w:rsidR="002766B1" w:rsidRDefault="002766B1" w:rsidP="001D1D26">
      <w:pPr>
        <w:spacing w:after="0" w:line="360" w:lineRule="auto"/>
        <w:ind w:firstLine="709"/>
        <w:jc w:val="both"/>
        <w:rPr>
          <w:rFonts w:ascii="Times New Roman" w:hAnsi="Times New Roman" w:cs="Times New Roman"/>
          <w:sz w:val="28"/>
          <w:szCs w:val="28"/>
        </w:rPr>
      </w:pPr>
    </w:p>
    <w:p w14:paraId="65F269FA" w14:textId="7B7C1B7A" w:rsidR="004D1C62" w:rsidRPr="0002542D" w:rsidRDefault="004D1C62"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Дослідження проблематики обліку та аудиту необоротних активів підприємства, проведене в межах даної дипломної роботи, дозволяє зробити ряд важливих висновків та сформулювати практичні рекомендації щодо удосконалення цих процесів на прикладі ТОВ "Нова Пошта".</w:t>
      </w:r>
    </w:p>
    <w:p w14:paraId="1FD88493" w14:textId="06B11D96" w:rsidR="004D1C62" w:rsidRPr="0002542D" w:rsidRDefault="004D1C62"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Аналіз теоретичних основ обліку та аудиту необоротних активів підтвердив їх ключову роль у забезпеченні ефективної діяльності сучасного підприємства. Саме необоротні активи, формуючи матеріально-технічну базу, визначають довгостроковий потенціал розвитку та конкурентні позиції бізнесу. Особливої актуальності питання обліку та аудиту необоротних активів набуває в контексті динамічного розвитку логістичної галузі, де компанії стикаються з необхідністю постійного оновлення та розширення своїх матеріально-технічних ресурсів.</w:t>
      </w:r>
    </w:p>
    <w:p w14:paraId="5062AC54" w14:textId="06A7AB0E" w:rsidR="004D1C62" w:rsidRPr="0002542D" w:rsidRDefault="00AB0667"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Була досліджена</w:t>
      </w:r>
      <w:r w:rsidR="004D1C62" w:rsidRPr="0002542D">
        <w:rPr>
          <w:rFonts w:ascii="Times New Roman" w:hAnsi="Times New Roman" w:cs="Times New Roman"/>
          <w:sz w:val="28"/>
          <w:szCs w:val="28"/>
        </w:rPr>
        <w:t xml:space="preserve"> нормативно-правов</w:t>
      </w:r>
      <w:r w:rsidRPr="0002542D">
        <w:rPr>
          <w:rFonts w:ascii="Times New Roman" w:hAnsi="Times New Roman" w:cs="Times New Roman"/>
          <w:sz w:val="28"/>
          <w:szCs w:val="28"/>
        </w:rPr>
        <w:t>а</w:t>
      </w:r>
      <w:r w:rsidR="004D1C62" w:rsidRPr="0002542D">
        <w:rPr>
          <w:rFonts w:ascii="Times New Roman" w:hAnsi="Times New Roman" w:cs="Times New Roman"/>
          <w:sz w:val="28"/>
          <w:szCs w:val="28"/>
        </w:rPr>
        <w:t xml:space="preserve"> баз</w:t>
      </w:r>
      <w:r w:rsidRPr="0002542D">
        <w:rPr>
          <w:rFonts w:ascii="Times New Roman" w:hAnsi="Times New Roman" w:cs="Times New Roman"/>
          <w:sz w:val="28"/>
          <w:szCs w:val="28"/>
        </w:rPr>
        <w:t>а</w:t>
      </w:r>
      <w:r w:rsidR="004D1C62" w:rsidRPr="0002542D">
        <w:rPr>
          <w:rFonts w:ascii="Times New Roman" w:hAnsi="Times New Roman" w:cs="Times New Roman"/>
          <w:sz w:val="28"/>
          <w:szCs w:val="28"/>
        </w:rPr>
        <w:t>, що регулює облік та аудит необоротних активів в Україні</w:t>
      </w:r>
      <w:r w:rsidR="00470888" w:rsidRPr="0002542D">
        <w:rPr>
          <w:rFonts w:ascii="Times New Roman" w:hAnsi="Times New Roman" w:cs="Times New Roman"/>
          <w:sz w:val="28"/>
          <w:szCs w:val="28"/>
        </w:rPr>
        <w:t>. В</w:t>
      </w:r>
      <w:r w:rsidR="004D1C62" w:rsidRPr="0002542D">
        <w:rPr>
          <w:rFonts w:ascii="Times New Roman" w:hAnsi="Times New Roman" w:cs="Times New Roman"/>
          <w:sz w:val="28"/>
          <w:szCs w:val="28"/>
        </w:rPr>
        <w:t>ітчизняні підприємства мають керуватися Законом України «Про бухгалтерський облік та фінансову звітність в Україні», Положеннями (стандартами) бухгалтерського обліку, Міжнародними стандартами фінансової звітності (МСФЗ) та іншими нормативними документами. Важливо зазначити, що нормативна база постійно оновлюється та вдосконалюється, тому для забезпечення достовірності та відповідності обліку важливо відстежувати всі зміни та вчасно їх впроваджувати.</w:t>
      </w:r>
    </w:p>
    <w:p w14:paraId="574B7ED1" w14:textId="3355DDF2" w:rsidR="006F52C0" w:rsidRPr="0002542D" w:rsidRDefault="006F52C0"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Дослідження організації обліку необоротних активів на підприємстві показало, що ТОВ "Нова Пошта" дотримується основних вимог законодавства та облікової політики. Однак, були виявлені такі аспекти, які потребують удосконалення</w:t>
      </w:r>
      <w:r w:rsidR="000C5853" w:rsidRPr="0002542D">
        <w:rPr>
          <w:rFonts w:ascii="Times New Roman" w:hAnsi="Times New Roman" w:cs="Times New Roman"/>
          <w:sz w:val="28"/>
          <w:szCs w:val="28"/>
        </w:rPr>
        <w:t>:</w:t>
      </w:r>
    </w:p>
    <w:p w14:paraId="5C448763" w14:textId="77777777" w:rsidR="000C5853" w:rsidRPr="0002542D" w:rsidRDefault="000C5853" w:rsidP="001D1D26">
      <w:pPr>
        <w:pStyle w:val="a3"/>
        <w:numPr>
          <w:ilvl w:val="0"/>
          <w:numId w:val="40"/>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Необхідність уточнення деяких положень облікової політики щодо обліку необоротних активів, зокрема в частині визначення строків корисного використання та методів амортизації окремих об'єктів.</w:t>
      </w:r>
    </w:p>
    <w:p w14:paraId="4C0AC7B1" w14:textId="77777777" w:rsidR="000C5853" w:rsidRPr="0002542D" w:rsidRDefault="000C5853" w:rsidP="001D1D26">
      <w:pPr>
        <w:pStyle w:val="a3"/>
        <w:numPr>
          <w:ilvl w:val="0"/>
          <w:numId w:val="40"/>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lastRenderedPageBreak/>
        <w:t xml:space="preserve">Можливість автоматизації окремих ділянок обліку необоротних активів, що дозволить зменшити вплив людського </w:t>
      </w:r>
      <w:proofErr w:type="spellStart"/>
      <w:r w:rsidRPr="0002542D">
        <w:rPr>
          <w:rFonts w:ascii="Times New Roman" w:hAnsi="Times New Roman" w:cs="Times New Roman"/>
          <w:sz w:val="28"/>
          <w:szCs w:val="28"/>
        </w:rPr>
        <w:t>фактора</w:t>
      </w:r>
      <w:proofErr w:type="spellEnd"/>
      <w:r w:rsidRPr="0002542D">
        <w:rPr>
          <w:rFonts w:ascii="Times New Roman" w:hAnsi="Times New Roman" w:cs="Times New Roman"/>
          <w:sz w:val="28"/>
          <w:szCs w:val="28"/>
        </w:rPr>
        <w:t xml:space="preserve"> та підвищити ефективність облікових процесів.</w:t>
      </w:r>
    </w:p>
    <w:p w14:paraId="0030694E" w14:textId="75545AFA" w:rsidR="000C5853" w:rsidRPr="0002542D" w:rsidRDefault="000C5853" w:rsidP="001D1D26">
      <w:pPr>
        <w:pStyle w:val="a3"/>
        <w:numPr>
          <w:ilvl w:val="0"/>
          <w:numId w:val="40"/>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Потреба в удосконаленні системи внутрішнього контролю за збереженням та ефективним використанням необоротних активів.</w:t>
      </w:r>
    </w:p>
    <w:p w14:paraId="571A3A1F" w14:textId="55D5AFEC" w:rsidR="004D1C62" w:rsidRPr="0002542D" w:rsidRDefault="004D1C62"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Аналіз стану та структури необоротних активів ТОВ "Нова Пошта" на основі даних фінансової звітності за останні роки свідчить про динамічний розвиток компанії та її постійні інвестиції в розширення та модернізацію матеріально-технічної бази. Зокрема, спостерігається тенденція до збільшення частки таких груп необоротних активів, як будівлі та споруди, машини та обладнання, транспортні засоби.</w:t>
      </w:r>
    </w:p>
    <w:p w14:paraId="533C1765" w14:textId="7BB99219" w:rsidR="004D1C62" w:rsidRPr="0002542D" w:rsidRDefault="004D1C62"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Аналіз аудиторських процедур та методів, що застосовуються для перевірки необоротних активів, підтвердив їх відповідність міжнародним стандартам аудиту. Проте, враховуючи специфіку діяльності ТОВ "Нова Пошта" та масштаби її діяльності, доцільно звернути увагу на такі аспекти:</w:t>
      </w:r>
    </w:p>
    <w:p w14:paraId="435A4F5D" w14:textId="77777777" w:rsidR="004D1C62" w:rsidRPr="0002542D" w:rsidRDefault="004D1C62" w:rsidP="001D1D26">
      <w:pPr>
        <w:pStyle w:val="a3"/>
        <w:numPr>
          <w:ilvl w:val="0"/>
          <w:numId w:val="41"/>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Необхідність здійснення ретельної перевірки документального оформлення операцій з руху необоротних активів.</w:t>
      </w:r>
    </w:p>
    <w:p w14:paraId="7AA37C2C" w14:textId="77777777" w:rsidR="004D1C62" w:rsidRPr="0002542D" w:rsidRDefault="004D1C62" w:rsidP="001D1D26">
      <w:pPr>
        <w:pStyle w:val="a3"/>
        <w:numPr>
          <w:ilvl w:val="0"/>
          <w:numId w:val="41"/>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Важливість проведення аналітичних процедур з метою виявлення нетипових операцій та оцінки ризиків спотворення звітності.</w:t>
      </w:r>
    </w:p>
    <w:p w14:paraId="4A962A13" w14:textId="0B3D73A7" w:rsidR="004D1C62" w:rsidRPr="0002542D" w:rsidRDefault="004D1C62" w:rsidP="001D1D26">
      <w:pPr>
        <w:pStyle w:val="a3"/>
        <w:numPr>
          <w:ilvl w:val="0"/>
          <w:numId w:val="41"/>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Доцільність залучення експертів з оцінки майна для підтвердження вартості необоротних активів у разі їх переоцінки або знецінення.</w:t>
      </w:r>
    </w:p>
    <w:p w14:paraId="63E49CEB" w14:textId="35FDC6D7" w:rsidR="004C6F08" w:rsidRPr="0002542D" w:rsidRDefault="004C6F0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На основі проведеного дослідження було розроблено ряд практичних рекомендацій щодо вдосконалення обліку та аудиту необоротних активів, зокрема:</w:t>
      </w:r>
    </w:p>
    <w:p w14:paraId="5464C680" w14:textId="77777777" w:rsidR="004C6F08" w:rsidRPr="0002542D" w:rsidRDefault="004C6F08" w:rsidP="001D1D26">
      <w:pPr>
        <w:pStyle w:val="a3"/>
        <w:numPr>
          <w:ilvl w:val="0"/>
          <w:numId w:val="42"/>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Удосконалення облікової політики:</w:t>
      </w:r>
    </w:p>
    <w:p w14:paraId="39200241" w14:textId="77777777" w:rsidR="004C6F08" w:rsidRPr="0002542D" w:rsidRDefault="004C6F0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Розробка чітких та однозначних положень щодо методів оцінки необоротних активів, строків корисного використання та методів нарахування амортизації, порядку проведення переоцінки та тестування на знецінення.</w:t>
      </w:r>
    </w:p>
    <w:p w14:paraId="1C0344B8" w14:textId="77777777" w:rsidR="004C6F08" w:rsidRPr="0002542D" w:rsidRDefault="004C6F0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Забезпечення відповідності облікової політики чинному законодавству та міжнародним стандартам фінансової звітності.</w:t>
      </w:r>
    </w:p>
    <w:p w14:paraId="446FF6CC" w14:textId="77777777" w:rsidR="004C6F08" w:rsidRPr="0002542D" w:rsidRDefault="004C6F0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lastRenderedPageBreak/>
        <w:t>Впровадження системи постійного моніторингу змін в законодавстві та стандартах і своєчасне внесення необхідних коригувань до облікової політики.</w:t>
      </w:r>
    </w:p>
    <w:p w14:paraId="165BD38B" w14:textId="77777777" w:rsidR="004C6F08" w:rsidRPr="0002542D" w:rsidRDefault="004C6F08" w:rsidP="001D1D26">
      <w:pPr>
        <w:pStyle w:val="a3"/>
        <w:numPr>
          <w:ilvl w:val="0"/>
          <w:numId w:val="42"/>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Автоматизація обліку:</w:t>
      </w:r>
    </w:p>
    <w:p w14:paraId="5BCF3065" w14:textId="77777777" w:rsidR="004C6F08" w:rsidRPr="0002542D" w:rsidRDefault="004C6F0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Впровадження спеціалізованого програмного забезпечення для автоматизації процесів обліку необоротних активів, що дозволить зменшити кількість рутинних операцій та підвищити точність облікових даних.</w:t>
      </w:r>
    </w:p>
    <w:p w14:paraId="368075AC" w14:textId="77777777" w:rsidR="004C6F08" w:rsidRPr="0002542D" w:rsidRDefault="004C6F0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 xml:space="preserve">Інтеграція облікової системи з іншими інформаційними системами підприємства, що дозволить </w:t>
      </w:r>
      <w:proofErr w:type="spellStart"/>
      <w:r w:rsidRPr="0002542D">
        <w:rPr>
          <w:rFonts w:ascii="Times New Roman" w:hAnsi="Times New Roman" w:cs="Times New Roman"/>
          <w:sz w:val="28"/>
          <w:szCs w:val="28"/>
        </w:rPr>
        <w:t>оперативно</w:t>
      </w:r>
      <w:proofErr w:type="spellEnd"/>
      <w:r w:rsidRPr="0002542D">
        <w:rPr>
          <w:rFonts w:ascii="Times New Roman" w:hAnsi="Times New Roman" w:cs="Times New Roman"/>
          <w:sz w:val="28"/>
          <w:szCs w:val="28"/>
        </w:rPr>
        <w:t xml:space="preserve"> збирати та обробляти дані та уникнути помилок при введенні інформації.</w:t>
      </w:r>
    </w:p>
    <w:p w14:paraId="792F1F4C" w14:textId="77777777" w:rsidR="004C6F08" w:rsidRPr="0002542D" w:rsidRDefault="004C6F08" w:rsidP="001D1D26">
      <w:pPr>
        <w:pStyle w:val="a3"/>
        <w:numPr>
          <w:ilvl w:val="0"/>
          <w:numId w:val="42"/>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Оптимізація документообігу:</w:t>
      </w:r>
    </w:p>
    <w:p w14:paraId="1FD0A251" w14:textId="77777777" w:rsidR="004C6F08" w:rsidRPr="0002542D" w:rsidRDefault="004C6F0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Перегляд та спрощення процедур оформлення документів з метою зменшення час і витрат на їх обробку.</w:t>
      </w:r>
    </w:p>
    <w:p w14:paraId="21EFD312" w14:textId="77777777" w:rsidR="004C6F08" w:rsidRPr="0002542D" w:rsidRDefault="004C6F08"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Впровадження електронного документообігу, що дозволить уникнути використання паперових носіїв та прискорити обмін документами.</w:t>
      </w:r>
    </w:p>
    <w:p w14:paraId="0881249F" w14:textId="77777777" w:rsidR="004C6F08" w:rsidRPr="0002542D" w:rsidRDefault="004C6F0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Використання електронних підписів та печаток для забезпечення достовірності документів та зменшення ризику підробок.</w:t>
      </w:r>
    </w:p>
    <w:p w14:paraId="5D669B63" w14:textId="77777777" w:rsidR="004C6F08" w:rsidRPr="0002542D" w:rsidRDefault="004C6F08" w:rsidP="001D1D26">
      <w:pPr>
        <w:pStyle w:val="a3"/>
        <w:numPr>
          <w:ilvl w:val="0"/>
          <w:numId w:val="42"/>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Підвищення кваліфікації персоналу:</w:t>
      </w:r>
    </w:p>
    <w:p w14:paraId="44640493" w14:textId="77777777" w:rsidR="004C6F08" w:rsidRPr="0002542D" w:rsidRDefault="004C6F0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Проведення регулярних навчальних заходів для співробітників бухгалтерії з питань обліку необоротних активів з урахуванням змін в законодавстві, нових стандартів та сучасних технологій.</w:t>
      </w:r>
    </w:p>
    <w:p w14:paraId="4C104C8D" w14:textId="77777777" w:rsidR="004C6F08" w:rsidRPr="0002542D" w:rsidRDefault="004C6F0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Організація стажувань на базі провідних компаній або залучення зовнішніх експертів для обміну досвідом та підвищення рівня компетентності співробітників.</w:t>
      </w:r>
    </w:p>
    <w:p w14:paraId="28558C33" w14:textId="77777777" w:rsidR="004C6F08" w:rsidRPr="0002542D" w:rsidRDefault="004C6F08" w:rsidP="001D1D26">
      <w:p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Створення внутрішньої бази знань, де будуть зібрані інструкції, положення, методичні рекомендації та інші документи щодо обліку необоротних активів.</w:t>
      </w:r>
    </w:p>
    <w:p w14:paraId="74F0453C" w14:textId="21C30FE8" w:rsidR="004C6F08" w:rsidRPr="0002542D" w:rsidRDefault="004C6F08" w:rsidP="001D1D26">
      <w:pPr>
        <w:spacing w:after="0" w:line="360" w:lineRule="auto"/>
        <w:ind w:firstLine="709"/>
        <w:jc w:val="both"/>
        <w:rPr>
          <w:rFonts w:ascii="Times New Roman" w:hAnsi="Times New Roman" w:cs="Times New Roman"/>
          <w:sz w:val="28"/>
          <w:szCs w:val="28"/>
        </w:rPr>
      </w:pPr>
      <w:r w:rsidRPr="0002542D">
        <w:rPr>
          <w:rFonts w:ascii="Times New Roman" w:hAnsi="Times New Roman" w:cs="Times New Roman"/>
          <w:sz w:val="28"/>
          <w:szCs w:val="28"/>
        </w:rPr>
        <w:t>Впровадження запропонованих рекомендацій дозволить підвищити ефективність обліку та аудиту необоротних активів, що в свою чергу призведе до:</w:t>
      </w:r>
    </w:p>
    <w:p w14:paraId="409CFE4A" w14:textId="77777777" w:rsidR="004C6F08" w:rsidRPr="0002542D" w:rsidRDefault="004C6F08" w:rsidP="001D1D26">
      <w:pPr>
        <w:pStyle w:val="a3"/>
        <w:numPr>
          <w:ilvl w:val="0"/>
          <w:numId w:val="4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Зменшення кількості помилок в обліку та звітності.</w:t>
      </w:r>
    </w:p>
    <w:p w14:paraId="61D44183" w14:textId="77777777" w:rsidR="004C6F08" w:rsidRPr="0002542D" w:rsidRDefault="004C6F08" w:rsidP="001D1D26">
      <w:pPr>
        <w:pStyle w:val="a3"/>
        <w:numPr>
          <w:ilvl w:val="0"/>
          <w:numId w:val="4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Прискорення процесів обробки інформації та складання звітності.</w:t>
      </w:r>
    </w:p>
    <w:p w14:paraId="26E21642" w14:textId="77777777" w:rsidR="004C6F08" w:rsidRPr="0002542D" w:rsidRDefault="004C6F08" w:rsidP="001D1D26">
      <w:pPr>
        <w:pStyle w:val="a3"/>
        <w:numPr>
          <w:ilvl w:val="0"/>
          <w:numId w:val="4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lastRenderedPageBreak/>
        <w:t>Збільшення прозорості та оперативності обліку необоротних активів.</w:t>
      </w:r>
    </w:p>
    <w:p w14:paraId="4A7CA962" w14:textId="77777777" w:rsidR="004C6F08" w:rsidRPr="0002542D" w:rsidRDefault="004C6F08" w:rsidP="001D1D26">
      <w:pPr>
        <w:pStyle w:val="a3"/>
        <w:numPr>
          <w:ilvl w:val="0"/>
          <w:numId w:val="4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Підвищення рівня компетентності та професіоналізму співробітників бухгалтерії.</w:t>
      </w:r>
    </w:p>
    <w:p w14:paraId="2B7AF26A" w14:textId="77777777" w:rsidR="004C6F08" w:rsidRPr="0002542D" w:rsidRDefault="004C6F08" w:rsidP="001D1D26">
      <w:pPr>
        <w:pStyle w:val="a3"/>
        <w:numPr>
          <w:ilvl w:val="0"/>
          <w:numId w:val="4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Зменшення ризиків фінансових втрат та покращення фінансової стійкості підприємства.</w:t>
      </w:r>
    </w:p>
    <w:p w14:paraId="26B28FDF" w14:textId="77777777" w:rsidR="004C6F08" w:rsidRPr="0002542D" w:rsidRDefault="004C6F08" w:rsidP="001D1D26">
      <w:pPr>
        <w:pStyle w:val="a3"/>
        <w:numPr>
          <w:ilvl w:val="0"/>
          <w:numId w:val="43"/>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Підвищення конкурентоспроможності ТОВ "Нова Пошта" на ринку логістичних послуг.</w:t>
      </w:r>
    </w:p>
    <w:p w14:paraId="297111E4" w14:textId="45F4376D" w:rsidR="00303293" w:rsidRPr="0002542D" w:rsidRDefault="004C6F08" w:rsidP="001D1D26">
      <w:pPr>
        <w:spacing w:after="0" w:line="360" w:lineRule="auto"/>
        <w:ind w:firstLine="360"/>
        <w:jc w:val="both"/>
        <w:rPr>
          <w:rFonts w:ascii="Times New Roman" w:hAnsi="Times New Roman" w:cs="Times New Roman"/>
          <w:sz w:val="28"/>
          <w:szCs w:val="28"/>
        </w:rPr>
      </w:pPr>
      <w:r w:rsidRPr="0002542D">
        <w:rPr>
          <w:rFonts w:ascii="Times New Roman" w:hAnsi="Times New Roman" w:cs="Times New Roman"/>
          <w:sz w:val="28"/>
          <w:szCs w:val="28"/>
        </w:rPr>
        <w:t>Проведене дослідження підтвердило важливість ефективного обліку та аудиту необоротних активів для забезпечення сталого розвитку підприємства. Впровадження сучасних підходів та технологій в цій сфері допоможе підприємству "Нова Пошта" покращити свою діяльність, підвищити конкурентоспроможність та досягти стратегічних цілей.</w:t>
      </w:r>
    </w:p>
    <w:p w14:paraId="2842FD80" w14:textId="77777777" w:rsidR="00303293" w:rsidRPr="0002542D" w:rsidRDefault="00303293" w:rsidP="001D1D26">
      <w:pPr>
        <w:spacing w:after="0" w:line="360" w:lineRule="auto"/>
        <w:rPr>
          <w:rFonts w:ascii="Times New Roman" w:hAnsi="Times New Roman" w:cs="Times New Roman"/>
          <w:sz w:val="28"/>
          <w:szCs w:val="28"/>
        </w:rPr>
      </w:pPr>
      <w:r w:rsidRPr="0002542D">
        <w:rPr>
          <w:rFonts w:ascii="Times New Roman" w:hAnsi="Times New Roman" w:cs="Times New Roman"/>
          <w:sz w:val="28"/>
          <w:szCs w:val="28"/>
        </w:rPr>
        <w:br w:type="page"/>
      </w:r>
    </w:p>
    <w:p w14:paraId="5D51C6F9" w14:textId="05F208A7" w:rsidR="00FA3744" w:rsidRPr="0002542D" w:rsidRDefault="00303293" w:rsidP="001D1D26">
      <w:pPr>
        <w:pStyle w:val="1"/>
        <w:spacing w:before="0" w:line="360" w:lineRule="auto"/>
        <w:jc w:val="center"/>
        <w:rPr>
          <w:rFonts w:ascii="Times New Roman" w:hAnsi="Times New Roman" w:cs="Times New Roman"/>
          <w:b/>
          <w:bCs/>
          <w:color w:val="auto"/>
          <w:sz w:val="28"/>
          <w:szCs w:val="28"/>
        </w:rPr>
      </w:pPr>
      <w:bookmarkStart w:id="32" w:name="_Toc169650615"/>
      <w:r w:rsidRPr="0002542D">
        <w:rPr>
          <w:rFonts w:ascii="Times New Roman" w:hAnsi="Times New Roman" w:cs="Times New Roman"/>
          <w:b/>
          <w:bCs/>
          <w:color w:val="auto"/>
          <w:sz w:val="28"/>
          <w:szCs w:val="28"/>
        </w:rPr>
        <w:lastRenderedPageBreak/>
        <w:t>СПИСОК ЛІТЕРАТУРИ</w:t>
      </w:r>
      <w:bookmarkEnd w:id="32"/>
    </w:p>
    <w:p w14:paraId="5B8FC0E3" w14:textId="77777777" w:rsidR="00AB4D22" w:rsidRPr="0002542D" w:rsidRDefault="00AB4D22" w:rsidP="001D1D26">
      <w:pPr>
        <w:pStyle w:val="a3"/>
        <w:numPr>
          <w:ilvl w:val="0"/>
          <w:numId w:val="4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Закон України «Про бухгалтерський облік та фінансову звітність в Україні» від 16.07.1999 № 996–XIV.</w:t>
      </w:r>
    </w:p>
    <w:p w14:paraId="34E7B8D4" w14:textId="77777777" w:rsidR="00AB4D22" w:rsidRPr="0002542D" w:rsidRDefault="00AB4D22" w:rsidP="001D1D26">
      <w:pPr>
        <w:pStyle w:val="a3"/>
        <w:numPr>
          <w:ilvl w:val="0"/>
          <w:numId w:val="4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 xml:space="preserve"> Закон України «Про аудиторську діяльність» затверджений Верховною Радою України № 140- V від 14.09.2006 р.</w:t>
      </w:r>
    </w:p>
    <w:p w14:paraId="38AA7A3A" w14:textId="77777777" w:rsidR="00AB4D22" w:rsidRPr="0002542D" w:rsidRDefault="00AB4D22" w:rsidP="001D1D26">
      <w:pPr>
        <w:pStyle w:val="a3"/>
        <w:numPr>
          <w:ilvl w:val="0"/>
          <w:numId w:val="4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Податковий кодекс України від 02.12.2010 № 27596-VI.Інструкція із застосування Плану рахунків бухгалтерського обліку активів, капіталу, зобов'язань і господарських операцій підприємств та організацій № 291 від 30.11.99.</w:t>
      </w:r>
    </w:p>
    <w:p w14:paraId="7F1FDB68" w14:textId="77777777" w:rsidR="00AB4D22" w:rsidRPr="0002542D" w:rsidRDefault="00AB4D22" w:rsidP="001D1D26">
      <w:pPr>
        <w:pStyle w:val="a3"/>
        <w:numPr>
          <w:ilvl w:val="0"/>
          <w:numId w:val="4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Інструкція із застосування Плану рахунків бухгалтерського обліку активів, капіталу, зобов'язань і господарських операцій підприємств та організацій № 291 від 30.11.99.</w:t>
      </w:r>
    </w:p>
    <w:p w14:paraId="04312AE8" w14:textId="77777777" w:rsidR="00AB4D22" w:rsidRPr="0002542D" w:rsidRDefault="00AB4D22" w:rsidP="001D1D26">
      <w:pPr>
        <w:pStyle w:val="a3"/>
        <w:numPr>
          <w:ilvl w:val="0"/>
          <w:numId w:val="4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 xml:space="preserve">Національне положення (стандарт) бухгалтерського обліку 1 "Загальні вимоги до фінансової звітності": </w:t>
      </w:r>
      <w:proofErr w:type="spellStart"/>
      <w:r w:rsidRPr="0002542D">
        <w:rPr>
          <w:rFonts w:ascii="Times New Roman" w:hAnsi="Times New Roman" w:cs="Times New Roman"/>
          <w:sz w:val="28"/>
          <w:szCs w:val="28"/>
        </w:rPr>
        <w:t>затв</w:t>
      </w:r>
      <w:proofErr w:type="spellEnd"/>
      <w:r w:rsidRPr="0002542D">
        <w:rPr>
          <w:rFonts w:ascii="Times New Roman" w:hAnsi="Times New Roman" w:cs="Times New Roman"/>
          <w:sz w:val="28"/>
          <w:szCs w:val="28"/>
        </w:rPr>
        <w:t>. наказом Міністерства фінансів України від 07.02.2013, No73.</w:t>
      </w:r>
    </w:p>
    <w:p w14:paraId="6D47BF26" w14:textId="77777777" w:rsidR="00AB4D22" w:rsidRPr="0002542D" w:rsidRDefault="00AB4D22" w:rsidP="001D1D26">
      <w:pPr>
        <w:pStyle w:val="a3"/>
        <w:numPr>
          <w:ilvl w:val="0"/>
          <w:numId w:val="4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Національне положення (стандарту) бухгалтерського обліку 1 «Загальні вимоги до фінансової звітності» від 07.02.2013 № 73.</w:t>
      </w:r>
    </w:p>
    <w:p w14:paraId="747D0FD6" w14:textId="77777777" w:rsidR="00AB4D22" w:rsidRPr="0002542D" w:rsidRDefault="00AB4D22" w:rsidP="001D1D26">
      <w:pPr>
        <w:pStyle w:val="a3"/>
        <w:numPr>
          <w:ilvl w:val="0"/>
          <w:numId w:val="4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План рахунків бухгалтерського обліку активів, капіталу, зобов’язань і господарських операцій підприємств та організацій. Наказ Міністерства фінансів України від 30.11.99 № 291.</w:t>
      </w:r>
    </w:p>
    <w:p w14:paraId="7CD56878" w14:textId="77777777" w:rsidR="00AB4D22" w:rsidRPr="0002542D" w:rsidRDefault="00AB4D22" w:rsidP="001D1D26">
      <w:pPr>
        <w:pStyle w:val="a3"/>
        <w:numPr>
          <w:ilvl w:val="0"/>
          <w:numId w:val="4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Положення (стандарт) бухгалтерського обліку 7 «Основні засоби» : Наказ Міністерства фінансів України від 27.04.2000 № 92.</w:t>
      </w:r>
    </w:p>
    <w:p w14:paraId="2215BACF" w14:textId="77777777" w:rsidR="00AB4D22" w:rsidRPr="0002542D" w:rsidRDefault="00AB4D22" w:rsidP="001D1D26">
      <w:pPr>
        <w:pStyle w:val="a3"/>
        <w:numPr>
          <w:ilvl w:val="0"/>
          <w:numId w:val="4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Про затвердження Національного положення (стандарту) бухгалтерського обліку 8 «Нематеріальні активи»: Наказ Міністерства фінансів України від 18.10.1999 № 242.</w:t>
      </w:r>
    </w:p>
    <w:p w14:paraId="36AC4A60" w14:textId="77777777" w:rsidR="00AB4D22" w:rsidRPr="0002542D" w:rsidRDefault="00AB4D22" w:rsidP="001D1D26">
      <w:pPr>
        <w:pStyle w:val="a3"/>
        <w:numPr>
          <w:ilvl w:val="0"/>
          <w:numId w:val="4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Положення (стандарт) бухгалтерського обліку 14 «Оренда». Наказ Міністерства фінансів України від 28.07.2000 № 181.</w:t>
      </w:r>
    </w:p>
    <w:p w14:paraId="0AAE210A" w14:textId="77777777" w:rsidR="00AB4D22" w:rsidRPr="0002542D" w:rsidRDefault="00AB4D22" w:rsidP="001D1D26">
      <w:pPr>
        <w:pStyle w:val="a3"/>
        <w:numPr>
          <w:ilvl w:val="0"/>
          <w:numId w:val="4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t>Положення (стандарт) бухгалтерського обліку 28 «Зменшення корисності активів»: Наказом Міністерства фінансів України від 24.12.2004р. №817.</w:t>
      </w:r>
    </w:p>
    <w:p w14:paraId="55364024" w14:textId="77777777" w:rsidR="00AB4D22" w:rsidRPr="0002542D" w:rsidRDefault="00AB4D22" w:rsidP="001D1D26">
      <w:pPr>
        <w:pStyle w:val="a3"/>
        <w:numPr>
          <w:ilvl w:val="0"/>
          <w:numId w:val="44"/>
        </w:numPr>
        <w:spacing w:after="0" w:line="360" w:lineRule="auto"/>
        <w:jc w:val="both"/>
        <w:rPr>
          <w:rFonts w:ascii="Times New Roman" w:hAnsi="Times New Roman" w:cs="Times New Roman"/>
          <w:sz w:val="28"/>
          <w:szCs w:val="28"/>
        </w:rPr>
      </w:pPr>
      <w:r w:rsidRPr="0002542D">
        <w:rPr>
          <w:rFonts w:ascii="Times New Roman" w:hAnsi="Times New Roman" w:cs="Times New Roman"/>
          <w:sz w:val="28"/>
          <w:szCs w:val="28"/>
        </w:rPr>
        <w:lastRenderedPageBreak/>
        <w:t>Про затвердження Методичних рекомендацій з бухгалтерського обліку основних засобів. Наказ Міністерства фінансів України від 30.09.2003 № 561.</w:t>
      </w:r>
    </w:p>
    <w:p w14:paraId="1D47982C"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Fonts w:ascii="Times New Roman" w:hAnsi="Times New Roman" w:cs="Times New Roman"/>
          <w:sz w:val="28"/>
          <w:szCs w:val="28"/>
        </w:rPr>
        <w:t>Про затвердження типових форм первинного обліку. Наказ Міністерства фінансів України від 29.12.95 № 352.типових форм первинного обліку. Наказ Міністерства фінансів України від 29.12.95 № 352.</w:t>
      </w:r>
      <w:r w:rsidRPr="0002542D">
        <w:rPr>
          <w:rStyle w:val="ng-star-inserted1"/>
          <w:rFonts w:ascii="Times New Roman" w:eastAsia="Times New Roman" w:hAnsi="Times New Roman" w:cs="Times New Roman"/>
          <w:color w:val="1A1C1E"/>
          <w:sz w:val="28"/>
          <w:szCs w:val="28"/>
          <w:lang w:eastAsia="ru-RU"/>
        </w:rPr>
        <w:t xml:space="preserve">Larysa </w:t>
      </w:r>
      <w:proofErr w:type="spellStart"/>
      <w:r w:rsidRPr="0002542D">
        <w:rPr>
          <w:rStyle w:val="ng-star-inserted1"/>
          <w:rFonts w:ascii="Times New Roman" w:eastAsia="Times New Roman" w:hAnsi="Times New Roman" w:cs="Times New Roman"/>
          <w:color w:val="1A1C1E"/>
          <w:sz w:val="28"/>
          <w:szCs w:val="28"/>
          <w:lang w:eastAsia="ru-RU"/>
        </w:rPr>
        <w:t>Marmul</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Mykola</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Kucherenko</w:t>
      </w:r>
      <w:proofErr w:type="spellEnd"/>
      <w:r w:rsidRPr="0002542D">
        <w:rPr>
          <w:rStyle w:val="ng-star-inserted1"/>
          <w:rFonts w:ascii="Times New Roman" w:eastAsia="Times New Roman" w:hAnsi="Times New Roman" w:cs="Times New Roman"/>
          <w:color w:val="1A1C1E"/>
          <w:sz w:val="28"/>
          <w:szCs w:val="28"/>
          <w:lang w:eastAsia="ru-RU"/>
        </w:rPr>
        <w:t>.</w:t>
      </w:r>
    </w:p>
    <w:p w14:paraId="5EA58375"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Larysa</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Marmul</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Mykola</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Kucherenko</w:t>
      </w:r>
      <w:proofErr w:type="spellEnd"/>
      <w:r w:rsidRPr="0002542D">
        <w:rPr>
          <w:rStyle w:val="ng-star-inserted1"/>
          <w:rFonts w:ascii="Times New Roman" w:eastAsia="Times New Roman" w:hAnsi="Times New Roman" w:cs="Times New Roman"/>
          <w:color w:val="1A1C1E"/>
          <w:sz w:val="28"/>
          <w:szCs w:val="28"/>
          <w:lang w:eastAsia="ru-RU"/>
        </w:rPr>
        <w:t>. "Актуальні питання обліку амортизації необоротних активів". Економічний вісник університету 49:108-112.</w:t>
      </w:r>
    </w:p>
    <w:p w14:paraId="0EB1178B"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Андрійчук Ю. А. Сутнісні характеристики необоротних активів підприємства // </w:t>
      </w:r>
      <w:proofErr w:type="spellStart"/>
      <w:r w:rsidRPr="0002542D">
        <w:rPr>
          <w:rStyle w:val="ng-star-inserted1"/>
          <w:rFonts w:ascii="Times New Roman" w:eastAsia="Times New Roman" w:hAnsi="Times New Roman" w:cs="Times New Roman"/>
          <w:color w:val="1A1C1E"/>
          <w:sz w:val="28"/>
          <w:szCs w:val="28"/>
          <w:lang w:eastAsia="ru-RU"/>
        </w:rPr>
        <w:t>Вісн</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Нац</w:t>
      </w:r>
      <w:proofErr w:type="spellEnd"/>
      <w:r w:rsidRPr="0002542D">
        <w:rPr>
          <w:rStyle w:val="ng-star-inserted1"/>
          <w:rFonts w:ascii="Times New Roman" w:eastAsia="Times New Roman" w:hAnsi="Times New Roman" w:cs="Times New Roman"/>
          <w:color w:val="1A1C1E"/>
          <w:sz w:val="28"/>
          <w:szCs w:val="28"/>
          <w:lang w:eastAsia="ru-RU"/>
        </w:rPr>
        <w:t>. ун-ту "Львів. політехніка". - 2017. - № 875 - С. 13-17.</w:t>
      </w:r>
    </w:p>
    <w:p w14:paraId="3AE0E286"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Андросова</w:t>
      </w:r>
      <w:proofErr w:type="spellEnd"/>
      <w:r w:rsidRPr="0002542D">
        <w:rPr>
          <w:rStyle w:val="ng-star-inserted1"/>
          <w:rFonts w:ascii="Times New Roman" w:eastAsia="Times New Roman" w:hAnsi="Times New Roman" w:cs="Times New Roman"/>
          <w:color w:val="1A1C1E"/>
          <w:sz w:val="28"/>
          <w:szCs w:val="28"/>
          <w:lang w:eastAsia="ru-RU"/>
        </w:rPr>
        <w:t xml:space="preserve"> О.Ф. Методика аудиту основних засобів і нематеріальних активів та її вплив на якість аудиту / О.Ф. </w:t>
      </w:r>
      <w:proofErr w:type="spellStart"/>
      <w:r w:rsidRPr="0002542D">
        <w:rPr>
          <w:rStyle w:val="ng-star-inserted1"/>
          <w:rFonts w:ascii="Times New Roman" w:eastAsia="Times New Roman" w:hAnsi="Times New Roman" w:cs="Times New Roman"/>
          <w:color w:val="1A1C1E"/>
          <w:sz w:val="28"/>
          <w:szCs w:val="28"/>
          <w:lang w:eastAsia="ru-RU"/>
        </w:rPr>
        <w:t>Андросова</w:t>
      </w:r>
      <w:proofErr w:type="spellEnd"/>
      <w:r w:rsidRPr="0002542D">
        <w:rPr>
          <w:rStyle w:val="ng-star-inserted1"/>
          <w:rFonts w:ascii="Times New Roman" w:eastAsia="Times New Roman" w:hAnsi="Times New Roman" w:cs="Times New Roman"/>
          <w:color w:val="1A1C1E"/>
          <w:sz w:val="28"/>
          <w:szCs w:val="28"/>
          <w:lang w:eastAsia="ru-RU"/>
        </w:rPr>
        <w:t>, К.А. Калугіна // Вісник Хмельницького національного університету. 2011. № 3. T.3. С. 250–255.</w:t>
      </w:r>
    </w:p>
    <w:p w14:paraId="605EFCE7"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Аудит: методика і організація: </w:t>
      </w:r>
      <w:proofErr w:type="spellStart"/>
      <w:r w:rsidRPr="0002542D">
        <w:rPr>
          <w:rStyle w:val="ng-star-inserted1"/>
          <w:rFonts w:ascii="Times New Roman" w:eastAsia="Times New Roman" w:hAnsi="Times New Roman" w:cs="Times New Roman"/>
          <w:color w:val="1A1C1E"/>
          <w:sz w:val="28"/>
          <w:szCs w:val="28"/>
          <w:lang w:eastAsia="ru-RU"/>
        </w:rPr>
        <w:t>навч</w:t>
      </w:r>
      <w:proofErr w:type="spellEnd"/>
      <w:r w:rsidRPr="0002542D">
        <w:rPr>
          <w:rStyle w:val="ng-star-inserted1"/>
          <w:rFonts w:ascii="Times New Roman" w:eastAsia="Times New Roman" w:hAnsi="Times New Roman" w:cs="Times New Roman"/>
          <w:color w:val="1A1C1E"/>
          <w:sz w:val="28"/>
          <w:szCs w:val="28"/>
          <w:lang w:eastAsia="ru-RU"/>
        </w:rPr>
        <w:t xml:space="preserve">. Посібник. Н. І. Гордієнко, О. В. </w:t>
      </w:r>
      <w:proofErr w:type="spellStart"/>
      <w:r w:rsidRPr="0002542D">
        <w:rPr>
          <w:rStyle w:val="ng-star-inserted1"/>
          <w:rFonts w:ascii="Times New Roman" w:eastAsia="Times New Roman" w:hAnsi="Times New Roman" w:cs="Times New Roman"/>
          <w:color w:val="1A1C1E"/>
          <w:sz w:val="28"/>
          <w:szCs w:val="28"/>
          <w:lang w:eastAsia="ru-RU"/>
        </w:rPr>
        <w:t>Харламова</w:t>
      </w:r>
      <w:proofErr w:type="spellEnd"/>
      <w:r w:rsidRPr="0002542D">
        <w:rPr>
          <w:rStyle w:val="ng-star-inserted1"/>
          <w:rFonts w:ascii="Times New Roman" w:eastAsia="Times New Roman" w:hAnsi="Times New Roman" w:cs="Times New Roman"/>
          <w:color w:val="1A1C1E"/>
          <w:sz w:val="28"/>
          <w:szCs w:val="28"/>
          <w:lang w:eastAsia="ru-RU"/>
        </w:rPr>
        <w:t xml:space="preserve">, Ю. І. </w:t>
      </w:r>
      <w:proofErr w:type="spellStart"/>
      <w:r w:rsidRPr="0002542D">
        <w:rPr>
          <w:rStyle w:val="ng-star-inserted1"/>
          <w:rFonts w:ascii="Times New Roman" w:eastAsia="Times New Roman" w:hAnsi="Times New Roman" w:cs="Times New Roman"/>
          <w:color w:val="1A1C1E"/>
          <w:sz w:val="28"/>
          <w:szCs w:val="28"/>
          <w:lang w:eastAsia="ru-RU"/>
        </w:rPr>
        <w:t>Мізік</w:t>
      </w:r>
      <w:proofErr w:type="spellEnd"/>
      <w:r w:rsidRPr="0002542D">
        <w:rPr>
          <w:rStyle w:val="ng-star-inserted1"/>
          <w:rFonts w:ascii="Times New Roman" w:eastAsia="Times New Roman" w:hAnsi="Times New Roman" w:cs="Times New Roman"/>
          <w:color w:val="1A1C1E"/>
          <w:sz w:val="28"/>
          <w:szCs w:val="28"/>
          <w:lang w:eastAsia="ru-RU"/>
        </w:rPr>
        <w:t xml:space="preserve">, О. О. </w:t>
      </w:r>
      <w:proofErr w:type="spellStart"/>
      <w:r w:rsidRPr="0002542D">
        <w:rPr>
          <w:rStyle w:val="ng-star-inserted1"/>
          <w:rFonts w:ascii="Times New Roman" w:eastAsia="Times New Roman" w:hAnsi="Times New Roman" w:cs="Times New Roman"/>
          <w:color w:val="1A1C1E"/>
          <w:sz w:val="28"/>
          <w:szCs w:val="28"/>
          <w:lang w:eastAsia="ru-RU"/>
        </w:rPr>
        <w:t>Конопліна</w:t>
      </w:r>
      <w:proofErr w:type="spellEnd"/>
      <w:r w:rsidRPr="0002542D">
        <w:rPr>
          <w:rStyle w:val="ng-star-inserted1"/>
          <w:rFonts w:ascii="Times New Roman" w:eastAsia="Times New Roman" w:hAnsi="Times New Roman" w:cs="Times New Roman"/>
          <w:color w:val="1A1C1E"/>
          <w:sz w:val="28"/>
          <w:szCs w:val="28"/>
          <w:lang w:eastAsia="ru-RU"/>
        </w:rPr>
        <w:t xml:space="preserve">; Харків. </w:t>
      </w:r>
      <w:proofErr w:type="spellStart"/>
      <w:r w:rsidRPr="0002542D">
        <w:rPr>
          <w:rStyle w:val="ng-star-inserted1"/>
          <w:rFonts w:ascii="Times New Roman" w:eastAsia="Times New Roman" w:hAnsi="Times New Roman" w:cs="Times New Roman"/>
          <w:color w:val="1A1C1E"/>
          <w:sz w:val="28"/>
          <w:szCs w:val="28"/>
          <w:lang w:eastAsia="ru-RU"/>
        </w:rPr>
        <w:t>нац</w:t>
      </w:r>
      <w:proofErr w:type="spellEnd"/>
      <w:r w:rsidRPr="0002542D">
        <w:rPr>
          <w:rStyle w:val="ng-star-inserted1"/>
          <w:rFonts w:ascii="Times New Roman" w:eastAsia="Times New Roman" w:hAnsi="Times New Roman" w:cs="Times New Roman"/>
          <w:color w:val="1A1C1E"/>
          <w:sz w:val="28"/>
          <w:szCs w:val="28"/>
          <w:lang w:eastAsia="ru-RU"/>
        </w:rPr>
        <w:t xml:space="preserve">. ун-т </w:t>
      </w:r>
      <w:proofErr w:type="spellStart"/>
      <w:r w:rsidRPr="0002542D">
        <w:rPr>
          <w:rStyle w:val="ng-star-inserted1"/>
          <w:rFonts w:ascii="Times New Roman" w:eastAsia="Times New Roman" w:hAnsi="Times New Roman" w:cs="Times New Roman"/>
          <w:color w:val="1A1C1E"/>
          <w:sz w:val="28"/>
          <w:szCs w:val="28"/>
          <w:lang w:eastAsia="ru-RU"/>
        </w:rPr>
        <w:t>міськ</w:t>
      </w:r>
      <w:proofErr w:type="spellEnd"/>
      <w:r w:rsidRPr="0002542D">
        <w:rPr>
          <w:rStyle w:val="ng-star-inserted1"/>
          <w:rFonts w:ascii="Times New Roman" w:eastAsia="Times New Roman" w:hAnsi="Times New Roman" w:cs="Times New Roman"/>
          <w:color w:val="1A1C1E"/>
          <w:sz w:val="28"/>
          <w:szCs w:val="28"/>
          <w:lang w:eastAsia="ru-RU"/>
        </w:rPr>
        <w:t xml:space="preserve">. госп-ва ім. О. М. Бекетова. 2-ге вид., перероб. і </w:t>
      </w:r>
      <w:proofErr w:type="spellStart"/>
      <w:r w:rsidRPr="0002542D">
        <w:rPr>
          <w:rStyle w:val="ng-star-inserted1"/>
          <w:rFonts w:ascii="Times New Roman" w:eastAsia="Times New Roman" w:hAnsi="Times New Roman" w:cs="Times New Roman"/>
          <w:color w:val="1A1C1E"/>
          <w:sz w:val="28"/>
          <w:szCs w:val="28"/>
          <w:lang w:eastAsia="ru-RU"/>
        </w:rPr>
        <w:t>доп</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Xарків</w:t>
      </w:r>
      <w:proofErr w:type="spellEnd"/>
      <w:r w:rsidRPr="0002542D">
        <w:rPr>
          <w:rStyle w:val="ng-star-inserted1"/>
          <w:rFonts w:ascii="Times New Roman" w:eastAsia="Times New Roman" w:hAnsi="Times New Roman" w:cs="Times New Roman"/>
          <w:color w:val="1A1C1E"/>
          <w:sz w:val="28"/>
          <w:szCs w:val="28"/>
          <w:lang w:eastAsia="ru-RU"/>
        </w:rPr>
        <w:t>: ХНУМГ ім. О. М. Бекетова, 2017. 319 с.</w:t>
      </w:r>
    </w:p>
    <w:p w14:paraId="37191C09"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Бабіч</w:t>
      </w:r>
      <w:proofErr w:type="spellEnd"/>
      <w:r w:rsidRPr="0002542D">
        <w:rPr>
          <w:rStyle w:val="ng-star-inserted1"/>
          <w:rFonts w:ascii="Times New Roman" w:eastAsia="Times New Roman" w:hAnsi="Times New Roman" w:cs="Times New Roman"/>
          <w:color w:val="1A1C1E"/>
          <w:sz w:val="28"/>
          <w:szCs w:val="28"/>
          <w:lang w:eastAsia="ru-RU"/>
        </w:rPr>
        <w:t xml:space="preserve"> В. В. Фінансовий облік (облік активів) : [</w:t>
      </w:r>
      <w:proofErr w:type="spellStart"/>
      <w:r w:rsidRPr="0002542D">
        <w:rPr>
          <w:rStyle w:val="ng-star-inserted1"/>
          <w:rFonts w:ascii="Times New Roman" w:eastAsia="Times New Roman" w:hAnsi="Times New Roman" w:cs="Times New Roman"/>
          <w:color w:val="1A1C1E"/>
          <w:sz w:val="28"/>
          <w:szCs w:val="28"/>
          <w:lang w:eastAsia="ru-RU"/>
        </w:rPr>
        <w:t>навч</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посіб</w:t>
      </w:r>
      <w:proofErr w:type="spellEnd"/>
      <w:r w:rsidRPr="0002542D">
        <w:rPr>
          <w:rStyle w:val="ng-star-inserted1"/>
          <w:rFonts w:ascii="Times New Roman" w:eastAsia="Times New Roman" w:hAnsi="Times New Roman" w:cs="Times New Roman"/>
          <w:color w:val="1A1C1E"/>
          <w:sz w:val="28"/>
          <w:szCs w:val="28"/>
          <w:lang w:eastAsia="ru-RU"/>
        </w:rPr>
        <w:t xml:space="preserve">.] – 2-ге вид., без змін / В. В. </w:t>
      </w:r>
      <w:proofErr w:type="spellStart"/>
      <w:r w:rsidRPr="0002542D">
        <w:rPr>
          <w:rStyle w:val="ng-star-inserted1"/>
          <w:rFonts w:ascii="Times New Roman" w:eastAsia="Times New Roman" w:hAnsi="Times New Roman" w:cs="Times New Roman"/>
          <w:color w:val="1A1C1E"/>
          <w:sz w:val="28"/>
          <w:szCs w:val="28"/>
          <w:lang w:eastAsia="ru-RU"/>
        </w:rPr>
        <w:t>Бабіч</w:t>
      </w:r>
      <w:proofErr w:type="spellEnd"/>
      <w:r w:rsidRPr="0002542D">
        <w:rPr>
          <w:rStyle w:val="ng-star-inserted1"/>
          <w:rFonts w:ascii="Times New Roman" w:eastAsia="Times New Roman" w:hAnsi="Times New Roman" w:cs="Times New Roman"/>
          <w:color w:val="1A1C1E"/>
          <w:sz w:val="28"/>
          <w:szCs w:val="28"/>
          <w:lang w:eastAsia="ru-RU"/>
        </w:rPr>
        <w:t>, С. В. Сагова. – К. : КНЕУ, 2007. – 288 с.</w:t>
      </w:r>
    </w:p>
    <w:p w14:paraId="5955513F"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Банасько</w:t>
      </w:r>
      <w:proofErr w:type="spellEnd"/>
      <w:r w:rsidRPr="0002542D">
        <w:rPr>
          <w:rStyle w:val="ng-star-inserted1"/>
          <w:rFonts w:ascii="Times New Roman" w:eastAsia="Times New Roman" w:hAnsi="Times New Roman" w:cs="Times New Roman"/>
          <w:color w:val="1A1C1E"/>
          <w:sz w:val="28"/>
          <w:szCs w:val="28"/>
          <w:lang w:eastAsia="ru-RU"/>
        </w:rPr>
        <w:t xml:space="preserve"> Т.М. Бухгалтерський облік і контроль нематеріальних активів: оцінка та порядок відображення : </w:t>
      </w:r>
      <w:proofErr w:type="spellStart"/>
      <w:r w:rsidRPr="0002542D">
        <w:rPr>
          <w:rStyle w:val="ng-star-inserted1"/>
          <w:rFonts w:ascii="Times New Roman" w:eastAsia="Times New Roman" w:hAnsi="Times New Roman" w:cs="Times New Roman"/>
          <w:color w:val="1A1C1E"/>
          <w:sz w:val="28"/>
          <w:szCs w:val="28"/>
          <w:lang w:eastAsia="ru-RU"/>
        </w:rPr>
        <w:t>автореф</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дис</w:t>
      </w:r>
      <w:proofErr w:type="spellEnd"/>
      <w:r w:rsidRPr="0002542D">
        <w:rPr>
          <w:rStyle w:val="ng-star-inserted1"/>
          <w:rFonts w:ascii="Times New Roman" w:eastAsia="Times New Roman" w:hAnsi="Times New Roman" w:cs="Times New Roman"/>
          <w:color w:val="1A1C1E"/>
          <w:sz w:val="28"/>
          <w:szCs w:val="28"/>
          <w:lang w:eastAsia="ru-RU"/>
        </w:rPr>
        <w:t xml:space="preserve">. ... </w:t>
      </w:r>
      <w:proofErr w:type="spellStart"/>
      <w:r w:rsidRPr="0002542D">
        <w:rPr>
          <w:rStyle w:val="ng-star-inserted1"/>
          <w:rFonts w:ascii="Times New Roman" w:eastAsia="Times New Roman" w:hAnsi="Times New Roman" w:cs="Times New Roman"/>
          <w:color w:val="1A1C1E"/>
          <w:sz w:val="28"/>
          <w:szCs w:val="28"/>
          <w:lang w:eastAsia="ru-RU"/>
        </w:rPr>
        <w:t>канд</w:t>
      </w:r>
      <w:proofErr w:type="spellEnd"/>
      <w:r w:rsidRPr="0002542D">
        <w:rPr>
          <w:rStyle w:val="ng-star-inserted1"/>
          <w:rFonts w:ascii="Times New Roman" w:eastAsia="Times New Roman" w:hAnsi="Times New Roman" w:cs="Times New Roman"/>
          <w:color w:val="1A1C1E"/>
          <w:sz w:val="28"/>
          <w:szCs w:val="28"/>
          <w:lang w:eastAsia="ru-RU"/>
        </w:rPr>
        <w:t>. екон. наук : 08.00.09. Житомир, 2010. 18 с.</w:t>
      </w:r>
    </w:p>
    <w:p w14:paraId="391ABEC5"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Безручук</w:t>
      </w:r>
      <w:proofErr w:type="spellEnd"/>
      <w:r w:rsidRPr="0002542D">
        <w:rPr>
          <w:rStyle w:val="ng-star-inserted1"/>
          <w:rFonts w:ascii="Times New Roman" w:eastAsia="Times New Roman" w:hAnsi="Times New Roman" w:cs="Times New Roman"/>
          <w:color w:val="1A1C1E"/>
          <w:sz w:val="28"/>
          <w:szCs w:val="28"/>
          <w:lang w:eastAsia="ru-RU"/>
        </w:rPr>
        <w:t xml:space="preserve"> С. Л., </w:t>
      </w:r>
      <w:proofErr w:type="spellStart"/>
      <w:r w:rsidRPr="0002542D">
        <w:rPr>
          <w:rStyle w:val="ng-star-inserted1"/>
          <w:rFonts w:ascii="Times New Roman" w:eastAsia="Times New Roman" w:hAnsi="Times New Roman" w:cs="Times New Roman"/>
          <w:color w:val="1A1C1E"/>
          <w:sz w:val="28"/>
          <w:szCs w:val="28"/>
          <w:lang w:eastAsia="ru-RU"/>
        </w:rPr>
        <w:t>Грабчук</w:t>
      </w:r>
      <w:proofErr w:type="spellEnd"/>
      <w:r w:rsidRPr="0002542D">
        <w:rPr>
          <w:rStyle w:val="ng-star-inserted1"/>
          <w:rFonts w:ascii="Times New Roman" w:eastAsia="Times New Roman" w:hAnsi="Times New Roman" w:cs="Times New Roman"/>
          <w:color w:val="1A1C1E"/>
          <w:sz w:val="28"/>
          <w:szCs w:val="28"/>
          <w:lang w:eastAsia="ru-RU"/>
        </w:rPr>
        <w:t xml:space="preserve"> І. Л. Основні концепції впливу </w:t>
      </w:r>
      <w:proofErr w:type="spellStart"/>
      <w:r w:rsidRPr="0002542D">
        <w:rPr>
          <w:rStyle w:val="ng-star-inserted1"/>
          <w:rFonts w:ascii="Times New Roman" w:eastAsia="Times New Roman" w:hAnsi="Times New Roman" w:cs="Times New Roman"/>
          <w:color w:val="1A1C1E"/>
          <w:sz w:val="28"/>
          <w:szCs w:val="28"/>
          <w:lang w:eastAsia="ru-RU"/>
        </w:rPr>
        <w:t>цифровізації</w:t>
      </w:r>
      <w:proofErr w:type="spellEnd"/>
      <w:r w:rsidRPr="0002542D">
        <w:rPr>
          <w:rStyle w:val="ng-star-inserted1"/>
          <w:rFonts w:ascii="Times New Roman" w:eastAsia="Times New Roman" w:hAnsi="Times New Roman" w:cs="Times New Roman"/>
          <w:color w:val="1A1C1E"/>
          <w:sz w:val="28"/>
          <w:szCs w:val="28"/>
          <w:lang w:eastAsia="ru-RU"/>
        </w:rPr>
        <w:t xml:space="preserve"> на якість бухгалтерського обліку. Економіка, </w:t>
      </w:r>
      <w:proofErr w:type="spellStart"/>
      <w:r w:rsidRPr="0002542D">
        <w:rPr>
          <w:rStyle w:val="ng-star-inserted1"/>
          <w:rFonts w:ascii="Times New Roman" w:eastAsia="Times New Roman" w:hAnsi="Times New Roman" w:cs="Times New Roman"/>
          <w:color w:val="1A1C1E"/>
          <w:sz w:val="28"/>
          <w:szCs w:val="28"/>
          <w:lang w:eastAsia="ru-RU"/>
        </w:rPr>
        <w:t>управліннятаадміністрування</w:t>
      </w:r>
      <w:proofErr w:type="spellEnd"/>
      <w:r w:rsidRPr="0002542D">
        <w:rPr>
          <w:rStyle w:val="ng-star-inserted1"/>
          <w:rFonts w:ascii="Times New Roman" w:eastAsia="Times New Roman" w:hAnsi="Times New Roman" w:cs="Times New Roman"/>
          <w:color w:val="1A1C1E"/>
          <w:sz w:val="28"/>
          <w:szCs w:val="28"/>
          <w:lang w:eastAsia="ru-RU"/>
        </w:rPr>
        <w:t xml:space="preserve">. 2021. </w:t>
      </w:r>
      <w:proofErr w:type="spellStart"/>
      <w:r w:rsidRPr="0002542D">
        <w:rPr>
          <w:rStyle w:val="ng-star-inserted1"/>
          <w:rFonts w:ascii="Times New Roman" w:eastAsia="Times New Roman" w:hAnsi="Times New Roman" w:cs="Times New Roman"/>
          <w:color w:val="1A1C1E"/>
          <w:sz w:val="28"/>
          <w:szCs w:val="28"/>
          <w:lang w:eastAsia="ru-RU"/>
        </w:rPr>
        <w:t>No</w:t>
      </w:r>
      <w:proofErr w:type="spellEnd"/>
      <w:r w:rsidRPr="0002542D">
        <w:rPr>
          <w:rStyle w:val="ng-star-inserted1"/>
          <w:rFonts w:ascii="Times New Roman" w:eastAsia="Times New Roman" w:hAnsi="Times New Roman" w:cs="Times New Roman"/>
          <w:color w:val="1A1C1E"/>
          <w:sz w:val="28"/>
          <w:szCs w:val="28"/>
          <w:lang w:eastAsia="ru-RU"/>
        </w:rPr>
        <w:t xml:space="preserve"> 4(98). С. 69–74.</w:t>
      </w:r>
    </w:p>
    <w:p w14:paraId="52156016"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lastRenderedPageBreak/>
        <w:t>Бунда</w:t>
      </w:r>
      <w:proofErr w:type="spellEnd"/>
      <w:r w:rsidRPr="0002542D">
        <w:rPr>
          <w:rStyle w:val="ng-star-inserted1"/>
          <w:rFonts w:ascii="Times New Roman" w:eastAsia="Times New Roman" w:hAnsi="Times New Roman" w:cs="Times New Roman"/>
          <w:color w:val="1A1C1E"/>
          <w:sz w:val="28"/>
          <w:szCs w:val="28"/>
          <w:lang w:eastAsia="ru-RU"/>
        </w:rPr>
        <w:t xml:space="preserve"> О. М., Матюха М. М. ЦИФРОВІЗАЦІЯ СИСТЕМИ БУХГАЛТЕРСЬКОГО ОБЛІКУ ПІДПРИЄМСТВА. </w:t>
      </w:r>
      <w:proofErr w:type="spellStart"/>
      <w:r w:rsidRPr="0002542D">
        <w:rPr>
          <w:rStyle w:val="ng-star-inserted1"/>
          <w:rFonts w:ascii="Times New Roman" w:eastAsia="Times New Roman" w:hAnsi="Times New Roman" w:cs="Times New Roman"/>
          <w:color w:val="1A1C1E"/>
          <w:sz w:val="28"/>
          <w:szCs w:val="28"/>
          <w:lang w:eastAsia="ru-RU"/>
        </w:rPr>
        <w:t>Journal</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of</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Strategic</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Economic</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Research</w:t>
      </w:r>
      <w:proofErr w:type="spellEnd"/>
      <w:r w:rsidRPr="0002542D">
        <w:rPr>
          <w:rStyle w:val="ng-star-inserted1"/>
          <w:rFonts w:ascii="Times New Roman" w:eastAsia="Times New Roman" w:hAnsi="Times New Roman" w:cs="Times New Roman"/>
          <w:color w:val="1A1C1E"/>
          <w:sz w:val="28"/>
          <w:szCs w:val="28"/>
          <w:lang w:eastAsia="ru-RU"/>
        </w:rPr>
        <w:t>. 2024. № 6. С. 133–142.</w:t>
      </w:r>
    </w:p>
    <w:p w14:paraId="191401A3"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Бурова Т. А. Шляхи удосконалення бухгалтерського і податкового обліку необоротних активів. Інвестиції: практика та досвід. 2013. № 4. С. 8-10</w:t>
      </w:r>
    </w:p>
    <w:p w14:paraId="2F8F954B"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Бурова Т. Експрес – аудит необоротних активів підприємства / Т. Бурова // Науковий вісник Миколаївського національного університету імені В. О. Сухомлинського. Економічні науки. - 2016. - № 1. - С. 33-38.</w:t>
      </w:r>
    </w:p>
    <w:p w14:paraId="325F383C"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Бурова Т.А. Шляхи удосконалення бухгалтерського і податкового обліку необоротних активів / Т.А. Бурова // Інвестиції: практика та досвід. – 2013. – № 4. – С. 8–10.</w:t>
      </w:r>
    </w:p>
    <w:p w14:paraId="09FD3569"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Гнатишина Н.Д. Формування необоротних активів торговельних підприємств: </w:t>
      </w:r>
      <w:proofErr w:type="spellStart"/>
      <w:r w:rsidRPr="0002542D">
        <w:rPr>
          <w:rStyle w:val="ng-star-inserted1"/>
          <w:rFonts w:ascii="Times New Roman" w:eastAsia="Times New Roman" w:hAnsi="Times New Roman" w:cs="Times New Roman"/>
          <w:color w:val="1A1C1E"/>
          <w:sz w:val="28"/>
          <w:szCs w:val="28"/>
          <w:lang w:eastAsia="ru-RU"/>
        </w:rPr>
        <w:t>автореф</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дис</w:t>
      </w:r>
      <w:proofErr w:type="spellEnd"/>
      <w:r w:rsidRPr="0002542D">
        <w:rPr>
          <w:rStyle w:val="ng-star-inserted1"/>
          <w:rFonts w:ascii="Times New Roman" w:eastAsia="Times New Roman" w:hAnsi="Times New Roman" w:cs="Times New Roman"/>
          <w:color w:val="1A1C1E"/>
          <w:sz w:val="28"/>
          <w:szCs w:val="28"/>
          <w:lang w:eastAsia="ru-RU"/>
        </w:rPr>
        <w:t xml:space="preserve">. ... </w:t>
      </w:r>
      <w:proofErr w:type="spellStart"/>
      <w:r w:rsidRPr="0002542D">
        <w:rPr>
          <w:rStyle w:val="ng-star-inserted1"/>
          <w:rFonts w:ascii="Times New Roman" w:eastAsia="Times New Roman" w:hAnsi="Times New Roman" w:cs="Times New Roman"/>
          <w:color w:val="1A1C1E"/>
          <w:sz w:val="28"/>
          <w:szCs w:val="28"/>
          <w:lang w:eastAsia="ru-RU"/>
        </w:rPr>
        <w:t>канд</w:t>
      </w:r>
      <w:proofErr w:type="spellEnd"/>
      <w:r w:rsidRPr="0002542D">
        <w:rPr>
          <w:rStyle w:val="ng-star-inserted1"/>
          <w:rFonts w:ascii="Times New Roman" w:eastAsia="Times New Roman" w:hAnsi="Times New Roman" w:cs="Times New Roman"/>
          <w:color w:val="1A1C1E"/>
          <w:sz w:val="28"/>
          <w:szCs w:val="28"/>
          <w:lang w:eastAsia="ru-RU"/>
        </w:rPr>
        <w:t>. екон. наук: 08.00.04. Київ, 2012. 23 с.</w:t>
      </w:r>
    </w:p>
    <w:p w14:paraId="51F6A7EE"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Грабова Н..М. Теорія бухгалтерського обліку: Підручник / За ред. </w:t>
      </w:r>
      <w:proofErr w:type="spellStart"/>
      <w:r w:rsidRPr="0002542D">
        <w:rPr>
          <w:rStyle w:val="ng-star-inserted1"/>
          <w:rFonts w:ascii="Times New Roman" w:eastAsia="Times New Roman" w:hAnsi="Times New Roman" w:cs="Times New Roman"/>
          <w:color w:val="1A1C1E"/>
          <w:sz w:val="28"/>
          <w:szCs w:val="28"/>
          <w:lang w:eastAsia="ru-RU"/>
        </w:rPr>
        <w:t>Кужельного</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м.В</w:t>
      </w:r>
      <w:proofErr w:type="spellEnd"/>
      <w:r w:rsidRPr="0002542D">
        <w:rPr>
          <w:rStyle w:val="ng-star-inserted1"/>
          <w:rFonts w:ascii="Times New Roman" w:eastAsia="Times New Roman" w:hAnsi="Times New Roman" w:cs="Times New Roman"/>
          <w:color w:val="1A1C1E"/>
          <w:sz w:val="28"/>
          <w:szCs w:val="28"/>
          <w:lang w:eastAsia="ru-RU"/>
        </w:rPr>
        <w:t>. 6-е вид .– к.-</w:t>
      </w:r>
      <w:proofErr w:type="spellStart"/>
      <w:r w:rsidRPr="0002542D">
        <w:rPr>
          <w:rStyle w:val="ng-star-inserted1"/>
          <w:rFonts w:ascii="Times New Roman" w:eastAsia="Times New Roman" w:hAnsi="Times New Roman" w:cs="Times New Roman"/>
          <w:color w:val="1A1C1E"/>
          <w:sz w:val="28"/>
          <w:szCs w:val="28"/>
          <w:lang w:eastAsia="ru-RU"/>
        </w:rPr>
        <w:t>а.С.К</w:t>
      </w:r>
      <w:proofErr w:type="spellEnd"/>
      <w:r w:rsidRPr="0002542D">
        <w:rPr>
          <w:rStyle w:val="ng-star-inserted1"/>
          <w:rFonts w:ascii="Times New Roman" w:eastAsia="Times New Roman" w:hAnsi="Times New Roman" w:cs="Times New Roman"/>
          <w:color w:val="1A1C1E"/>
          <w:sz w:val="28"/>
          <w:szCs w:val="28"/>
          <w:lang w:eastAsia="ru-RU"/>
        </w:rPr>
        <w:t>., 2003.</w:t>
      </w:r>
    </w:p>
    <w:p w14:paraId="7E95246F"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Гузь М. М., Соколенко Л. Ф., Ткаль Я. С. Інноваційний потенціал технології </w:t>
      </w:r>
      <w:proofErr w:type="spellStart"/>
      <w:r w:rsidRPr="0002542D">
        <w:rPr>
          <w:rStyle w:val="ng-star-inserted1"/>
          <w:rFonts w:ascii="Times New Roman" w:eastAsia="Times New Roman" w:hAnsi="Times New Roman" w:cs="Times New Roman"/>
          <w:color w:val="1A1C1E"/>
          <w:sz w:val="28"/>
          <w:szCs w:val="28"/>
          <w:lang w:eastAsia="ru-RU"/>
        </w:rPr>
        <w:t>блокчейн</w:t>
      </w:r>
      <w:proofErr w:type="spellEnd"/>
      <w:r w:rsidRPr="0002542D">
        <w:rPr>
          <w:rStyle w:val="ng-star-inserted1"/>
          <w:rFonts w:ascii="Times New Roman" w:eastAsia="Times New Roman" w:hAnsi="Times New Roman" w:cs="Times New Roman"/>
          <w:color w:val="1A1C1E"/>
          <w:sz w:val="28"/>
          <w:szCs w:val="28"/>
          <w:lang w:eastAsia="ru-RU"/>
        </w:rPr>
        <w:t xml:space="preserve"> у бухгалтерському обліку. Інвестиції: </w:t>
      </w:r>
      <w:proofErr w:type="spellStart"/>
      <w:r w:rsidRPr="0002542D">
        <w:rPr>
          <w:rStyle w:val="ng-star-inserted1"/>
          <w:rFonts w:ascii="Times New Roman" w:eastAsia="Times New Roman" w:hAnsi="Times New Roman" w:cs="Times New Roman"/>
          <w:color w:val="1A1C1E"/>
          <w:sz w:val="28"/>
          <w:szCs w:val="28"/>
          <w:lang w:eastAsia="ru-RU"/>
        </w:rPr>
        <w:t>практикатадосвід</w:t>
      </w:r>
      <w:proofErr w:type="spellEnd"/>
      <w:r w:rsidRPr="0002542D">
        <w:rPr>
          <w:rStyle w:val="ng-star-inserted1"/>
          <w:rFonts w:ascii="Times New Roman" w:eastAsia="Times New Roman" w:hAnsi="Times New Roman" w:cs="Times New Roman"/>
          <w:color w:val="1A1C1E"/>
          <w:sz w:val="28"/>
          <w:szCs w:val="28"/>
          <w:lang w:eastAsia="ru-RU"/>
        </w:rPr>
        <w:t xml:space="preserve">. 2023. </w:t>
      </w:r>
      <w:proofErr w:type="spellStart"/>
      <w:r w:rsidRPr="0002542D">
        <w:rPr>
          <w:rStyle w:val="ng-star-inserted1"/>
          <w:rFonts w:ascii="Times New Roman" w:eastAsia="Times New Roman" w:hAnsi="Times New Roman" w:cs="Times New Roman"/>
          <w:color w:val="1A1C1E"/>
          <w:sz w:val="28"/>
          <w:szCs w:val="28"/>
          <w:lang w:eastAsia="ru-RU"/>
        </w:rPr>
        <w:t>No</w:t>
      </w:r>
      <w:proofErr w:type="spellEnd"/>
      <w:r w:rsidRPr="0002542D">
        <w:rPr>
          <w:rStyle w:val="ng-star-inserted1"/>
          <w:rFonts w:ascii="Times New Roman" w:eastAsia="Times New Roman" w:hAnsi="Times New Roman" w:cs="Times New Roman"/>
          <w:color w:val="1A1C1E"/>
          <w:sz w:val="28"/>
          <w:szCs w:val="28"/>
          <w:lang w:eastAsia="ru-RU"/>
        </w:rPr>
        <w:t xml:space="preserve"> 2. С. 19–25.</w:t>
      </w:r>
    </w:p>
    <w:p w14:paraId="3AA3A166"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Гундерук</w:t>
      </w:r>
      <w:proofErr w:type="spellEnd"/>
      <w:r w:rsidRPr="0002542D">
        <w:rPr>
          <w:rStyle w:val="ng-star-inserted1"/>
          <w:rFonts w:ascii="Times New Roman" w:eastAsia="Times New Roman" w:hAnsi="Times New Roman" w:cs="Times New Roman"/>
          <w:color w:val="1A1C1E"/>
          <w:sz w:val="28"/>
          <w:szCs w:val="28"/>
          <w:lang w:eastAsia="ru-RU"/>
        </w:rPr>
        <w:t xml:space="preserve"> Т.В. Обліково-аналітичне забезпечення системи управління необоротними активами суб’єкта господарювання (на прикладі ТзОВ ”</w:t>
      </w:r>
      <w:proofErr w:type="spellStart"/>
      <w:r w:rsidRPr="0002542D">
        <w:rPr>
          <w:rStyle w:val="ng-star-inserted1"/>
          <w:rFonts w:ascii="Times New Roman" w:eastAsia="Times New Roman" w:hAnsi="Times New Roman" w:cs="Times New Roman"/>
          <w:color w:val="1A1C1E"/>
          <w:sz w:val="28"/>
          <w:szCs w:val="28"/>
          <w:lang w:eastAsia="ru-RU"/>
        </w:rPr>
        <w:t>Віконенко</w:t>
      </w:r>
      <w:proofErr w:type="spellEnd"/>
      <w:r w:rsidRPr="0002542D">
        <w:rPr>
          <w:rStyle w:val="ng-star-inserted1"/>
          <w:rFonts w:ascii="Times New Roman" w:eastAsia="Times New Roman" w:hAnsi="Times New Roman" w:cs="Times New Roman"/>
          <w:color w:val="1A1C1E"/>
          <w:sz w:val="28"/>
          <w:szCs w:val="28"/>
          <w:lang w:eastAsia="ru-RU"/>
        </w:rPr>
        <w:t xml:space="preserve">”) : кваліфікаційна робота магістра за спеціальністю „071 — облік і оподаткування“ / Е.В. </w:t>
      </w:r>
      <w:proofErr w:type="spellStart"/>
      <w:r w:rsidRPr="0002542D">
        <w:rPr>
          <w:rStyle w:val="ng-star-inserted1"/>
          <w:rFonts w:ascii="Times New Roman" w:eastAsia="Times New Roman" w:hAnsi="Times New Roman" w:cs="Times New Roman"/>
          <w:color w:val="1A1C1E"/>
          <w:sz w:val="28"/>
          <w:szCs w:val="28"/>
          <w:lang w:eastAsia="ru-RU"/>
        </w:rPr>
        <w:t>Гундерук</w:t>
      </w:r>
      <w:proofErr w:type="spellEnd"/>
      <w:r w:rsidRPr="0002542D">
        <w:rPr>
          <w:rStyle w:val="ng-star-inserted1"/>
          <w:rFonts w:ascii="Times New Roman" w:eastAsia="Times New Roman" w:hAnsi="Times New Roman" w:cs="Times New Roman"/>
          <w:color w:val="1A1C1E"/>
          <w:sz w:val="28"/>
          <w:szCs w:val="28"/>
          <w:lang w:eastAsia="ru-RU"/>
        </w:rPr>
        <w:t>. — Тернопіль: ТНТУ, 2022. — 75 с.</w:t>
      </w:r>
    </w:p>
    <w:p w14:paraId="32738F43"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Гусаренко</w:t>
      </w:r>
      <w:proofErr w:type="spellEnd"/>
      <w:r w:rsidRPr="0002542D">
        <w:rPr>
          <w:rStyle w:val="ng-star-inserted1"/>
          <w:rFonts w:ascii="Times New Roman" w:eastAsia="Times New Roman" w:hAnsi="Times New Roman" w:cs="Times New Roman"/>
          <w:color w:val="1A1C1E"/>
          <w:sz w:val="28"/>
          <w:szCs w:val="28"/>
          <w:lang w:eastAsia="ru-RU"/>
        </w:rPr>
        <w:t xml:space="preserve"> Н.Ю., </w:t>
      </w:r>
      <w:proofErr w:type="spellStart"/>
      <w:r w:rsidRPr="0002542D">
        <w:rPr>
          <w:rStyle w:val="ng-star-inserted1"/>
          <w:rFonts w:ascii="Times New Roman" w:eastAsia="Times New Roman" w:hAnsi="Times New Roman" w:cs="Times New Roman"/>
          <w:color w:val="1A1C1E"/>
          <w:sz w:val="28"/>
          <w:szCs w:val="28"/>
          <w:lang w:eastAsia="ru-RU"/>
        </w:rPr>
        <w:t>Канцедал</w:t>
      </w:r>
      <w:proofErr w:type="spellEnd"/>
      <w:r w:rsidRPr="0002542D">
        <w:rPr>
          <w:rStyle w:val="ng-star-inserted1"/>
          <w:rFonts w:ascii="Times New Roman" w:eastAsia="Times New Roman" w:hAnsi="Times New Roman" w:cs="Times New Roman"/>
          <w:color w:val="1A1C1E"/>
          <w:sz w:val="28"/>
          <w:szCs w:val="28"/>
          <w:lang w:eastAsia="ru-RU"/>
        </w:rPr>
        <w:t xml:space="preserve"> Н.А. Особливості документування результатів інвентаризації основних засобів на підприємстві. IV Всеукраїнська науково-практична інтернет-конференція «Облік, аудит, оподаткування та звітність у системі забезпечення економічної стійкості підприємств». Дніпро, 2020. С. 19–21.</w:t>
      </w:r>
    </w:p>
    <w:p w14:paraId="164BC294"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lastRenderedPageBreak/>
        <w:t>Давидюк</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Т.В.Бухгалтерський</w:t>
      </w:r>
      <w:proofErr w:type="spellEnd"/>
      <w:r w:rsidRPr="0002542D">
        <w:rPr>
          <w:rStyle w:val="ng-star-inserted1"/>
          <w:rFonts w:ascii="Times New Roman" w:eastAsia="Times New Roman" w:hAnsi="Times New Roman" w:cs="Times New Roman"/>
          <w:color w:val="1A1C1E"/>
          <w:sz w:val="28"/>
          <w:szCs w:val="28"/>
          <w:lang w:eastAsia="ru-RU"/>
        </w:rPr>
        <w:t xml:space="preserve"> облік : </w:t>
      </w:r>
      <w:proofErr w:type="spellStart"/>
      <w:r w:rsidRPr="0002542D">
        <w:rPr>
          <w:rStyle w:val="ng-star-inserted1"/>
          <w:rFonts w:ascii="Times New Roman" w:eastAsia="Times New Roman" w:hAnsi="Times New Roman" w:cs="Times New Roman"/>
          <w:color w:val="1A1C1E"/>
          <w:sz w:val="28"/>
          <w:szCs w:val="28"/>
          <w:lang w:eastAsia="ru-RU"/>
        </w:rPr>
        <w:t>навч</w:t>
      </w:r>
      <w:proofErr w:type="spellEnd"/>
      <w:r w:rsidRPr="0002542D">
        <w:rPr>
          <w:rStyle w:val="ng-star-inserted1"/>
          <w:rFonts w:ascii="Times New Roman" w:eastAsia="Times New Roman" w:hAnsi="Times New Roman" w:cs="Times New Roman"/>
          <w:color w:val="1A1C1E"/>
          <w:sz w:val="28"/>
          <w:szCs w:val="28"/>
          <w:lang w:eastAsia="ru-RU"/>
        </w:rPr>
        <w:t xml:space="preserve">. посібник / Т.В. </w:t>
      </w:r>
      <w:proofErr w:type="spellStart"/>
      <w:r w:rsidRPr="0002542D">
        <w:rPr>
          <w:rStyle w:val="ng-star-inserted1"/>
          <w:rFonts w:ascii="Times New Roman" w:eastAsia="Times New Roman" w:hAnsi="Times New Roman" w:cs="Times New Roman"/>
          <w:color w:val="1A1C1E"/>
          <w:sz w:val="28"/>
          <w:szCs w:val="28"/>
          <w:lang w:eastAsia="ru-RU"/>
        </w:rPr>
        <w:t>Давидюк</w:t>
      </w:r>
      <w:proofErr w:type="spellEnd"/>
      <w:r w:rsidRPr="0002542D">
        <w:rPr>
          <w:rStyle w:val="ng-star-inserted1"/>
          <w:rFonts w:ascii="Times New Roman" w:eastAsia="Times New Roman" w:hAnsi="Times New Roman" w:cs="Times New Roman"/>
          <w:color w:val="1A1C1E"/>
          <w:sz w:val="28"/>
          <w:szCs w:val="28"/>
          <w:lang w:eastAsia="ru-RU"/>
        </w:rPr>
        <w:t xml:space="preserve">, О.В. </w:t>
      </w:r>
      <w:proofErr w:type="spellStart"/>
      <w:r w:rsidRPr="0002542D">
        <w:rPr>
          <w:rStyle w:val="ng-star-inserted1"/>
          <w:rFonts w:ascii="Times New Roman" w:eastAsia="Times New Roman" w:hAnsi="Times New Roman" w:cs="Times New Roman"/>
          <w:color w:val="1A1C1E"/>
          <w:sz w:val="28"/>
          <w:szCs w:val="28"/>
          <w:lang w:eastAsia="ru-RU"/>
        </w:rPr>
        <w:t>Манойленко</w:t>
      </w:r>
      <w:proofErr w:type="spellEnd"/>
      <w:r w:rsidRPr="0002542D">
        <w:rPr>
          <w:rStyle w:val="ng-star-inserted1"/>
          <w:rFonts w:ascii="Times New Roman" w:eastAsia="Times New Roman" w:hAnsi="Times New Roman" w:cs="Times New Roman"/>
          <w:color w:val="1A1C1E"/>
          <w:sz w:val="28"/>
          <w:szCs w:val="28"/>
          <w:lang w:eastAsia="ru-RU"/>
        </w:rPr>
        <w:t xml:space="preserve">, Т.І. </w:t>
      </w:r>
      <w:proofErr w:type="spellStart"/>
      <w:r w:rsidRPr="0002542D">
        <w:rPr>
          <w:rStyle w:val="ng-star-inserted1"/>
          <w:rFonts w:ascii="Times New Roman" w:eastAsia="Times New Roman" w:hAnsi="Times New Roman" w:cs="Times New Roman"/>
          <w:color w:val="1A1C1E"/>
          <w:sz w:val="28"/>
          <w:szCs w:val="28"/>
          <w:lang w:eastAsia="ru-RU"/>
        </w:rPr>
        <w:t>Ломаченко</w:t>
      </w:r>
      <w:proofErr w:type="spellEnd"/>
      <w:r w:rsidRPr="0002542D">
        <w:rPr>
          <w:rStyle w:val="ng-star-inserted1"/>
          <w:rFonts w:ascii="Times New Roman" w:eastAsia="Times New Roman" w:hAnsi="Times New Roman" w:cs="Times New Roman"/>
          <w:color w:val="1A1C1E"/>
          <w:sz w:val="28"/>
          <w:szCs w:val="28"/>
          <w:lang w:eastAsia="ru-RU"/>
        </w:rPr>
        <w:t xml:space="preserve">, А.В. </w:t>
      </w:r>
      <w:proofErr w:type="spellStart"/>
      <w:r w:rsidRPr="0002542D">
        <w:rPr>
          <w:rStyle w:val="ng-star-inserted1"/>
          <w:rFonts w:ascii="Times New Roman" w:eastAsia="Times New Roman" w:hAnsi="Times New Roman" w:cs="Times New Roman"/>
          <w:color w:val="1A1C1E"/>
          <w:sz w:val="28"/>
          <w:szCs w:val="28"/>
          <w:lang w:eastAsia="ru-RU"/>
        </w:rPr>
        <w:t>Резніченко</w:t>
      </w:r>
      <w:proofErr w:type="spellEnd"/>
      <w:r w:rsidRPr="0002542D">
        <w:rPr>
          <w:rStyle w:val="ng-star-inserted1"/>
          <w:rFonts w:ascii="Times New Roman" w:eastAsia="Times New Roman" w:hAnsi="Times New Roman" w:cs="Times New Roman"/>
          <w:color w:val="1A1C1E"/>
          <w:sz w:val="28"/>
          <w:szCs w:val="28"/>
          <w:lang w:eastAsia="ru-RU"/>
        </w:rPr>
        <w:t>. – Харків, Видавничий дім «</w:t>
      </w:r>
      <w:proofErr w:type="spellStart"/>
      <w:r w:rsidRPr="0002542D">
        <w:rPr>
          <w:rStyle w:val="ng-star-inserted1"/>
          <w:rFonts w:ascii="Times New Roman" w:eastAsia="Times New Roman" w:hAnsi="Times New Roman" w:cs="Times New Roman"/>
          <w:color w:val="1A1C1E"/>
          <w:sz w:val="28"/>
          <w:szCs w:val="28"/>
          <w:lang w:eastAsia="ru-RU"/>
        </w:rPr>
        <w:t>Гельветика</w:t>
      </w:r>
      <w:proofErr w:type="spellEnd"/>
      <w:r w:rsidRPr="0002542D">
        <w:rPr>
          <w:rStyle w:val="ng-star-inserted1"/>
          <w:rFonts w:ascii="Times New Roman" w:eastAsia="Times New Roman" w:hAnsi="Times New Roman" w:cs="Times New Roman"/>
          <w:color w:val="1A1C1E"/>
          <w:sz w:val="28"/>
          <w:szCs w:val="28"/>
          <w:lang w:eastAsia="ru-RU"/>
        </w:rPr>
        <w:t>», 2016. – 392 с.</w:t>
      </w:r>
    </w:p>
    <w:p w14:paraId="737454F2"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Диба В. М. Облік та аналіз необоротних активів: </w:t>
      </w:r>
      <w:proofErr w:type="spellStart"/>
      <w:r w:rsidRPr="0002542D">
        <w:rPr>
          <w:rStyle w:val="ng-star-inserted1"/>
          <w:rFonts w:ascii="Times New Roman" w:eastAsia="Times New Roman" w:hAnsi="Times New Roman" w:cs="Times New Roman"/>
          <w:color w:val="1A1C1E"/>
          <w:sz w:val="28"/>
          <w:szCs w:val="28"/>
          <w:lang w:eastAsia="ru-RU"/>
        </w:rPr>
        <w:t>моногр</w:t>
      </w:r>
      <w:proofErr w:type="spellEnd"/>
      <w:r w:rsidRPr="0002542D">
        <w:rPr>
          <w:rStyle w:val="ng-star-inserted1"/>
          <w:rFonts w:ascii="Times New Roman" w:eastAsia="Times New Roman" w:hAnsi="Times New Roman" w:cs="Times New Roman"/>
          <w:color w:val="1A1C1E"/>
          <w:sz w:val="28"/>
          <w:szCs w:val="28"/>
          <w:lang w:eastAsia="ru-RU"/>
        </w:rPr>
        <w:t>. К.: КНЕУ, 2008. 288 с.</w:t>
      </w:r>
    </w:p>
    <w:p w14:paraId="50EBB60F"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Дудчик</w:t>
      </w:r>
      <w:proofErr w:type="spellEnd"/>
      <w:r w:rsidRPr="0002542D">
        <w:rPr>
          <w:rStyle w:val="ng-star-inserted1"/>
          <w:rFonts w:ascii="Times New Roman" w:eastAsia="Times New Roman" w:hAnsi="Times New Roman" w:cs="Times New Roman"/>
          <w:color w:val="1A1C1E"/>
          <w:sz w:val="28"/>
          <w:szCs w:val="28"/>
          <w:lang w:eastAsia="ru-RU"/>
        </w:rPr>
        <w:t xml:space="preserve"> О. Ю. Сучасний стан та особливості відтворення необоротних активів підприємств України / О. Ю. </w:t>
      </w:r>
      <w:proofErr w:type="spellStart"/>
      <w:r w:rsidRPr="0002542D">
        <w:rPr>
          <w:rStyle w:val="ng-star-inserted1"/>
          <w:rFonts w:ascii="Times New Roman" w:eastAsia="Times New Roman" w:hAnsi="Times New Roman" w:cs="Times New Roman"/>
          <w:color w:val="1A1C1E"/>
          <w:sz w:val="28"/>
          <w:szCs w:val="28"/>
          <w:lang w:eastAsia="ru-RU"/>
        </w:rPr>
        <w:t>Дудчик</w:t>
      </w:r>
      <w:proofErr w:type="spellEnd"/>
      <w:r w:rsidRPr="0002542D">
        <w:rPr>
          <w:rStyle w:val="ng-star-inserted1"/>
          <w:rFonts w:ascii="Times New Roman" w:eastAsia="Times New Roman" w:hAnsi="Times New Roman" w:cs="Times New Roman"/>
          <w:color w:val="1A1C1E"/>
          <w:sz w:val="28"/>
          <w:szCs w:val="28"/>
          <w:lang w:eastAsia="ru-RU"/>
        </w:rPr>
        <w:t>, Т. В. Сальникова // Науковий погляд: економіка та управління. - 2020. - № 4. - С. 79-83.</w:t>
      </w:r>
    </w:p>
    <w:p w14:paraId="7DB437E2" w14:textId="77777777" w:rsidR="00AB4D22" w:rsidRPr="0002542D" w:rsidRDefault="00AB4D22" w:rsidP="001D1D26">
      <w:pPr>
        <w:pStyle w:val="a3"/>
        <w:numPr>
          <w:ilvl w:val="0"/>
          <w:numId w:val="44"/>
        </w:numPr>
        <w:spacing w:after="0" w:line="360" w:lineRule="auto"/>
        <w:jc w:val="both"/>
        <w:rPr>
          <w:rStyle w:val="ng-star-inserted1"/>
          <w:rFonts w:ascii="Times New Roman" w:hAnsi="Times New Roman" w:cs="Times New Roman"/>
          <w:sz w:val="28"/>
          <w:szCs w:val="28"/>
        </w:rPr>
      </w:pPr>
      <w:proofErr w:type="spellStart"/>
      <w:r w:rsidRPr="0002542D">
        <w:rPr>
          <w:rFonts w:ascii="Times New Roman" w:hAnsi="Times New Roman" w:cs="Times New Roman"/>
          <w:sz w:val="28"/>
          <w:szCs w:val="28"/>
        </w:rPr>
        <w:t>Дядюн</w:t>
      </w:r>
      <w:proofErr w:type="spellEnd"/>
      <w:r w:rsidRPr="0002542D">
        <w:rPr>
          <w:rFonts w:ascii="Times New Roman" w:hAnsi="Times New Roman" w:cs="Times New Roman"/>
          <w:sz w:val="28"/>
          <w:szCs w:val="28"/>
        </w:rPr>
        <w:t xml:space="preserve"> О. О. Планування та етапи аудиту нематеріальних активів підприємства. Держава та регіони. Серія: Економіка та підприємництво. 2021. № 2(119). С. 79–85.</w:t>
      </w:r>
    </w:p>
    <w:p w14:paraId="05D0E286"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Жадько</w:t>
      </w:r>
      <w:proofErr w:type="spellEnd"/>
      <w:r w:rsidRPr="0002542D">
        <w:rPr>
          <w:rStyle w:val="ng-star-inserted1"/>
          <w:rFonts w:ascii="Times New Roman" w:eastAsia="Times New Roman" w:hAnsi="Times New Roman" w:cs="Times New Roman"/>
          <w:color w:val="1A1C1E"/>
          <w:sz w:val="28"/>
          <w:szCs w:val="28"/>
          <w:lang w:eastAsia="ru-RU"/>
        </w:rPr>
        <w:t xml:space="preserve"> К.С., </w:t>
      </w:r>
      <w:proofErr w:type="spellStart"/>
      <w:r w:rsidRPr="0002542D">
        <w:rPr>
          <w:rStyle w:val="ng-star-inserted1"/>
          <w:rFonts w:ascii="Times New Roman" w:eastAsia="Times New Roman" w:hAnsi="Times New Roman" w:cs="Times New Roman"/>
          <w:color w:val="1A1C1E"/>
          <w:sz w:val="28"/>
          <w:szCs w:val="28"/>
          <w:lang w:eastAsia="ru-RU"/>
        </w:rPr>
        <w:t>Семенюта</w:t>
      </w:r>
      <w:proofErr w:type="spellEnd"/>
      <w:r w:rsidRPr="0002542D">
        <w:rPr>
          <w:rStyle w:val="ng-star-inserted1"/>
          <w:rFonts w:ascii="Times New Roman" w:eastAsia="Times New Roman" w:hAnsi="Times New Roman" w:cs="Times New Roman"/>
          <w:color w:val="1A1C1E"/>
          <w:sz w:val="28"/>
          <w:szCs w:val="28"/>
          <w:lang w:eastAsia="ru-RU"/>
        </w:rPr>
        <w:t xml:space="preserve"> В. В., Олійник Л. Ш. Бухгалтерський облік у схемах і таблицях: </w:t>
      </w:r>
      <w:proofErr w:type="spellStart"/>
      <w:r w:rsidRPr="0002542D">
        <w:rPr>
          <w:rStyle w:val="ng-star-inserted1"/>
          <w:rFonts w:ascii="Times New Roman" w:eastAsia="Times New Roman" w:hAnsi="Times New Roman" w:cs="Times New Roman"/>
          <w:color w:val="1A1C1E"/>
          <w:sz w:val="28"/>
          <w:szCs w:val="28"/>
          <w:lang w:eastAsia="ru-RU"/>
        </w:rPr>
        <w:t>Навч</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посіб</w:t>
      </w:r>
      <w:proofErr w:type="spellEnd"/>
      <w:r w:rsidRPr="0002542D">
        <w:rPr>
          <w:rStyle w:val="ng-star-inserted1"/>
          <w:rFonts w:ascii="Times New Roman" w:eastAsia="Times New Roman" w:hAnsi="Times New Roman" w:cs="Times New Roman"/>
          <w:color w:val="1A1C1E"/>
          <w:sz w:val="28"/>
          <w:szCs w:val="28"/>
          <w:lang w:eastAsia="ru-RU"/>
        </w:rPr>
        <w:t xml:space="preserve">. для </w:t>
      </w:r>
      <w:proofErr w:type="spellStart"/>
      <w:r w:rsidRPr="0002542D">
        <w:rPr>
          <w:rStyle w:val="ng-star-inserted1"/>
          <w:rFonts w:ascii="Times New Roman" w:eastAsia="Times New Roman" w:hAnsi="Times New Roman" w:cs="Times New Roman"/>
          <w:color w:val="1A1C1E"/>
          <w:sz w:val="28"/>
          <w:szCs w:val="28"/>
          <w:lang w:eastAsia="ru-RU"/>
        </w:rPr>
        <w:t>студ</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вищ</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навч</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закл</w:t>
      </w:r>
      <w:proofErr w:type="spellEnd"/>
      <w:r w:rsidRPr="0002542D">
        <w:rPr>
          <w:rStyle w:val="ng-star-inserted1"/>
          <w:rFonts w:ascii="Times New Roman" w:eastAsia="Times New Roman" w:hAnsi="Times New Roman" w:cs="Times New Roman"/>
          <w:color w:val="1A1C1E"/>
          <w:sz w:val="28"/>
          <w:szCs w:val="28"/>
          <w:lang w:eastAsia="ru-RU"/>
        </w:rPr>
        <w:t xml:space="preserve">. / Дніпропетровська </w:t>
      </w:r>
      <w:proofErr w:type="spellStart"/>
      <w:r w:rsidRPr="0002542D">
        <w:rPr>
          <w:rStyle w:val="ng-star-inserted1"/>
          <w:rFonts w:ascii="Times New Roman" w:eastAsia="Times New Roman" w:hAnsi="Times New Roman" w:cs="Times New Roman"/>
          <w:color w:val="1A1C1E"/>
          <w:sz w:val="28"/>
          <w:szCs w:val="28"/>
          <w:lang w:eastAsia="ru-RU"/>
        </w:rPr>
        <w:t>держ</w:t>
      </w:r>
      <w:proofErr w:type="spellEnd"/>
      <w:r w:rsidRPr="0002542D">
        <w:rPr>
          <w:rStyle w:val="ng-star-inserted1"/>
          <w:rFonts w:ascii="Times New Roman" w:eastAsia="Times New Roman" w:hAnsi="Times New Roman" w:cs="Times New Roman"/>
          <w:color w:val="1A1C1E"/>
          <w:sz w:val="28"/>
          <w:szCs w:val="28"/>
          <w:lang w:eastAsia="ru-RU"/>
        </w:rPr>
        <w:t>. фінансова академія. - К. : Центр учбової літератури, 2008. - 112с</w:t>
      </w:r>
    </w:p>
    <w:p w14:paraId="398EE740"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Звіт незалежного аудитора учасникам ТОВ «Нова Пошта» URL: https://static.novaposhta.ua/sitecard/misc/doc/%D0%A4%D1%96%D0%BD%D0%B0%D0%BD%D1%81%D0%BE%D0%B2%D0%B0%20%D0%B7%D0%B2%D1%96%D1%82%D0%BD%D1%96%D1%81%D1%82%D1%8C%202023.pdf </w:t>
      </w:r>
    </w:p>
    <w:p w14:paraId="3A4A6169"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Звіт про управління ТОВ «Нова Пошта» за 2023 рік URL: https://static.novaposhta.ua/sitecard/misc/doc/%D0%97%D0%B2%D1%96%D1%82%20%D0%BF%D1%80%D0%BE%20%D1%83%D0%BF%D1%80%D0%B0%D0%B2%D0%BB%D1%96%D0%BD%D0%BD%D1%8F%202023.pdf </w:t>
      </w:r>
    </w:p>
    <w:p w14:paraId="5287C6D8"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Зима Г.І. Проблеми формування облікової політики щодо необоротних активів [Текст] / Г.І. Зима, Ю.М. Меншикова // Наукові праці Кіровоградського національного технічного університету / Серія: Економічні науки. </w:t>
      </w:r>
      <w:proofErr w:type="spellStart"/>
      <w:r w:rsidRPr="0002542D">
        <w:rPr>
          <w:rStyle w:val="ng-star-inserted1"/>
          <w:rFonts w:ascii="Times New Roman" w:eastAsia="Times New Roman" w:hAnsi="Times New Roman" w:cs="Times New Roman"/>
          <w:color w:val="1A1C1E"/>
          <w:sz w:val="28"/>
          <w:szCs w:val="28"/>
          <w:lang w:eastAsia="ru-RU"/>
        </w:rPr>
        <w:t>Вип</w:t>
      </w:r>
      <w:proofErr w:type="spellEnd"/>
      <w:r w:rsidRPr="0002542D">
        <w:rPr>
          <w:rStyle w:val="ng-star-inserted1"/>
          <w:rFonts w:ascii="Times New Roman" w:eastAsia="Times New Roman" w:hAnsi="Times New Roman" w:cs="Times New Roman"/>
          <w:color w:val="1A1C1E"/>
          <w:sz w:val="28"/>
          <w:szCs w:val="28"/>
          <w:lang w:eastAsia="ru-RU"/>
        </w:rPr>
        <w:t>. 10. – Кіровоград: КНТУ, 2014. – Ч. ІІ. – С. 96-100.</w:t>
      </w:r>
    </w:p>
    <w:p w14:paraId="3DE4342C"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lastRenderedPageBreak/>
        <w:t xml:space="preserve">Колеснікова О.М. Проблемні питання обліку і оподаткування операцій з основними засобами [Текст] / О. М. Колеснікова, О. М. </w:t>
      </w:r>
      <w:proofErr w:type="spellStart"/>
      <w:r w:rsidRPr="0002542D">
        <w:rPr>
          <w:rStyle w:val="ng-star-inserted1"/>
          <w:rFonts w:ascii="Times New Roman" w:eastAsia="Times New Roman" w:hAnsi="Times New Roman" w:cs="Times New Roman"/>
          <w:color w:val="1A1C1E"/>
          <w:sz w:val="28"/>
          <w:szCs w:val="28"/>
          <w:lang w:eastAsia="ru-RU"/>
        </w:rPr>
        <w:t>Ганяйло</w:t>
      </w:r>
      <w:proofErr w:type="spellEnd"/>
      <w:r w:rsidRPr="0002542D">
        <w:rPr>
          <w:rStyle w:val="ng-star-inserted1"/>
          <w:rFonts w:ascii="Times New Roman" w:eastAsia="Times New Roman" w:hAnsi="Times New Roman" w:cs="Times New Roman"/>
          <w:color w:val="1A1C1E"/>
          <w:sz w:val="28"/>
          <w:szCs w:val="28"/>
          <w:lang w:eastAsia="ru-RU"/>
        </w:rPr>
        <w:t xml:space="preserve"> // Облік і фінанси АПК. – 2019. – № 2. – с. 12-15;</w:t>
      </w:r>
    </w:p>
    <w:p w14:paraId="76B23E71"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Костюнік</w:t>
      </w:r>
      <w:proofErr w:type="spellEnd"/>
      <w:r w:rsidRPr="0002542D">
        <w:rPr>
          <w:rStyle w:val="ng-star-inserted1"/>
          <w:rFonts w:ascii="Times New Roman" w:eastAsia="Times New Roman" w:hAnsi="Times New Roman" w:cs="Times New Roman"/>
          <w:color w:val="1A1C1E"/>
          <w:sz w:val="28"/>
          <w:szCs w:val="28"/>
          <w:lang w:eastAsia="ru-RU"/>
        </w:rPr>
        <w:t xml:space="preserve"> О. В., Чайковська Т. С. Методологічні засади обліку необоротних активів. Молодий вчений. 2020. № 7(1). С. 111-114.</w:t>
      </w:r>
    </w:p>
    <w:p w14:paraId="2F1279AD"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Костюнік</w:t>
      </w:r>
      <w:proofErr w:type="spellEnd"/>
      <w:r w:rsidRPr="0002542D">
        <w:rPr>
          <w:rStyle w:val="ng-star-inserted1"/>
          <w:rFonts w:ascii="Times New Roman" w:eastAsia="Times New Roman" w:hAnsi="Times New Roman" w:cs="Times New Roman"/>
          <w:color w:val="1A1C1E"/>
          <w:sz w:val="28"/>
          <w:szCs w:val="28"/>
          <w:lang w:eastAsia="ru-RU"/>
        </w:rPr>
        <w:t>, О., Чайковська, Т. (2020). ІНВЕНТАРИЗАЦІЯ НЕОБОРТНИХ АКТИВІВ ЯК ОДИН ІЗ ЕЛЕМЕНТІВ МЕТОДУ БУХГАЛТЕРСЬКОГО ОБЛІКУ. Молодий вчений, 9 (85), 87-90.</w:t>
      </w:r>
    </w:p>
    <w:p w14:paraId="72D2A8CD"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Левицький Н. Удосконалення інструментів облікового відображення об’єктів необоротних активів / Назар Левицький // Галицький економічний вісник. — Т. : ТНТУ, 2021. — Том 68. — № 1. — С. 37–43.</w:t>
      </w:r>
    </w:p>
    <w:p w14:paraId="16A2C134"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Левкович О. В., Безлюдна К. С. Оцінка стану і використання необоротних активів підприємства. Ефективна економіка. 2021. № 6.</w:t>
      </w:r>
    </w:p>
    <w:p w14:paraId="7CDA9DC3"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Манухіна</w:t>
      </w:r>
      <w:proofErr w:type="spellEnd"/>
      <w:r w:rsidRPr="0002542D">
        <w:rPr>
          <w:rStyle w:val="ng-star-inserted1"/>
          <w:rFonts w:ascii="Times New Roman" w:eastAsia="Times New Roman" w:hAnsi="Times New Roman" w:cs="Times New Roman"/>
          <w:color w:val="1A1C1E"/>
          <w:sz w:val="28"/>
          <w:szCs w:val="28"/>
          <w:lang w:eastAsia="ru-RU"/>
        </w:rPr>
        <w:t xml:space="preserve"> М. Ю. Методичні особливості аудиту нематеріальних активів / М. Ю. </w:t>
      </w:r>
      <w:proofErr w:type="spellStart"/>
      <w:r w:rsidRPr="0002542D">
        <w:rPr>
          <w:rStyle w:val="ng-star-inserted1"/>
          <w:rFonts w:ascii="Times New Roman" w:eastAsia="Times New Roman" w:hAnsi="Times New Roman" w:cs="Times New Roman"/>
          <w:color w:val="1A1C1E"/>
          <w:sz w:val="28"/>
          <w:szCs w:val="28"/>
          <w:lang w:eastAsia="ru-RU"/>
        </w:rPr>
        <w:t>Манухіна</w:t>
      </w:r>
      <w:proofErr w:type="spellEnd"/>
      <w:r w:rsidRPr="0002542D">
        <w:rPr>
          <w:rStyle w:val="ng-star-inserted1"/>
          <w:rFonts w:ascii="Times New Roman" w:eastAsia="Times New Roman" w:hAnsi="Times New Roman" w:cs="Times New Roman"/>
          <w:color w:val="1A1C1E"/>
          <w:sz w:val="28"/>
          <w:szCs w:val="28"/>
          <w:lang w:eastAsia="ru-RU"/>
        </w:rPr>
        <w:t xml:space="preserve"> // Вісник Східноукраїнського національного університету імені Володимира Даля. - 2014. - № 1. - С. 90-93.</w:t>
      </w:r>
    </w:p>
    <w:p w14:paraId="69E332AE"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Мармуль</w:t>
      </w:r>
      <w:proofErr w:type="spellEnd"/>
      <w:r w:rsidRPr="0002542D">
        <w:rPr>
          <w:rStyle w:val="ng-star-inserted1"/>
          <w:rFonts w:ascii="Times New Roman" w:eastAsia="Times New Roman" w:hAnsi="Times New Roman" w:cs="Times New Roman"/>
          <w:color w:val="1A1C1E"/>
          <w:sz w:val="28"/>
          <w:szCs w:val="28"/>
          <w:lang w:eastAsia="ru-RU"/>
        </w:rPr>
        <w:t xml:space="preserve"> Л. О., Кучеренко М. А. Актуальні питання обліку амортизації необоротних активів. Економічний вісник університету. 2021. </w:t>
      </w:r>
      <w:proofErr w:type="spellStart"/>
      <w:r w:rsidRPr="0002542D">
        <w:rPr>
          <w:rStyle w:val="ng-star-inserted1"/>
          <w:rFonts w:ascii="Times New Roman" w:eastAsia="Times New Roman" w:hAnsi="Times New Roman" w:cs="Times New Roman"/>
          <w:color w:val="1A1C1E"/>
          <w:sz w:val="28"/>
          <w:szCs w:val="28"/>
          <w:lang w:eastAsia="ru-RU"/>
        </w:rPr>
        <w:t>Вип</w:t>
      </w:r>
      <w:proofErr w:type="spellEnd"/>
      <w:r w:rsidRPr="0002542D">
        <w:rPr>
          <w:rStyle w:val="ng-star-inserted1"/>
          <w:rFonts w:ascii="Times New Roman" w:eastAsia="Times New Roman" w:hAnsi="Times New Roman" w:cs="Times New Roman"/>
          <w:color w:val="1A1C1E"/>
          <w:sz w:val="28"/>
          <w:szCs w:val="28"/>
          <w:lang w:eastAsia="ru-RU"/>
        </w:rPr>
        <w:t>. 49. С. 108-112.</w:t>
      </w:r>
    </w:p>
    <w:p w14:paraId="4C1C2C54"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Облік і аудит : </w:t>
      </w:r>
      <w:proofErr w:type="spellStart"/>
      <w:r w:rsidRPr="0002542D">
        <w:rPr>
          <w:rStyle w:val="ng-star-inserted1"/>
          <w:rFonts w:ascii="Times New Roman" w:eastAsia="Times New Roman" w:hAnsi="Times New Roman" w:cs="Times New Roman"/>
          <w:color w:val="1A1C1E"/>
          <w:sz w:val="28"/>
          <w:szCs w:val="28"/>
          <w:lang w:eastAsia="ru-RU"/>
        </w:rPr>
        <w:t>навч</w:t>
      </w:r>
      <w:proofErr w:type="spellEnd"/>
      <w:r w:rsidRPr="0002542D">
        <w:rPr>
          <w:rStyle w:val="ng-star-inserted1"/>
          <w:rFonts w:ascii="Times New Roman" w:eastAsia="Times New Roman" w:hAnsi="Times New Roman" w:cs="Times New Roman"/>
          <w:color w:val="1A1C1E"/>
          <w:sz w:val="28"/>
          <w:szCs w:val="28"/>
          <w:lang w:eastAsia="ru-RU"/>
        </w:rPr>
        <w:t xml:space="preserve">.-метод. посібник для самостійного </w:t>
      </w:r>
      <w:proofErr w:type="spellStart"/>
      <w:r w:rsidRPr="0002542D">
        <w:rPr>
          <w:rStyle w:val="ng-star-inserted1"/>
          <w:rFonts w:ascii="Times New Roman" w:eastAsia="Times New Roman" w:hAnsi="Times New Roman" w:cs="Times New Roman"/>
          <w:color w:val="1A1C1E"/>
          <w:sz w:val="28"/>
          <w:szCs w:val="28"/>
          <w:lang w:eastAsia="ru-RU"/>
        </w:rPr>
        <w:t>вивченнянормативних</w:t>
      </w:r>
      <w:proofErr w:type="spellEnd"/>
      <w:r w:rsidRPr="0002542D">
        <w:rPr>
          <w:rStyle w:val="ng-star-inserted1"/>
          <w:rFonts w:ascii="Times New Roman" w:eastAsia="Times New Roman" w:hAnsi="Times New Roman" w:cs="Times New Roman"/>
          <w:color w:val="1A1C1E"/>
          <w:sz w:val="28"/>
          <w:szCs w:val="28"/>
          <w:lang w:eastAsia="ru-RU"/>
        </w:rPr>
        <w:t xml:space="preserve"> дисциплін бакалавра з обліку і аудиту / уклад. : Л. Г. </w:t>
      </w:r>
      <w:proofErr w:type="spellStart"/>
      <w:r w:rsidRPr="0002542D">
        <w:rPr>
          <w:rStyle w:val="ng-star-inserted1"/>
          <w:rFonts w:ascii="Times New Roman" w:eastAsia="Times New Roman" w:hAnsi="Times New Roman" w:cs="Times New Roman"/>
          <w:color w:val="1A1C1E"/>
          <w:sz w:val="28"/>
          <w:szCs w:val="28"/>
          <w:lang w:eastAsia="ru-RU"/>
        </w:rPr>
        <w:t>Смоляр,Р</w:t>
      </w:r>
      <w:proofErr w:type="spellEnd"/>
      <w:r w:rsidRPr="0002542D">
        <w:rPr>
          <w:rStyle w:val="ng-star-inserted1"/>
          <w:rFonts w:ascii="Times New Roman" w:eastAsia="Times New Roman" w:hAnsi="Times New Roman" w:cs="Times New Roman"/>
          <w:color w:val="1A1C1E"/>
          <w:sz w:val="28"/>
          <w:szCs w:val="28"/>
          <w:lang w:eastAsia="ru-RU"/>
        </w:rPr>
        <w:t xml:space="preserve">. Ю. </w:t>
      </w:r>
      <w:proofErr w:type="spellStart"/>
      <w:r w:rsidRPr="0002542D">
        <w:rPr>
          <w:rStyle w:val="ng-star-inserted1"/>
          <w:rFonts w:ascii="Times New Roman" w:eastAsia="Times New Roman" w:hAnsi="Times New Roman" w:cs="Times New Roman"/>
          <w:color w:val="1A1C1E"/>
          <w:sz w:val="28"/>
          <w:szCs w:val="28"/>
          <w:lang w:eastAsia="ru-RU"/>
        </w:rPr>
        <w:t>Овчарик</w:t>
      </w:r>
      <w:proofErr w:type="spellEnd"/>
      <w:r w:rsidRPr="0002542D">
        <w:rPr>
          <w:rStyle w:val="ng-star-inserted1"/>
          <w:rFonts w:ascii="Times New Roman" w:eastAsia="Times New Roman" w:hAnsi="Times New Roman" w:cs="Times New Roman"/>
          <w:color w:val="1A1C1E"/>
          <w:sz w:val="28"/>
          <w:szCs w:val="28"/>
          <w:lang w:eastAsia="ru-RU"/>
        </w:rPr>
        <w:t xml:space="preserve">, О. В. </w:t>
      </w:r>
      <w:proofErr w:type="spellStart"/>
      <w:r w:rsidRPr="0002542D">
        <w:rPr>
          <w:rStyle w:val="ng-star-inserted1"/>
          <w:rFonts w:ascii="Times New Roman" w:eastAsia="Times New Roman" w:hAnsi="Times New Roman" w:cs="Times New Roman"/>
          <w:color w:val="1A1C1E"/>
          <w:sz w:val="28"/>
          <w:szCs w:val="28"/>
          <w:lang w:eastAsia="ru-RU"/>
        </w:rPr>
        <w:t>Кам'янська</w:t>
      </w:r>
      <w:proofErr w:type="spellEnd"/>
      <w:r w:rsidRPr="0002542D">
        <w:rPr>
          <w:rStyle w:val="ng-star-inserted1"/>
          <w:rFonts w:ascii="Times New Roman" w:eastAsia="Times New Roman" w:hAnsi="Times New Roman" w:cs="Times New Roman"/>
          <w:color w:val="1A1C1E"/>
          <w:sz w:val="28"/>
          <w:szCs w:val="28"/>
          <w:lang w:eastAsia="ru-RU"/>
        </w:rPr>
        <w:t xml:space="preserve"> та ін. — K.: Видавництво Ліра-К, 2017. — 616с.</w:t>
      </w:r>
    </w:p>
    <w:p w14:paraId="6FDD7AAA"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Орєхова А. І. Організація та методика аудиту необоротних активів : принципи та послідовність перевірки [Електронний ресурс] / А. І. Орєхова, Л. В. </w:t>
      </w:r>
      <w:proofErr w:type="spellStart"/>
      <w:r w:rsidRPr="0002542D">
        <w:rPr>
          <w:rStyle w:val="ng-star-inserted1"/>
          <w:rFonts w:ascii="Times New Roman" w:eastAsia="Times New Roman" w:hAnsi="Times New Roman" w:cs="Times New Roman"/>
          <w:color w:val="1A1C1E"/>
          <w:sz w:val="28"/>
          <w:szCs w:val="28"/>
          <w:lang w:eastAsia="ru-RU"/>
        </w:rPr>
        <w:t>Гольченко</w:t>
      </w:r>
      <w:proofErr w:type="spellEnd"/>
      <w:r w:rsidRPr="0002542D">
        <w:rPr>
          <w:rStyle w:val="ng-star-inserted1"/>
          <w:rFonts w:ascii="Times New Roman" w:eastAsia="Times New Roman" w:hAnsi="Times New Roman" w:cs="Times New Roman"/>
          <w:color w:val="1A1C1E"/>
          <w:sz w:val="28"/>
          <w:szCs w:val="28"/>
          <w:lang w:eastAsia="ru-RU"/>
        </w:rPr>
        <w:t xml:space="preserve"> // Інфраструктура ринку. – 2020. – </w:t>
      </w:r>
      <w:proofErr w:type="spellStart"/>
      <w:r w:rsidRPr="0002542D">
        <w:rPr>
          <w:rStyle w:val="ng-star-inserted1"/>
          <w:rFonts w:ascii="Times New Roman" w:eastAsia="Times New Roman" w:hAnsi="Times New Roman" w:cs="Times New Roman"/>
          <w:color w:val="1A1C1E"/>
          <w:sz w:val="28"/>
          <w:szCs w:val="28"/>
          <w:lang w:eastAsia="ru-RU"/>
        </w:rPr>
        <w:t>Вип</w:t>
      </w:r>
      <w:proofErr w:type="spellEnd"/>
      <w:r w:rsidRPr="0002542D">
        <w:rPr>
          <w:rStyle w:val="ng-star-inserted1"/>
          <w:rFonts w:ascii="Times New Roman" w:eastAsia="Times New Roman" w:hAnsi="Times New Roman" w:cs="Times New Roman"/>
          <w:color w:val="1A1C1E"/>
          <w:sz w:val="28"/>
          <w:szCs w:val="28"/>
          <w:lang w:eastAsia="ru-RU"/>
        </w:rPr>
        <w:t>. 48. – С. 271-275.</w:t>
      </w:r>
    </w:p>
    <w:p w14:paraId="1EB7B808"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Орєхова А. І. Особливості нормативного регулювання обліку та аудиту нематеріальних активів підприємства [Електронний ресурс] / А. І. Орєхова, К. В. </w:t>
      </w:r>
      <w:proofErr w:type="spellStart"/>
      <w:r w:rsidRPr="0002542D">
        <w:rPr>
          <w:rStyle w:val="ng-star-inserted1"/>
          <w:rFonts w:ascii="Times New Roman" w:eastAsia="Times New Roman" w:hAnsi="Times New Roman" w:cs="Times New Roman"/>
          <w:color w:val="1A1C1E"/>
          <w:sz w:val="28"/>
          <w:szCs w:val="28"/>
          <w:lang w:eastAsia="ru-RU"/>
        </w:rPr>
        <w:t>Кубрак</w:t>
      </w:r>
      <w:proofErr w:type="spellEnd"/>
      <w:r w:rsidRPr="0002542D">
        <w:rPr>
          <w:rStyle w:val="ng-star-inserted1"/>
          <w:rFonts w:ascii="Times New Roman" w:eastAsia="Times New Roman" w:hAnsi="Times New Roman" w:cs="Times New Roman"/>
          <w:color w:val="1A1C1E"/>
          <w:sz w:val="28"/>
          <w:szCs w:val="28"/>
          <w:lang w:eastAsia="ru-RU"/>
        </w:rPr>
        <w:t xml:space="preserve"> // Науковий вісник Херсонського державного університету : </w:t>
      </w:r>
      <w:r w:rsidRPr="0002542D">
        <w:rPr>
          <w:rStyle w:val="ng-star-inserted1"/>
          <w:rFonts w:ascii="Times New Roman" w:eastAsia="Times New Roman" w:hAnsi="Times New Roman" w:cs="Times New Roman"/>
          <w:color w:val="1A1C1E"/>
          <w:sz w:val="28"/>
          <w:szCs w:val="28"/>
          <w:lang w:eastAsia="ru-RU"/>
        </w:rPr>
        <w:lastRenderedPageBreak/>
        <w:t>науковий журнал. - Сер. «Економічні науки» / Херсонський державний університет. – Херсон, 2015. - № 11. – С. 144-147.</w:t>
      </w:r>
    </w:p>
    <w:p w14:paraId="091BD085"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Основні засоби: головні правила обліку : </w:t>
      </w:r>
      <w:proofErr w:type="spellStart"/>
      <w:r w:rsidRPr="0002542D">
        <w:rPr>
          <w:rStyle w:val="ng-star-inserted1"/>
          <w:rFonts w:ascii="Times New Roman" w:eastAsia="Times New Roman" w:hAnsi="Times New Roman" w:cs="Times New Roman"/>
          <w:color w:val="1A1C1E"/>
          <w:sz w:val="28"/>
          <w:szCs w:val="28"/>
          <w:lang w:eastAsia="ru-RU"/>
        </w:rPr>
        <w:t>практ</w:t>
      </w:r>
      <w:proofErr w:type="spellEnd"/>
      <w:r w:rsidRPr="0002542D">
        <w:rPr>
          <w:rStyle w:val="ng-star-inserted1"/>
          <w:rFonts w:ascii="Times New Roman" w:eastAsia="Times New Roman" w:hAnsi="Times New Roman" w:cs="Times New Roman"/>
          <w:color w:val="1A1C1E"/>
          <w:sz w:val="28"/>
          <w:szCs w:val="28"/>
          <w:lang w:eastAsia="ru-RU"/>
        </w:rPr>
        <w:t>. керівництво. -Дніпропетровськ : Баланс-Клуб, №9. ‒ 2020. ‒ 111 с</w:t>
      </w:r>
    </w:p>
    <w:p w14:paraId="0B1B27FB"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Павелко О.В., </w:t>
      </w:r>
      <w:proofErr w:type="spellStart"/>
      <w:r w:rsidRPr="0002542D">
        <w:rPr>
          <w:rStyle w:val="ng-star-inserted1"/>
          <w:rFonts w:ascii="Times New Roman" w:eastAsia="Times New Roman" w:hAnsi="Times New Roman" w:cs="Times New Roman"/>
          <w:color w:val="1A1C1E"/>
          <w:sz w:val="28"/>
          <w:szCs w:val="28"/>
          <w:lang w:eastAsia="ru-RU"/>
        </w:rPr>
        <w:t>Миронець</w:t>
      </w:r>
      <w:proofErr w:type="spellEnd"/>
      <w:r w:rsidRPr="0002542D">
        <w:rPr>
          <w:rStyle w:val="ng-star-inserted1"/>
          <w:rFonts w:ascii="Times New Roman" w:eastAsia="Times New Roman" w:hAnsi="Times New Roman" w:cs="Times New Roman"/>
          <w:color w:val="1A1C1E"/>
          <w:sz w:val="28"/>
          <w:szCs w:val="28"/>
          <w:lang w:eastAsia="ru-RU"/>
        </w:rPr>
        <w:t xml:space="preserve"> М.А., Поліщук О.І. Теоретико-методичні аспекти організації обліку окремих видів необоротних матеріальних активів як важливої складової підприємницького потенціалу // Вісник Національного університету водного господарства та природокористування – 2023. – №101. Т.1. С. 116-130.</w:t>
      </w:r>
    </w:p>
    <w:p w14:paraId="2BD97B5C"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Пархоменко В. М., </w:t>
      </w:r>
      <w:proofErr w:type="spellStart"/>
      <w:r w:rsidRPr="0002542D">
        <w:rPr>
          <w:rStyle w:val="ng-star-inserted1"/>
          <w:rFonts w:ascii="Times New Roman" w:eastAsia="Times New Roman" w:hAnsi="Times New Roman" w:cs="Times New Roman"/>
          <w:color w:val="1A1C1E"/>
          <w:sz w:val="28"/>
          <w:szCs w:val="28"/>
          <w:lang w:eastAsia="ru-RU"/>
        </w:rPr>
        <w:t>Баранцев</w:t>
      </w:r>
      <w:proofErr w:type="spellEnd"/>
      <w:r w:rsidRPr="0002542D">
        <w:rPr>
          <w:rStyle w:val="ng-star-inserted1"/>
          <w:rFonts w:ascii="Times New Roman" w:eastAsia="Times New Roman" w:hAnsi="Times New Roman" w:cs="Times New Roman"/>
          <w:color w:val="1A1C1E"/>
          <w:sz w:val="28"/>
          <w:szCs w:val="28"/>
          <w:lang w:eastAsia="ru-RU"/>
        </w:rPr>
        <w:t xml:space="preserve"> П. П. Реформування бухгалтерського обліку 109 в Україні: Положення (стандарти), плани рахунків, реєстри бухгалтерського обліку. 400 типових кореспонденцій. Відповіді на запитання. Коментарі. Ч. 4. Луганськ, 2004. 640 с.</w:t>
      </w:r>
    </w:p>
    <w:p w14:paraId="515E5495"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Пащин</w:t>
      </w:r>
      <w:proofErr w:type="spellEnd"/>
      <w:r w:rsidRPr="0002542D">
        <w:rPr>
          <w:rStyle w:val="ng-star-inserted1"/>
          <w:rFonts w:ascii="Times New Roman" w:eastAsia="Times New Roman" w:hAnsi="Times New Roman" w:cs="Times New Roman"/>
          <w:color w:val="1A1C1E"/>
          <w:sz w:val="28"/>
          <w:szCs w:val="28"/>
          <w:lang w:eastAsia="ru-RU"/>
        </w:rPr>
        <w:t xml:space="preserve"> В. Є. Проблематика обліку і аналізу необоротних активів / В. Є. </w:t>
      </w:r>
      <w:proofErr w:type="spellStart"/>
      <w:r w:rsidRPr="0002542D">
        <w:rPr>
          <w:rStyle w:val="ng-star-inserted1"/>
          <w:rFonts w:ascii="Times New Roman" w:eastAsia="Times New Roman" w:hAnsi="Times New Roman" w:cs="Times New Roman"/>
          <w:color w:val="1A1C1E"/>
          <w:sz w:val="28"/>
          <w:szCs w:val="28"/>
          <w:lang w:eastAsia="ru-RU"/>
        </w:rPr>
        <w:t>Пащин</w:t>
      </w:r>
      <w:proofErr w:type="spellEnd"/>
      <w:r w:rsidRPr="0002542D">
        <w:rPr>
          <w:rStyle w:val="ng-star-inserted1"/>
          <w:rFonts w:ascii="Times New Roman" w:eastAsia="Times New Roman" w:hAnsi="Times New Roman" w:cs="Times New Roman"/>
          <w:color w:val="1A1C1E"/>
          <w:sz w:val="28"/>
          <w:szCs w:val="28"/>
          <w:lang w:eastAsia="ru-RU"/>
        </w:rPr>
        <w:t xml:space="preserve">, Надія Іванівна </w:t>
      </w:r>
      <w:proofErr w:type="spellStart"/>
      <w:r w:rsidRPr="0002542D">
        <w:rPr>
          <w:rStyle w:val="ng-star-inserted1"/>
          <w:rFonts w:ascii="Times New Roman" w:eastAsia="Times New Roman" w:hAnsi="Times New Roman" w:cs="Times New Roman"/>
          <w:color w:val="1A1C1E"/>
          <w:sz w:val="28"/>
          <w:szCs w:val="28"/>
          <w:lang w:eastAsia="ru-RU"/>
        </w:rPr>
        <w:t>Синькевич</w:t>
      </w:r>
      <w:proofErr w:type="spellEnd"/>
      <w:r w:rsidRPr="0002542D">
        <w:rPr>
          <w:rStyle w:val="ng-star-inserted1"/>
          <w:rFonts w:ascii="Times New Roman" w:eastAsia="Times New Roman" w:hAnsi="Times New Roman" w:cs="Times New Roman"/>
          <w:color w:val="1A1C1E"/>
          <w:sz w:val="28"/>
          <w:szCs w:val="28"/>
          <w:lang w:eastAsia="ru-RU"/>
        </w:rPr>
        <w:t xml:space="preserve"> // Збірник тез доповідей Ⅹ Міжнародної науково-практичної конференції молодих учених та студентів „Актуальні задачі сучасних технологій“, 24-25 листопада 2021 року. — Т. : ФОП Паляниця В. А., 2021. — Том Ⅱ. — С. 111–112.</w:t>
      </w:r>
    </w:p>
    <w:p w14:paraId="2ADFC201"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Приймак В., Вознюк Л. Поняття та класифікація необоротних активів: теоретичний аспекти /Приймак В; наук. кер. Т. М. </w:t>
      </w:r>
      <w:proofErr w:type="spellStart"/>
      <w:r w:rsidRPr="0002542D">
        <w:rPr>
          <w:rStyle w:val="ng-star-inserted1"/>
          <w:rFonts w:ascii="Times New Roman" w:eastAsia="Times New Roman" w:hAnsi="Times New Roman" w:cs="Times New Roman"/>
          <w:color w:val="1A1C1E"/>
          <w:sz w:val="28"/>
          <w:szCs w:val="28"/>
          <w:lang w:eastAsia="ru-RU"/>
        </w:rPr>
        <w:t>Ступницька</w:t>
      </w:r>
      <w:proofErr w:type="spellEnd"/>
      <w:r w:rsidRPr="0002542D">
        <w:rPr>
          <w:rStyle w:val="ng-star-inserted1"/>
          <w:rFonts w:ascii="Times New Roman" w:eastAsia="Times New Roman" w:hAnsi="Times New Roman" w:cs="Times New Roman"/>
          <w:color w:val="1A1C1E"/>
          <w:sz w:val="28"/>
          <w:szCs w:val="28"/>
          <w:lang w:eastAsia="ru-RU"/>
        </w:rPr>
        <w:t xml:space="preserve"> // Поняття та класифікація необоротних активів: теоретичний аспекти. Тези доповідей VІІ міжнародної науково-практичної конференції (15 – 16 жовтня 2019 р., Одеса). ОНАХТ, 2019: Економічні та соціальні аспекти розвитку України на початку ХХІ століття. - С. 46-49.</w:t>
      </w:r>
    </w:p>
    <w:p w14:paraId="65226D17"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Романюк О. В. Етапи проведення аудиту необоротних активів. Розвиток соціально-економічних систем в геоекономічному просторі: теорія, методологія, організація обліку та оподаткування: матеріали Міжнародної науково-практичної конференції (Тернопіль, 11-12 травня 2017 р.). Тернопіль: ТНТУ ім. І. Пулюя, 2017. С. 135-136.</w:t>
      </w:r>
    </w:p>
    <w:p w14:paraId="74BFE531"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lastRenderedPageBreak/>
        <w:t xml:space="preserve">УДОСКОНАЛЕННЯ ОБЛІКУ НЕОБОРОТНИХ АКТИВІВ У СИСТЕМІ ЕФЕКТИВНОГО УПРАВЛІННЯ НИМИ / З. М. Задорожний та ін. </w:t>
      </w:r>
      <w:proofErr w:type="spellStart"/>
      <w:r w:rsidRPr="0002542D">
        <w:rPr>
          <w:rStyle w:val="ng-star-inserted1"/>
          <w:rFonts w:ascii="Times New Roman" w:eastAsia="Times New Roman" w:hAnsi="Times New Roman" w:cs="Times New Roman"/>
          <w:color w:val="1A1C1E"/>
          <w:sz w:val="28"/>
          <w:szCs w:val="28"/>
          <w:lang w:eastAsia="ru-RU"/>
        </w:rPr>
        <w:t>Financial</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and</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credit</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activity</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problems</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of</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theory</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and</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practice</w:t>
      </w:r>
      <w:proofErr w:type="spellEnd"/>
      <w:r w:rsidRPr="0002542D">
        <w:rPr>
          <w:rStyle w:val="ng-star-inserted1"/>
          <w:rFonts w:ascii="Times New Roman" w:eastAsia="Times New Roman" w:hAnsi="Times New Roman" w:cs="Times New Roman"/>
          <w:color w:val="1A1C1E"/>
          <w:sz w:val="28"/>
          <w:szCs w:val="28"/>
          <w:lang w:eastAsia="ru-RU"/>
        </w:rPr>
        <w:t>. 2022. Т. 5, № 46. С. 149–160.</w:t>
      </w:r>
    </w:p>
    <w:p w14:paraId="00C880D7"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Ужва</w:t>
      </w:r>
      <w:proofErr w:type="spellEnd"/>
      <w:r w:rsidRPr="0002542D">
        <w:rPr>
          <w:rStyle w:val="ng-star-inserted1"/>
          <w:rFonts w:ascii="Times New Roman" w:eastAsia="Times New Roman" w:hAnsi="Times New Roman" w:cs="Times New Roman"/>
          <w:color w:val="1A1C1E"/>
          <w:sz w:val="28"/>
          <w:szCs w:val="28"/>
          <w:lang w:eastAsia="ru-RU"/>
        </w:rPr>
        <w:t xml:space="preserve"> А.М, </w:t>
      </w:r>
      <w:proofErr w:type="spellStart"/>
      <w:r w:rsidRPr="0002542D">
        <w:rPr>
          <w:rStyle w:val="ng-star-inserted1"/>
          <w:rFonts w:ascii="Times New Roman" w:eastAsia="Times New Roman" w:hAnsi="Times New Roman" w:cs="Times New Roman"/>
          <w:color w:val="1A1C1E"/>
          <w:sz w:val="28"/>
          <w:szCs w:val="28"/>
          <w:lang w:eastAsia="ru-RU"/>
        </w:rPr>
        <w:t>Бубліс</w:t>
      </w:r>
      <w:proofErr w:type="spellEnd"/>
      <w:r w:rsidRPr="0002542D">
        <w:rPr>
          <w:rStyle w:val="ng-star-inserted1"/>
          <w:rFonts w:ascii="Times New Roman" w:eastAsia="Times New Roman" w:hAnsi="Times New Roman" w:cs="Times New Roman"/>
          <w:color w:val="1A1C1E"/>
          <w:sz w:val="28"/>
          <w:szCs w:val="28"/>
          <w:lang w:eastAsia="ru-RU"/>
        </w:rPr>
        <w:t xml:space="preserve"> Д.Ю. Особливості обліку необоротних активів у міжнародній і вітчизняній практиці та шляхи його удосконалення. Інноваційна економіка. № 1(39). 2013.</w:t>
      </w:r>
    </w:p>
    <w:p w14:paraId="27036B49"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Хорунжак</w:t>
      </w:r>
      <w:proofErr w:type="spellEnd"/>
      <w:r w:rsidRPr="0002542D">
        <w:rPr>
          <w:rStyle w:val="ng-star-inserted1"/>
          <w:rFonts w:ascii="Times New Roman" w:eastAsia="Times New Roman" w:hAnsi="Times New Roman" w:cs="Times New Roman"/>
          <w:color w:val="1A1C1E"/>
          <w:sz w:val="28"/>
          <w:szCs w:val="28"/>
          <w:lang w:eastAsia="ru-RU"/>
        </w:rPr>
        <w:t xml:space="preserve"> Н.М. Понятійна сутність необоротних активів і проблеми її ідентифікації / </w:t>
      </w:r>
      <w:proofErr w:type="spellStart"/>
      <w:r w:rsidRPr="0002542D">
        <w:rPr>
          <w:rStyle w:val="ng-star-inserted1"/>
          <w:rFonts w:ascii="Times New Roman" w:eastAsia="Times New Roman" w:hAnsi="Times New Roman" w:cs="Times New Roman"/>
          <w:color w:val="1A1C1E"/>
          <w:sz w:val="28"/>
          <w:szCs w:val="28"/>
          <w:lang w:eastAsia="ru-RU"/>
        </w:rPr>
        <w:t>Хорунжак</w:t>
      </w:r>
      <w:proofErr w:type="spellEnd"/>
      <w:r w:rsidRPr="0002542D">
        <w:rPr>
          <w:rStyle w:val="ng-star-inserted1"/>
          <w:rFonts w:ascii="Times New Roman" w:eastAsia="Times New Roman" w:hAnsi="Times New Roman" w:cs="Times New Roman"/>
          <w:color w:val="1A1C1E"/>
          <w:sz w:val="28"/>
          <w:szCs w:val="28"/>
          <w:lang w:eastAsia="ru-RU"/>
        </w:rPr>
        <w:t xml:space="preserve"> Н.М., </w:t>
      </w:r>
      <w:proofErr w:type="spellStart"/>
      <w:r w:rsidRPr="0002542D">
        <w:rPr>
          <w:rStyle w:val="ng-star-inserted1"/>
          <w:rFonts w:ascii="Times New Roman" w:eastAsia="Times New Roman" w:hAnsi="Times New Roman" w:cs="Times New Roman"/>
          <w:color w:val="1A1C1E"/>
          <w:sz w:val="28"/>
          <w:szCs w:val="28"/>
          <w:lang w:eastAsia="ru-RU"/>
        </w:rPr>
        <w:t>Рогожкіна</w:t>
      </w:r>
      <w:proofErr w:type="spellEnd"/>
      <w:r w:rsidRPr="0002542D">
        <w:rPr>
          <w:rStyle w:val="ng-star-inserted1"/>
          <w:rFonts w:ascii="Times New Roman" w:eastAsia="Times New Roman" w:hAnsi="Times New Roman" w:cs="Times New Roman"/>
          <w:color w:val="1A1C1E"/>
          <w:sz w:val="28"/>
          <w:szCs w:val="28"/>
          <w:lang w:eastAsia="ru-RU"/>
        </w:rPr>
        <w:t xml:space="preserve"> В.В. // Глобальні та національні проблеми економіки. Миколаївський національний університет імені В.О. Сухомлинського. – 2017. – № 19. – С. 554–560.</w:t>
      </w:r>
    </w:p>
    <w:p w14:paraId="49378552"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Царьов В.М. Управління інвестиціями в необоротні активи підприємства: </w:t>
      </w:r>
      <w:proofErr w:type="spellStart"/>
      <w:r w:rsidRPr="0002542D">
        <w:rPr>
          <w:rStyle w:val="ng-star-inserted1"/>
          <w:rFonts w:ascii="Times New Roman" w:eastAsia="Times New Roman" w:hAnsi="Times New Roman" w:cs="Times New Roman"/>
          <w:color w:val="1A1C1E"/>
          <w:sz w:val="28"/>
          <w:szCs w:val="28"/>
          <w:lang w:eastAsia="ru-RU"/>
        </w:rPr>
        <w:t>автореф</w:t>
      </w:r>
      <w:proofErr w:type="spellEnd"/>
      <w:r w:rsidRPr="0002542D">
        <w:rPr>
          <w:rStyle w:val="ng-star-inserted1"/>
          <w:rFonts w:ascii="Times New Roman" w:eastAsia="Times New Roman" w:hAnsi="Times New Roman" w:cs="Times New Roman"/>
          <w:color w:val="1A1C1E"/>
          <w:sz w:val="28"/>
          <w:szCs w:val="28"/>
          <w:lang w:eastAsia="ru-RU"/>
        </w:rPr>
        <w:t xml:space="preserve">. </w:t>
      </w:r>
      <w:proofErr w:type="spellStart"/>
      <w:r w:rsidRPr="0002542D">
        <w:rPr>
          <w:rStyle w:val="ng-star-inserted1"/>
          <w:rFonts w:ascii="Times New Roman" w:eastAsia="Times New Roman" w:hAnsi="Times New Roman" w:cs="Times New Roman"/>
          <w:color w:val="1A1C1E"/>
          <w:sz w:val="28"/>
          <w:szCs w:val="28"/>
          <w:lang w:eastAsia="ru-RU"/>
        </w:rPr>
        <w:t>дис</w:t>
      </w:r>
      <w:proofErr w:type="spellEnd"/>
      <w:r w:rsidRPr="0002542D">
        <w:rPr>
          <w:rStyle w:val="ng-star-inserted1"/>
          <w:rFonts w:ascii="Times New Roman" w:eastAsia="Times New Roman" w:hAnsi="Times New Roman" w:cs="Times New Roman"/>
          <w:color w:val="1A1C1E"/>
          <w:sz w:val="28"/>
          <w:szCs w:val="28"/>
          <w:lang w:eastAsia="ru-RU"/>
        </w:rPr>
        <w:t xml:space="preserve">. ... </w:t>
      </w:r>
      <w:proofErr w:type="spellStart"/>
      <w:r w:rsidRPr="0002542D">
        <w:rPr>
          <w:rStyle w:val="ng-star-inserted1"/>
          <w:rFonts w:ascii="Times New Roman" w:eastAsia="Times New Roman" w:hAnsi="Times New Roman" w:cs="Times New Roman"/>
          <w:color w:val="1A1C1E"/>
          <w:sz w:val="28"/>
          <w:szCs w:val="28"/>
          <w:lang w:eastAsia="ru-RU"/>
        </w:rPr>
        <w:t>канд</w:t>
      </w:r>
      <w:proofErr w:type="spellEnd"/>
      <w:r w:rsidRPr="0002542D">
        <w:rPr>
          <w:rStyle w:val="ng-star-inserted1"/>
          <w:rFonts w:ascii="Times New Roman" w:eastAsia="Times New Roman" w:hAnsi="Times New Roman" w:cs="Times New Roman"/>
          <w:color w:val="1A1C1E"/>
          <w:sz w:val="28"/>
          <w:szCs w:val="28"/>
          <w:lang w:eastAsia="ru-RU"/>
        </w:rPr>
        <w:t>. екон. наук: 08.00.04. Київ, 2011. 21 с.</w:t>
      </w:r>
    </w:p>
    <w:p w14:paraId="720269CC"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r w:rsidRPr="0002542D">
        <w:rPr>
          <w:rStyle w:val="ng-star-inserted1"/>
          <w:rFonts w:ascii="Times New Roman" w:eastAsia="Times New Roman" w:hAnsi="Times New Roman" w:cs="Times New Roman"/>
          <w:color w:val="1A1C1E"/>
          <w:sz w:val="28"/>
          <w:szCs w:val="28"/>
          <w:lang w:eastAsia="ru-RU"/>
        </w:rPr>
        <w:t xml:space="preserve">Чернецька А. О., </w:t>
      </w:r>
      <w:proofErr w:type="spellStart"/>
      <w:r w:rsidRPr="0002542D">
        <w:rPr>
          <w:rStyle w:val="ng-star-inserted1"/>
          <w:rFonts w:ascii="Times New Roman" w:eastAsia="Times New Roman" w:hAnsi="Times New Roman" w:cs="Times New Roman"/>
          <w:color w:val="1A1C1E"/>
          <w:sz w:val="28"/>
          <w:szCs w:val="28"/>
          <w:lang w:eastAsia="ru-RU"/>
        </w:rPr>
        <w:t>Бунда</w:t>
      </w:r>
      <w:proofErr w:type="spellEnd"/>
      <w:r w:rsidRPr="0002542D">
        <w:rPr>
          <w:rStyle w:val="ng-star-inserted1"/>
          <w:rFonts w:ascii="Times New Roman" w:eastAsia="Times New Roman" w:hAnsi="Times New Roman" w:cs="Times New Roman"/>
          <w:color w:val="1A1C1E"/>
          <w:sz w:val="28"/>
          <w:szCs w:val="28"/>
          <w:lang w:eastAsia="ru-RU"/>
        </w:rPr>
        <w:t xml:space="preserve"> О. М. Особливості обліку основних засобів суб’єкта господарювання : thesis.2020.</w:t>
      </w:r>
    </w:p>
    <w:p w14:paraId="61A1B8E2"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Чирик</w:t>
      </w:r>
      <w:proofErr w:type="spellEnd"/>
      <w:r w:rsidRPr="0002542D">
        <w:rPr>
          <w:rStyle w:val="ng-star-inserted1"/>
          <w:rFonts w:ascii="Times New Roman" w:eastAsia="Times New Roman" w:hAnsi="Times New Roman" w:cs="Times New Roman"/>
          <w:color w:val="1A1C1E"/>
          <w:sz w:val="28"/>
          <w:szCs w:val="28"/>
          <w:lang w:eastAsia="ru-RU"/>
        </w:rPr>
        <w:t xml:space="preserve">, Н. Особливості систематизації інформаційного забезпечення аудиту капітальних інвестицій. 2010 Економічний аналіз, </w:t>
      </w:r>
      <w:proofErr w:type="spellStart"/>
      <w:r w:rsidRPr="0002542D">
        <w:rPr>
          <w:rStyle w:val="ng-star-inserted1"/>
          <w:rFonts w:ascii="Times New Roman" w:eastAsia="Times New Roman" w:hAnsi="Times New Roman" w:cs="Times New Roman"/>
          <w:color w:val="1A1C1E"/>
          <w:sz w:val="28"/>
          <w:szCs w:val="28"/>
          <w:lang w:eastAsia="ru-RU"/>
        </w:rPr>
        <w:t>Вип</w:t>
      </w:r>
      <w:proofErr w:type="spellEnd"/>
      <w:r w:rsidRPr="0002542D">
        <w:rPr>
          <w:rStyle w:val="ng-star-inserted1"/>
          <w:rFonts w:ascii="Times New Roman" w:eastAsia="Times New Roman" w:hAnsi="Times New Roman" w:cs="Times New Roman"/>
          <w:color w:val="1A1C1E"/>
          <w:sz w:val="28"/>
          <w:szCs w:val="28"/>
          <w:lang w:eastAsia="ru-RU"/>
        </w:rPr>
        <w:t>. 6. С. 518-521.</w:t>
      </w:r>
    </w:p>
    <w:p w14:paraId="143EA706"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Шелін</w:t>
      </w:r>
      <w:proofErr w:type="spellEnd"/>
      <w:r w:rsidRPr="0002542D">
        <w:rPr>
          <w:rStyle w:val="ng-star-inserted1"/>
          <w:rFonts w:ascii="Times New Roman" w:eastAsia="Times New Roman" w:hAnsi="Times New Roman" w:cs="Times New Roman"/>
          <w:color w:val="1A1C1E"/>
          <w:sz w:val="28"/>
          <w:szCs w:val="28"/>
          <w:lang w:eastAsia="ru-RU"/>
        </w:rPr>
        <w:t xml:space="preserve"> С. В. Особливості обліку амортизації основних засобів в автоматизованій системі / С. В. </w:t>
      </w:r>
      <w:proofErr w:type="spellStart"/>
      <w:r w:rsidRPr="0002542D">
        <w:rPr>
          <w:rStyle w:val="ng-star-inserted1"/>
          <w:rFonts w:ascii="Times New Roman" w:eastAsia="Times New Roman" w:hAnsi="Times New Roman" w:cs="Times New Roman"/>
          <w:color w:val="1A1C1E"/>
          <w:sz w:val="28"/>
          <w:szCs w:val="28"/>
          <w:lang w:eastAsia="ru-RU"/>
        </w:rPr>
        <w:t>Шелін</w:t>
      </w:r>
      <w:proofErr w:type="spellEnd"/>
      <w:r w:rsidRPr="0002542D">
        <w:rPr>
          <w:rStyle w:val="ng-star-inserted1"/>
          <w:rFonts w:ascii="Times New Roman" w:eastAsia="Times New Roman" w:hAnsi="Times New Roman" w:cs="Times New Roman"/>
          <w:color w:val="1A1C1E"/>
          <w:sz w:val="28"/>
          <w:szCs w:val="28"/>
          <w:lang w:eastAsia="ru-RU"/>
        </w:rPr>
        <w:t xml:space="preserve"> // Бухгалтерія в сільському господарстві.– 2017. – № 6. – с. 28-30.</w:t>
      </w:r>
    </w:p>
    <w:p w14:paraId="429A3A64"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Шигун</w:t>
      </w:r>
      <w:proofErr w:type="spellEnd"/>
      <w:r w:rsidRPr="0002542D">
        <w:rPr>
          <w:rStyle w:val="ng-star-inserted1"/>
          <w:rFonts w:ascii="Times New Roman" w:eastAsia="Times New Roman" w:hAnsi="Times New Roman" w:cs="Times New Roman"/>
          <w:color w:val="1A1C1E"/>
          <w:sz w:val="28"/>
          <w:szCs w:val="28"/>
          <w:lang w:eastAsia="ru-RU"/>
        </w:rPr>
        <w:t xml:space="preserve"> М. М., </w:t>
      </w:r>
      <w:proofErr w:type="spellStart"/>
      <w:r w:rsidRPr="0002542D">
        <w:rPr>
          <w:rStyle w:val="ng-star-inserted1"/>
          <w:rFonts w:ascii="Times New Roman" w:eastAsia="Times New Roman" w:hAnsi="Times New Roman" w:cs="Times New Roman"/>
          <w:color w:val="1A1C1E"/>
          <w:sz w:val="28"/>
          <w:szCs w:val="28"/>
          <w:lang w:eastAsia="ru-RU"/>
        </w:rPr>
        <w:t>Мичак</w:t>
      </w:r>
      <w:proofErr w:type="spellEnd"/>
      <w:r w:rsidRPr="0002542D">
        <w:rPr>
          <w:rStyle w:val="ng-star-inserted1"/>
          <w:rFonts w:ascii="Times New Roman" w:eastAsia="Times New Roman" w:hAnsi="Times New Roman" w:cs="Times New Roman"/>
          <w:color w:val="1A1C1E"/>
          <w:sz w:val="28"/>
          <w:szCs w:val="28"/>
          <w:lang w:eastAsia="ru-RU"/>
        </w:rPr>
        <w:t xml:space="preserve"> Н. О. Первинний облік необоротних активів, утримуваних для продажу. Науковий вісник Національної академії статистики, обліку та аудиту. 2018. № 4. С. 66-74.</w:t>
      </w:r>
    </w:p>
    <w:p w14:paraId="31BEE46C" w14:textId="77777777" w:rsidR="00AB4D22" w:rsidRPr="0002542D" w:rsidRDefault="00AB4D22" w:rsidP="001D1D26">
      <w:pPr>
        <w:pStyle w:val="a3"/>
        <w:numPr>
          <w:ilvl w:val="0"/>
          <w:numId w:val="44"/>
        </w:numPr>
        <w:spacing w:after="0" w:line="360" w:lineRule="auto"/>
        <w:jc w:val="both"/>
        <w:rPr>
          <w:rStyle w:val="ng-star-inserted1"/>
          <w:rFonts w:ascii="Times New Roman" w:eastAsia="Times New Roman" w:hAnsi="Times New Roman" w:cs="Times New Roman"/>
          <w:color w:val="1A1C1E"/>
          <w:sz w:val="28"/>
          <w:szCs w:val="28"/>
          <w:lang w:eastAsia="ru-RU"/>
        </w:rPr>
      </w:pPr>
      <w:proofErr w:type="spellStart"/>
      <w:r w:rsidRPr="0002542D">
        <w:rPr>
          <w:rStyle w:val="ng-star-inserted1"/>
          <w:rFonts w:ascii="Times New Roman" w:eastAsia="Times New Roman" w:hAnsi="Times New Roman" w:cs="Times New Roman"/>
          <w:color w:val="1A1C1E"/>
          <w:sz w:val="28"/>
          <w:szCs w:val="28"/>
          <w:lang w:eastAsia="ru-RU"/>
        </w:rPr>
        <w:t>Яковишина</w:t>
      </w:r>
      <w:proofErr w:type="spellEnd"/>
      <w:r w:rsidRPr="0002542D">
        <w:rPr>
          <w:rStyle w:val="ng-star-inserted1"/>
          <w:rFonts w:ascii="Times New Roman" w:eastAsia="Times New Roman" w:hAnsi="Times New Roman" w:cs="Times New Roman"/>
          <w:color w:val="1A1C1E"/>
          <w:sz w:val="28"/>
          <w:szCs w:val="28"/>
          <w:lang w:eastAsia="ru-RU"/>
        </w:rPr>
        <w:t xml:space="preserve"> Н.А. Теоретичні основи обліку основних засобів / </w:t>
      </w:r>
      <w:proofErr w:type="spellStart"/>
      <w:r w:rsidRPr="0002542D">
        <w:rPr>
          <w:rStyle w:val="ng-star-inserted1"/>
          <w:rFonts w:ascii="Times New Roman" w:eastAsia="Times New Roman" w:hAnsi="Times New Roman" w:cs="Times New Roman"/>
          <w:color w:val="1A1C1E"/>
          <w:sz w:val="28"/>
          <w:szCs w:val="28"/>
          <w:lang w:eastAsia="ru-RU"/>
        </w:rPr>
        <w:t>Н.А.Яковишина</w:t>
      </w:r>
      <w:proofErr w:type="spellEnd"/>
      <w:r w:rsidRPr="0002542D">
        <w:rPr>
          <w:rStyle w:val="ng-star-inserted1"/>
          <w:rFonts w:ascii="Times New Roman" w:eastAsia="Times New Roman" w:hAnsi="Times New Roman" w:cs="Times New Roman"/>
          <w:color w:val="1A1C1E"/>
          <w:sz w:val="28"/>
          <w:szCs w:val="28"/>
          <w:lang w:eastAsia="ru-RU"/>
        </w:rPr>
        <w:t xml:space="preserve"> // Молодий вчений. – 2018. – №5. – С. 779-783.</w:t>
      </w:r>
    </w:p>
    <w:p w14:paraId="30FE0907" w14:textId="29CF9638" w:rsidR="00616C8C" w:rsidRPr="0002542D" w:rsidRDefault="00616C8C" w:rsidP="001D1D26">
      <w:pPr>
        <w:spacing w:after="0" w:line="360" w:lineRule="auto"/>
        <w:ind w:left="360"/>
        <w:jc w:val="both"/>
        <w:rPr>
          <w:rFonts w:ascii="Times New Roman" w:hAnsi="Times New Roman" w:cs="Times New Roman"/>
          <w:sz w:val="28"/>
          <w:szCs w:val="28"/>
        </w:rPr>
      </w:pPr>
    </w:p>
    <w:p w14:paraId="1BC299CB" w14:textId="26E7F9C0" w:rsidR="00616C8C" w:rsidRPr="0002542D" w:rsidRDefault="00616C8C" w:rsidP="001D1D26">
      <w:pPr>
        <w:spacing w:after="0" w:line="360" w:lineRule="auto"/>
        <w:rPr>
          <w:rFonts w:ascii="Times New Roman" w:hAnsi="Times New Roman" w:cs="Times New Roman"/>
          <w:sz w:val="28"/>
          <w:szCs w:val="28"/>
        </w:rPr>
      </w:pPr>
    </w:p>
    <w:p w14:paraId="21C2DC57" w14:textId="14272125" w:rsidR="00616C8C" w:rsidRPr="0002542D" w:rsidRDefault="00616C8C" w:rsidP="001D1D26">
      <w:pPr>
        <w:spacing w:after="0" w:line="360" w:lineRule="auto"/>
        <w:ind w:left="357"/>
        <w:jc w:val="center"/>
        <w:rPr>
          <w:rFonts w:ascii="Times New Roman" w:hAnsi="Times New Roman" w:cs="Times New Roman"/>
          <w:sz w:val="28"/>
          <w:szCs w:val="28"/>
        </w:rPr>
      </w:pPr>
    </w:p>
    <w:p w14:paraId="4C7A0768" w14:textId="115FBF12" w:rsidR="00616C8C" w:rsidRPr="0002542D" w:rsidRDefault="00616C8C" w:rsidP="001D1D26">
      <w:pPr>
        <w:spacing w:after="0" w:line="360" w:lineRule="auto"/>
        <w:ind w:left="357"/>
        <w:jc w:val="center"/>
        <w:rPr>
          <w:rFonts w:ascii="Times New Roman" w:hAnsi="Times New Roman" w:cs="Times New Roman"/>
          <w:sz w:val="28"/>
          <w:szCs w:val="28"/>
        </w:rPr>
      </w:pPr>
    </w:p>
    <w:p w14:paraId="093B13F2" w14:textId="0D2C65C3" w:rsidR="00616C8C" w:rsidRPr="0002542D" w:rsidRDefault="00616C8C" w:rsidP="001D1D26">
      <w:pPr>
        <w:spacing w:after="0" w:line="360" w:lineRule="auto"/>
        <w:ind w:left="357"/>
        <w:jc w:val="center"/>
        <w:rPr>
          <w:rFonts w:ascii="Times New Roman" w:hAnsi="Times New Roman" w:cs="Times New Roman"/>
          <w:sz w:val="28"/>
          <w:szCs w:val="28"/>
        </w:rPr>
      </w:pPr>
    </w:p>
    <w:p w14:paraId="4A79D9AE" w14:textId="77777777" w:rsidR="00616C8C" w:rsidRPr="0002542D" w:rsidRDefault="00616C8C" w:rsidP="001D1D26">
      <w:pPr>
        <w:spacing w:after="0" w:line="360" w:lineRule="auto"/>
        <w:ind w:left="357"/>
        <w:jc w:val="center"/>
        <w:rPr>
          <w:rFonts w:ascii="Times New Roman" w:hAnsi="Times New Roman" w:cs="Times New Roman"/>
          <w:sz w:val="28"/>
          <w:szCs w:val="28"/>
        </w:rPr>
      </w:pPr>
    </w:p>
    <w:p w14:paraId="1857BAD5" w14:textId="41929C03" w:rsidR="00616C8C" w:rsidRPr="0002542D" w:rsidRDefault="00616C8C" w:rsidP="001D1D26">
      <w:pPr>
        <w:spacing w:after="0" w:line="360" w:lineRule="auto"/>
        <w:ind w:left="357"/>
        <w:jc w:val="center"/>
        <w:rPr>
          <w:rFonts w:ascii="Times New Roman" w:hAnsi="Times New Roman" w:cs="Times New Roman"/>
          <w:sz w:val="28"/>
          <w:szCs w:val="28"/>
        </w:rPr>
      </w:pPr>
    </w:p>
    <w:p w14:paraId="439C559D" w14:textId="218005AB" w:rsidR="00616C8C" w:rsidRPr="0002542D" w:rsidRDefault="00616C8C" w:rsidP="001D1D26">
      <w:pPr>
        <w:spacing w:after="0" w:line="360" w:lineRule="auto"/>
        <w:ind w:left="357"/>
        <w:jc w:val="center"/>
        <w:rPr>
          <w:rFonts w:ascii="Times New Roman" w:hAnsi="Times New Roman" w:cs="Times New Roman"/>
          <w:sz w:val="28"/>
          <w:szCs w:val="28"/>
        </w:rPr>
      </w:pPr>
    </w:p>
    <w:p w14:paraId="4B63E62E" w14:textId="76918E49" w:rsidR="00616C8C" w:rsidRPr="0002542D" w:rsidRDefault="00616C8C" w:rsidP="001D1D26">
      <w:pPr>
        <w:spacing w:after="0" w:line="360" w:lineRule="auto"/>
        <w:ind w:left="357"/>
        <w:jc w:val="center"/>
        <w:rPr>
          <w:rFonts w:ascii="Times New Roman" w:hAnsi="Times New Roman" w:cs="Times New Roman"/>
          <w:sz w:val="28"/>
          <w:szCs w:val="28"/>
        </w:rPr>
      </w:pPr>
    </w:p>
    <w:p w14:paraId="45A6B6BE" w14:textId="16B6DCAF" w:rsidR="00616C8C" w:rsidRPr="0002542D" w:rsidRDefault="00616C8C" w:rsidP="001D1D26">
      <w:pPr>
        <w:spacing w:after="0" w:line="360" w:lineRule="auto"/>
        <w:rPr>
          <w:rFonts w:ascii="Times New Roman" w:hAnsi="Times New Roman" w:cs="Times New Roman"/>
          <w:sz w:val="28"/>
          <w:szCs w:val="28"/>
        </w:rPr>
      </w:pPr>
    </w:p>
    <w:p w14:paraId="2A60374B" w14:textId="77777777" w:rsidR="00616C8C" w:rsidRPr="0002542D" w:rsidRDefault="00616C8C" w:rsidP="001D1D26">
      <w:pPr>
        <w:spacing w:after="0" w:line="360" w:lineRule="auto"/>
        <w:ind w:left="357"/>
        <w:jc w:val="center"/>
        <w:rPr>
          <w:rFonts w:ascii="Times New Roman" w:hAnsi="Times New Roman" w:cs="Times New Roman"/>
          <w:sz w:val="28"/>
          <w:szCs w:val="28"/>
        </w:rPr>
      </w:pPr>
    </w:p>
    <w:p w14:paraId="2DE79F1B" w14:textId="3D6BA32C" w:rsidR="00616C8C" w:rsidRPr="0002542D" w:rsidRDefault="00616C8C" w:rsidP="001D1D26">
      <w:pPr>
        <w:pStyle w:val="1"/>
        <w:spacing w:before="0" w:line="360" w:lineRule="auto"/>
        <w:jc w:val="center"/>
        <w:rPr>
          <w:rFonts w:ascii="Times New Roman" w:hAnsi="Times New Roman" w:cs="Times New Roman"/>
          <w:b/>
          <w:bCs/>
          <w:color w:val="000000" w:themeColor="text1"/>
          <w:sz w:val="72"/>
          <w:szCs w:val="72"/>
        </w:rPr>
      </w:pPr>
      <w:bookmarkStart w:id="33" w:name="_Toc169650616"/>
      <w:r w:rsidRPr="0002542D">
        <w:rPr>
          <w:rFonts w:ascii="Times New Roman" w:hAnsi="Times New Roman" w:cs="Times New Roman"/>
          <w:b/>
          <w:bCs/>
          <w:color w:val="000000" w:themeColor="text1"/>
          <w:sz w:val="72"/>
          <w:szCs w:val="72"/>
        </w:rPr>
        <w:t>ДОДАТКИ</w:t>
      </w:r>
      <w:bookmarkEnd w:id="33"/>
    </w:p>
    <w:p w14:paraId="68CB372E" w14:textId="176338A8" w:rsidR="008F2E64" w:rsidRPr="0002542D" w:rsidRDefault="008F2E64" w:rsidP="001D1D26">
      <w:pPr>
        <w:spacing w:after="0" w:line="360" w:lineRule="auto"/>
        <w:ind w:left="357"/>
        <w:jc w:val="center"/>
        <w:rPr>
          <w:rFonts w:ascii="Times New Roman" w:hAnsi="Times New Roman" w:cs="Times New Roman"/>
          <w:sz w:val="72"/>
          <w:szCs w:val="72"/>
        </w:rPr>
      </w:pPr>
    </w:p>
    <w:p w14:paraId="5654E08B" w14:textId="524B7EC5" w:rsidR="006A3534" w:rsidRPr="0002542D" w:rsidRDefault="006A3534" w:rsidP="005254B6">
      <w:pPr>
        <w:spacing w:after="0" w:line="360" w:lineRule="auto"/>
        <w:rPr>
          <w:rFonts w:ascii="Times New Roman" w:hAnsi="Times New Roman" w:cs="Times New Roman"/>
          <w:sz w:val="72"/>
          <w:szCs w:val="72"/>
        </w:rPr>
      </w:pPr>
    </w:p>
    <w:sectPr w:rsidR="006A3534" w:rsidRPr="0002542D" w:rsidSect="00A910D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BB6A" w14:textId="77777777" w:rsidR="002C03CA" w:rsidRDefault="002C03CA" w:rsidP="005516BE">
      <w:pPr>
        <w:spacing w:after="0" w:line="240" w:lineRule="auto"/>
      </w:pPr>
      <w:r>
        <w:separator/>
      </w:r>
    </w:p>
  </w:endnote>
  <w:endnote w:type="continuationSeparator" w:id="0">
    <w:p w14:paraId="3096FA63" w14:textId="77777777" w:rsidR="002C03CA" w:rsidRDefault="002C03CA" w:rsidP="0055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4334" w14:textId="77777777" w:rsidR="002C03CA" w:rsidRDefault="002C03CA" w:rsidP="005516BE">
      <w:pPr>
        <w:spacing w:after="0" w:line="240" w:lineRule="auto"/>
      </w:pPr>
      <w:r>
        <w:separator/>
      </w:r>
    </w:p>
  </w:footnote>
  <w:footnote w:type="continuationSeparator" w:id="0">
    <w:p w14:paraId="22708228" w14:textId="77777777" w:rsidR="002C03CA" w:rsidRDefault="002C03CA" w:rsidP="00551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331036"/>
      <w:docPartObj>
        <w:docPartGallery w:val="Page Numbers (Top of Page)"/>
        <w:docPartUnique/>
      </w:docPartObj>
    </w:sdtPr>
    <w:sdtEndPr/>
    <w:sdtContent>
      <w:p w14:paraId="04DA17DD" w14:textId="435C82E4" w:rsidR="009A439D" w:rsidRDefault="009A439D">
        <w:pPr>
          <w:pStyle w:val="a9"/>
          <w:jc w:val="right"/>
        </w:pPr>
        <w:r>
          <w:fldChar w:fldCharType="begin"/>
        </w:r>
        <w:r>
          <w:instrText>PAGE   \* MERGEFORMAT</w:instrText>
        </w:r>
        <w:r>
          <w:fldChar w:fldCharType="separate"/>
        </w:r>
        <w:r>
          <w:rPr>
            <w:lang w:val="ru-RU"/>
          </w:rPr>
          <w:t>2</w:t>
        </w:r>
        <w:r>
          <w:fldChar w:fldCharType="end"/>
        </w:r>
      </w:p>
    </w:sdtContent>
  </w:sdt>
  <w:p w14:paraId="4B48460F" w14:textId="77777777" w:rsidR="009A439D" w:rsidRDefault="009A439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173D" w14:textId="658E9E55" w:rsidR="00A910D4" w:rsidRDefault="00A910D4">
    <w:pPr>
      <w:pStyle w:val="a9"/>
      <w:jc w:val="right"/>
    </w:pPr>
  </w:p>
  <w:p w14:paraId="5F61F70B" w14:textId="77777777" w:rsidR="005516BE" w:rsidRDefault="005516B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6CE"/>
    <w:multiLevelType w:val="hybridMultilevel"/>
    <w:tmpl w:val="D78CD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E0483C"/>
    <w:multiLevelType w:val="hybridMultilevel"/>
    <w:tmpl w:val="EF542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90B5F"/>
    <w:multiLevelType w:val="hybridMultilevel"/>
    <w:tmpl w:val="D9042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075639"/>
    <w:multiLevelType w:val="multilevel"/>
    <w:tmpl w:val="145EA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A3F7B"/>
    <w:multiLevelType w:val="hybridMultilevel"/>
    <w:tmpl w:val="209E9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D1708"/>
    <w:multiLevelType w:val="multilevel"/>
    <w:tmpl w:val="67743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C06704"/>
    <w:multiLevelType w:val="hybridMultilevel"/>
    <w:tmpl w:val="9C8C1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BF6A8A"/>
    <w:multiLevelType w:val="multilevel"/>
    <w:tmpl w:val="E33A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A5E95"/>
    <w:multiLevelType w:val="multilevel"/>
    <w:tmpl w:val="A5FC4EC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6158E5"/>
    <w:multiLevelType w:val="hybridMultilevel"/>
    <w:tmpl w:val="05AE2C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E64232F"/>
    <w:multiLevelType w:val="multilevel"/>
    <w:tmpl w:val="A7D04490"/>
    <w:lvl w:ilvl="0">
      <w:start w:val="1"/>
      <w:numFmt w:val="bullet"/>
      <w:lvlText w:val=""/>
      <w:lvlJc w:val="left"/>
      <w:pPr>
        <w:tabs>
          <w:tab w:val="num" w:pos="1069"/>
        </w:tabs>
        <w:ind w:left="1069" w:hanging="360"/>
      </w:pPr>
      <w:rPr>
        <w:rFonts w:ascii="Symbol" w:hAnsi="Symbol" w:hint="default"/>
        <w:sz w:val="28"/>
        <w:szCs w:val="4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1" w15:restartNumberingAfterBreak="0">
    <w:nsid w:val="1FEB4157"/>
    <w:multiLevelType w:val="hybridMultilevel"/>
    <w:tmpl w:val="D18A4CF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57D7350"/>
    <w:multiLevelType w:val="multilevel"/>
    <w:tmpl w:val="62D2A820"/>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C543C"/>
    <w:multiLevelType w:val="multilevel"/>
    <w:tmpl w:val="C66E17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7C4347"/>
    <w:multiLevelType w:val="hybridMultilevel"/>
    <w:tmpl w:val="6FEAD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BC71FE"/>
    <w:multiLevelType w:val="multilevel"/>
    <w:tmpl w:val="DFD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34476"/>
    <w:multiLevelType w:val="hybridMultilevel"/>
    <w:tmpl w:val="552C0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23678D3"/>
    <w:multiLevelType w:val="hybridMultilevel"/>
    <w:tmpl w:val="EE4C7F3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29D77DF"/>
    <w:multiLevelType w:val="multilevel"/>
    <w:tmpl w:val="7E783554"/>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B7C80"/>
    <w:multiLevelType w:val="multilevel"/>
    <w:tmpl w:val="72ACB4CA"/>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41A63"/>
    <w:multiLevelType w:val="multilevel"/>
    <w:tmpl w:val="EA9AAB00"/>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8A3F7E"/>
    <w:multiLevelType w:val="hybridMultilevel"/>
    <w:tmpl w:val="8AB24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5859EA"/>
    <w:multiLevelType w:val="hybridMultilevel"/>
    <w:tmpl w:val="316C4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2B60B2"/>
    <w:multiLevelType w:val="hybridMultilevel"/>
    <w:tmpl w:val="175EEE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032044C"/>
    <w:multiLevelType w:val="hybridMultilevel"/>
    <w:tmpl w:val="0FA8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E655B4"/>
    <w:multiLevelType w:val="hybridMultilevel"/>
    <w:tmpl w:val="61B496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D533409"/>
    <w:multiLevelType w:val="hybridMultilevel"/>
    <w:tmpl w:val="9A1CA4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021526D"/>
    <w:multiLevelType w:val="multilevel"/>
    <w:tmpl w:val="7E783554"/>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200BDD"/>
    <w:multiLevelType w:val="hybridMultilevel"/>
    <w:tmpl w:val="800E0C9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3453E3F"/>
    <w:multiLevelType w:val="hybridMultilevel"/>
    <w:tmpl w:val="7548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113E"/>
    <w:multiLevelType w:val="hybridMultilevel"/>
    <w:tmpl w:val="5D66A9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737311A"/>
    <w:multiLevelType w:val="hybridMultilevel"/>
    <w:tmpl w:val="EFCC0DD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7773A8D"/>
    <w:multiLevelType w:val="hybridMultilevel"/>
    <w:tmpl w:val="AA16A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DB1254"/>
    <w:multiLevelType w:val="multilevel"/>
    <w:tmpl w:val="B0FAF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33461B"/>
    <w:multiLevelType w:val="multilevel"/>
    <w:tmpl w:val="7D74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962A65"/>
    <w:multiLevelType w:val="multilevel"/>
    <w:tmpl w:val="5EEA9BBC"/>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C0036F"/>
    <w:multiLevelType w:val="multilevel"/>
    <w:tmpl w:val="C66E17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6C4496"/>
    <w:multiLevelType w:val="multilevel"/>
    <w:tmpl w:val="458C960A"/>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C4517B"/>
    <w:multiLevelType w:val="multilevel"/>
    <w:tmpl w:val="F5288310"/>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C12448"/>
    <w:multiLevelType w:val="hybridMultilevel"/>
    <w:tmpl w:val="15AA8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A37875"/>
    <w:multiLevelType w:val="multilevel"/>
    <w:tmpl w:val="EEF6F7E0"/>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E01BBE"/>
    <w:multiLevelType w:val="hybridMultilevel"/>
    <w:tmpl w:val="2228A3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C542B1F"/>
    <w:multiLevelType w:val="hybridMultilevel"/>
    <w:tmpl w:val="6458F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5F737C"/>
    <w:multiLevelType w:val="multilevel"/>
    <w:tmpl w:val="6680C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5D381B"/>
    <w:multiLevelType w:val="multilevel"/>
    <w:tmpl w:val="67F0C6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73857CF8"/>
    <w:multiLevelType w:val="hybridMultilevel"/>
    <w:tmpl w:val="05FE3A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A4459D8"/>
    <w:multiLevelType w:val="hybridMultilevel"/>
    <w:tmpl w:val="88328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7736B5"/>
    <w:multiLevelType w:val="hybridMultilevel"/>
    <w:tmpl w:val="135E5CC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1"/>
  </w:num>
  <w:num w:numId="2">
    <w:abstractNumId w:val="32"/>
  </w:num>
  <w:num w:numId="3">
    <w:abstractNumId w:val="18"/>
  </w:num>
  <w:num w:numId="4">
    <w:abstractNumId w:val="44"/>
  </w:num>
  <w:num w:numId="5">
    <w:abstractNumId w:val="27"/>
  </w:num>
  <w:num w:numId="6">
    <w:abstractNumId w:val="5"/>
  </w:num>
  <w:num w:numId="7">
    <w:abstractNumId w:val="10"/>
  </w:num>
  <w:num w:numId="8">
    <w:abstractNumId w:val="41"/>
  </w:num>
  <w:num w:numId="9">
    <w:abstractNumId w:val="42"/>
  </w:num>
  <w:num w:numId="10">
    <w:abstractNumId w:val="25"/>
  </w:num>
  <w:num w:numId="11">
    <w:abstractNumId w:val="35"/>
  </w:num>
  <w:num w:numId="12">
    <w:abstractNumId w:val="1"/>
  </w:num>
  <w:num w:numId="13">
    <w:abstractNumId w:val="31"/>
  </w:num>
  <w:num w:numId="14">
    <w:abstractNumId w:val="19"/>
  </w:num>
  <w:num w:numId="15">
    <w:abstractNumId w:val="34"/>
  </w:num>
  <w:num w:numId="16">
    <w:abstractNumId w:val="22"/>
  </w:num>
  <w:num w:numId="17">
    <w:abstractNumId w:val="46"/>
  </w:num>
  <w:num w:numId="18">
    <w:abstractNumId w:val="23"/>
  </w:num>
  <w:num w:numId="19">
    <w:abstractNumId w:val="37"/>
  </w:num>
  <w:num w:numId="20">
    <w:abstractNumId w:val="20"/>
  </w:num>
  <w:num w:numId="21">
    <w:abstractNumId w:val="40"/>
  </w:num>
  <w:num w:numId="22">
    <w:abstractNumId w:val="33"/>
  </w:num>
  <w:num w:numId="23">
    <w:abstractNumId w:val="3"/>
  </w:num>
  <w:num w:numId="24">
    <w:abstractNumId w:val="47"/>
  </w:num>
  <w:num w:numId="25">
    <w:abstractNumId w:val="11"/>
  </w:num>
  <w:num w:numId="26">
    <w:abstractNumId w:val="17"/>
  </w:num>
  <w:num w:numId="27">
    <w:abstractNumId w:val="28"/>
  </w:num>
  <w:num w:numId="28">
    <w:abstractNumId w:val="14"/>
  </w:num>
  <w:num w:numId="29">
    <w:abstractNumId w:val="2"/>
  </w:num>
  <w:num w:numId="30">
    <w:abstractNumId w:val="4"/>
  </w:num>
  <w:num w:numId="31">
    <w:abstractNumId w:val="45"/>
  </w:num>
  <w:num w:numId="32">
    <w:abstractNumId w:val="30"/>
  </w:num>
  <w:num w:numId="33">
    <w:abstractNumId w:val="13"/>
  </w:num>
  <w:num w:numId="34">
    <w:abstractNumId w:val="36"/>
  </w:num>
  <w:num w:numId="35">
    <w:abstractNumId w:val="26"/>
  </w:num>
  <w:num w:numId="36">
    <w:abstractNumId w:val="9"/>
  </w:num>
  <w:num w:numId="37">
    <w:abstractNumId w:val="16"/>
  </w:num>
  <w:num w:numId="38">
    <w:abstractNumId w:val="7"/>
  </w:num>
  <w:num w:numId="39">
    <w:abstractNumId w:val="38"/>
  </w:num>
  <w:num w:numId="40">
    <w:abstractNumId w:val="24"/>
  </w:num>
  <w:num w:numId="41">
    <w:abstractNumId w:val="6"/>
  </w:num>
  <w:num w:numId="42">
    <w:abstractNumId w:val="39"/>
  </w:num>
  <w:num w:numId="43">
    <w:abstractNumId w:val="29"/>
  </w:num>
  <w:num w:numId="44">
    <w:abstractNumId w:val="43"/>
  </w:num>
  <w:num w:numId="45">
    <w:abstractNumId w:val="0"/>
  </w:num>
  <w:num w:numId="46">
    <w:abstractNumId w:val="12"/>
  </w:num>
  <w:num w:numId="47">
    <w:abstractNumId w:val="15"/>
  </w:num>
  <w:num w:numId="48">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47"/>
    <w:rsid w:val="00002A84"/>
    <w:rsid w:val="0000540D"/>
    <w:rsid w:val="00005BE2"/>
    <w:rsid w:val="0000762C"/>
    <w:rsid w:val="000110DD"/>
    <w:rsid w:val="00011916"/>
    <w:rsid w:val="00017DAC"/>
    <w:rsid w:val="00023ED7"/>
    <w:rsid w:val="00024344"/>
    <w:rsid w:val="0002542D"/>
    <w:rsid w:val="0002566C"/>
    <w:rsid w:val="00042A4E"/>
    <w:rsid w:val="00046ABC"/>
    <w:rsid w:val="00052756"/>
    <w:rsid w:val="00055702"/>
    <w:rsid w:val="00066836"/>
    <w:rsid w:val="00077F6C"/>
    <w:rsid w:val="000808AC"/>
    <w:rsid w:val="00080D7B"/>
    <w:rsid w:val="00082110"/>
    <w:rsid w:val="000826DB"/>
    <w:rsid w:val="00084C5A"/>
    <w:rsid w:val="0008519F"/>
    <w:rsid w:val="000877E7"/>
    <w:rsid w:val="00087ACD"/>
    <w:rsid w:val="00091348"/>
    <w:rsid w:val="00091C6D"/>
    <w:rsid w:val="00092CAC"/>
    <w:rsid w:val="00095730"/>
    <w:rsid w:val="000A0D64"/>
    <w:rsid w:val="000A1466"/>
    <w:rsid w:val="000A2C64"/>
    <w:rsid w:val="000A425D"/>
    <w:rsid w:val="000B0768"/>
    <w:rsid w:val="000B1899"/>
    <w:rsid w:val="000B241E"/>
    <w:rsid w:val="000B6988"/>
    <w:rsid w:val="000C1196"/>
    <w:rsid w:val="000C4641"/>
    <w:rsid w:val="000C5853"/>
    <w:rsid w:val="000D0D7B"/>
    <w:rsid w:val="000D19BF"/>
    <w:rsid w:val="000D1DA9"/>
    <w:rsid w:val="000D2118"/>
    <w:rsid w:val="000D3457"/>
    <w:rsid w:val="000D7C36"/>
    <w:rsid w:val="000E2D37"/>
    <w:rsid w:val="000E4478"/>
    <w:rsid w:val="000E5303"/>
    <w:rsid w:val="000F645E"/>
    <w:rsid w:val="00100C98"/>
    <w:rsid w:val="00107047"/>
    <w:rsid w:val="00107538"/>
    <w:rsid w:val="00107FB4"/>
    <w:rsid w:val="00110CF9"/>
    <w:rsid w:val="00111BC8"/>
    <w:rsid w:val="001123ED"/>
    <w:rsid w:val="0011629D"/>
    <w:rsid w:val="001236CC"/>
    <w:rsid w:val="001252B9"/>
    <w:rsid w:val="00133EDD"/>
    <w:rsid w:val="0013709F"/>
    <w:rsid w:val="00151454"/>
    <w:rsid w:val="00151466"/>
    <w:rsid w:val="001518BA"/>
    <w:rsid w:val="00152D3D"/>
    <w:rsid w:val="00153D2F"/>
    <w:rsid w:val="00160CE8"/>
    <w:rsid w:val="00161256"/>
    <w:rsid w:val="00162EAD"/>
    <w:rsid w:val="00180823"/>
    <w:rsid w:val="00181852"/>
    <w:rsid w:val="0018195F"/>
    <w:rsid w:val="00182822"/>
    <w:rsid w:val="00182DF5"/>
    <w:rsid w:val="0018536E"/>
    <w:rsid w:val="00187D18"/>
    <w:rsid w:val="00191B12"/>
    <w:rsid w:val="00194990"/>
    <w:rsid w:val="0019510B"/>
    <w:rsid w:val="00196574"/>
    <w:rsid w:val="001A0BE7"/>
    <w:rsid w:val="001A1674"/>
    <w:rsid w:val="001A18E6"/>
    <w:rsid w:val="001A1CC9"/>
    <w:rsid w:val="001A59A3"/>
    <w:rsid w:val="001B2424"/>
    <w:rsid w:val="001B3195"/>
    <w:rsid w:val="001B68AA"/>
    <w:rsid w:val="001C4284"/>
    <w:rsid w:val="001D1D26"/>
    <w:rsid w:val="001D1E84"/>
    <w:rsid w:val="001D6A3E"/>
    <w:rsid w:val="001E068D"/>
    <w:rsid w:val="001E1B59"/>
    <w:rsid w:val="001E47C1"/>
    <w:rsid w:val="001E5205"/>
    <w:rsid w:val="001E7B4A"/>
    <w:rsid w:val="001F547E"/>
    <w:rsid w:val="001F66BD"/>
    <w:rsid w:val="001F6B0C"/>
    <w:rsid w:val="001F73EC"/>
    <w:rsid w:val="002038C0"/>
    <w:rsid w:val="002040EC"/>
    <w:rsid w:val="00211316"/>
    <w:rsid w:val="002160D1"/>
    <w:rsid w:val="00216564"/>
    <w:rsid w:val="002168F2"/>
    <w:rsid w:val="00217B33"/>
    <w:rsid w:val="002208CB"/>
    <w:rsid w:val="002210F8"/>
    <w:rsid w:val="00223BD7"/>
    <w:rsid w:val="00227615"/>
    <w:rsid w:val="00231927"/>
    <w:rsid w:val="00233080"/>
    <w:rsid w:val="002348DA"/>
    <w:rsid w:val="00236B1F"/>
    <w:rsid w:val="00242B13"/>
    <w:rsid w:val="00245F1F"/>
    <w:rsid w:val="0026262D"/>
    <w:rsid w:val="00262DAA"/>
    <w:rsid w:val="0027233A"/>
    <w:rsid w:val="002743CD"/>
    <w:rsid w:val="002766B1"/>
    <w:rsid w:val="00277C27"/>
    <w:rsid w:val="00284477"/>
    <w:rsid w:val="00284674"/>
    <w:rsid w:val="00286F05"/>
    <w:rsid w:val="002932B1"/>
    <w:rsid w:val="00295AA9"/>
    <w:rsid w:val="002A10D7"/>
    <w:rsid w:val="002A1B2D"/>
    <w:rsid w:val="002A1D29"/>
    <w:rsid w:val="002A2C90"/>
    <w:rsid w:val="002A40AF"/>
    <w:rsid w:val="002A47FA"/>
    <w:rsid w:val="002A5645"/>
    <w:rsid w:val="002A6127"/>
    <w:rsid w:val="002B27AA"/>
    <w:rsid w:val="002B354C"/>
    <w:rsid w:val="002B3997"/>
    <w:rsid w:val="002B4C4F"/>
    <w:rsid w:val="002B5F62"/>
    <w:rsid w:val="002B7AF2"/>
    <w:rsid w:val="002C03CA"/>
    <w:rsid w:val="002C4B8A"/>
    <w:rsid w:val="002C7D53"/>
    <w:rsid w:val="002D424F"/>
    <w:rsid w:val="002D5AA9"/>
    <w:rsid w:val="002D5AD7"/>
    <w:rsid w:val="002E7923"/>
    <w:rsid w:val="002F1613"/>
    <w:rsid w:val="002F4C08"/>
    <w:rsid w:val="003030DB"/>
    <w:rsid w:val="00303293"/>
    <w:rsid w:val="003066F9"/>
    <w:rsid w:val="00307CFA"/>
    <w:rsid w:val="00313D7D"/>
    <w:rsid w:val="00317EA8"/>
    <w:rsid w:val="003241EB"/>
    <w:rsid w:val="00325533"/>
    <w:rsid w:val="003303EA"/>
    <w:rsid w:val="003347D6"/>
    <w:rsid w:val="00335897"/>
    <w:rsid w:val="003420C4"/>
    <w:rsid w:val="0034324E"/>
    <w:rsid w:val="003435EB"/>
    <w:rsid w:val="0034764F"/>
    <w:rsid w:val="0035088C"/>
    <w:rsid w:val="00353C13"/>
    <w:rsid w:val="0036268A"/>
    <w:rsid w:val="00363CC1"/>
    <w:rsid w:val="00363CDF"/>
    <w:rsid w:val="0036563C"/>
    <w:rsid w:val="00370469"/>
    <w:rsid w:val="00374DBD"/>
    <w:rsid w:val="00375ECA"/>
    <w:rsid w:val="00377C38"/>
    <w:rsid w:val="0038224E"/>
    <w:rsid w:val="00382D55"/>
    <w:rsid w:val="00383EF0"/>
    <w:rsid w:val="003856CB"/>
    <w:rsid w:val="003919C0"/>
    <w:rsid w:val="00391C53"/>
    <w:rsid w:val="00394959"/>
    <w:rsid w:val="00394E31"/>
    <w:rsid w:val="00396D09"/>
    <w:rsid w:val="003A0409"/>
    <w:rsid w:val="003A1413"/>
    <w:rsid w:val="003A32D5"/>
    <w:rsid w:val="003A5098"/>
    <w:rsid w:val="003A6C0A"/>
    <w:rsid w:val="003A7BE0"/>
    <w:rsid w:val="003B1DD8"/>
    <w:rsid w:val="003B3859"/>
    <w:rsid w:val="003B5466"/>
    <w:rsid w:val="003B5BC8"/>
    <w:rsid w:val="003C0995"/>
    <w:rsid w:val="003C0DCB"/>
    <w:rsid w:val="003C3A8B"/>
    <w:rsid w:val="003C3E6C"/>
    <w:rsid w:val="003D0BDD"/>
    <w:rsid w:val="003D175B"/>
    <w:rsid w:val="003D551A"/>
    <w:rsid w:val="003E0A97"/>
    <w:rsid w:val="003E41B2"/>
    <w:rsid w:val="003E6572"/>
    <w:rsid w:val="003F02DC"/>
    <w:rsid w:val="003F20E6"/>
    <w:rsid w:val="003F789C"/>
    <w:rsid w:val="00403340"/>
    <w:rsid w:val="00405CCD"/>
    <w:rsid w:val="00407ED9"/>
    <w:rsid w:val="00414003"/>
    <w:rsid w:val="004158F9"/>
    <w:rsid w:val="00431430"/>
    <w:rsid w:val="00435973"/>
    <w:rsid w:val="00435A17"/>
    <w:rsid w:val="004377C3"/>
    <w:rsid w:val="00437A50"/>
    <w:rsid w:val="00437B5D"/>
    <w:rsid w:val="0044106D"/>
    <w:rsid w:val="004444F1"/>
    <w:rsid w:val="0044478F"/>
    <w:rsid w:val="00447EF1"/>
    <w:rsid w:val="004509BE"/>
    <w:rsid w:val="004514EF"/>
    <w:rsid w:val="0045484D"/>
    <w:rsid w:val="00456BD7"/>
    <w:rsid w:val="0046452B"/>
    <w:rsid w:val="00466CBE"/>
    <w:rsid w:val="0047044C"/>
    <w:rsid w:val="00470888"/>
    <w:rsid w:val="00473557"/>
    <w:rsid w:val="004834B1"/>
    <w:rsid w:val="00483CE1"/>
    <w:rsid w:val="00485306"/>
    <w:rsid w:val="00485FB7"/>
    <w:rsid w:val="004919F8"/>
    <w:rsid w:val="00495972"/>
    <w:rsid w:val="00495D73"/>
    <w:rsid w:val="004A2D59"/>
    <w:rsid w:val="004A6587"/>
    <w:rsid w:val="004B0DD6"/>
    <w:rsid w:val="004B2FEA"/>
    <w:rsid w:val="004B6C53"/>
    <w:rsid w:val="004C13EF"/>
    <w:rsid w:val="004C2C4C"/>
    <w:rsid w:val="004C545D"/>
    <w:rsid w:val="004C6F08"/>
    <w:rsid w:val="004D1B74"/>
    <w:rsid w:val="004D1C62"/>
    <w:rsid w:val="004D41F4"/>
    <w:rsid w:val="004E2E58"/>
    <w:rsid w:val="004E44A3"/>
    <w:rsid w:val="004F20E6"/>
    <w:rsid w:val="004F458C"/>
    <w:rsid w:val="004F783C"/>
    <w:rsid w:val="00500FA9"/>
    <w:rsid w:val="005016AF"/>
    <w:rsid w:val="00501F1B"/>
    <w:rsid w:val="00505FC1"/>
    <w:rsid w:val="0051343A"/>
    <w:rsid w:val="005140AD"/>
    <w:rsid w:val="00516334"/>
    <w:rsid w:val="005219A5"/>
    <w:rsid w:val="00524C0C"/>
    <w:rsid w:val="005254B6"/>
    <w:rsid w:val="00525972"/>
    <w:rsid w:val="0053643F"/>
    <w:rsid w:val="00536904"/>
    <w:rsid w:val="00537EAC"/>
    <w:rsid w:val="00547093"/>
    <w:rsid w:val="005516BE"/>
    <w:rsid w:val="0055420E"/>
    <w:rsid w:val="00554919"/>
    <w:rsid w:val="00560316"/>
    <w:rsid w:val="005623FB"/>
    <w:rsid w:val="00562A3F"/>
    <w:rsid w:val="00571398"/>
    <w:rsid w:val="00571AF8"/>
    <w:rsid w:val="0057301B"/>
    <w:rsid w:val="005733C0"/>
    <w:rsid w:val="00573BCB"/>
    <w:rsid w:val="005741C4"/>
    <w:rsid w:val="00576E9F"/>
    <w:rsid w:val="005771BB"/>
    <w:rsid w:val="0057787E"/>
    <w:rsid w:val="00580B11"/>
    <w:rsid w:val="00580CA4"/>
    <w:rsid w:val="005813B9"/>
    <w:rsid w:val="005836B7"/>
    <w:rsid w:val="00594BF0"/>
    <w:rsid w:val="0059672F"/>
    <w:rsid w:val="005A19B5"/>
    <w:rsid w:val="005B0C13"/>
    <w:rsid w:val="005B2B36"/>
    <w:rsid w:val="005B2C70"/>
    <w:rsid w:val="005B2EF1"/>
    <w:rsid w:val="005B35D2"/>
    <w:rsid w:val="005B672B"/>
    <w:rsid w:val="005C08A1"/>
    <w:rsid w:val="005C40CF"/>
    <w:rsid w:val="005C5D6D"/>
    <w:rsid w:val="005C63DB"/>
    <w:rsid w:val="005D41D2"/>
    <w:rsid w:val="005D4D64"/>
    <w:rsid w:val="005E0559"/>
    <w:rsid w:val="005E1499"/>
    <w:rsid w:val="005E3A52"/>
    <w:rsid w:val="005E458C"/>
    <w:rsid w:val="005F5733"/>
    <w:rsid w:val="005F7734"/>
    <w:rsid w:val="0060004F"/>
    <w:rsid w:val="006005A5"/>
    <w:rsid w:val="006016FF"/>
    <w:rsid w:val="00613969"/>
    <w:rsid w:val="0061402B"/>
    <w:rsid w:val="00616C8C"/>
    <w:rsid w:val="00637672"/>
    <w:rsid w:val="00641204"/>
    <w:rsid w:val="00641A31"/>
    <w:rsid w:val="00646F6F"/>
    <w:rsid w:val="006515BE"/>
    <w:rsid w:val="00652EAA"/>
    <w:rsid w:val="00653ABB"/>
    <w:rsid w:val="00653EA9"/>
    <w:rsid w:val="006547F0"/>
    <w:rsid w:val="00660B9E"/>
    <w:rsid w:val="00666169"/>
    <w:rsid w:val="00670C39"/>
    <w:rsid w:val="00671299"/>
    <w:rsid w:val="00673E1E"/>
    <w:rsid w:val="00681FCE"/>
    <w:rsid w:val="0068683A"/>
    <w:rsid w:val="00686915"/>
    <w:rsid w:val="006957E2"/>
    <w:rsid w:val="006A0BB5"/>
    <w:rsid w:val="006A1038"/>
    <w:rsid w:val="006A1D09"/>
    <w:rsid w:val="006A3534"/>
    <w:rsid w:val="006A3637"/>
    <w:rsid w:val="006A3702"/>
    <w:rsid w:val="006A43AF"/>
    <w:rsid w:val="006A6692"/>
    <w:rsid w:val="006C65CF"/>
    <w:rsid w:val="006D1099"/>
    <w:rsid w:val="006D20B5"/>
    <w:rsid w:val="006D212A"/>
    <w:rsid w:val="006E16B1"/>
    <w:rsid w:val="006E188C"/>
    <w:rsid w:val="006E3829"/>
    <w:rsid w:val="006E42FA"/>
    <w:rsid w:val="006E4C97"/>
    <w:rsid w:val="006E5B9F"/>
    <w:rsid w:val="006E7C12"/>
    <w:rsid w:val="006F28FD"/>
    <w:rsid w:val="006F52C0"/>
    <w:rsid w:val="007006FB"/>
    <w:rsid w:val="00703AB9"/>
    <w:rsid w:val="007051BD"/>
    <w:rsid w:val="00705E0B"/>
    <w:rsid w:val="00705ED9"/>
    <w:rsid w:val="00707745"/>
    <w:rsid w:val="00707BB8"/>
    <w:rsid w:val="00710D48"/>
    <w:rsid w:val="00720EB1"/>
    <w:rsid w:val="00721695"/>
    <w:rsid w:val="00725AC7"/>
    <w:rsid w:val="00725CCE"/>
    <w:rsid w:val="00730D3D"/>
    <w:rsid w:val="00730F8D"/>
    <w:rsid w:val="00733431"/>
    <w:rsid w:val="00734758"/>
    <w:rsid w:val="00737E90"/>
    <w:rsid w:val="0074476B"/>
    <w:rsid w:val="007470B9"/>
    <w:rsid w:val="007524B5"/>
    <w:rsid w:val="007524EB"/>
    <w:rsid w:val="00752C1E"/>
    <w:rsid w:val="00753344"/>
    <w:rsid w:val="00754892"/>
    <w:rsid w:val="0076081A"/>
    <w:rsid w:val="0076141D"/>
    <w:rsid w:val="00762A54"/>
    <w:rsid w:val="007639B2"/>
    <w:rsid w:val="007645EA"/>
    <w:rsid w:val="0076678B"/>
    <w:rsid w:val="007772E2"/>
    <w:rsid w:val="00782B03"/>
    <w:rsid w:val="00783054"/>
    <w:rsid w:val="00783C15"/>
    <w:rsid w:val="00784CF3"/>
    <w:rsid w:val="00791AF3"/>
    <w:rsid w:val="00794914"/>
    <w:rsid w:val="00795BC8"/>
    <w:rsid w:val="007A01B4"/>
    <w:rsid w:val="007A107C"/>
    <w:rsid w:val="007A67C9"/>
    <w:rsid w:val="007A7D0B"/>
    <w:rsid w:val="007B44F6"/>
    <w:rsid w:val="007B5CEC"/>
    <w:rsid w:val="007C1D6E"/>
    <w:rsid w:val="007C431A"/>
    <w:rsid w:val="007C5E52"/>
    <w:rsid w:val="007D116E"/>
    <w:rsid w:val="007D4534"/>
    <w:rsid w:val="007E1444"/>
    <w:rsid w:val="007E15AD"/>
    <w:rsid w:val="007E2055"/>
    <w:rsid w:val="007E27C6"/>
    <w:rsid w:val="007E2E4B"/>
    <w:rsid w:val="007E3327"/>
    <w:rsid w:val="007F45AF"/>
    <w:rsid w:val="007F4962"/>
    <w:rsid w:val="007F729A"/>
    <w:rsid w:val="008043C0"/>
    <w:rsid w:val="00805AE8"/>
    <w:rsid w:val="00805DA5"/>
    <w:rsid w:val="008127FE"/>
    <w:rsid w:val="00814ADF"/>
    <w:rsid w:val="00815EFC"/>
    <w:rsid w:val="00824436"/>
    <w:rsid w:val="00832855"/>
    <w:rsid w:val="00834E11"/>
    <w:rsid w:val="00835729"/>
    <w:rsid w:val="00841F49"/>
    <w:rsid w:val="0084390B"/>
    <w:rsid w:val="00846419"/>
    <w:rsid w:val="00847695"/>
    <w:rsid w:val="00851341"/>
    <w:rsid w:val="0085543A"/>
    <w:rsid w:val="008559CB"/>
    <w:rsid w:val="008563E4"/>
    <w:rsid w:val="008646A9"/>
    <w:rsid w:val="00866DC2"/>
    <w:rsid w:val="0087277B"/>
    <w:rsid w:val="00877BC4"/>
    <w:rsid w:val="008837A7"/>
    <w:rsid w:val="00884646"/>
    <w:rsid w:val="00885C52"/>
    <w:rsid w:val="008914E7"/>
    <w:rsid w:val="00893DBA"/>
    <w:rsid w:val="00895DD2"/>
    <w:rsid w:val="008969A6"/>
    <w:rsid w:val="008A244F"/>
    <w:rsid w:val="008B149C"/>
    <w:rsid w:val="008B291B"/>
    <w:rsid w:val="008B413D"/>
    <w:rsid w:val="008B6746"/>
    <w:rsid w:val="008B7E57"/>
    <w:rsid w:val="008C11DA"/>
    <w:rsid w:val="008C18A3"/>
    <w:rsid w:val="008C6104"/>
    <w:rsid w:val="008D0605"/>
    <w:rsid w:val="008E222B"/>
    <w:rsid w:val="008E2317"/>
    <w:rsid w:val="008E58D9"/>
    <w:rsid w:val="008F2E64"/>
    <w:rsid w:val="008F7952"/>
    <w:rsid w:val="00902165"/>
    <w:rsid w:val="00902CFB"/>
    <w:rsid w:val="00904405"/>
    <w:rsid w:val="009044FE"/>
    <w:rsid w:val="0091023E"/>
    <w:rsid w:val="00914366"/>
    <w:rsid w:val="0093043D"/>
    <w:rsid w:val="00931E67"/>
    <w:rsid w:val="00932516"/>
    <w:rsid w:val="0094579B"/>
    <w:rsid w:val="009529CF"/>
    <w:rsid w:val="0095476A"/>
    <w:rsid w:val="0095636C"/>
    <w:rsid w:val="00957214"/>
    <w:rsid w:val="0096368D"/>
    <w:rsid w:val="0096395F"/>
    <w:rsid w:val="00965358"/>
    <w:rsid w:val="009669E6"/>
    <w:rsid w:val="00966EAF"/>
    <w:rsid w:val="0097483C"/>
    <w:rsid w:val="00976ABF"/>
    <w:rsid w:val="0099239B"/>
    <w:rsid w:val="00994B15"/>
    <w:rsid w:val="009A0013"/>
    <w:rsid w:val="009A1322"/>
    <w:rsid w:val="009A3A9A"/>
    <w:rsid w:val="009A439D"/>
    <w:rsid w:val="009A59D3"/>
    <w:rsid w:val="009B08E3"/>
    <w:rsid w:val="009B1587"/>
    <w:rsid w:val="009B289C"/>
    <w:rsid w:val="009B5869"/>
    <w:rsid w:val="009B6847"/>
    <w:rsid w:val="009B699D"/>
    <w:rsid w:val="009C0E67"/>
    <w:rsid w:val="009C16D3"/>
    <w:rsid w:val="009C28AB"/>
    <w:rsid w:val="009C4EB9"/>
    <w:rsid w:val="009C638A"/>
    <w:rsid w:val="009D1261"/>
    <w:rsid w:val="009E0540"/>
    <w:rsid w:val="009E0B54"/>
    <w:rsid w:val="009E14CF"/>
    <w:rsid w:val="009E35C5"/>
    <w:rsid w:val="009E6177"/>
    <w:rsid w:val="009E69BD"/>
    <w:rsid w:val="009F3E4E"/>
    <w:rsid w:val="009F759C"/>
    <w:rsid w:val="00A021B0"/>
    <w:rsid w:val="00A04970"/>
    <w:rsid w:val="00A13F65"/>
    <w:rsid w:val="00A163A6"/>
    <w:rsid w:val="00A20FAE"/>
    <w:rsid w:val="00A210AD"/>
    <w:rsid w:val="00A22A33"/>
    <w:rsid w:val="00A37C32"/>
    <w:rsid w:val="00A41FA2"/>
    <w:rsid w:val="00A432C5"/>
    <w:rsid w:val="00A463E9"/>
    <w:rsid w:val="00A5039B"/>
    <w:rsid w:val="00A52081"/>
    <w:rsid w:val="00A55D8D"/>
    <w:rsid w:val="00A60391"/>
    <w:rsid w:val="00A60EEF"/>
    <w:rsid w:val="00A6634E"/>
    <w:rsid w:val="00A733C0"/>
    <w:rsid w:val="00A73748"/>
    <w:rsid w:val="00A758A3"/>
    <w:rsid w:val="00A83CD8"/>
    <w:rsid w:val="00A84CB4"/>
    <w:rsid w:val="00A878D1"/>
    <w:rsid w:val="00A905F1"/>
    <w:rsid w:val="00A910D4"/>
    <w:rsid w:val="00A91546"/>
    <w:rsid w:val="00A93ECD"/>
    <w:rsid w:val="00AA2C42"/>
    <w:rsid w:val="00AA2FD3"/>
    <w:rsid w:val="00AA5527"/>
    <w:rsid w:val="00AA69B1"/>
    <w:rsid w:val="00AB0667"/>
    <w:rsid w:val="00AB4C6B"/>
    <w:rsid w:val="00AB4D22"/>
    <w:rsid w:val="00AC2B8E"/>
    <w:rsid w:val="00AD1013"/>
    <w:rsid w:val="00AD31B1"/>
    <w:rsid w:val="00AD3A26"/>
    <w:rsid w:val="00AD4C8E"/>
    <w:rsid w:val="00AD62AB"/>
    <w:rsid w:val="00AE54E5"/>
    <w:rsid w:val="00AF4B4E"/>
    <w:rsid w:val="00B01E69"/>
    <w:rsid w:val="00B03FB7"/>
    <w:rsid w:val="00B06F0F"/>
    <w:rsid w:val="00B07A41"/>
    <w:rsid w:val="00B07AE9"/>
    <w:rsid w:val="00B11A03"/>
    <w:rsid w:val="00B1255D"/>
    <w:rsid w:val="00B13CC6"/>
    <w:rsid w:val="00B146AC"/>
    <w:rsid w:val="00B14BA6"/>
    <w:rsid w:val="00B21BF0"/>
    <w:rsid w:val="00B232CB"/>
    <w:rsid w:val="00B24A27"/>
    <w:rsid w:val="00B2593D"/>
    <w:rsid w:val="00B25AD8"/>
    <w:rsid w:val="00B260A0"/>
    <w:rsid w:val="00B2629A"/>
    <w:rsid w:val="00B26580"/>
    <w:rsid w:val="00B31C5C"/>
    <w:rsid w:val="00B410EE"/>
    <w:rsid w:val="00B414F6"/>
    <w:rsid w:val="00B613C7"/>
    <w:rsid w:val="00B664DE"/>
    <w:rsid w:val="00B71A8C"/>
    <w:rsid w:val="00B72FC3"/>
    <w:rsid w:val="00B92E1D"/>
    <w:rsid w:val="00B94100"/>
    <w:rsid w:val="00B941E4"/>
    <w:rsid w:val="00B94BC5"/>
    <w:rsid w:val="00B96AA4"/>
    <w:rsid w:val="00BA0F78"/>
    <w:rsid w:val="00BA15F3"/>
    <w:rsid w:val="00BA1A76"/>
    <w:rsid w:val="00BA1D48"/>
    <w:rsid w:val="00BA4EA9"/>
    <w:rsid w:val="00BA64E1"/>
    <w:rsid w:val="00BB1A58"/>
    <w:rsid w:val="00BB3FE4"/>
    <w:rsid w:val="00BC0DAC"/>
    <w:rsid w:val="00BC3FE3"/>
    <w:rsid w:val="00BC4A09"/>
    <w:rsid w:val="00BC5FC5"/>
    <w:rsid w:val="00BC64A6"/>
    <w:rsid w:val="00BD6FF4"/>
    <w:rsid w:val="00BE347D"/>
    <w:rsid w:val="00BE55D2"/>
    <w:rsid w:val="00BE66EB"/>
    <w:rsid w:val="00BF0059"/>
    <w:rsid w:val="00BF02A5"/>
    <w:rsid w:val="00BF06A9"/>
    <w:rsid w:val="00BF0AB0"/>
    <w:rsid w:val="00BF0B3F"/>
    <w:rsid w:val="00BF3749"/>
    <w:rsid w:val="00BF5256"/>
    <w:rsid w:val="00C0300F"/>
    <w:rsid w:val="00C0322B"/>
    <w:rsid w:val="00C10744"/>
    <w:rsid w:val="00C13096"/>
    <w:rsid w:val="00C14B1A"/>
    <w:rsid w:val="00C167A5"/>
    <w:rsid w:val="00C246AA"/>
    <w:rsid w:val="00C2504C"/>
    <w:rsid w:val="00C304A1"/>
    <w:rsid w:val="00C30718"/>
    <w:rsid w:val="00C30B86"/>
    <w:rsid w:val="00C314A5"/>
    <w:rsid w:val="00C32BF2"/>
    <w:rsid w:val="00C34FD5"/>
    <w:rsid w:val="00C35427"/>
    <w:rsid w:val="00C36DE7"/>
    <w:rsid w:val="00C437B2"/>
    <w:rsid w:val="00C43D4A"/>
    <w:rsid w:val="00C47512"/>
    <w:rsid w:val="00C56168"/>
    <w:rsid w:val="00C5798C"/>
    <w:rsid w:val="00C57D44"/>
    <w:rsid w:val="00C6244E"/>
    <w:rsid w:val="00C64FA8"/>
    <w:rsid w:val="00C70A9B"/>
    <w:rsid w:val="00C723FF"/>
    <w:rsid w:val="00C748C3"/>
    <w:rsid w:val="00C763B6"/>
    <w:rsid w:val="00C764FD"/>
    <w:rsid w:val="00C81884"/>
    <w:rsid w:val="00C843C4"/>
    <w:rsid w:val="00C9207A"/>
    <w:rsid w:val="00C9243B"/>
    <w:rsid w:val="00C95388"/>
    <w:rsid w:val="00C95790"/>
    <w:rsid w:val="00C97DB6"/>
    <w:rsid w:val="00CA0699"/>
    <w:rsid w:val="00CA2880"/>
    <w:rsid w:val="00CA5326"/>
    <w:rsid w:val="00CA7BDA"/>
    <w:rsid w:val="00CB3CAD"/>
    <w:rsid w:val="00CB5663"/>
    <w:rsid w:val="00CC0228"/>
    <w:rsid w:val="00CC404D"/>
    <w:rsid w:val="00CC74E7"/>
    <w:rsid w:val="00CC7CD3"/>
    <w:rsid w:val="00CD0FBE"/>
    <w:rsid w:val="00CD2FCA"/>
    <w:rsid w:val="00CD3E73"/>
    <w:rsid w:val="00CE5086"/>
    <w:rsid w:val="00CE5966"/>
    <w:rsid w:val="00CF09BF"/>
    <w:rsid w:val="00CF1128"/>
    <w:rsid w:val="00D03E37"/>
    <w:rsid w:val="00D0512F"/>
    <w:rsid w:val="00D0603C"/>
    <w:rsid w:val="00D132FF"/>
    <w:rsid w:val="00D16D73"/>
    <w:rsid w:val="00D20F46"/>
    <w:rsid w:val="00D233EB"/>
    <w:rsid w:val="00D23D16"/>
    <w:rsid w:val="00D2637C"/>
    <w:rsid w:val="00D35B2A"/>
    <w:rsid w:val="00D42192"/>
    <w:rsid w:val="00D421BD"/>
    <w:rsid w:val="00D43CCB"/>
    <w:rsid w:val="00D463F7"/>
    <w:rsid w:val="00D46900"/>
    <w:rsid w:val="00D47C9A"/>
    <w:rsid w:val="00D5027B"/>
    <w:rsid w:val="00D62413"/>
    <w:rsid w:val="00D62FCE"/>
    <w:rsid w:val="00D65A6F"/>
    <w:rsid w:val="00D70D85"/>
    <w:rsid w:val="00D75CBC"/>
    <w:rsid w:val="00D76BBB"/>
    <w:rsid w:val="00D86982"/>
    <w:rsid w:val="00D91726"/>
    <w:rsid w:val="00D9410E"/>
    <w:rsid w:val="00D94D4B"/>
    <w:rsid w:val="00D963CC"/>
    <w:rsid w:val="00D96C7D"/>
    <w:rsid w:val="00D975C8"/>
    <w:rsid w:val="00DA2419"/>
    <w:rsid w:val="00DA3041"/>
    <w:rsid w:val="00DA4337"/>
    <w:rsid w:val="00DA6C01"/>
    <w:rsid w:val="00DA7932"/>
    <w:rsid w:val="00DB4EE4"/>
    <w:rsid w:val="00DB5836"/>
    <w:rsid w:val="00DB7F70"/>
    <w:rsid w:val="00DC42E9"/>
    <w:rsid w:val="00DC642C"/>
    <w:rsid w:val="00DC7252"/>
    <w:rsid w:val="00DD0633"/>
    <w:rsid w:val="00DD12D2"/>
    <w:rsid w:val="00DD1AFD"/>
    <w:rsid w:val="00DD6C00"/>
    <w:rsid w:val="00DE1418"/>
    <w:rsid w:val="00DE7D0C"/>
    <w:rsid w:val="00DF1346"/>
    <w:rsid w:val="00DF1895"/>
    <w:rsid w:val="00DF3D62"/>
    <w:rsid w:val="00DF41DF"/>
    <w:rsid w:val="00DF5DC3"/>
    <w:rsid w:val="00DF7DFF"/>
    <w:rsid w:val="00E022DA"/>
    <w:rsid w:val="00E02555"/>
    <w:rsid w:val="00E15883"/>
    <w:rsid w:val="00E15B07"/>
    <w:rsid w:val="00E15B17"/>
    <w:rsid w:val="00E17C18"/>
    <w:rsid w:val="00E21BE4"/>
    <w:rsid w:val="00E33892"/>
    <w:rsid w:val="00E35701"/>
    <w:rsid w:val="00E40DE4"/>
    <w:rsid w:val="00E43FF2"/>
    <w:rsid w:val="00E469A7"/>
    <w:rsid w:val="00E51D2E"/>
    <w:rsid w:val="00E55953"/>
    <w:rsid w:val="00E565EA"/>
    <w:rsid w:val="00E61B4F"/>
    <w:rsid w:val="00E6538A"/>
    <w:rsid w:val="00E65D60"/>
    <w:rsid w:val="00E70CCE"/>
    <w:rsid w:val="00E74D51"/>
    <w:rsid w:val="00E7566E"/>
    <w:rsid w:val="00E764BF"/>
    <w:rsid w:val="00E76EF1"/>
    <w:rsid w:val="00E80CC1"/>
    <w:rsid w:val="00E94227"/>
    <w:rsid w:val="00E942C8"/>
    <w:rsid w:val="00E955A2"/>
    <w:rsid w:val="00EA007D"/>
    <w:rsid w:val="00EA4EF7"/>
    <w:rsid w:val="00EA530A"/>
    <w:rsid w:val="00EA6A96"/>
    <w:rsid w:val="00EA719D"/>
    <w:rsid w:val="00EB6358"/>
    <w:rsid w:val="00EC4702"/>
    <w:rsid w:val="00EC503E"/>
    <w:rsid w:val="00EC6147"/>
    <w:rsid w:val="00ED22BE"/>
    <w:rsid w:val="00ED3733"/>
    <w:rsid w:val="00ED4712"/>
    <w:rsid w:val="00EE57E7"/>
    <w:rsid w:val="00EE6EDA"/>
    <w:rsid w:val="00EF407E"/>
    <w:rsid w:val="00EF5269"/>
    <w:rsid w:val="00EF538F"/>
    <w:rsid w:val="00F00B20"/>
    <w:rsid w:val="00F00EBA"/>
    <w:rsid w:val="00F01C7C"/>
    <w:rsid w:val="00F1197F"/>
    <w:rsid w:val="00F27BF3"/>
    <w:rsid w:val="00F30808"/>
    <w:rsid w:val="00F3764C"/>
    <w:rsid w:val="00F40ACA"/>
    <w:rsid w:val="00F46248"/>
    <w:rsid w:val="00F478A3"/>
    <w:rsid w:val="00F51073"/>
    <w:rsid w:val="00F563F0"/>
    <w:rsid w:val="00F57C2E"/>
    <w:rsid w:val="00F621FD"/>
    <w:rsid w:val="00F622F0"/>
    <w:rsid w:val="00F63A59"/>
    <w:rsid w:val="00F675B6"/>
    <w:rsid w:val="00F71665"/>
    <w:rsid w:val="00F71E20"/>
    <w:rsid w:val="00F74086"/>
    <w:rsid w:val="00F8511C"/>
    <w:rsid w:val="00F858D3"/>
    <w:rsid w:val="00F86B98"/>
    <w:rsid w:val="00F91A6E"/>
    <w:rsid w:val="00F96F5C"/>
    <w:rsid w:val="00F96FCD"/>
    <w:rsid w:val="00FA1894"/>
    <w:rsid w:val="00FA3744"/>
    <w:rsid w:val="00FA5EC2"/>
    <w:rsid w:val="00FA70F8"/>
    <w:rsid w:val="00FB06BE"/>
    <w:rsid w:val="00FB0E0D"/>
    <w:rsid w:val="00FB1F42"/>
    <w:rsid w:val="00FB2F12"/>
    <w:rsid w:val="00FC5988"/>
    <w:rsid w:val="00FD069B"/>
    <w:rsid w:val="00FD0EB6"/>
    <w:rsid w:val="00FD46EC"/>
    <w:rsid w:val="00FE066A"/>
    <w:rsid w:val="00FE30C8"/>
    <w:rsid w:val="00FE33CF"/>
    <w:rsid w:val="00FE4507"/>
    <w:rsid w:val="00FE4569"/>
    <w:rsid w:val="00FE5E1A"/>
    <w:rsid w:val="00FF006B"/>
    <w:rsid w:val="00FF0268"/>
    <w:rsid w:val="00FF1559"/>
    <w:rsid w:val="00FF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88E2"/>
  <w15:chartTrackingRefBased/>
  <w15:docId w15:val="{32BB7F10-7D6B-44A5-88EA-269CC03E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link w:val="10"/>
    <w:uiPriority w:val="9"/>
    <w:qFormat/>
    <w:rsid w:val="00B94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A6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192"/>
    <w:pPr>
      <w:ind w:left="720"/>
      <w:contextualSpacing/>
    </w:pPr>
  </w:style>
  <w:style w:type="table" w:styleId="a4">
    <w:name w:val="Table Grid"/>
    <w:basedOn w:val="a1"/>
    <w:uiPriority w:val="39"/>
    <w:rsid w:val="001F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4EB9"/>
    <w:rPr>
      <w:color w:val="0563C1" w:themeColor="hyperlink"/>
      <w:u w:val="single"/>
    </w:rPr>
  </w:style>
  <w:style w:type="character" w:styleId="a6">
    <w:name w:val="Unresolved Mention"/>
    <w:basedOn w:val="a0"/>
    <w:uiPriority w:val="99"/>
    <w:semiHidden/>
    <w:unhideWhenUsed/>
    <w:rsid w:val="009C4EB9"/>
    <w:rPr>
      <w:color w:val="605E5C"/>
      <w:shd w:val="clear" w:color="auto" w:fill="E1DFDD"/>
    </w:rPr>
  </w:style>
  <w:style w:type="paragraph" w:styleId="a7">
    <w:name w:val="Normal (Web)"/>
    <w:basedOn w:val="a"/>
    <w:uiPriority w:val="99"/>
    <w:semiHidden/>
    <w:unhideWhenUsed/>
    <w:rsid w:val="00BF02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uiPriority w:val="22"/>
    <w:qFormat/>
    <w:rsid w:val="00BF02A5"/>
    <w:rPr>
      <w:b/>
      <w:bCs/>
    </w:rPr>
  </w:style>
  <w:style w:type="paragraph" w:styleId="a9">
    <w:name w:val="header"/>
    <w:basedOn w:val="a"/>
    <w:link w:val="aa"/>
    <w:uiPriority w:val="99"/>
    <w:unhideWhenUsed/>
    <w:rsid w:val="005516B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516BE"/>
    <w:rPr>
      <w:lang w:val="uk-UA"/>
    </w:rPr>
  </w:style>
  <w:style w:type="paragraph" w:styleId="ab">
    <w:name w:val="footer"/>
    <w:basedOn w:val="a"/>
    <w:link w:val="ac"/>
    <w:uiPriority w:val="99"/>
    <w:unhideWhenUsed/>
    <w:rsid w:val="005516B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516BE"/>
    <w:rPr>
      <w:lang w:val="uk-UA"/>
    </w:rPr>
  </w:style>
  <w:style w:type="character" w:customStyle="1" w:styleId="10">
    <w:name w:val="Заголовок 1 Знак"/>
    <w:basedOn w:val="a0"/>
    <w:link w:val="1"/>
    <w:uiPriority w:val="9"/>
    <w:rsid w:val="00B941E4"/>
    <w:rPr>
      <w:rFonts w:asciiTheme="majorHAnsi" w:eastAsiaTheme="majorEastAsia" w:hAnsiTheme="majorHAnsi" w:cstheme="majorBidi"/>
      <w:color w:val="2F5496" w:themeColor="accent1" w:themeShade="BF"/>
      <w:sz w:val="32"/>
      <w:szCs w:val="32"/>
      <w:lang w:val="uk-UA"/>
    </w:rPr>
  </w:style>
  <w:style w:type="paragraph" w:styleId="ad">
    <w:name w:val="TOC Heading"/>
    <w:basedOn w:val="1"/>
    <w:next w:val="a"/>
    <w:uiPriority w:val="39"/>
    <w:unhideWhenUsed/>
    <w:qFormat/>
    <w:rsid w:val="00B941E4"/>
    <w:pPr>
      <w:outlineLvl w:val="9"/>
    </w:pPr>
    <w:rPr>
      <w:lang w:val="ru-RU" w:eastAsia="ru-RU"/>
    </w:rPr>
  </w:style>
  <w:style w:type="paragraph" w:styleId="11">
    <w:name w:val="toc 1"/>
    <w:basedOn w:val="a"/>
    <w:next w:val="a"/>
    <w:autoRedefine/>
    <w:uiPriority w:val="39"/>
    <w:unhideWhenUsed/>
    <w:rsid w:val="006D212A"/>
    <w:pPr>
      <w:tabs>
        <w:tab w:val="right" w:leader="dot" w:pos="9628"/>
      </w:tabs>
      <w:spacing w:after="100" w:line="360" w:lineRule="auto"/>
      <w:jc w:val="both"/>
    </w:pPr>
  </w:style>
  <w:style w:type="character" w:styleId="ae">
    <w:name w:val="FollowedHyperlink"/>
    <w:basedOn w:val="a0"/>
    <w:uiPriority w:val="99"/>
    <w:semiHidden/>
    <w:unhideWhenUsed/>
    <w:rsid w:val="00B146AC"/>
    <w:rPr>
      <w:color w:val="954F72" w:themeColor="followedHyperlink"/>
      <w:u w:val="single"/>
    </w:rPr>
  </w:style>
  <w:style w:type="character" w:customStyle="1" w:styleId="20">
    <w:name w:val="Заголовок 2 Знак"/>
    <w:basedOn w:val="a0"/>
    <w:link w:val="2"/>
    <w:uiPriority w:val="9"/>
    <w:semiHidden/>
    <w:rsid w:val="002A6127"/>
    <w:rPr>
      <w:rFonts w:asciiTheme="majorHAnsi" w:eastAsiaTheme="majorEastAsia" w:hAnsiTheme="majorHAnsi" w:cstheme="majorBidi"/>
      <w:color w:val="2F5496" w:themeColor="accent1" w:themeShade="BF"/>
      <w:sz w:val="26"/>
      <w:szCs w:val="26"/>
      <w:lang w:val="uk-UA"/>
    </w:rPr>
  </w:style>
  <w:style w:type="table" w:customStyle="1" w:styleId="12">
    <w:name w:val="Сетка таблицы1"/>
    <w:basedOn w:val="a1"/>
    <w:next w:val="a4"/>
    <w:uiPriority w:val="39"/>
    <w:rsid w:val="009A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tar-inserted">
    <w:name w:val="ng-star-inserted"/>
    <w:basedOn w:val="a"/>
    <w:rsid w:val="00660B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g-star-inserted1">
    <w:name w:val="ng-star-inserted1"/>
    <w:basedOn w:val="a0"/>
    <w:rsid w:val="0066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787">
      <w:bodyDiv w:val="1"/>
      <w:marLeft w:val="0"/>
      <w:marRight w:val="0"/>
      <w:marTop w:val="0"/>
      <w:marBottom w:val="0"/>
      <w:divBdr>
        <w:top w:val="none" w:sz="0" w:space="0" w:color="auto"/>
        <w:left w:val="none" w:sz="0" w:space="0" w:color="auto"/>
        <w:bottom w:val="none" w:sz="0" w:space="0" w:color="auto"/>
        <w:right w:val="none" w:sz="0" w:space="0" w:color="auto"/>
      </w:divBdr>
    </w:div>
    <w:div w:id="18435906">
      <w:bodyDiv w:val="1"/>
      <w:marLeft w:val="0"/>
      <w:marRight w:val="0"/>
      <w:marTop w:val="0"/>
      <w:marBottom w:val="0"/>
      <w:divBdr>
        <w:top w:val="none" w:sz="0" w:space="0" w:color="auto"/>
        <w:left w:val="none" w:sz="0" w:space="0" w:color="auto"/>
        <w:bottom w:val="none" w:sz="0" w:space="0" w:color="auto"/>
        <w:right w:val="none" w:sz="0" w:space="0" w:color="auto"/>
      </w:divBdr>
    </w:div>
    <w:div w:id="32965762">
      <w:bodyDiv w:val="1"/>
      <w:marLeft w:val="0"/>
      <w:marRight w:val="0"/>
      <w:marTop w:val="0"/>
      <w:marBottom w:val="0"/>
      <w:divBdr>
        <w:top w:val="none" w:sz="0" w:space="0" w:color="auto"/>
        <w:left w:val="none" w:sz="0" w:space="0" w:color="auto"/>
        <w:bottom w:val="none" w:sz="0" w:space="0" w:color="auto"/>
        <w:right w:val="none" w:sz="0" w:space="0" w:color="auto"/>
      </w:divBdr>
    </w:div>
    <w:div w:id="72237987">
      <w:bodyDiv w:val="1"/>
      <w:marLeft w:val="0"/>
      <w:marRight w:val="0"/>
      <w:marTop w:val="0"/>
      <w:marBottom w:val="0"/>
      <w:divBdr>
        <w:top w:val="none" w:sz="0" w:space="0" w:color="auto"/>
        <w:left w:val="none" w:sz="0" w:space="0" w:color="auto"/>
        <w:bottom w:val="none" w:sz="0" w:space="0" w:color="auto"/>
        <w:right w:val="none" w:sz="0" w:space="0" w:color="auto"/>
      </w:divBdr>
    </w:div>
    <w:div w:id="114101987">
      <w:bodyDiv w:val="1"/>
      <w:marLeft w:val="0"/>
      <w:marRight w:val="0"/>
      <w:marTop w:val="0"/>
      <w:marBottom w:val="0"/>
      <w:divBdr>
        <w:top w:val="none" w:sz="0" w:space="0" w:color="auto"/>
        <w:left w:val="none" w:sz="0" w:space="0" w:color="auto"/>
        <w:bottom w:val="none" w:sz="0" w:space="0" w:color="auto"/>
        <w:right w:val="none" w:sz="0" w:space="0" w:color="auto"/>
      </w:divBdr>
    </w:div>
    <w:div w:id="119804967">
      <w:bodyDiv w:val="1"/>
      <w:marLeft w:val="0"/>
      <w:marRight w:val="0"/>
      <w:marTop w:val="0"/>
      <w:marBottom w:val="0"/>
      <w:divBdr>
        <w:top w:val="none" w:sz="0" w:space="0" w:color="auto"/>
        <w:left w:val="none" w:sz="0" w:space="0" w:color="auto"/>
        <w:bottom w:val="none" w:sz="0" w:space="0" w:color="auto"/>
        <w:right w:val="none" w:sz="0" w:space="0" w:color="auto"/>
      </w:divBdr>
    </w:div>
    <w:div w:id="128590562">
      <w:bodyDiv w:val="1"/>
      <w:marLeft w:val="0"/>
      <w:marRight w:val="0"/>
      <w:marTop w:val="0"/>
      <w:marBottom w:val="0"/>
      <w:divBdr>
        <w:top w:val="none" w:sz="0" w:space="0" w:color="auto"/>
        <w:left w:val="none" w:sz="0" w:space="0" w:color="auto"/>
        <w:bottom w:val="none" w:sz="0" w:space="0" w:color="auto"/>
        <w:right w:val="none" w:sz="0" w:space="0" w:color="auto"/>
      </w:divBdr>
    </w:div>
    <w:div w:id="152109590">
      <w:bodyDiv w:val="1"/>
      <w:marLeft w:val="0"/>
      <w:marRight w:val="0"/>
      <w:marTop w:val="0"/>
      <w:marBottom w:val="0"/>
      <w:divBdr>
        <w:top w:val="none" w:sz="0" w:space="0" w:color="auto"/>
        <w:left w:val="none" w:sz="0" w:space="0" w:color="auto"/>
        <w:bottom w:val="none" w:sz="0" w:space="0" w:color="auto"/>
        <w:right w:val="none" w:sz="0" w:space="0" w:color="auto"/>
      </w:divBdr>
    </w:div>
    <w:div w:id="167869140">
      <w:bodyDiv w:val="1"/>
      <w:marLeft w:val="0"/>
      <w:marRight w:val="0"/>
      <w:marTop w:val="0"/>
      <w:marBottom w:val="0"/>
      <w:divBdr>
        <w:top w:val="none" w:sz="0" w:space="0" w:color="auto"/>
        <w:left w:val="none" w:sz="0" w:space="0" w:color="auto"/>
        <w:bottom w:val="none" w:sz="0" w:space="0" w:color="auto"/>
        <w:right w:val="none" w:sz="0" w:space="0" w:color="auto"/>
      </w:divBdr>
    </w:div>
    <w:div w:id="185364412">
      <w:bodyDiv w:val="1"/>
      <w:marLeft w:val="0"/>
      <w:marRight w:val="0"/>
      <w:marTop w:val="0"/>
      <w:marBottom w:val="0"/>
      <w:divBdr>
        <w:top w:val="none" w:sz="0" w:space="0" w:color="auto"/>
        <w:left w:val="none" w:sz="0" w:space="0" w:color="auto"/>
        <w:bottom w:val="none" w:sz="0" w:space="0" w:color="auto"/>
        <w:right w:val="none" w:sz="0" w:space="0" w:color="auto"/>
      </w:divBdr>
    </w:div>
    <w:div w:id="187375369">
      <w:bodyDiv w:val="1"/>
      <w:marLeft w:val="0"/>
      <w:marRight w:val="0"/>
      <w:marTop w:val="0"/>
      <w:marBottom w:val="0"/>
      <w:divBdr>
        <w:top w:val="none" w:sz="0" w:space="0" w:color="auto"/>
        <w:left w:val="none" w:sz="0" w:space="0" w:color="auto"/>
        <w:bottom w:val="none" w:sz="0" w:space="0" w:color="auto"/>
        <w:right w:val="none" w:sz="0" w:space="0" w:color="auto"/>
      </w:divBdr>
      <w:divsChild>
        <w:div w:id="54666831">
          <w:marLeft w:val="0"/>
          <w:marRight w:val="0"/>
          <w:marTop w:val="0"/>
          <w:marBottom w:val="0"/>
          <w:divBdr>
            <w:top w:val="none" w:sz="0" w:space="0" w:color="auto"/>
            <w:left w:val="none" w:sz="0" w:space="0" w:color="auto"/>
            <w:bottom w:val="none" w:sz="0" w:space="0" w:color="auto"/>
            <w:right w:val="none" w:sz="0" w:space="0" w:color="auto"/>
          </w:divBdr>
          <w:divsChild>
            <w:div w:id="1936748228">
              <w:marLeft w:val="0"/>
              <w:marRight w:val="0"/>
              <w:marTop w:val="0"/>
              <w:marBottom w:val="0"/>
              <w:divBdr>
                <w:top w:val="none" w:sz="0" w:space="0" w:color="auto"/>
                <w:left w:val="none" w:sz="0" w:space="0" w:color="auto"/>
                <w:bottom w:val="none" w:sz="0" w:space="0" w:color="auto"/>
                <w:right w:val="none" w:sz="0" w:space="0" w:color="auto"/>
              </w:divBdr>
              <w:divsChild>
                <w:div w:id="1791322102">
                  <w:marLeft w:val="0"/>
                  <w:marRight w:val="0"/>
                  <w:marTop w:val="0"/>
                  <w:marBottom w:val="0"/>
                  <w:divBdr>
                    <w:top w:val="none" w:sz="0" w:space="0" w:color="auto"/>
                    <w:left w:val="none" w:sz="0" w:space="0" w:color="auto"/>
                    <w:bottom w:val="none" w:sz="0" w:space="0" w:color="auto"/>
                    <w:right w:val="none" w:sz="0" w:space="0" w:color="auto"/>
                  </w:divBdr>
                  <w:divsChild>
                    <w:div w:id="12253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2893">
          <w:marLeft w:val="0"/>
          <w:marRight w:val="0"/>
          <w:marTop w:val="0"/>
          <w:marBottom w:val="0"/>
          <w:divBdr>
            <w:top w:val="none" w:sz="0" w:space="0" w:color="auto"/>
            <w:left w:val="none" w:sz="0" w:space="0" w:color="auto"/>
            <w:bottom w:val="none" w:sz="0" w:space="0" w:color="auto"/>
            <w:right w:val="none" w:sz="0" w:space="0" w:color="auto"/>
          </w:divBdr>
          <w:divsChild>
            <w:div w:id="375617181">
              <w:marLeft w:val="0"/>
              <w:marRight w:val="0"/>
              <w:marTop w:val="0"/>
              <w:marBottom w:val="0"/>
              <w:divBdr>
                <w:top w:val="none" w:sz="0" w:space="0" w:color="auto"/>
                <w:left w:val="none" w:sz="0" w:space="0" w:color="auto"/>
                <w:bottom w:val="none" w:sz="0" w:space="0" w:color="auto"/>
                <w:right w:val="none" w:sz="0" w:space="0" w:color="auto"/>
              </w:divBdr>
              <w:divsChild>
                <w:div w:id="1225947739">
                  <w:marLeft w:val="0"/>
                  <w:marRight w:val="0"/>
                  <w:marTop w:val="0"/>
                  <w:marBottom w:val="0"/>
                  <w:divBdr>
                    <w:top w:val="none" w:sz="0" w:space="0" w:color="auto"/>
                    <w:left w:val="none" w:sz="0" w:space="0" w:color="auto"/>
                    <w:bottom w:val="none" w:sz="0" w:space="0" w:color="auto"/>
                    <w:right w:val="none" w:sz="0" w:space="0" w:color="auto"/>
                  </w:divBdr>
                  <w:divsChild>
                    <w:div w:id="10138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8145">
      <w:bodyDiv w:val="1"/>
      <w:marLeft w:val="0"/>
      <w:marRight w:val="0"/>
      <w:marTop w:val="0"/>
      <w:marBottom w:val="0"/>
      <w:divBdr>
        <w:top w:val="none" w:sz="0" w:space="0" w:color="auto"/>
        <w:left w:val="none" w:sz="0" w:space="0" w:color="auto"/>
        <w:bottom w:val="none" w:sz="0" w:space="0" w:color="auto"/>
        <w:right w:val="none" w:sz="0" w:space="0" w:color="auto"/>
      </w:divBdr>
    </w:div>
    <w:div w:id="238104628">
      <w:bodyDiv w:val="1"/>
      <w:marLeft w:val="0"/>
      <w:marRight w:val="0"/>
      <w:marTop w:val="0"/>
      <w:marBottom w:val="0"/>
      <w:divBdr>
        <w:top w:val="none" w:sz="0" w:space="0" w:color="auto"/>
        <w:left w:val="none" w:sz="0" w:space="0" w:color="auto"/>
        <w:bottom w:val="none" w:sz="0" w:space="0" w:color="auto"/>
        <w:right w:val="none" w:sz="0" w:space="0" w:color="auto"/>
      </w:divBdr>
    </w:div>
    <w:div w:id="241179006">
      <w:bodyDiv w:val="1"/>
      <w:marLeft w:val="0"/>
      <w:marRight w:val="0"/>
      <w:marTop w:val="0"/>
      <w:marBottom w:val="0"/>
      <w:divBdr>
        <w:top w:val="none" w:sz="0" w:space="0" w:color="auto"/>
        <w:left w:val="none" w:sz="0" w:space="0" w:color="auto"/>
        <w:bottom w:val="none" w:sz="0" w:space="0" w:color="auto"/>
        <w:right w:val="none" w:sz="0" w:space="0" w:color="auto"/>
      </w:divBdr>
    </w:div>
    <w:div w:id="241793006">
      <w:bodyDiv w:val="1"/>
      <w:marLeft w:val="0"/>
      <w:marRight w:val="0"/>
      <w:marTop w:val="0"/>
      <w:marBottom w:val="0"/>
      <w:divBdr>
        <w:top w:val="none" w:sz="0" w:space="0" w:color="auto"/>
        <w:left w:val="none" w:sz="0" w:space="0" w:color="auto"/>
        <w:bottom w:val="none" w:sz="0" w:space="0" w:color="auto"/>
        <w:right w:val="none" w:sz="0" w:space="0" w:color="auto"/>
      </w:divBdr>
    </w:div>
    <w:div w:id="259338697">
      <w:bodyDiv w:val="1"/>
      <w:marLeft w:val="0"/>
      <w:marRight w:val="0"/>
      <w:marTop w:val="0"/>
      <w:marBottom w:val="0"/>
      <w:divBdr>
        <w:top w:val="none" w:sz="0" w:space="0" w:color="auto"/>
        <w:left w:val="none" w:sz="0" w:space="0" w:color="auto"/>
        <w:bottom w:val="none" w:sz="0" w:space="0" w:color="auto"/>
        <w:right w:val="none" w:sz="0" w:space="0" w:color="auto"/>
      </w:divBdr>
    </w:div>
    <w:div w:id="270286502">
      <w:bodyDiv w:val="1"/>
      <w:marLeft w:val="0"/>
      <w:marRight w:val="0"/>
      <w:marTop w:val="0"/>
      <w:marBottom w:val="0"/>
      <w:divBdr>
        <w:top w:val="none" w:sz="0" w:space="0" w:color="auto"/>
        <w:left w:val="none" w:sz="0" w:space="0" w:color="auto"/>
        <w:bottom w:val="none" w:sz="0" w:space="0" w:color="auto"/>
        <w:right w:val="none" w:sz="0" w:space="0" w:color="auto"/>
      </w:divBdr>
      <w:divsChild>
        <w:div w:id="1874416990">
          <w:marLeft w:val="0"/>
          <w:marRight w:val="0"/>
          <w:marTop w:val="0"/>
          <w:marBottom w:val="0"/>
          <w:divBdr>
            <w:top w:val="none" w:sz="0" w:space="0" w:color="auto"/>
            <w:left w:val="none" w:sz="0" w:space="0" w:color="auto"/>
            <w:bottom w:val="none" w:sz="0" w:space="0" w:color="auto"/>
            <w:right w:val="none" w:sz="0" w:space="0" w:color="auto"/>
          </w:divBdr>
        </w:div>
        <w:div w:id="703336082">
          <w:marLeft w:val="0"/>
          <w:marRight w:val="0"/>
          <w:marTop w:val="0"/>
          <w:marBottom w:val="0"/>
          <w:divBdr>
            <w:top w:val="none" w:sz="0" w:space="0" w:color="auto"/>
            <w:left w:val="none" w:sz="0" w:space="0" w:color="auto"/>
            <w:bottom w:val="none" w:sz="0" w:space="0" w:color="auto"/>
            <w:right w:val="none" w:sz="0" w:space="0" w:color="auto"/>
          </w:divBdr>
        </w:div>
      </w:divsChild>
    </w:div>
    <w:div w:id="294023411">
      <w:bodyDiv w:val="1"/>
      <w:marLeft w:val="0"/>
      <w:marRight w:val="0"/>
      <w:marTop w:val="0"/>
      <w:marBottom w:val="0"/>
      <w:divBdr>
        <w:top w:val="none" w:sz="0" w:space="0" w:color="auto"/>
        <w:left w:val="none" w:sz="0" w:space="0" w:color="auto"/>
        <w:bottom w:val="none" w:sz="0" w:space="0" w:color="auto"/>
        <w:right w:val="none" w:sz="0" w:space="0" w:color="auto"/>
      </w:divBdr>
      <w:divsChild>
        <w:div w:id="960650384">
          <w:marLeft w:val="0"/>
          <w:marRight w:val="0"/>
          <w:marTop w:val="0"/>
          <w:marBottom w:val="0"/>
          <w:divBdr>
            <w:top w:val="none" w:sz="0" w:space="0" w:color="auto"/>
            <w:left w:val="none" w:sz="0" w:space="0" w:color="auto"/>
            <w:bottom w:val="none" w:sz="0" w:space="0" w:color="auto"/>
            <w:right w:val="none" w:sz="0" w:space="0" w:color="auto"/>
          </w:divBdr>
          <w:divsChild>
            <w:div w:id="588926172">
              <w:marLeft w:val="0"/>
              <w:marRight w:val="0"/>
              <w:marTop w:val="0"/>
              <w:marBottom w:val="0"/>
              <w:divBdr>
                <w:top w:val="none" w:sz="0" w:space="0" w:color="auto"/>
                <w:left w:val="none" w:sz="0" w:space="0" w:color="auto"/>
                <w:bottom w:val="none" w:sz="0" w:space="0" w:color="auto"/>
                <w:right w:val="none" w:sz="0" w:space="0" w:color="auto"/>
              </w:divBdr>
              <w:divsChild>
                <w:div w:id="1453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2207">
      <w:bodyDiv w:val="1"/>
      <w:marLeft w:val="0"/>
      <w:marRight w:val="0"/>
      <w:marTop w:val="0"/>
      <w:marBottom w:val="0"/>
      <w:divBdr>
        <w:top w:val="none" w:sz="0" w:space="0" w:color="auto"/>
        <w:left w:val="none" w:sz="0" w:space="0" w:color="auto"/>
        <w:bottom w:val="none" w:sz="0" w:space="0" w:color="auto"/>
        <w:right w:val="none" w:sz="0" w:space="0" w:color="auto"/>
      </w:divBdr>
      <w:divsChild>
        <w:div w:id="925305850">
          <w:marLeft w:val="0"/>
          <w:marRight w:val="0"/>
          <w:marTop w:val="0"/>
          <w:marBottom w:val="0"/>
          <w:divBdr>
            <w:top w:val="none" w:sz="0" w:space="0" w:color="auto"/>
            <w:left w:val="none" w:sz="0" w:space="0" w:color="auto"/>
            <w:bottom w:val="none" w:sz="0" w:space="0" w:color="auto"/>
            <w:right w:val="none" w:sz="0" w:space="0" w:color="auto"/>
          </w:divBdr>
          <w:divsChild>
            <w:div w:id="1973633800">
              <w:marLeft w:val="0"/>
              <w:marRight w:val="0"/>
              <w:marTop w:val="0"/>
              <w:marBottom w:val="0"/>
              <w:divBdr>
                <w:top w:val="none" w:sz="0" w:space="0" w:color="auto"/>
                <w:left w:val="none" w:sz="0" w:space="0" w:color="auto"/>
                <w:bottom w:val="none" w:sz="0" w:space="0" w:color="auto"/>
                <w:right w:val="none" w:sz="0" w:space="0" w:color="auto"/>
              </w:divBdr>
              <w:divsChild>
                <w:div w:id="1903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91374">
      <w:bodyDiv w:val="1"/>
      <w:marLeft w:val="0"/>
      <w:marRight w:val="0"/>
      <w:marTop w:val="0"/>
      <w:marBottom w:val="0"/>
      <w:divBdr>
        <w:top w:val="none" w:sz="0" w:space="0" w:color="auto"/>
        <w:left w:val="none" w:sz="0" w:space="0" w:color="auto"/>
        <w:bottom w:val="none" w:sz="0" w:space="0" w:color="auto"/>
        <w:right w:val="none" w:sz="0" w:space="0" w:color="auto"/>
      </w:divBdr>
      <w:divsChild>
        <w:div w:id="1278411080">
          <w:marLeft w:val="0"/>
          <w:marRight w:val="0"/>
          <w:marTop w:val="0"/>
          <w:marBottom w:val="0"/>
          <w:divBdr>
            <w:top w:val="none" w:sz="0" w:space="0" w:color="auto"/>
            <w:left w:val="none" w:sz="0" w:space="0" w:color="auto"/>
            <w:bottom w:val="none" w:sz="0" w:space="0" w:color="auto"/>
            <w:right w:val="none" w:sz="0" w:space="0" w:color="auto"/>
          </w:divBdr>
          <w:divsChild>
            <w:div w:id="1648701709">
              <w:marLeft w:val="0"/>
              <w:marRight w:val="0"/>
              <w:marTop w:val="0"/>
              <w:marBottom w:val="0"/>
              <w:divBdr>
                <w:top w:val="none" w:sz="0" w:space="0" w:color="auto"/>
                <w:left w:val="none" w:sz="0" w:space="0" w:color="auto"/>
                <w:bottom w:val="none" w:sz="0" w:space="0" w:color="auto"/>
                <w:right w:val="none" w:sz="0" w:space="0" w:color="auto"/>
              </w:divBdr>
              <w:divsChild>
                <w:div w:id="287393713">
                  <w:marLeft w:val="0"/>
                  <w:marRight w:val="0"/>
                  <w:marTop w:val="0"/>
                  <w:marBottom w:val="0"/>
                  <w:divBdr>
                    <w:top w:val="none" w:sz="0" w:space="0" w:color="auto"/>
                    <w:left w:val="none" w:sz="0" w:space="0" w:color="auto"/>
                    <w:bottom w:val="none" w:sz="0" w:space="0" w:color="auto"/>
                    <w:right w:val="none" w:sz="0" w:space="0" w:color="auto"/>
                  </w:divBdr>
                  <w:divsChild>
                    <w:div w:id="14526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9258">
          <w:marLeft w:val="0"/>
          <w:marRight w:val="0"/>
          <w:marTop w:val="0"/>
          <w:marBottom w:val="0"/>
          <w:divBdr>
            <w:top w:val="none" w:sz="0" w:space="0" w:color="auto"/>
            <w:left w:val="none" w:sz="0" w:space="0" w:color="auto"/>
            <w:bottom w:val="none" w:sz="0" w:space="0" w:color="auto"/>
            <w:right w:val="none" w:sz="0" w:space="0" w:color="auto"/>
          </w:divBdr>
          <w:divsChild>
            <w:div w:id="1461725090">
              <w:marLeft w:val="0"/>
              <w:marRight w:val="0"/>
              <w:marTop w:val="0"/>
              <w:marBottom w:val="0"/>
              <w:divBdr>
                <w:top w:val="none" w:sz="0" w:space="0" w:color="auto"/>
                <w:left w:val="none" w:sz="0" w:space="0" w:color="auto"/>
                <w:bottom w:val="none" w:sz="0" w:space="0" w:color="auto"/>
                <w:right w:val="none" w:sz="0" w:space="0" w:color="auto"/>
              </w:divBdr>
              <w:divsChild>
                <w:div w:id="71662970">
                  <w:marLeft w:val="0"/>
                  <w:marRight w:val="0"/>
                  <w:marTop w:val="0"/>
                  <w:marBottom w:val="0"/>
                  <w:divBdr>
                    <w:top w:val="none" w:sz="0" w:space="0" w:color="auto"/>
                    <w:left w:val="none" w:sz="0" w:space="0" w:color="auto"/>
                    <w:bottom w:val="none" w:sz="0" w:space="0" w:color="auto"/>
                    <w:right w:val="none" w:sz="0" w:space="0" w:color="auto"/>
                  </w:divBdr>
                  <w:divsChild>
                    <w:div w:id="6153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60495">
      <w:bodyDiv w:val="1"/>
      <w:marLeft w:val="0"/>
      <w:marRight w:val="0"/>
      <w:marTop w:val="0"/>
      <w:marBottom w:val="0"/>
      <w:divBdr>
        <w:top w:val="none" w:sz="0" w:space="0" w:color="auto"/>
        <w:left w:val="none" w:sz="0" w:space="0" w:color="auto"/>
        <w:bottom w:val="none" w:sz="0" w:space="0" w:color="auto"/>
        <w:right w:val="none" w:sz="0" w:space="0" w:color="auto"/>
      </w:divBdr>
    </w:div>
    <w:div w:id="363948787">
      <w:bodyDiv w:val="1"/>
      <w:marLeft w:val="0"/>
      <w:marRight w:val="0"/>
      <w:marTop w:val="0"/>
      <w:marBottom w:val="0"/>
      <w:divBdr>
        <w:top w:val="none" w:sz="0" w:space="0" w:color="auto"/>
        <w:left w:val="none" w:sz="0" w:space="0" w:color="auto"/>
        <w:bottom w:val="none" w:sz="0" w:space="0" w:color="auto"/>
        <w:right w:val="none" w:sz="0" w:space="0" w:color="auto"/>
      </w:divBdr>
    </w:div>
    <w:div w:id="384107568">
      <w:bodyDiv w:val="1"/>
      <w:marLeft w:val="0"/>
      <w:marRight w:val="0"/>
      <w:marTop w:val="0"/>
      <w:marBottom w:val="0"/>
      <w:divBdr>
        <w:top w:val="none" w:sz="0" w:space="0" w:color="auto"/>
        <w:left w:val="none" w:sz="0" w:space="0" w:color="auto"/>
        <w:bottom w:val="none" w:sz="0" w:space="0" w:color="auto"/>
        <w:right w:val="none" w:sz="0" w:space="0" w:color="auto"/>
      </w:divBdr>
    </w:div>
    <w:div w:id="386539933">
      <w:bodyDiv w:val="1"/>
      <w:marLeft w:val="0"/>
      <w:marRight w:val="0"/>
      <w:marTop w:val="0"/>
      <w:marBottom w:val="0"/>
      <w:divBdr>
        <w:top w:val="none" w:sz="0" w:space="0" w:color="auto"/>
        <w:left w:val="none" w:sz="0" w:space="0" w:color="auto"/>
        <w:bottom w:val="none" w:sz="0" w:space="0" w:color="auto"/>
        <w:right w:val="none" w:sz="0" w:space="0" w:color="auto"/>
      </w:divBdr>
      <w:divsChild>
        <w:div w:id="555581296">
          <w:marLeft w:val="0"/>
          <w:marRight w:val="0"/>
          <w:marTop w:val="0"/>
          <w:marBottom w:val="0"/>
          <w:divBdr>
            <w:top w:val="none" w:sz="0" w:space="0" w:color="auto"/>
            <w:left w:val="none" w:sz="0" w:space="0" w:color="auto"/>
            <w:bottom w:val="none" w:sz="0" w:space="0" w:color="auto"/>
            <w:right w:val="none" w:sz="0" w:space="0" w:color="auto"/>
          </w:divBdr>
          <w:divsChild>
            <w:div w:id="1784808746">
              <w:marLeft w:val="0"/>
              <w:marRight w:val="0"/>
              <w:marTop w:val="0"/>
              <w:marBottom w:val="0"/>
              <w:divBdr>
                <w:top w:val="none" w:sz="0" w:space="0" w:color="auto"/>
                <w:left w:val="none" w:sz="0" w:space="0" w:color="auto"/>
                <w:bottom w:val="none" w:sz="0" w:space="0" w:color="auto"/>
                <w:right w:val="none" w:sz="0" w:space="0" w:color="auto"/>
              </w:divBdr>
              <w:divsChild>
                <w:div w:id="1238708447">
                  <w:marLeft w:val="0"/>
                  <w:marRight w:val="0"/>
                  <w:marTop w:val="0"/>
                  <w:marBottom w:val="0"/>
                  <w:divBdr>
                    <w:top w:val="none" w:sz="0" w:space="0" w:color="auto"/>
                    <w:left w:val="none" w:sz="0" w:space="0" w:color="auto"/>
                    <w:bottom w:val="none" w:sz="0" w:space="0" w:color="auto"/>
                    <w:right w:val="none" w:sz="0" w:space="0" w:color="auto"/>
                  </w:divBdr>
                  <w:divsChild>
                    <w:div w:id="15347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6341">
      <w:bodyDiv w:val="1"/>
      <w:marLeft w:val="0"/>
      <w:marRight w:val="0"/>
      <w:marTop w:val="0"/>
      <w:marBottom w:val="0"/>
      <w:divBdr>
        <w:top w:val="none" w:sz="0" w:space="0" w:color="auto"/>
        <w:left w:val="none" w:sz="0" w:space="0" w:color="auto"/>
        <w:bottom w:val="none" w:sz="0" w:space="0" w:color="auto"/>
        <w:right w:val="none" w:sz="0" w:space="0" w:color="auto"/>
      </w:divBdr>
    </w:div>
    <w:div w:id="417794539">
      <w:bodyDiv w:val="1"/>
      <w:marLeft w:val="0"/>
      <w:marRight w:val="0"/>
      <w:marTop w:val="0"/>
      <w:marBottom w:val="0"/>
      <w:divBdr>
        <w:top w:val="none" w:sz="0" w:space="0" w:color="auto"/>
        <w:left w:val="none" w:sz="0" w:space="0" w:color="auto"/>
        <w:bottom w:val="none" w:sz="0" w:space="0" w:color="auto"/>
        <w:right w:val="none" w:sz="0" w:space="0" w:color="auto"/>
      </w:divBdr>
    </w:div>
    <w:div w:id="425658119">
      <w:bodyDiv w:val="1"/>
      <w:marLeft w:val="0"/>
      <w:marRight w:val="0"/>
      <w:marTop w:val="0"/>
      <w:marBottom w:val="0"/>
      <w:divBdr>
        <w:top w:val="none" w:sz="0" w:space="0" w:color="auto"/>
        <w:left w:val="none" w:sz="0" w:space="0" w:color="auto"/>
        <w:bottom w:val="none" w:sz="0" w:space="0" w:color="auto"/>
        <w:right w:val="none" w:sz="0" w:space="0" w:color="auto"/>
      </w:divBdr>
    </w:div>
    <w:div w:id="461113205">
      <w:bodyDiv w:val="1"/>
      <w:marLeft w:val="0"/>
      <w:marRight w:val="0"/>
      <w:marTop w:val="0"/>
      <w:marBottom w:val="0"/>
      <w:divBdr>
        <w:top w:val="none" w:sz="0" w:space="0" w:color="auto"/>
        <w:left w:val="none" w:sz="0" w:space="0" w:color="auto"/>
        <w:bottom w:val="none" w:sz="0" w:space="0" w:color="auto"/>
        <w:right w:val="none" w:sz="0" w:space="0" w:color="auto"/>
      </w:divBdr>
      <w:divsChild>
        <w:div w:id="250817527">
          <w:marLeft w:val="0"/>
          <w:marRight w:val="0"/>
          <w:marTop w:val="0"/>
          <w:marBottom w:val="0"/>
          <w:divBdr>
            <w:top w:val="none" w:sz="0" w:space="0" w:color="auto"/>
            <w:left w:val="none" w:sz="0" w:space="0" w:color="auto"/>
            <w:bottom w:val="none" w:sz="0" w:space="0" w:color="auto"/>
            <w:right w:val="none" w:sz="0" w:space="0" w:color="auto"/>
          </w:divBdr>
        </w:div>
        <w:div w:id="776801462">
          <w:marLeft w:val="0"/>
          <w:marRight w:val="0"/>
          <w:marTop w:val="0"/>
          <w:marBottom w:val="0"/>
          <w:divBdr>
            <w:top w:val="none" w:sz="0" w:space="0" w:color="auto"/>
            <w:left w:val="none" w:sz="0" w:space="0" w:color="auto"/>
            <w:bottom w:val="none" w:sz="0" w:space="0" w:color="auto"/>
            <w:right w:val="none" w:sz="0" w:space="0" w:color="auto"/>
          </w:divBdr>
        </w:div>
      </w:divsChild>
    </w:div>
    <w:div w:id="494495416">
      <w:bodyDiv w:val="1"/>
      <w:marLeft w:val="0"/>
      <w:marRight w:val="0"/>
      <w:marTop w:val="0"/>
      <w:marBottom w:val="0"/>
      <w:divBdr>
        <w:top w:val="none" w:sz="0" w:space="0" w:color="auto"/>
        <w:left w:val="none" w:sz="0" w:space="0" w:color="auto"/>
        <w:bottom w:val="none" w:sz="0" w:space="0" w:color="auto"/>
        <w:right w:val="none" w:sz="0" w:space="0" w:color="auto"/>
      </w:divBdr>
    </w:div>
    <w:div w:id="495875348">
      <w:bodyDiv w:val="1"/>
      <w:marLeft w:val="0"/>
      <w:marRight w:val="0"/>
      <w:marTop w:val="0"/>
      <w:marBottom w:val="0"/>
      <w:divBdr>
        <w:top w:val="none" w:sz="0" w:space="0" w:color="auto"/>
        <w:left w:val="none" w:sz="0" w:space="0" w:color="auto"/>
        <w:bottom w:val="none" w:sz="0" w:space="0" w:color="auto"/>
        <w:right w:val="none" w:sz="0" w:space="0" w:color="auto"/>
      </w:divBdr>
    </w:div>
    <w:div w:id="518547268">
      <w:bodyDiv w:val="1"/>
      <w:marLeft w:val="0"/>
      <w:marRight w:val="0"/>
      <w:marTop w:val="0"/>
      <w:marBottom w:val="0"/>
      <w:divBdr>
        <w:top w:val="none" w:sz="0" w:space="0" w:color="auto"/>
        <w:left w:val="none" w:sz="0" w:space="0" w:color="auto"/>
        <w:bottom w:val="none" w:sz="0" w:space="0" w:color="auto"/>
        <w:right w:val="none" w:sz="0" w:space="0" w:color="auto"/>
      </w:divBdr>
    </w:div>
    <w:div w:id="535239449">
      <w:bodyDiv w:val="1"/>
      <w:marLeft w:val="0"/>
      <w:marRight w:val="0"/>
      <w:marTop w:val="0"/>
      <w:marBottom w:val="0"/>
      <w:divBdr>
        <w:top w:val="none" w:sz="0" w:space="0" w:color="auto"/>
        <w:left w:val="none" w:sz="0" w:space="0" w:color="auto"/>
        <w:bottom w:val="none" w:sz="0" w:space="0" w:color="auto"/>
        <w:right w:val="none" w:sz="0" w:space="0" w:color="auto"/>
      </w:divBdr>
    </w:div>
    <w:div w:id="541944770">
      <w:bodyDiv w:val="1"/>
      <w:marLeft w:val="0"/>
      <w:marRight w:val="0"/>
      <w:marTop w:val="0"/>
      <w:marBottom w:val="0"/>
      <w:divBdr>
        <w:top w:val="none" w:sz="0" w:space="0" w:color="auto"/>
        <w:left w:val="none" w:sz="0" w:space="0" w:color="auto"/>
        <w:bottom w:val="none" w:sz="0" w:space="0" w:color="auto"/>
        <w:right w:val="none" w:sz="0" w:space="0" w:color="auto"/>
      </w:divBdr>
    </w:div>
    <w:div w:id="560025085">
      <w:bodyDiv w:val="1"/>
      <w:marLeft w:val="0"/>
      <w:marRight w:val="0"/>
      <w:marTop w:val="0"/>
      <w:marBottom w:val="0"/>
      <w:divBdr>
        <w:top w:val="none" w:sz="0" w:space="0" w:color="auto"/>
        <w:left w:val="none" w:sz="0" w:space="0" w:color="auto"/>
        <w:bottom w:val="none" w:sz="0" w:space="0" w:color="auto"/>
        <w:right w:val="none" w:sz="0" w:space="0" w:color="auto"/>
      </w:divBdr>
    </w:div>
    <w:div w:id="579218500">
      <w:bodyDiv w:val="1"/>
      <w:marLeft w:val="0"/>
      <w:marRight w:val="0"/>
      <w:marTop w:val="0"/>
      <w:marBottom w:val="0"/>
      <w:divBdr>
        <w:top w:val="none" w:sz="0" w:space="0" w:color="auto"/>
        <w:left w:val="none" w:sz="0" w:space="0" w:color="auto"/>
        <w:bottom w:val="none" w:sz="0" w:space="0" w:color="auto"/>
        <w:right w:val="none" w:sz="0" w:space="0" w:color="auto"/>
      </w:divBdr>
    </w:div>
    <w:div w:id="589629674">
      <w:bodyDiv w:val="1"/>
      <w:marLeft w:val="0"/>
      <w:marRight w:val="0"/>
      <w:marTop w:val="0"/>
      <w:marBottom w:val="0"/>
      <w:divBdr>
        <w:top w:val="none" w:sz="0" w:space="0" w:color="auto"/>
        <w:left w:val="none" w:sz="0" w:space="0" w:color="auto"/>
        <w:bottom w:val="none" w:sz="0" w:space="0" w:color="auto"/>
        <w:right w:val="none" w:sz="0" w:space="0" w:color="auto"/>
      </w:divBdr>
    </w:div>
    <w:div w:id="592477367">
      <w:bodyDiv w:val="1"/>
      <w:marLeft w:val="0"/>
      <w:marRight w:val="0"/>
      <w:marTop w:val="0"/>
      <w:marBottom w:val="0"/>
      <w:divBdr>
        <w:top w:val="none" w:sz="0" w:space="0" w:color="auto"/>
        <w:left w:val="none" w:sz="0" w:space="0" w:color="auto"/>
        <w:bottom w:val="none" w:sz="0" w:space="0" w:color="auto"/>
        <w:right w:val="none" w:sz="0" w:space="0" w:color="auto"/>
      </w:divBdr>
    </w:div>
    <w:div w:id="648167565">
      <w:bodyDiv w:val="1"/>
      <w:marLeft w:val="0"/>
      <w:marRight w:val="0"/>
      <w:marTop w:val="0"/>
      <w:marBottom w:val="0"/>
      <w:divBdr>
        <w:top w:val="none" w:sz="0" w:space="0" w:color="auto"/>
        <w:left w:val="none" w:sz="0" w:space="0" w:color="auto"/>
        <w:bottom w:val="none" w:sz="0" w:space="0" w:color="auto"/>
        <w:right w:val="none" w:sz="0" w:space="0" w:color="auto"/>
      </w:divBdr>
    </w:div>
    <w:div w:id="660547821">
      <w:bodyDiv w:val="1"/>
      <w:marLeft w:val="0"/>
      <w:marRight w:val="0"/>
      <w:marTop w:val="0"/>
      <w:marBottom w:val="0"/>
      <w:divBdr>
        <w:top w:val="none" w:sz="0" w:space="0" w:color="auto"/>
        <w:left w:val="none" w:sz="0" w:space="0" w:color="auto"/>
        <w:bottom w:val="none" w:sz="0" w:space="0" w:color="auto"/>
        <w:right w:val="none" w:sz="0" w:space="0" w:color="auto"/>
      </w:divBdr>
    </w:div>
    <w:div w:id="707603425">
      <w:bodyDiv w:val="1"/>
      <w:marLeft w:val="0"/>
      <w:marRight w:val="0"/>
      <w:marTop w:val="0"/>
      <w:marBottom w:val="0"/>
      <w:divBdr>
        <w:top w:val="none" w:sz="0" w:space="0" w:color="auto"/>
        <w:left w:val="none" w:sz="0" w:space="0" w:color="auto"/>
        <w:bottom w:val="none" w:sz="0" w:space="0" w:color="auto"/>
        <w:right w:val="none" w:sz="0" w:space="0" w:color="auto"/>
      </w:divBdr>
    </w:div>
    <w:div w:id="716123124">
      <w:bodyDiv w:val="1"/>
      <w:marLeft w:val="0"/>
      <w:marRight w:val="0"/>
      <w:marTop w:val="0"/>
      <w:marBottom w:val="0"/>
      <w:divBdr>
        <w:top w:val="none" w:sz="0" w:space="0" w:color="auto"/>
        <w:left w:val="none" w:sz="0" w:space="0" w:color="auto"/>
        <w:bottom w:val="none" w:sz="0" w:space="0" w:color="auto"/>
        <w:right w:val="none" w:sz="0" w:space="0" w:color="auto"/>
      </w:divBdr>
    </w:div>
    <w:div w:id="716708216">
      <w:bodyDiv w:val="1"/>
      <w:marLeft w:val="0"/>
      <w:marRight w:val="0"/>
      <w:marTop w:val="0"/>
      <w:marBottom w:val="0"/>
      <w:divBdr>
        <w:top w:val="none" w:sz="0" w:space="0" w:color="auto"/>
        <w:left w:val="none" w:sz="0" w:space="0" w:color="auto"/>
        <w:bottom w:val="none" w:sz="0" w:space="0" w:color="auto"/>
        <w:right w:val="none" w:sz="0" w:space="0" w:color="auto"/>
      </w:divBdr>
    </w:div>
    <w:div w:id="721517186">
      <w:bodyDiv w:val="1"/>
      <w:marLeft w:val="0"/>
      <w:marRight w:val="0"/>
      <w:marTop w:val="0"/>
      <w:marBottom w:val="0"/>
      <w:divBdr>
        <w:top w:val="none" w:sz="0" w:space="0" w:color="auto"/>
        <w:left w:val="none" w:sz="0" w:space="0" w:color="auto"/>
        <w:bottom w:val="none" w:sz="0" w:space="0" w:color="auto"/>
        <w:right w:val="none" w:sz="0" w:space="0" w:color="auto"/>
      </w:divBdr>
    </w:div>
    <w:div w:id="729038755">
      <w:bodyDiv w:val="1"/>
      <w:marLeft w:val="0"/>
      <w:marRight w:val="0"/>
      <w:marTop w:val="0"/>
      <w:marBottom w:val="0"/>
      <w:divBdr>
        <w:top w:val="none" w:sz="0" w:space="0" w:color="auto"/>
        <w:left w:val="none" w:sz="0" w:space="0" w:color="auto"/>
        <w:bottom w:val="none" w:sz="0" w:space="0" w:color="auto"/>
        <w:right w:val="none" w:sz="0" w:space="0" w:color="auto"/>
      </w:divBdr>
    </w:div>
    <w:div w:id="755709326">
      <w:bodyDiv w:val="1"/>
      <w:marLeft w:val="0"/>
      <w:marRight w:val="0"/>
      <w:marTop w:val="0"/>
      <w:marBottom w:val="0"/>
      <w:divBdr>
        <w:top w:val="none" w:sz="0" w:space="0" w:color="auto"/>
        <w:left w:val="none" w:sz="0" w:space="0" w:color="auto"/>
        <w:bottom w:val="none" w:sz="0" w:space="0" w:color="auto"/>
        <w:right w:val="none" w:sz="0" w:space="0" w:color="auto"/>
      </w:divBdr>
      <w:divsChild>
        <w:div w:id="1900897939">
          <w:marLeft w:val="0"/>
          <w:marRight w:val="0"/>
          <w:marTop w:val="0"/>
          <w:marBottom w:val="0"/>
          <w:divBdr>
            <w:top w:val="none" w:sz="0" w:space="0" w:color="auto"/>
            <w:left w:val="none" w:sz="0" w:space="0" w:color="auto"/>
            <w:bottom w:val="none" w:sz="0" w:space="0" w:color="auto"/>
            <w:right w:val="none" w:sz="0" w:space="0" w:color="auto"/>
          </w:divBdr>
        </w:div>
        <w:div w:id="746418973">
          <w:marLeft w:val="0"/>
          <w:marRight w:val="0"/>
          <w:marTop w:val="0"/>
          <w:marBottom w:val="0"/>
          <w:divBdr>
            <w:top w:val="none" w:sz="0" w:space="0" w:color="auto"/>
            <w:left w:val="none" w:sz="0" w:space="0" w:color="auto"/>
            <w:bottom w:val="none" w:sz="0" w:space="0" w:color="auto"/>
            <w:right w:val="none" w:sz="0" w:space="0" w:color="auto"/>
          </w:divBdr>
        </w:div>
        <w:div w:id="1001616338">
          <w:marLeft w:val="0"/>
          <w:marRight w:val="0"/>
          <w:marTop w:val="0"/>
          <w:marBottom w:val="0"/>
          <w:divBdr>
            <w:top w:val="none" w:sz="0" w:space="0" w:color="auto"/>
            <w:left w:val="none" w:sz="0" w:space="0" w:color="auto"/>
            <w:bottom w:val="none" w:sz="0" w:space="0" w:color="auto"/>
            <w:right w:val="none" w:sz="0" w:space="0" w:color="auto"/>
          </w:divBdr>
        </w:div>
        <w:div w:id="1793132927">
          <w:marLeft w:val="0"/>
          <w:marRight w:val="0"/>
          <w:marTop w:val="0"/>
          <w:marBottom w:val="0"/>
          <w:divBdr>
            <w:top w:val="none" w:sz="0" w:space="0" w:color="auto"/>
            <w:left w:val="none" w:sz="0" w:space="0" w:color="auto"/>
            <w:bottom w:val="none" w:sz="0" w:space="0" w:color="auto"/>
            <w:right w:val="none" w:sz="0" w:space="0" w:color="auto"/>
          </w:divBdr>
        </w:div>
        <w:div w:id="1266843008">
          <w:marLeft w:val="0"/>
          <w:marRight w:val="0"/>
          <w:marTop w:val="0"/>
          <w:marBottom w:val="0"/>
          <w:divBdr>
            <w:top w:val="none" w:sz="0" w:space="0" w:color="auto"/>
            <w:left w:val="none" w:sz="0" w:space="0" w:color="auto"/>
            <w:bottom w:val="none" w:sz="0" w:space="0" w:color="auto"/>
            <w:right w:val="none" w:sz="0" w:space="0" w:color="auto"/>
          </w:divBdr>
        </w:div>
        <w:div w:id="1208954981">
          <w:marLeft w:val="0"/>
          <w:marRight w:val="0"/>
          <w:marTop w:val="0"/>
          <w:marBottom w:val="0"/>
          <w:divBdr>
            <w:top w:val="none" w:sz="0" w:space="0" w:color="auto"/>
            <w:left w:val="none" w:sz="0" w:space="0" w:color="auto"/>
            <w:bottom w:val="none" w:sz="0" w:space="0" w:color="auto"/>
            <w:right w:val="none" w:sz="0" w:space="0" w:color="auto"/>
          </w:divBdr>
        </w:div>
        <w:div w:id="425152309">
          <w:marLeft w:val="0"/>
          <w:marRight w:val="0"/>
          <w:marTop w:val="0"/>
          <w:marBottom w:val="0"/>
          <w:divBdr>
            <w:top w:val="none" w:sz="0" w:space="0" w:color="auto"/>
            <w:left w:val="none" w:sz="0" w:space="0" w:color="auto"/>
            <w:bottom w:val="none" w:sz="0" w:space="0" w:color="auto"/>
            <w:right w:val="none" w:sz="0" w:space="0" w:color="auto"/>
          </w:divBdr>
        </w:div>
        <w:div w:id="992413682">
          <w:marLeft w:val="0"/>
          <w:marRight w:val="0"/>
          <w:marTop w:val="0"/>
          <w:marBottom w:val="0"/>
          <w:divBdr>
            <w:top w:val="none" w:sz="0" w:space="0" w:color="auto"/>
            <w:left w:val="none" w:sz="0" w:space="0" w:color="auto"/>
            <w:bottom w:val="none" w:sz="0" w:space="0" w:color="auto"/>
            <w:right w:val="none" w:sz="0" w:space="0" w:color="auto"/>
          </w:divBdr>
        </w:div>
        <w:div w:id="1631982211">
          <w:marLeft w:val="0"/>
          <w:marRight w:val="0"/>
          <w:marTop w:val="0"/>
          <w:marBottom w:val="0"/>
          <w:divBdr>
            <w:top w:val="none" w:sz="0" w:space="0" w:color="auto"/>
            <w:left w:val="none" w:sz="0" w:space="0" w:color="auto"/>
            <w:bottom w:val="none" w:sz="0" w:space="0" w:color="auto"/>
            <w:right w:val="none" w:sz="0" w:space="0" w:color="auto"/>
          </w:divBdr>
        </w:div>
        <w:div w:id="1237596573">
          <w:marLeft w:val="0"/>
          <w:marRight w:val="0"/>
          <w:marTop w:val="0"/>
          <w:marBottom w:val="0"/>
          <w:divBdr>
            <w:top w:val="none" w:sz="0" w:space="0" w:color="auto"/>
            <w:left w:val="none" w:sz="0" w:space="0" w:color="auto"/>
            <w:bottom w:val="none" w:sz="0" w:space="0" w:color="auto"/>
            <w:right w:val="none" w:sz="0" w:space="0" w:color="auto"/>
          </w:divBdr>
        </w:div>
        <w:div w:id="1342587776">
          <w:marLeft w:val="0"/>
          <w:marRight w:val="0"/>
          <w:marTop w:val="0"/>
          <w:marBottom w:val="0"/>
          <w:divBdr>
            <w:top w:val="none" w:sz="0" w:space="0" w:color="auto"/>
            <w:left w:val="none" w:sz="0" w:space="0" w:color="auto"/>
            <w:bottom w:val="none" w:sz="0" w:space="0" w:color="auto"/>
            <w:right w:val="none" w:sz="0" w:space="0" w:color="auto"/>
          </w:divBdr>
        </w:div>
      </w:divsChild>
    </w:div>
    <w:div w:id="756439276">
      <w:bodyDiv w:val="1"/>
      <w:marLeft w:val="0"/>
      <w:marRight w:val="0"/>
      <w:marTop w:val="0"/>
      <w:marBottom w:val="0"/>
      <w:divBdr>
        <w:top w:val="none" w:sz="0" w:space="0" w:color="auto"/>
        <w:left w:val="none" w:sz="0" w:space="0" w:color="auto"/>
        <w:bottom w:val="none" w:sz="0" w:space="0" w:color="auto"/>
        <w:right w:val="none" w:sz="0" w:space="0" w:color="auto"/>
      </w:divBdr>
    </w:div>
    <w:div w:id="776295520">
      <w:bodyDiv w:val="1"/>
      <w:marLeft w:val="0"/>
      <w:marRight w:val="0"/>
      <w:marTop w:val="0"/>
      <w:marBottom w:val="0"/>
      <w:divBdr>
        <w:top w:val="none" w:sz="0" w:space="0" w:color="auto"/>
        <w:left w:val="none" w:sz="0" w:space="0" w:color="auto"/>
        <w:bottom w:val="none" w:sz="0" w:space="0" w:color="auto"/>
        <w:right w:val="none" w:sz="0" w:space="0" w:color="auto"/>
      </w:divBdr>
      <w:divsChild>
        <w:div w:id="1584678254">
          <w:marLeft w:val="0"/>
          <w:marRight w:val="0"/>
          <w:marTop w:val="0"/>
          <w:marBottom w:val="0"/>
          <w:divBdr>
            <w:top w:val="none" w:sz="0" w:space="0" w:color="auto"/>
            <w:left w:val="none" w:sz="0" w:space="0" w:color="auto"/>
            <w:bottom w:val="none" w:sz="0" w:space="0" w:color="auto"/>
            <w:right w:val="none" w:sz="0" w:space="0" w:color="auto"/>
          </w:divBdr>
          <w:divsChild>
            <w:div w:id="1927574051">
              <w:marLeft w:val="0"/>
              <w:marRight w:val="0"/>
              <w:marTop w:val="0"/>
              <w:marBottom w:val="0"/>
              <w:divBdr>
                <w:top w:val="none" w:sz="0" w:space="0" w:color="auto"/>
                <w:left w:val="none" w:sz="0" w:space="0" w:color="auto"/>
                <w:bottom w:val="none" w:sz="0" w:space="0" w:color="auto"/>
                <w:right w:val="none" w:sz="0" w:space="0" w:color="auto"/>
              </w:divBdr>
              <w:divsChild>
                <w:div w:id="18554618">
                  <w:marLeft w:val="0"/>
                  <w:marRight w:val="0"/>
                  <w:marTop w:val="0"/>
                  <w:marBottom w:val="0"/>
                  <w:divBdr>
                    <w:top w:val="none" w:sz="0" w:space="0" w:color="auto"/>
                    <w:left w:val="none" w:sz="0" w:space="0" w:color="auto"/>
                    <w:bottom w:val="none" w:sz="0" w:space="0" w:color="auto"/>
                    <w:right w:val="none" w:sz="0" w:space="0" w:color="auto"/>
                  </w:divBdr>
                  <w:divsChild>
                    <w:div w:id="8835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0911">
          <w:marLeft w:val="0"/>
          <w:marRight w:val="0"/>
          <w:marTop w:val="0"/>
          <w:marBottom w:val="0"/>
          <w:divBdr>
            <w:top w:val="none" w:sz="0" w:space="0" w:color="auto"/>
            <w:left w:val="none" w:sz="0" w:space="0" w:color="auto"/>
            <w:bottom w:val="none" w:sz="0" w:space="0" w:color="auto"/>
            <w:right w:val="none" w:sz="0" w:space="0" w:color="auto"/>
          </w:divBdr>
          <w:divsChild>
            <w:div w:id="189882169">
              <w:marLeft w:val="0"/>
              <w:marRight w:val="0"/>
              <w:marTop w:val="0"/>
              <w:marBottom w:val="0"/>
              <w:divBdr>
                <w:top w:val="none" w:sz="0" w:space="0" w:color="auto"/>
                <w:left w:val="none" w:sz="0" w:space="0" w:color="auto"/>
                <w:bottom w:val="none" w:sz="0" w:space="0" w:color="auto"/>
                <w:right w:val="none" w:sz="0" w:space="0" w:color="auto"/>
              </w:divBdr>
              <w:divsChild>
                <w:div w:id="1301109863">
                  <w:marLeft w:val="0"/>
                  <w:marRight w:val="0"/>
                  <w:marTop w:val="0"/>
                  <w:marBottom w:val="0"/>
                  <w:divBdr>
                    <w:top w:val="none" w:sz="0" w:space="0" w:color="auto"/>
                    <w:left w:val="none" w:sz="0" w:space="0" w:color="auto"/>
                    <w:bottom w:val="none" w:sz="0" w:space="0" w:color="auto"/>
                    <w:right w:val="none" w:sz="0" w:space="0" w:color="auto"/>
                  </w:divBdr>
                  <w:divsChild>
                    <w:div w:id="3963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54970">
      <w:bodyDiv w:val="1"/>
      <w:marLeft w:val="0"/>
      <w:marRight w:val="0"/>
      <w:marTop w:val="0"/>
      <w:marBottom w:val="0"/>
      <w:divBdr>
        <w:top w:val="none" w:sz="0" w:space="0" w:color="auto"/>
        <w:left w:val="none" w:sz="0" w:space="0" w:color="auto"/>
        <w:bottom w:val="none" w:sz="0" w:space="0" w:color="auto"/>
        <w:right w:val="none" w:sz="0" w:space="0" w:color="auto"/>
      </w:divBdr>
    </w:div>
    <w:div w:id="785082637">
      <w:bodyDiv w:val="1"/>
      <w:marLeft w:val="0"/>
      <w:marRight w:val="0"/>
      <w:marTop w:val="0"/>
      <w:marBottom w:val="0"/>
      <w:divBdr>
        <w:top w:val="none" w:sz="0" w:space="0" w:color="auto"/>
        <w:left w:val="none" w:sz="0" w:space="0" w:color="auto"/>
        <w:bottom w:val="none" w:sz="0" w:space="0" w:color="auto"/>
        <w:right w:val="none" w:sz="0" w:space="0" w:color="auto"/>
      </w:divBdr>
    </w:div>
    <w:div w:id="800154218">
      <w:bodyDiv w:val="1"/>
      <w:marLeft w:val="0"/>
      <w:marRight w:val="0"/>
      <w:marTop w:val="0"/>
      <w:marBottom w:val="0"/>
      <w:divBdr>
        <w:top w:val="none" w:sz="0" w:space="0" w:color="auto"/>
        <w:left w:val="none" w:sz="0" w:space="0" w:color="auto"/>
        <w:bottom w:val="none" w:sz="0" w:space="0" w:color="auto"/>
        <w:right w:val="none" w:sz="0" w:space="0" w:color="auto"/>
      </w:divBdr>
    </w:div>
    <w:div w:id="802774100">
      <w:bodyDiv w:val="1"/>
      <w:marLeft w:val="0"/>
      <w:marRight w:val="0"/>
      <w:marTop w:val="0"/>
      <w:marBottom w:val="0"/>
      <w:divBdr>
        <w:top w:val="none" w:sz="0" w:space="0" w:color="auto"/>
        <w:left w:val="none" w:sz="0" w:space="0" w:color="auto"/>
        <w:bottom w:val="none" w:sz="0" w:space="0" w:color="auto"/>
        <w:right w:val="none" w:sz="0" w:space="0" w:color="auto"/>
      </w:divBdr>
      <w:divsChild>
        <w:div w:id="1202521465">
          <w:marLeft w:val="0"/>
          <w:marRight w:val="0"/>
          <w:marTop w:val="0"/>
          <w:marBottom w:val="0"/>
          <w:divBdr>
            <w:top w:val="none" w:sz="0" w:space="0" w:color="auto"/>
            <w:left w:val="none" w:sz="0" w:space="0" w:color="auto"/>
            <w:bottom w:val="none" w:sz="0" w:space="0" w:color="auto"/>
            <w:right w:val="none" w:sz="0" w:space="0" w:color="auto"/>
          </w:divBdr>
        </w:div>
        <w:div w:id="1861896199">
          <w:marLeft w:val="0"/>
          <w:marRight w:val="0"/>
          <w:marTop w:val="0"/>
          <w:marBottom w:val="0"/>
          <w:divBdr>
            <w:top w:val="none" w:sz="0" w:space="0" w:color="auto"/>
            <w:left w:val="none" w:sz="0" w:space="0" w:color="auto"/>
            <w:bottom w:val="none" w:sz="0" w:space="0" w:color="auto"/>
            <w:right w:val="none" w:sz="0" w:space="0" w:color="auto"/>
          </w:divBdr>
        </w:div>
        <w:div w:id="1517575993">
          <w:marLeft w:val="0"/>
          <w:marRight w:val="0"/>
          <w:marTop w:val="0"/>
          <w:marBottom w:val="0"/>
          <w:divBdr>
            <w:top w:val="none" w:sz="0" w:space="0" w:color="auto"/>
            <w:left w:val="none" w:sz="0" w:space="0" w:color="auto"/>
            <w:bottom w:val="none" w:sz="0" w:space="0" w:color="auto"/>
            <w:right w:val="none" w:sz="0" w:space="0" w:color="auto"/>
          </w:divBdr>
        </w:div>
      </w:divsChild>
    </w:div>
    <w:div w:id="805245586">
      <w:bodyDiv w:val="1"/>
      <w:marLeft w:val="0"/>
      <w:marRight w:val="0"/>
      <w:marTop w:val="0"/>
      <w:marBottom w:val="0"/>
      <w:divBdr>
        <w:top w:val="none" w:sz="0" w:space="0" w:color="auto"/>
        <w:left w:val="none" w:sz="0" w:space="0" w:color="auto"/>
        <w:bottom w:val="none" w:sz="0" w:space="0" w:color="auto"/>
        <w:right w:val="none" w:sz="0" w:space="0" w:color="auto"/>
      </w:divBdr>
    </w:div>
    <w:div w:id="818619611">
      <w:bodyDiv w:val="1"/>
      <w:marLeft w:val="0"/>
      <w:marRight w:val="0"/>
      <w:marTop w:val="0"/>
      <w:marBottom w:val="0"/>
      <w:divBdr>
        <w:top w:val="none" w:sz="0" w:space="0" w:color="auto"/>
        <w:left w:val="none" w:sz="0" w:space="0" w:color="auto"/>
        <w:bottom w:val="none" w:sz="0" w:space="0" w:color="auto"/>
        <w:right w:val="none" w:sz="0" w:space="0" w:color="auto"/>
      </w:divBdr>
    </w:div>
    <w:div w:id="883368397">
      <w:bodyDiv w:val="1"/>
      <w:marLeft w:val="0"/>
      <w:marRight w:val="0"/>
      <w:marTop w:val="0"/>
      <w:marBottom w:val="0"/>
      <w:divBdr>
        <w:top w:val="none" w:sz="0" w:space="0" w:color="auto"/>
        <w:left w:val="none" w:sz="0" w:space="0" w:color="auto"/>
        <w:bottom w:val="none" w:sz="0" w:space="0" w:color="auto"/>
        <w:right w:val="none" w:sz="0" w:space="0" w:color="auto"/>
      </w:divBdr>
      <w:divsChild>
        <w:div w:id="1155223229">
          <w:marLeft w:val="0"/>
          <w:marRight w:val="0"/>
          <w:marTop w:val="0"/>
          <w:marBottom w:val="0"/>
          <w:divBdr>
            <w:top w:val="none" w:sz="0" w:space="0" w:color="auto"/>
            <w:left w:val="none" w:sz="0" w:space="0" w:color="auto"/>
            <w:bottom w:val="none" w:sz="0" w:space="0" w:color="auto"/>
            <w:right w:val="none" w:sz="0" w:space="0" w:color="auto"/>
          </w:divBdr>
          <w:divsChild>
            <w:div w:id="2060199033">
              <w:marLeft w:val="0"/>
              <w:marRight w:val="0"/>
              <w:marTop w:val="0"/>
              <w:marBottom w:val="0"/>
              <w:divBdr>
                <w:top w:val="none" w:sz="0" w:space="0" w:color="auto"/>
                <w:left w:val="none" w:sz="0" w:space="0" w:color="auto"/>
                <w:bottom w:val="none" w:sz="0" w:space="0" w:color="auto"/>
                <w:right w:val="none" w:sz="0" w:space="0" w:color="auto"/>
              </w:divBdr>
              <w:divsChild>
                <w:div w:id="1321272587">
                  <w:marLeft w:val="0"/>
                  <w:marRight w:val="0"/>
                  <w:marTop w:val="0"/>
                  <w:marBottom w:val="0"/>
                  <w:divBdr>
                    <w:top w:val="none" w:sz="0" w:space="0" w:color="auto"/>
                    <w:left w:val="none" w:sz="0" w:space="0" w:color="auto"/>
                    <w:bottom w:val="none" w:sz="0" w:space="0" w:color="auto"/>
                    <w:right w:val="none" w:sz="0" w:space="0" w:color="auto"/>
                  </w:divBdr>
                  <w:divsChild>
                    <w:div w:id="6062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934">
          <w:marLeft w:val="0"/>
          <w:marRight w:val="0"/>
          <w:marTop w:val="0"/>
          <w:marBottom w:val="0"/>
          <w:divBdr>
            <w:top w:val="none" w:sz="0" w:space="0" w:color="auto"/>
            <w:left w:val="none" w:sz="0" w:space="0" w:color="auto"/>
            <w:bottom w:val="none" w:sz="0" w:space="0" w:color="auto"/>
            <w:right w:val="none" w:sz="0" w:space="0" w:color="auto"/>
          </w:divBdr>
          <w:divsChild>
            <w:div w:id="1746952006">
              <w:marLeft w:val="0"/>
              <w:marRight w:val="0"/>
              <w:marTop w:val="0"/>
              <w:marBottom w:val="0"/>
              <w:divBdr>
                <w:top w:val="none" w:sz="0" w:space="0" w:color="auto"/>
                <w:left w:val="none" w:sz="0" w:space="0" w:color="auto"/>
                <w:bottom w:val="none" w:sz="0" w:space="0" w:color="auto"/>
                <w:right w:val="none" w:sz="0" w:space="0" w:color="auto"/>
              </w:divBdr>
              <w:divsChild>
                <w:div w:id="1725980378">
                  <w:marLeft w:val="0"/>
                  <w:marRight w:val="0"/>
                  <w:marTop w:val="0"/>
                  <w:marBottom w:val="0"/>
                  <w:divBdr>
                    <w:top w:val="none" w:sz="0" w:space="0" w:color="auto"/>
                    <w:left w:val="none" w:sz="0" w:space="0" w:color="auto"/>
                    <w:bottom w:val="none" w:sz="0" w:space="0" w:color="auto"/>
                    <w:right w:val="none" w:sz="0" w:space="0" w:color="auto"/>
                  </w:divBdr>
                  <w:divsChild>
                    <w:div w:id="13669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58117">
      <w:bodyDiv w:val="1"/>
      <w:marLeft w:val="0"/>
      <w:marRight w:val="0"/>
      <w:marTop w:val="0"/>
      <w:marBottom w:val="0"/>
      <w:divBdr>
        <w:top w:val="none" w:sz="0" w:space="0" w:color="auto"/>
        <w:left w:val="none" w:sz="0" w:space="0" w:color="auto"/>
        <w:bottom w:val="none" w:sz="0" w:space="0" w:color="auto"/>
        <w:right w:val="none" w:sz="0" w:space="0" w:color="auto"/>
      </w:divBdr>
      <w:divsChild>
        <w:div w:id="1985967655">
          <w:marLeft w:val="0"/>
          <w:marRight w:val="0"/>
          <w:marTop w:val="0"/>
          <w:marBottom w:val="0"/>
          <w:divBdr>
            <w:top w:val="none" w:sz="0" w:space="0" w:color="auto"/>
            <w:left w:val="none" w:sz="0" w:space="0" w:color="auto"/>
            <w:bottom w:val="none" w:sz="0" w:space="0" w:color="auto"/>
            <w:right w:val="none" w:sz="0" w:space="0" w:color="auto"/>
          </w:divBdr>
        </w:div>
        <w:div w:id="1889225991">
          <w:marLeft w:val="0"/>
          <w:marRight w:val="0"/>
          <w:marTop w:val="0"/>
          <w:marBottom w:val="0"/>
          <w:divBdr>
            <w:top w:val="none" w:sz="0" w:space="0" w:color="auto"/>
            <w:left w:val="none" w:sz="0" w:space="0" w:color="auto"/>
            <w:bottom w:val="none" w:sz="0" w:space="0" w:color="auto"/>
            <w:right w:val="none" w:sz="0" w:space="0" w:color="auto"/>
          </w:divBdr>
        </w:div>
        <w:div w:id="879127063">
          <w:marLeft w:val="0"/>
          <w:marRight w:val="0"/>
          <w:marTop w:val="0"/>
          <w:marBottom w:val="0"/>
          <w:divBdr>
            <w:top w:val="none" w:sz="0" w:space="0" w:color="auto"/>
            <w:left w:val="none" w:sz="0" w:space="0" w:color="auto"/>
            <w:bottom w:val="none" w:sz="0" w:space="0" w:color="auto"/>
            <w:right w:val="none" w:sz="0" w:space="0" w:color="auto"/>
          </w:divBdr>
        </w:div>
        <w:div w:id="765274590">
          <w:marLeft w:val="0"/>
          <w:marRight w:val="0"/>
          <w:marTop w:val="0"/>
          <w:marBottom w:val="0"/>
          <w:divBdr>
            <w:top w:val="none" w:sz="0" w:space="0" w:color="auto"/>
            <w:left w:val="none" w:sz="0" w:space="0" w:color="auto"/>
            <w:bottom w:val="none" w:sz="0" w:space="0" w:color="auto"/>
            <w:right w:val="none" w:sz="0" w:space="0" w:color="auto"/>
          </w:divBdr>
        </w:div>
      </w:divsChild>
    </w:div>
    <w:div w:id="934945330">
      <w:bodyDiv w:val="1"/>
      <w:marLeft w:val="0"/>
      <w:marRight w:val="0"/>
      <w:marTop w:val="0"/>
      <w:marBottom w:val="0"/>
      <w:divBdr>
        <w:top w:val="none" w:sz="0" w:space="0" w:color="auto"/>
        <w:left w:val="none" w:sz="0" w:space="0" w:color="auto"/>
        <w:bottom w:val="none" w:sz="0" w:space="0" w:color="auto"/>
        <w:right w:val="none" w:sz="0" w:space="0" w:color="auto"/>
      </w:divBdr>
    </w:div>
    <w:div w:id="953100674">
      <w:bodyDiv w:val="1"/>
      <w:marLeft w:val="0"/>
      <w:marRight w:val="0"/>
      <w:marTop w:val="0"/>
      <w:marBottom w:val="0"/>
      <w:divBdr>
        <w:top w:val="none" w:sz="0" w:space="0" w:color="auto"/>
        <w:left w:val="none" w:sz="0" w:space="0" w:color="auto"/>
        <w:bottom w:val="none" w:sz="0" w:space="0" w:color="auto"/>
        <w:right w:val="none" w:sz="0" w:space="0" w:color="auto"/>
      </w:divBdr>
    </w:div>
    <w:div w:id="960452459">
      <w:bodyDiv w:val="1"/>
      <w:marLeft w:val="0"/>
      <w:marRight w:val="0"/>
      <w:marTop w:val="0"/>
      <w:marBottom w:val="0"/>
      <w:divBdr>
        <w:top w:val="none" w:sz="0" w:space="0" w:color="auto"/>
        <w:left w:val="none" w:sz="0" w:space="0" w:color="auto"/>
        <w:bottom w:val="none" w:sz="0" w:space="0" w:color="auto"/>
        <w:right w:val="none" w:sz="0" w:space="0" w:color="auto"/>
      </w:divBdr>
    </w:div>
    <w:div w:id="960770512">
      <w:bodyDiv w:val="1"/>
      <w:marLeft w:val="0"/>
      <w:marRight w:val="0"/>
      <w:marTop w:val="0"/>
      <w:marBottom w:val="0"/>
      <w:divBdr>
        <w:top w:val="none" w:sz="0" w:space="0" w:color="auto"/>
        <w:left w:val="none" w:sz="0" w:space="0" w:color="auto"/>
        <w:bottom w:val="none" w:sz="0" w:space="0" w:color="auto"/>
        <w:right w:val="none" w:sz="0" w:space="0" w:color="auto"/>
      </w:divBdr>
    </w:div>
    <w:div w:id="969554593">
      <w:bodyDiv w:val="1"/>
      <w:marLeft w:val="0"/>
      <w:marRight w:val="0"/>
      <w:marTop w:val="0"/>
      <w:marBottom w:val="0"/>
      <w:divBdr>
        <w:top w:val="none" w:sz="0" w:space="0" w:color="auto"/>
        <w:left w:val="none" w:sz="0" w:space="0" w:color="auto"/>
        <w:bottom w:val="none" w:sz="0" w:space="0" w:color="auto"/>
        <w:right w:val="none" w:sz="0" w:space="0" w:color="auto"/>
      </w:divBdr>
    </w:div>
    <w:div w:id="980960147">
      <w:bodyDiv w:val="1"/>
      <w:marLeft w:val="0"/>
      <w:marRight w:val="0"/>
      <w:marTop w:val="0"/>
      <w:marBottom w:val="0"/>
      <w:divBdr>
        <w:top w:val="none" w:sz="0" w:space="0" w:color="auto"/>
        <w:left w:val="none" w:sz="0" w:space="0" w:color="auto"/>
        <w:bottom w:val="none" w:sz="0" w:space="0" w:color="auto"/>
        <w:right w:val="none" w:sz="0" w:space="0" w:color="auto"/>
      </w:divBdr>
    </w:div>
    <w:div w:id="1006175482">
      <w:bodyDiv w:val="1"/>
      <w:marLeft w:val="0"/>
      <w:marRight w:val="0"/>
      <w:marTop w:val="0"/>
      <w:marBottom w:val="0"/>
      <w:divBdr>
        <w:top w:val="none" w:sz="0" w:space="0" w:color="auto"/>
        <w:left w:val="none" w:sz="0" w:space="0" w:color="auto"/>
        <w:bottom w:val="none" w:sz="0" w:space="0" w:color="auto"/>
        <w:right w:val="none" w:sz="0" w:space="0" w:color="auto"/>
      </w:divBdr>
    </w:div>
    <w:div w:id="1017122408">
      <w:bodyDiv w:val="1"/>
      <w:marLeft w:val="0"/>
      <w:marRight w:val="0"/>
      <w:marTop w:val="0"/>
      <w:marBottom w:val="0"/>
      <w:divBdr>
        <w:top w:val="none" w:sz="0" w:space="0" w:color="auto"/>
        <w:left w:val="none" w:sz="0" w:space="0" w:color="auto"/>
        <w:bottom w:val="none" w:sz="0" w:space="0" w:color="auto"/>
        <w:right w:val="none" w:sz="0" w:space="0" w:color="auto"/>
      </w:divBdr>
    </w:div>
    <w:div w:id="1022897854">
      <w:bodyDiv w:val="1"/>
      <w:marLeft w:val="0"/>
      <w:marRight w:val="0"/>
      <w:marTop w:val="0"/>
      <w:marBottom w:val="0"/>
      <w:divBdr>
        <w:top w:val="none" w:sz="0" w:space="0" w:color="auto"/>
        <w:left w:val="none" w:sz="0" w:space="0" w:color="auto"/>
        <w:bottom w:val="none" w:sz="0" w:space="0" w:color="auto"/>
        <w:right w:val="none" w:sz="0" w:space="0" w:color="auto"/>
      </w:divBdr>
    </w:div>
    <w:div w:id="1028408713">
      <w:bodyDiv w:val="1"/>
      <w:marLeft w:val="0"/>
      <w:marRight w:val="0"/>
      <w:marTop w:val="0"/>
      <w:marBottom w:val="0"/>
      <w:divBdr>
        <w:top w:val="none" w:sz="0" w:space="0" w:color="auto"/>
        <w:left w:val="none" w:sz="0" w:space="0" w:color="auto"/>
        <w:bottom w:val="none" w:sz="0" w:space="0" w:color="auto"/>
        <w:right w:val="none" w:sz="0" w:space="0" w:color="auto"/>
      </w:divBdr>
    </w:div>
    <w:div w:id="1029378254">
      <w:bodyDiv w:val="1"/>
      <w:marLeft w:val="0"/>
      <w:marRight w:val="0"/>
      <w:marTop w:val="0"/>
      <w:marBottom w:val="0"/>
      <w:divBdr>
        <w:top w:val="none" w:sz="0" w:space="0" w:color="auto"/>
        <w:left w:val="none" w:sz="0" w:space="0" w:color="auto"/>
        <w:bottom w:val="none" w:sz="0" w:space="0" w:color="auto"/>
        <w:right w:val="none" w:sz="0" w:space="0" w:color="auto"/>
      </w:divBdr>
    </w:div>
    <w:div w:id="1035042429">
      <w:bodyDiv w:val="1"/>
      <w:marLeft w:val="0"/>
      <w:marRight w:val="0"/>
      <w:marTop w:val="0"/>
      <w:marBottom w:val="0"/>
      <w:divBdr>
        <w:top w:val="none" w:sz="0" w:space="0" w:color="auto"/>
        <w:left w:val="none" w:sz="0" w:space="0" w:color="auto"/>
        <w:bottom w:val="none" w:sz="0" w:space="0" w:color="auto"/>
        <w:right w:val="none" w:sz="0" w:space="0" w:color="auto"/>
      </w:divBdr>
    </w:div>
    <w:div w:id="1037435613">
      <w:bodyDiv w:val="1"/>
      <w:marLeft w:val="0"/>
      <w:marRight w:val="0"/>
      <w:marTop w:val="0"/>
      <w:marBottom w:val="0"/>
      <w:divBdr>
        <w:top w:val="none" w:sz="0" w:space="0" w:color="auto"/>
        <w:left w:val="none" w:sz="0" w:space="0" w:color="auto"/>
        <w:bottom w:val="none" w:sz="0" w:space="0" w:color="auto"/>
        <w:right w:val="none" w:sz="0" w:space="0" w:color="auto"/>
      </w:divBdr>
    </w:div>
    <w:div w:id="1038628103">
      <w:bodyDiv w:val="1"/>
      <w:marLeft w:val="0"/>
      <w:marRight w:val="0"/>
      <w:marTop w:val="0"/>
      <w:marBottom w:val="0"/>
      <w:divBdr>
        <w:top w:val="none" w:sz="0" w:space="0" w:color="auto"/>
        <w:left w:val="none" w:sz="0" w:space="0" w:color="auto"/>
        <w:bottom w:val="none" w:sz="0" w:space="0" w:color="auto"/>
        <w:right w:val="none" w:sz="0" w:space="0" w:color="auto"/>
      </w:divBdr>
    </w:div>
    <w:div w:id="1062215316">
      <w:bodyDiv w:val="1"/>
      <w:marLeft w:val="0"/>
      <w:marRight w:val="0"/>
      <w:marTop w:val="0"/>
      <w:marBottom w:val="0"/>
      <w:divBdr>
        <w:top w:val="none" w:sz="0" w:space="0" w:color="auto"/>
        <w:left w:val="none" w:sz="0" w:space="0" w:color="auto"/>
        <w:bottom w:val="none" w:sz="0" w:space="0" w:color="auto"/>
        <w:right w:val="none" w:sz="0" w:space="0" w:color="auto"/>
      </w:divBdr>
    </w:div>
    <w:div w:id="1068964686">
      <w:bodyDiv w:val="1"/>
      <w:marLeft w:val="0"/>
      <w:marRight w:val="0"/>
      <w:marTop w:val="0"/>
      <w:marBottom w:val="0"/>
      <w:divBdr>
        <w:top w:val="none" w:sz="0" w:space="0" w:color="auto"/>
        <w:left w:val="none" w:sz="0" w:space="0" w:color="auto"/>
        <w:bottom w:val="none" w:sz="0" w:space="0" w:color="auto"/>
        <w:right w:val="none" w:sz="0" w:space="0" w:color="auto"/>
      </w:divBdr>
      <w:divsChild>
        <w:div w:id="921329610">
          <w:marLeft w:val="0"/>
          <w:marRight w:val="0"/>
          <w:marTop w:val="0"/>
          <w:marBottom w:val="0"/>
          <w:divBdr>
            <w:top w:val="none" w:sz="0" w:space="0" w:color="auto"/>
            <w:left w:val="none" w:sz="0" w:space="0" w:color="auto"/>
            <w:bottom w:val="none" w:sz="0" w:space="0" w:color="auto"/>
            <w:right w:val="none" w:sz="0" w:space="0" w:color="auto"/>
          </w:divBdr>
        </w:div>
        <w:div w:id="1560046054">
          <w:marLeft w:val="0"/>
          <w:marRight w:val="0"/>
          <w:marTop w:val="0"/>
          <w:marBottom w:val="0"/>
          <w:divBdr>
            <w:top w:val="none" w:sz="0" w:space="0" w:color="auto"/>
            <w:left w:val="none" w:sz="0" w:space="0" w:color="auto"/>
            <w:bottom w:val="none" w:sz="0" w:space="0" w:color="auto"/>
            <w:right w:val="none" w:sz="0" w:space="0" w:color="auto"/>
          </w:divBdr>
        </w:div>
        <w:div w:id="1301502153">
          <w:marLeft w:val="0"/>
          <w:marRight w:val="0"/>
          <w:marTop w:val="0"/>
          <w:marBottom w:val="0"/>
          <w:divBdr>
            <w:top w:val="none" w:sz="0" w:space="0" w:color="auto"/>
            <w:left w:val="none" w:sz="0" w:space="0" w:color="auto"/>
            <w:bottom w:val="none" w:sz="0" w:space="0" w:color="auto"/>
            <w:right w:val="none" w:sz="0" w:space="0" w:color="auto"/>
          </w:divBdr>
        </w:div>
      </w:divsChild>
    </w:div>
    <w:div w:id="1070269417">
      <w:bodyDiv w:val="1"/>
      <w:marLeft w:val="0"/>
      <w:marRight w:val="0"/>
      <w:marTop w:val="0"/>
      <w:marBottom w:val="0"/>
      <w:divBdr>
        <w:top w:val="none" w:sz="0" w:space="0" w:color="auto"/>
        <w:left w:val="none" w:sz="0" w:space="0" w:color="auto"/>
        <w:bottom w:val="none" w:sz="0" w:space="0" w:color="auto"/>
        <w:right w:val="none" w:sz="0" w:space="0" w:color="auto"/>
      </w:divBdr>
    </w:div>
    <w:div w:id="1076897354">
      <w:bodyDiv w:val="1"/>
      <w:marLeft w:val="0"/>
      <w:marRight w:val="0"/>
      <w:marTop w:val="0"/>
      <w:marBottom w:val="0"/>
      <w:divBdr>
        <w:top w:val="none" w:sz="0" w:space="0" w:color="auto"/>
        <w:left w:val="none" w:sz="0" w:space="0" w:color="auto"/>
        <w:bottom w:val="none" w:sz="0" w:space="0" w:color="auto"/>
        <w:right w:val="none" w:sz="0" w:space="0" w:color="auto"/>
      </w:divBdr>
    </w:div>
    <w:div w:id="1087768352">
      <w:bodyDiv w:val="1"/>
      <w:marLeft w:val="0"/>
      <w:marRight w:val="0"/>
      <w:marTop w:val="0"/>
      <w:marBottom w:val="0"/>
      <w:divBdr>
        <w:top w:val="none" w:sz="0" w:space="0" w:color="auto"/>
        <w:left w:val="none" w:sz="0" w:space="0" w:color="auto"/>
        <w:bottom w:val="none" w:sz="0" w:space="0" w:color="auto"/>
        <w:right w:val="none" w:sz="0" w:space="0" w:color="auto"/>
      </w:divBdr>
    </w:div>
    <w:div w:id="1135753281">
      <w:bodyDiv w:val="1"/>
      <w:marLeft w:val="0"/>
      <w:marRight w:val="0"/>
      <w:marTop w:val="0"/>
      <w:marBottom w:val="0"/>
      <w:divBdr>
        <w:top w:val="none" w:sz="0" w:space="0" w:color="auto"/>
        <w:left w:val="none" w:sz="0" w:space="0" w:color="auto"/>
        <w:bottom w:val="none" w:sz="0" w:space="0" w:color="auto"/>
        <w:right w:val="none" w:sz="0" w:space="0" w:color="auto"/>
      </w:divBdr>
    </w:div>
    <w:div w:id="1137255872">
      <w:bodyDiv w:val="1"/>
      <w:marLeft w:val="0"/>
      <w:marRight w:val="0"/>
      <w:marTop w:val="0"/>
      <w:marBottom w:val="0"/>
      <w:divBdr>
        <w:top w:val="none" w:sz="0" w:space="0" w:color="auto"/>
        <w:left w:val="none" w:sz="0" w:space="0" w:color="auto"/>
        <w:bottom w:val="none" w:sz="0" w:space="0" w:color="auto"/>
        <w:right w:val="none" w:sz="0" w:space="0" w:color="auto"/>
      </w:divBdr>
    </w:div>
    <w:div w:id="1140532403">
      <w:bodyDiv w:val="1"/>
      <w:marLeft w:val="0"/>
      <w:marRight w:val="0"/>
      <w:marTop w:val="0"/>
      <w:marBottom w:val="0"/>
      <w:divBdr>
        <w:top w:val="none" w:sz="0" w:space="0" w:color="auto"/>
        <w:left w:val="none" w:sz="0" w:space="0" w:color="auto"/>
        <w:bottom w:val="none" w:sz="0" w:space="0" w:color="auto"/>
        <w:right w:val="none" w:sz="0" w:space="0" w:color="auto"/>
      </w:divBdr>
    </w:div>
    <w:div w:id="1153328804">
      <w:bodyDiv w:val="1"/>
      <w:marLeft w:val="0"/>
      <w:marRight w:val="0"/>
      <w:marTop w:val="0"/>
      <w:marBottom w:val="0"/>
      <w:divBdr>
        <w:top w:val="none" w:sz="0" w:space="0" w:color="auto"/>
        <w:left w:val="none" w:sz="0" w:space="0" w:color="auto"/>
        <w:bottom w:val="none" w:sz="0" w:space="0" w:color="auto"/>
        <w:right w:val="none" w:sz="0" w:space="0" w:color="auto"/>
      </w:divBdr>
    </w:div>
    <w:div w:id="1163737920">
      <w:bodyDiv w:val="1"/>
      <w:marLeft w:val="0"/>
      <w:marRight w:val="0"/>
      <w:marTop w:val="0"/>
      <w:marBottom w:val="0"/>
      <w:divBdr>
        <w:top w:val="none" w:sz="0" w:space="0" w:color="auto"/>
        <w:left w:val="none" w:sz="0" w:space="0" w:color="auto"/>
        <w:bottom w:val="none" w:sz="0" w:space="0" w:color="auto"/>
        <w:right w:val="none" w:sz="0" w:space="0" w:color="auto"/>
      </w:divBdr>
    </w:div>
    <w:div w:id="1169979897">
      <w:bodyDiv w:val="1"/>
      <w:marLeft w:val="0"/>
      <w:marRight w:val="0"/>
      <w:marTop w:val="0"/>
      <w:marBottom w:val="0"/>
      <w:divBdr>
        <w:top w:val="none" w:sz="0" w:space="0" w:color="auto"/>
        <w:left w:val="none" w:sz="0" w:space="0" w:color="auto"/>
        <w:bottom w:val="none" w:sz="0" w:space="0" w:color="auto"/>
        <w:right w:val="none" w:sz="0" w:space="0" w:color="auto"/>
      </w:divBdr>
      <w:divsChild>
        <w:div w:id="779758062">
          <w:marLeft w:val="0"/>
          <w:marRight w:val="0"/>
          <w:marTop w:val="0"/>
          <w:marBottom w:val="0"/>
          <w:divBdr>
            <w:top w:val="none" w:sz="0" w:space="0" w:color="auto"/>
            <w:left w:val="none" w:sz="0" w:space="0" w:color="auto"/>
            <w:bottom w:val="none" w:sz="0" w:space="0" w:color="auto"/>
            <w:right w:val="none" w:sz="0" w:space="0" w:color="auto"/>
          </w:divBdr>
        </w:div>
        <w:div w:id="401566589">
          <w:marLeft w:val="0"/>
          <w:marRight w:val="0"/>
          <w:marTop w:val="0"/>
          <w:marBottom w:val="0"/>
          <w:divBdr>
            <w:top w:val="none" w:sz="0" w:space="0" w:color="auto"/>
            <w:left w:val="none" w:sz="0" w:space="0" w:color="auto"/>
            <w:bottom w:val="none" w:sz="0" w:space="0" w:color="auto"/>
            <w:right w:val="none" w:sz="0" w:space="0" w:color="auto"/>
          </w:divBdr>
        </w:div>
      </w:divsChild>
    </w:div>
    <w:div w:id="1175530772">
      <w:bodyDiv w:val="1"/>
      <w:marLeft w:val="0"/>
      <w:marRight w:val="0"/>
      <w:marTop w:val="0"/>
      <w:marBottom w:val="0"/>
      <w:divBdr>
        <w:top w:val="none" w:sz="0" w:space="0" w:color="auto"/>
        <w:left w:val="none" w:sz="0" w:space="0" w:color="auto"/>
        <w:bottom w:val="none" w:sz="0" w:space="0" w:color="auto"/>
        <w:right w:val="none" w:sz="0" w:space="0" w:color="auto"/>
      </w:divBdr>
    </w:div>
    <w:div w:id="1187981368">
      <w:bodyDiv w:val="1"/>
      <w:marLeft w:val="0"/>
      <w:marRight w:val="0"/>
      <w:marTop w:val="0"/>
      <w:marBottom w:val="0"/>
      <w:divBdr>
        <w:top w:val="none" w:sz="0" w:space="0" w:color="auto"/>
        <w:left w:val="none" w:sz="0" w:space="0" w:color="auto"/>
        <w:bottom w:val="none" w:sz="0" w:space="0" w:color="auto"/>
        <w:right w:val="none" w:sz="0" w:space="0" w:color="auto"/>
      </w:divBdr>
    </w:div>
    <w:div w:id="1192458688">
      <w:bodyDiv w:val="1"/>
      <w:marLeft w:val="0"/>
      <w:marRight w:val="0"/>
      <w:marTop w:val="0"/>
      <w:marBottom w:val="0"/>
      <w:divBdr>
        <w:top w:val="none" w:sz="0" w:space="0" w:color="auto"/>
        <w:left w:val="none" w:sz="0" w:space="0" w:color="auto"/>
        <w:bottom w:val="none" w:sz="0" w:space="0" w:color="auto"/>
        <w:right w:val="none" w:sz="0" w:space="0" w:color="auto"/>
      </w:divBdr>
    </w:div>
    <w:div w:id="1205488786">
      <w:bodyDiv w:val="1"/>
      <w:marLeft w:val="0"/>
      <w:marRight w:val="0"/>
      <w:marTop w:val="0"/>
      <w:marBottom w:val="0"/>
      <w:divBdr>
        <w:top w:val="none" w:sz="0" w:space="0" w:color="auto"/>
        <w:left w:val="none" w:sz="0" w:space="0" w:color="auto"/>
        <w:bottom w:val="none" w:sz="0" w:space="0" w:color="auto"/>
        <w:right w:val="none" w:sz="0" w:space="0" w:color="auto"/>
      </w:divBdr>
    </w:div>
    <w:div w:id="1207915978">
      <w:bodyDiv w:val="1"/>
      <w:marLeft w:val="0"/>
      <w:marRight w:val="0"/>
      <w:marTop w:val="0"/>
      <w:marBottom w:val="0"/>
      <w:divBdr>
        <w:top w:val="none" w:sz="0" w:space="0" w:color="auto"/>
        <w:left w:val="none" w:sz="0" w:space="0" w:color="auto"/>
        <w:bottom w:val="none" w:sz="0" w:space="0" w:color="auto"/>
        <w:right w:val="none" w:sz="0" w:space="0" w:color="auto"/>
      </w:divBdr>
    </w:div>
    <w:div w:id="1302152838">
      <w:bodyDiv w:val="1"/>
      <w:marLeft w:val="0"/>
      <w:marRight w:val="0"/>
      <w:marTop w:val="0"/>
      <w:marBottom w:val="0"/>
      <w:divBdr>
        <w:top w:val="none" w:sz="0" w:space="0" w:color="auto"/>
        <w:left w:val="none" w:sz="0" w:space="0" w:color="auto"/>
        <w:bottom w:val="none" w:sz="0" w:space="0" w:color="auto"/>
        <w:right w:val="none" w:sz="0" w:space="0" w:color="auto"/>
      </w:divBdr>
    </w:div>
    <w:div w:id="1319529014">
      <w:bodyDiv w:val="1"/>
      <w:marLeft w:val="0"/>
      <w:marRight w:val="0"/>
      <w:marTop w:val="0"/>
      <w:marBottom w:val="0"/>
      <w:divBdr>
        <w:top w:val="none" w:sz="0" w:space="0" w:color="auto"/>
        <w:left w:val="none" w:sz="0" w:space="0" w:color="auto"/>
        <w:bottom w:val="none" w:sz="0" w:space="0" w:color="auto"/>
        <w:right w:val="none" w:sz="0" w:space="0" w:color="auto"/>
      </w:divBdr>
    </w:div>
    <w:div w:id="1337414262">
      <w:bodyDiv w:val="1"/>
      <w:marLeft w:val="0"/>
      <w:marRight w:val="0"/>
      <w:marTop w:val="0"/>
      <w:marBottom w:val="0"/>
      <w:divBdr>
        <w:top w:val="none" w:sz="0" w:space="0" w:color="auto"/>
        <w:left w:val="none" w:sz="0" w:space="0" w:color="auto"/>
        <w:bottom w:val="none" w:sz="0" w:space="0" w:color="auto"/>
        <w:right w:val="none" w:sz="0" w:space="0" w:color="auto"/>
      </w:divBdr>
    </w:div>
    <w:div w:id="1374227839">
      <w:bodyDiv w:val="1"/>
      <w:marLeft w:val="0"/>
      <w:marRight w:val="0"/>
      <w:marTop w:val="0"/>
      <w:marBottom w:val="0"/>
      <w:divBdr>
        <w:top w:val="none" w:sz="0" w:space="0" w:color="auto"/>
        <w:left w:val="none" w:sz="0" w:space="0" w:color="auto"/>
        <w:bottom w:val="none" w:sz="0" w:space="0" w:color="auto"/>
        <w:right w:val="none" w:sz="0" w:space="0" w:color="auto"/>
      </w:divBdr>
    </w:div>
    <w:div w:id="1386685839">
      <w:bodyDiv w:val="1"/>
      <w:marLeft w:val="0"/>
      <w:marRight w:val="0"/>
      <w:marTop w:val="0"/>
      <w:marBottom w:val="0"/>
      <w:divBdr>
        <w:top w:val="none" w:sz="0" w:space="0" w:color="auto"/>
        <w:left w:val="none" w:sz="0" w:space="0" w:color="auto"/>
        <w:bottom w:val="none" w:sz="0" w:space="0" w:color="auto"/>
        <w:right w:val="none" w:sz="0" w:space="0" w:color="auto"/>
      </w:divBdr>
      <w:divsChild>
        <w:div w:id="1548640148">
          <w:marLeft w:val="0"/>
          <w:marRight w:val="0"/>
          <w:marTop w:val="0"/>
          <w:marBottom w:val="0"/>
          <w:divBdr>
            <w:top w:val="none" w:sz="0" w:space="0" w:color="auto"/>
            <w:left w:val="none" w:sz="0" w:space="0" w:color="auto"/>
            <w:bottom w:val="none" w:sz="0" w:space="0" w:color="auto"/>
            <w:right w:val="none" w:sz="0" w:space="0" w:color="auto"/>
          </w:divBdr>
          <w:divsChild>
            <w:div w:id="823087759">
              <w:marLeft w:val="0"/>
              <w:marRight w:val="0"/>
              <w:marTop w:val="0"/>
              <w:marBottom w:val="0"/>
              <w:divBdr>
                <w:top w:val="none" w:sz="0" w:space="0" w:color="auto"/>
                <w:left w:val="none" w:sz="0" w:space="0" w:color="auto"/>
                <w:bottom w:val="none" w:sz="0" w:space="0" w:color="auto"/>
                <w:right w:val="none" w:sz="0" w:space="0" w:color="auto"/>
              </w:divBdr>
              <w:divsChild>
                <w:div w:id="1248614978">
                  <w:marLeft w:val="0"/>
                  <w:marRight w:val="0"/>
                  <w:marTop w:val="0"/>
                  <w:marBottom w:val="0"/>
                  <w:divBdr>
                    <w:top w:val="none" w:sz="0" w:space="0" w:color="auto"/>
                    <w:left w:val="none" w:sz="0" w:space="0" w:color="auto"/>
                    <w:bottom w:val="none" w:sz="0" w:space="0" w:color="auto"/>
                    <w:right w:val="none" w:sz="0" w:space="0" w:color="auto"/>
                  </w:divBdr>
                  <w:divsChild>
                    <w:div w:id="2411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77517">
          <w:marLeft w:val="0"/>
          <w:marRight w:val="0"/>
          <w:marTop w:val="0"/>
          <w:marBottom w:val="0"/>
          <w:divBdr>
            <w:top w:val="none" w:sz="0" w:space="0" w:color="auto"/>
            <w:left w:val="none" w:sz="0" w:space="0" w:color="auto"/>
            <w:bottom w:val="none" w:sz="0" w:space="0" w:color="auto"/>
            <w:right w:val="none" w:sz="0" w:space="0" w:color="auto"/>
          </w:divBdr>
          <w:divsChild>
            <w:div w:id="1860460752">
              <w:marLeft w:val="0"/>
              <w:marRight w:val="0"/>
              <w:marTop w:val="0"/>
              <w:marBottom w:val="0"/>
              <w:divBdr>
                <w:top w:val="none" w:sz="0" w:space="0" w:color="auto"/>
                <w:left w:val="none" w:sz="0" w:space="0" w:color="auto"/>
                <w:bottom w:val="none" w:sz="0" w:space="0" w:color="auto"/>
                <w:right w:val="none" w:sz="0" w:space="0" w:color="auto"/>
              </w:divBdr>
              <w:divsChild>
                <w:div w:id="1574193634">
                  <w:marLeft w:val="0"/>
                  <w:marRight w:val="0"/>
                  <w:marTop w:val="0"/>
                  <w:marBottom w:val="0"/>
                  <w:divBdr>
                    <w:top w:val="none" w:sz="0" w:space="0" w:color="auto"/>
                    <w:left w:val="none" w:sz="0" w:space="0" w:color="auto"/>
                    <w:bottom w:val="none" w:sz="0" w:space="0" w:color="auto"/>
                    <w:right w:val="none" w:sz="0" w:space="0" w:color="auto"/>
                  </w:divBdr>
                  <w:divsChild>
                    <w:div w:id="16636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758002">
      <w:bodyDiv w:val="1"/>
      <w:marLeft w:val="0"/>
      <w:marRight w:val="0"/>
      <w:marTop w:val="0"/>
      <w:marBottom w:val="0"/>
      <w:divBdr>
        <w:top w:val="none" w:sz="0" w:space="0" w:color="auto"/>
        <w:left w:val="none" w:sz="0" w:space="0" w:color="auto"/>
        <w:bottom w:val="none" w:sz="0" w:space="0" w:color="auto"/>
        <w:right w:val="none" w:sz="0" w:space="0" w:color="auto"/>
      </w:divBdr>
    </w:div>
    <w:div w:id="1393191537">
      <w:bodyDiv w:val="1"/>
      <w:marLeft w:val="0"/>
      <w:marRight w:val="0"/>
      <w:marTop w:val="0"/>
      <w:marBottom w:val="0"/>
      <w:divBdr>
        <w:top w:val="none" w:sz="0" w:space="0" w:color="auto"/>
        <w:left w:val="none" w:sz="0" w:space="0" w:color="auto"/>
        <w:bottom w:val="none" w:sz="0" w:space="0" w:color="auto"/>
        <w:right w:val="none" w:sz="0" w:space="0" w:color="auto"/>
      </w:divBdr>
    </w:div>
    <w:div w:id="1400443540">
      <w:bodyDiv w:val="1"/>
      <w:marLeft w:val="0"/>
      <w:marRight w:val="0"/>
      <w:marTop w:val="0"/>
      <w:marBottom w:val="0"/>
      <w:divBdr>
        <w:top w:val="none" w:sz="0" w:space="0" w:color="auto"/>
        <w:left w:val="none" w:sz="0" w:space="0" w:color="auto"/>
        <w:bottom w:val="none" w:sz="0" w:space="0" w:color="auto"/>
        <w:right w:val="none" w:sz="0" w:space="0" w:color="auto"/>
      </w:divBdr>
    </w:div>
    <w:div w:id="1419014049">
      <w:bodyDiv w:val="1"/>
      <w:marLeft w:val="0"/>
      <w:marRight w:val="0"/>
      <w:marTop w:val="0"/>
      <w:marBottom w:val="0"/>
      <w:divBdr>
        <w:top w:val="none" w:sz="0" w:space="0" w:color="auto"/>
        <w:left w:val="none" w:sz="0" w:space="0" w:color="auto"/>
        <w:bottom w:val="none" w:sz="0" w:space="0" w:color="auto"/>
        <w:right w:val="none" w:sz="0" w:space="0" w:color="auto"/>
      </w:divBdr>
    </w:div>
    <w:div w:id="1432705297">
      <w:bodyDiv w:val="1"/>
      <w:marLeft w:val="0"/>
      <w:marRight w:val="0"/>
      <w:marTop w:val="0"/>
      <w:marBottom w:val="0"/>
      <w:divBdr>
        <w:top w:val="none" w:sz="0" w:space="0" w:color="auto"/>
        <w:left w:val="none" w:sz="0" w:space="0" w:color="auto"/>
        <w:bottom w:val="none" w:sz="0" w:space="0" w:color="auto"/>
        <w:right w:val="none" w:sz="0" w:space="0" w:color="auto"/>
      </w:divBdr>
    </w:div>
    <w:div w:id="1455490112">
      <w:bodyDiv w:val="1"/>
      <w:marLeft w:val="0"/>
      <w:marRight w:val="0"/>
      <w:marTop w:val="0"/>
      <w:marBottom w:val="0"/>
      <w:divBdr>
        <w:top w:val="none" w:sz="0" w:space="0" w:color="auto"/>
        <w:left w:val="none" w:sz="0" w:space="0" w:color="auto"/>
        <w:bottom w:val="none" w:sz="0" w:space="0" w:color="auto"/>
        <w:right w:val="none" w:sz="0" w:space="0" w:color="auto"/>
      </w:divBdr>
    </w:div>
    <w:div w:id="1469393010">
      <w:bodyDiv w:val="1"/>
      <w:marLeft w:val="0"/>
      <w:marRight w:val="0"/>
      <w:marTop w:val="0"/>
      <w:marBottom w:val="0"/>
      <w:divBdr>
        <w:top w:val="none" w:sz="0" w:space="0" w:color="auto"/>
        <w:left w:val="none" w:sz="0" w:space="0" w:color="auto"/>
        <w:bottom w:val="none" w:sz="0" w:space="0" w:color="auto"/>
        <w:right w:val="none" w:sz="0" w:space="0" w:color="auto"/>
      </w:divBdr>
    </w:div>
    <w:div w:id="1483808843">
      <w:bodyDiv w:val="1"/>
      <w:marLeft w:val="0"/>
      <w:marRight w:val="0"/>
      <w:marTop w:val="0"/>
      <w:marBottom w:val="0"/>
      <w:divBdr>
        <w:top w:val="none" w:sz="0" w:space="0" w:color="auto"/>
        <w:left w:val="none" w:sz="0" w:space="0" w:color="auto"/>
        <w:bottom w:val="none" w:sz="0" w:space="0" w:color="auto"/>
        <w:right w:val="none" w:sz="0" w:space="0" w:color="auto"/>
      </w:divBdr>
    </w:div>
    <w:div w:id="1499736921">
      <w:bodyDiv w:val="1"/>
      <w:marLeft w:val="0"/>
      <w:marRight w:val="0"/>
      <w:marTop w:val="0"/>
      <w:marBottom w:val="0"/>
      <w:divBdr>
        <w:top w:val="none" w:sz="0" w:space="0" w:color="auto"/>
        <w:left w:val="none" w:sz="0" w:space="0" w:color="auto"/>
        <w:bottom w:val="none" w:sz="0" w:space="0" w:color="auto"/>
        <w:right w:val="none" w:sz="0" w:space="0" w:color="auto"/>
      </w:divBdr>
    </w:div>
    <w:div w:id="1505704609">
      <w:bodyDiv w:val="1"/>
      <w:marLeft w:val="0"/>
      <w:marRight w:val="0"/>
      <w:marTop w:val="0"/>
      <w:marBottom w:val="0"/>
      <w:divBdr>
        <w:top w:val="none" w:sz="0" w:space="0" w:color="auto"/>
        <w:left w:val="none" w:sz="0" w:space="0" w:color="auto"/>
        <w:bottom w:val="none" w:sz="0" w:space="0" w:color="auto"/>
        <w:right w:val="none" w:sz="0" w:space="0" w:color="auto"/>
      </w:divBdr>
    </w:div>
    <w:div w:id="1535456491">
      <w:bodyDiv w:val="1"/>
      <w:marLeft w:val="0"/>
      <w:marRight w:val="0"/>
      <w:marTop w:val="0"/>
      <w:marBottom w:val="0"/>
      <w:divBdr>
        <w:top w:val="none" w:sz="0" w:space="0" w:color="auto"/>
        <w:left w:val="none" w:sz="0" w:space="0" w:color="auto"/>
        <w:bottom w:val="none" w:sz="0" w:space="0" w:color="auto"/>
        <w:right w:val="none" w:sz="0" w:space="0" w:color="auto"/>
      </w:divBdr>
    </w:div>
    <w:div w:id="1567841212">
      <w:bodyDiv w:val="1"/>
      <w:marLeft w:val="0"/>
      <w:marRight w:val="0"/>
      <w:marTop w:val="0"/>
      <w:marBottom w:val="0"/>
      <w:divBdr>
        <w:top w:val="none" w:sz="0" w:space="0" w:color="auto"/>
        <w:left w:val="none" w:sz="0" w:space="0" w:color="auto"/>
        <w:bottom w:val="none" w:sz="0" w:space="0" w:color="auto"/>
        <w:right w:val="none" w:sz="0" w:space="0" w:color="auto"/>
      </w:divBdr>
    </w:div>
    <w:div w:id="1572932417">
      <w:bodyDiv w:val="1"/>
      <w:marLeft w:val="0"/>
      <w:marRight w:val="0"/>
      <w:marTop w:val="0"/>
      <w:marBottom w:val="0"/>
      <w:divBdr>
        <w:top w:val="none" w:sz="0" w:space="0" w:color="auto"/>
        <w:left w:val="none" w:sz="0" w:space="0" w:color="auto"/>
        <w:bottom w:val="none" w:sz="0" w:space="0" w:color="auto"/>
        <w:right w:val="none" w:sz="0" w:space="0" w:color="auto"/>
      </w:divBdr>
    </w:div>
    <w:div w:id="1602908988">
      <w:bodyDiv w:val="1"/>
      <w:marLeft w:val="0"/>
      <w:marRight w:val="0"/>
      <w:marTop w:val="0"/>
      <w:marBottom w:val="0"/>
      <w:divBdr>
        <w:top w:val="none" w:sz="0" w:space="0" w:color="auto"/>
        <w:left w:val="none" w:sz="0" w:space="0" w:color="auto"/>
        <w:bottom w:val="none" w:sz="0" w:space="0" w:color="auto"/>
        <w:right w:val="none" w:sz="0" w:space="0" w:color="auto"/>
      </w:divBdr>
    </w:div>
    <w:div w:id="1606692347">
      <w:bodyDiv w:val="1"/>
      <w:marLeft w:val="0"/>
      <w:marRight w:val="0"/>
      <w:marTop w:val="0"/>
      <w:marBottom w:val="0"/>
      <w:divBdr>
        <w:top w:val="none" w:sz="0" w:space="0" w:color="auto"/>
        <w:left w:val="none" w:sz="0" w:space="0" w:color="auto"/>
        <w:bottom w:val="none" w:sz="0" w:space="0" w:color="auto"/>
        <w:right w:val="none" w:sz="0" w:space="0" w:color="auto"/>
      </w:divBdr>
    </w:div>
    <w:div w:id="1634749128">
      <w:bodyDiv w:val="1"/>
      <w:marLeft w:val="0"/>
      <w:marRight w:val="0"/>
      <w:marTop w:val="0"/>
      <w:marBottom w:val="0"/>
      <w:divBdr>
        <w:top w:val="none" w:sz="0" w:space="0" w:color="auto"/>
        <w:left w:val="none" w:sz="0" w:space="0" w:color="auto"/>
        <w:bottom w:val="none" w:sz="0" w:space="0" w:color="auto"/>
        <w:right w:val="none" w:sz="0" w:space="0" w:color="auto"/>
      </w:divBdr>
    </w:div>
    <w:div w:id="1635059624">
      <w:bodyDiv w:val="1"/>
      <w:marLeft w:val="0"/>
      <w:marRight w:val="0"/>
      <w:marTop w:val="0"/>
      <w:marBottom w:val="0"/>
      <w:divBdr>
        <w:top w:val="none" w:sz="0" w:space="0" w:color="auto"/>
        <w:left w:val="none" w:sz="0" w:space="0" w:color="auto"/>
        <w:bottom w:val="none" w:sz="0" w:space="0" w:color="auto"/>
        <w:right w:val="none" w:sz="0" w:space="0" w:color="auto"/>
      </w:divBdr>
    </w:div>
    <w:div w:id="1639336337">
      <w:bodyDiv w:val="1"/>
      <w:marLeft w:val="0"/>
      <w:marRight w:val="0"/>
      <w:marTop w:val="0"/>
      <w:marBottom w:val="0"/>
      <w:divBdr>
        <w:top w:val="none" w:sz="0" w:space="0" w:color="auto"/>
        <w:left w:val="none" w:sz="0" w:space="0" w:color="auto"/>
        <w:bottom w:val="none" w:sz="0" w:space="0" w:color="auto"/>
        <w:right w:val="none" w:sz="0" w:space="0" w:color="auto"/>
      </w:divBdr>
    </w:div>
    <w:div w:id="1651866597">
      <w:bodyDiv w:val="1"/>
      <w:marLeft w:val="0"/>
      <w:marRight w:val="0"/>
      <w:marTop w:val="0"/>
      <w:marBottom w:val="0"/>
      <w:divBdr>
        <w:top w:val="none" w:sz="0" w:space="0" w:color="auto"/>
        <w:left w:val="none" w:sz="0" w:space="0" w:color="auto"/>
        <w:bottom w:val="none" w:sz="0" w:space="0" w:color="auto"/>
        <w:right w:val="none" w:sz="0" w:space="0" w:color="auto"/>
      </w:divBdr>
      <w:divsChild>
        <w:div w:id="2018538780">
          <w:marLeft w:val="0"/>
          <w:marRight w:val="0"/>
          <w:marTop w:val="0"/>
          <w:marBottom w:val="0"/>
          <w:divBdr>
            <w:top w:val="none" w:sz="0" w:space="0" w:color="auto"/>
            <w:left w:val="none" w:sz="0" w:space="0" w:color="auto"/>
            <w:bottom w:val="none" w:sz="0" w:space="0" w:color="auto"/>
            <w:right w:val="none" w:sz="0" w:space="0" w:color="auto"/>
          </w:divBdr>
        </w:div>
        <w:div w:id="1813520449">
          <w:marLeft w:val="0"/>
          <w:marRight w:val="0"/>
          <w:marTop w:val="0"/>
          <w:marBottom w:val="0"/>
          <w:divBdr>
            <w:top w:val="none" w:sz="0" w:space="0" w:color="auto"/>
            <w:left w:val="none" w:sz="0" w:space="0" w:color="auto"/>
            <w:bottom w:val="none" w:sz="0" w:space="0" w:color="auto"/>
            <w:right w:val="none" w:sz="0" w:space="0" w:color="auto"/>
          </w:divBdr>
        </w:div>
        <w:div w:id="1699744141">
          <w:marLeft w:val="0"/>
          <w:marRight w:val="0"/>
          <w:marTop w:val="0"/>
          <w:marBottom w:val="0"/>
          <w:divBdr>
            <w:top w:val="none" w:sz="0" w:space="0" w:color="auto"/>
            <w:left w:val="none" w:sz="0" w:space="0" w:color="auto"/>
            <w:bottom w:val="none" w:sz="0" w:space="0" w:color="auto"/>
            <w:right w:val="none" w:sz="0" w:space="0" w:color="auto"/>
          </w:divBdr>
        </w:div>
        <w:div w:id="50009207">
          <w:marLeft w:val="0"/>
          <w:marRight w:val="0"/>
          <w:marTop w:val="0"/>
          <w:marBottom w:val="0"/>
          <w:divBdr>
            <w:top w:val="none" w:sz="0" w:space="0" w:color="auto"/>
            <w:left w:val="none" w:sz="0" w:space="0" w:color="auto"/>
            <w:bottom w:val="none" w:sz="0" w:space="0" w:color="auto"/>
            <w:right w:val="none" w:sz="0" w:space="0" w:color="auto"/>
          </w:divBdr>
        </w:div>
        <w:div w:id="434910508">
          <w:marLeft w:val="0"/>
          <w:marRight w:val="0"/>
          <w:marTop w:val="0"/>
          <w:marBottom w:val="0"/>
          <w:divBdr>
            <w:top w:val="none" w:sz="0" w:space="0" w:color="auto"/>
            <w:left w:val="none" w:sz="0" w:space="0" w:color="auto"/>
            <w:bottom w:val="none" w:sz="0" w:space="0" w:color="auto"/>
            <w:right w:val="none" w:sz="0" w:space="0" w:color="auto"/>
          </w:divBdr>
        </w:div>
        <w:div w:id="2073503444">
          <w:marLeft w:val="0"/>
          <w:marRight w:val="0"/>
          <w:marTop w:val="0"/>
          <w:marBottom w:val="0"/>
          <w:divBdr>
            <w:top w:val="none" w:sz="0" w:space="0" w:color="auto"/>
            <w:left w:val="none" w:sz="0" w:space="0" w:color="auto"/>
            <w:bottom w:val="none" w:sz="0" w:space="0" w:color="auto"/>
            <w:right w:val="none" w:sz="0" w:space="0" w:color="auto"/>
          </w:divBdr>
        </w:div>
        <w:div w:id="751588698">
          <w:marLeft w:val="0"/>
          <w:marRight w:val="0"/>
          <w:marTop w:val="0"/>
          <w:marBottom w:val="0"/>
          <w:divBdr>
            <w:top w:val="none" w:sz="0" w:space="0" w:color="auto"/>
            <w:left w:val="none" w:sz="0" w:space="0" w:color="auto"/>
            <w:bottom w:val="none" w:sz="0" w:space="0" w:color="auto"/>
            <w:right w:val="none" w:sz="0" w:space="0" w:color="auto"/>
          </w:divBdr>
        </w:div>
        <w:div w:id="86268553">
          <w:marLeft w:val="0"/>
          <w:marRight w:val="0"/>
          <w:marTop w:val="0"/>
          <w:marBottom w:val="0"/>
          <w:divBdr>
            <w:top w:val="none" w:sz="0" w:space="0" w:color="auto"/>
            <w:left w:val="none" w:sz="0" w:space="0" w:color="auto"/>
            <w:bottom w:val="none" w:sz="0" w:space="0" w:color="auto"/>
            <w:right w:val="none" w:sz="0" w:space="0" w:color="auto"/>
          </w:divBdr>
        </w:div>
        <w:div w:id="1491559690">
          <w:marLeft w:val="0"/>
          <w:marRight w:val="0"/>
          <w:marTop w:val="0"/>
          <w:marBottom w:val="0"/>
          <w:divBdr>
            <w:top w:val="none" w:sz="0" w:space="0" w:color="auto"/>
            <w:left w:val="none" w:sz="0" w:space="0" w:color="auto"/>
            <w:bottom w:val="none" w:sz="0" w:space="0" w:color="auto"/>
            <w:right w:val="none" w:sz="0" w:space="0" w:color="auto"/>
          </w:divBdr>
        </w:div>
        <w:div w:id="1176460577">
          <w:marLeft w:val="0"/>
          <w:marRight w:val="0"/>
          <w:marTop w:val="0"/>
          <w:marBottom w:val="0"/>
          <w:divBdr>
            <w:top w:val="none" w:sz="0" w:space="0" w:color="auto"/>
            <w:left w:val="none" w:sz="0" w:space="0" w:color="auto"/>
            <w:bottom w:val="none" w:sz="0" w:space="0" w:color="auto"/>
            <w:right w:val="none" w:sz="0" w:space="0" w:color="auto"/>
          </w:divBdr>
        </w:div>
      </w:divsChild>
    </w:div>
    <w:div w:id="1653556220">
      <w:bodyDiv w:val="1"/>
      <w:marLeft w:val="0"/>
      <w:marRight w:val="0"/>
      <w:marTop w:val="0"/>
      <w:marBottom w:val="0"/>
      <w:divBdr>
        <w:top w:val="none" w:sz="0" w:space="0" w:color="auto"/>
        <w:left w:val="none" w:sz="0" w:space="0" w:color="auto"/>
        <w:bottom w:val="none" w:sz="0" w:space="0" w:color="auto"/>
        <w:right w:val="none" w:sz="0" w:space="0" w:color="auto"/>
      </w:divBdr>
    </w:div>
    <w:div w:id="1655135638">
      <w:bodyDiv w:val="1"/>
      <w:marLeft w:val="0"/>
      <w:marRight w:val="0"/>
      <w:marTop w:val="0"/>
      <w:marBottom w:val="0"/>
      <w:divBdr>
        <w:top w:val="none" w:sz="0" w:space="0" w:color="auto"/>
        <w:left w:val="none" w:sz="0" w:space="0" w:color="auto"/>
        <w:bottom w:val="none" w:sz="0" w:space="0" w:color="auto"/>
        <w:right w:val="none" w:sz="0" w:space="0" w:color="auto"/>
      </w:divBdr>
    </w:div>
    <w:div w:id="1666392214">
      <w:bodyDiv w:val="1"/>
      <w:marLeft w:val="0"/>
      <w:marRight w:val="0"/>
      <w:marTop w:val="0"/>
      <w:marBottom w:val="0"/>
      <w:divBdr>
        <w:top w:val="none" w:sz="0" w:space="0" w:color="auto"/>
        <w:left w:val="none" w:sz="0" w:space="0" w:color="auto"/>
        <w:bottom w:val="none" w:sz="0" w:space="0" w:color="auto"/>
        <w:right w:val="none" w:sz="0" w:space="0" w:color="auto"/>
      </w:divBdr>
    </w:div>
    <w:div w:id="1667243041">
      <w:bodyDiv w:val="1"/>
      <w:marLeft w:val="0"/>
      <w:marRight w:val="0"/>
      <w:marTop w:val="0"/>
      <w:marBottom w:val="0"/>
      <w:divBdr>
        <w:top w:val="none" w:sz="0" w:space="0" w:color="auto"/>
        <w:left w:val="none" w:sz="0" w:space="0" w:color="auto"/>
        <w:bottom w:val="none" w:sz="0" w:space="0" w:color="auto"/>
        <w:right w:val="none" w:sz="0" w:space="0" w:color="auto"/>
      </w:divBdr>
    </w:div>
    <w:div w:id="1686442775">
      <w:bodyDiv w:val="1"/>
      <w:marLeft w:val="0"/>
      <w:marRight w:val="0"/>
      <w:marTop w:val="0"/>
      <w:marBottom w:val="0"/>
      <w:divBdr>
        <w:top w:val="none" w:sz="0" w:space="0" w:color="auto"/>
        <w:left w:val="none" w:sz="0" w:space="0" w:color="auto"/>
        <w:bottom w:val="none" w:sz="0" w:space="0" w:color="auto"/>
        <w:right w:val="none" w:sz="0" w:space="0" w:color="auto"/>
      </w:divBdr>
    </w:div>
    <w:div w:id="1712414668">
      <w:bodyDiv w:val="1"/>
      <w:marLeft w:val="0"/>
      <w:marRight w:val="0"/>
      <w:marTop w:val="0"/>
      <w:marBottom w:val="0"/>
      <w:divBdr>
        <w:top w:val="none" w:sz="0" w:space="0" w:color="auto"/>
        <w:left w:val="none" w:sz="0" w:space="0" w:color="auto"/>
        <w:bottom w:val="none" w:sz="0" w:space="0" w:color="auto"/>
        <w:right w:val="none" w:sz="0" w:space="0" w:color="auto"/>
      </w:divBdr>
      <w:divsChild>
        <w:div w:id="1142624477">
          <w:marLeft w:val="0"/>
          <w:marRight w:val="0"/>
          <w:marTop w:val="0"/>
          <w:marBottom w:val="0"/>
          <w:divBdr>
            <w:top w:val="none" w:sz="0" w:space="0" w:color="auto"/>
            <w:left w:val="none" w:sz="0" w:space="0" w:color="auto"/>
            <w:bottom w:val="none" w:sz="0" w:space="0" w:color="auto"/>
            <w:right w:val="none" w:sz="0" w:space="0" w:color="auto"/>
          </w:divBdr>
        </w:div>
        <w:div w:id="2102989970">
          <w:marLeft w:val="0"/>
          <w:marRight w:val="0"/>
          <w:marTop w:val="0"/>
          <w:marBottom w:val="0"/>
          <w:divBdr>
            <w:top w:val="none" w:sz="0" w:space="0" w:color="auto"/>
            <w:left w:val="none" w:sz="0" w:space="0" w:color="auto"/>
            <w:bottom w:val="none" w:sz="0" w:space="0" w:color="auto"/>
            <w:right w:val="none" w:sz="0" w:space="0" w:color="auto"/>
          </w:divBdr>
        </w:div>
        <w:div w:id="1042754071">
          <w:marLeft w:val="0"/>
          <w:marRight w:val="0"/>
          <w:marTop w:val="0"/>
          <w:marBottom w:val="0"/>
          <w:divBdr>
            <w:top w:val="none" w:sz="0" w:space="0" w:color="auto"/>
            <w:left w:val="none" w:sz="0" w:space="0" w:color="auto"/>
            <w:bottom w:val="none" w:sz="0" w:space="0" w:color="auto"/>
            <w:right w:val="none" w:sz="0" w:space="0" w:color="auto"/>
          </w:divBdr>
        </w:div>
        <w:div w:id="1337222660">
          <w:marLeft w:val="0"/>
          <w:marRight w:val="0"/>
          <w:marTop w:val="0"/>
          <w:marBottom w:val="0"/>
          <w:divBdr>
            <w:top w:val="none" w:sz="0" w:space="0" w:color="auto"/>
            <w:left w:val="none" w:sz="0" w:space="0" w:color="auto"/>
            <w:bottom w:val="none" w:sz="0" w:space="0" w:color="auto"/>
            <w:right w:val="none" w:sz="0" w:space="0" w:color="auto"/>
          </w:divBdr>
        </w:div>
        <w:div w:id="1316229116">
          <w:marLeft w:val="0"/>
          <w:marRight w:val="0"/>
          <w:marTop w:val="0"/>
          <w:marBottom w:val="0"/>
          <w:divBdr>
            <w:top w:val="none" w:sz="0" w:space="0" w:color="auto"/>
            <w:left w:val="none" w:sz="0" w:space="0" w:color="auto"/>
            <w:bottom w:val="none" w:sz="0" w:space="0" w:color="auto"/>
            <w:right w:val="none" w:sz="0" w:space="0" w:color="auto"/>
          </w:divBdr>
        </w:div>
        <w:div w:id="1406300884">
          <w:marLeft w:val="0"/>
          <w:marRight w:val="0"/>
          <w:marTop w:val="0"/>
          <w:marBottom w:val="0"/>
          <w:divBdr>
            <w:top w:val="none" w:sz="0" w:space="0" w:color="auto"/>
            <w:left w:val="none" w:sz="0" w:space="0" w:color="auto"/>
            <w:bottom w:val="none" w:sz="0" w:space="0" w:color="auto"/>
            <w:right w:val="none" w:sz="0" w:space="0" w:color="auto"/>
          </w:divBdr>
        </w:div>
      </w:divsChild>
    </w:div>
    <w:div w:id="1713113303">
      <w:bodyDiv w:val="1"/>
      <w:marLeft w:val="0"/>
      <w:marRight w:val="0"/>
      <w:marTop w:val="0"/>
      <w:marBottom w:val="0"/>
      <w:divBdr>
        <w:top w:val="none" w:sz="0" w:space="0" w:color="auto"/>
        <w:left w:val="none" w:sz="0" w:space="0" w:color="auto"/>
        <w:bottom w:val="none" w:sz="0" w:space="0" w:color="auto"/>
        <w:right w:val="none" w:sz="0" w:space="0" w:color="auto"/>
      </w:divBdr>
    </w:div>
    <w:div w:id="1752464075">
      <w:bodyDiv w:val="1"/>
      <w:marLeft w:val="0"/>
      <w:marRight w:val="0"/>
      <w:marTop w:val="0"/>
      <w:marBottom w:val="0"/>
      <w:divBdr>
        <w:top w:val="none" w:sz="0" w:space="0" w:color="auto"/>
        <w:left w:val="none" w:sz="0" w:space="0" w:color="auto"/>
        <w:bottom w:val="none" w:sz="0" w:space="0" w:color="auto"/>
        <w:right w:val="none" w:sz="0" w:space="0" w:color="auto"/>
      </w:divBdr>
    </w:div>
    <w:div w:id="1753316732">
      <w:bodyDiv w:val="1"/>
      <w:marLeft w:val="0"/>
      <w:marRight w:val="0"/>
      <w:marTop w:val="0"/>
      <w:marBottom w:val="0"/>
      <w:divBdr>
        <w:top w:val="none" w:sz="0" w:space="0" w:color="auto"/>
        <w:left w:val="none" w:sz="0" w:space="0" w:color="auto"/>
        <w:bottom w:val="none" w:sz="0" w:space="0" w:color="auto"/>
        <w:right w:val="none" w:sz="0" w:space="0" w:color="auto"/>
      </w:divBdr>
    </w:div>
    <w:div w:id="1762527578">
      <w:bodyDiv w:val="1"/>
      <w:marLeft w:val="0"/>
      <w:marRight w:val="0"/>
      <w:marTop w:val="0"/>
      <w:marBottom w:val="0"/>
      <w:divBdr>
        <w:top w:val="none" w:sz="0" w:space="0" w:color="auto"/>
        <w:left w:val="none" w:sz="0" w:space="0" w:color="auto"/>
        <w:bottom w:val="none" w:sz="0" w:space="0" w:color="auto"/>
        <w:right w:val="none" w:sz="0" w:space="0" w:color="auto"/>
      </w:divBdr>
    </w:div>
    <w:div w:id="1783377288">
      <w:bodyDiv w:val="1"/>
      <w:marLeft w:val="0"/>
      <w:marRight w:val="0"/>
      <w:marTop w:val="0"/>
      <w:marBottom w:val="0"/>
      <w:divBdr>
        <w:top w:val="none" w:sz="0" w:space="0" w:color="auto"/>
        <w:left w:val="none" w:sz="0" w:space="0" w:color="auto"/>
        <w:bottom w:val="none" w:sz="0" w:space="0" w:color="auto"/>
        <w:right w:val="none" w:sz="0" w:space="0" w:color="auto"/>
      </w:divBdr>
    </w:div>
    <w:div w:id="1786463217">
      <w:bodyDiv w:val="1"/>
      <w:marLeft w:val="0"/>
      <w:marRight w:val="0"/>
      <w:marTop w:val="0"/>
      <w:marBottom w:val="0"/>
      <w:divBdr>
        <w:top w:val="none" w:sz="0" w:space="0" w:color="auto"/>
        <w:left w:val="none" w:sz="0" w:space="0" w:color="auto"/>
        <w:bottom w:val="none" w:sz="0" w:space="0" w:color="auto"/>
        <w:right w:val="none" w:sz="0" w:space="0" w:color="auto"/>
      </w:divBdr>
    </w:div>
    <w:div w:id="1813402400">
      <w:bodyDiv w:val="1"/>
      <w:marLeft w:val="0"/>
      <w:marRight w:val="0"/>
      <w:marTop w:val="0"/>
      <w:marBottom w:val="0"/>
      <w:divBdr>
        <w:top w:val="none" w:sz="0" w:space="0" w:color="auto"/>
        <w:left w:val="none" w:sz="0" w:space="0" w:color="auto"/>
        <w:bottom w:val="none" w:sz="0" w:space="0" w:color="auto"/>
        <w:right w:val="none" w:sz="0" w:space="0" w:color="auto"/>
      </w:divBdr>
      <w:divsChild>
        <w:div w:id="1726222533">
          <w:marLeft w:val="0"/>
          <w:marRight w:val="0"/>
          <w:marTop w:val="0"/>
          <w:marBottom w:val="0"/>
          <w:divBdr>
            <w:top w:val="none" w:sz="0" w:space="0" w:color="auto"/>
            <w:left w:val="none" w:sz="0" w:space="0" w:color="auto"/>
            <w:bottom w:val="none" w:sz="0" w:space="0" w:color="auto"/>
            <w:right w:val="none" w:sz="0" w:space="0" w:color="auto"/>
          </w:divBdr>
        </w:div>
        <w:div w:id="1701397435">
          <w:marLeft w:val="0"/>
          <w:marRight w:val="0"/>
          <w:marTop w:val="0"/>
          <w:marBottom w:val="0"/>
          <w:divBdr>
            <w:top w:val="none" w:sz="0" w:space="0" w:color="auto"/>
            <w:left w:val="none" w:sz="0" w:space="0" w:color="auto"/>
            <w:bottom w:val="none" w:sz="0" w:space="0" w:color="auto"/>
            <w:right w:val="none" w:sz="0" w:space="0" w:color="auto"/>
          </w:divBdr>
        </w:div>
      </w:divsChild>
    </w:div>
    <w:div w:id="1822230897">
      <w:bodyDiv w:val="1"/>
      <w:marLeft w:val="0"/>
      <w:marRight w:val="0"/>
      <w:marTop w:val="0"/>
      <w:marBottom w:val="0"/>
      <w:divBdr>
        <w:top w:val="none" w:sz="0" w:space="0" w:color="auto"/>
        <w:left w:val="none" w:sz="0" w:space="0" w:color="auto"/>
        <w:bottom w:val="none" w:sz="0" w:space="0" w:color="auto"/>
        <w:right w:val="none" w:sz="0" w:space="0" w:color="auto"/>
      </w:divBdr>
    </w:div>
    <w:div w:id="1822647793">
      <w:bodyDiv w:val="1"/>
      <w:marLeft w:val="0"/>
      <w:marRight w:val="0"/>
      <w:marTop w:val="0"/>
      <w:marBottom w:val="0"/>
      <w:divBdr>
        <w:top w:val="none" w:sz="0" w:space="0" w:color="auto"/>
        <w:left w:val="none" w:sz="0" w:space="0" w:color="auto"/>
        <w:bottom w:val="none" w:sz="0" w:space="0" w:color="auto"/>
        <w:right w:val="none" w:sz="0" w:space="0" w:color="auto"/>
      </w:divBdr>
    </w:div>
    <w:div w:id="1846551326">
      <w:bodyDiv w:val="1"/>
      <w:marLeft w:val="0"/>
      <w:marRight w:val="0"/>
      <w:marTop w:val="0"/>
      <w:marBottom w:val="0"/>
      <w:divBdr>
        <w:top w:val="none" w:sz="0" w:space="0" w:color="auto"/>
        <w:left w:val="none" w:sz="0" w:space="0" w:color="auto"/>
        <w:bottom w:val="none" w:sz="0" w:space="0" w:color="auto"/>
        <w:right w:val="none" w:sz="0" w:space="0" w:color="auto"/>
      </w:divBdr>
    </w:div>
    <w:div w:id="1882472875">
      <w:bodyDiv w:val="1"/>
      <w:marLeft w:val="0"/>
      <w:marRight w:val="0"/>
      <w:marTop w:val="0"/>
      <w:marBottom w:val="0"/>
      <w:divBdr>
        <w:top w:val="none" w:sz="0" w:space="0" w:color="auto"/>
        <w:left w:val="none" w:sz="0" w:space="0" w:color="auto"/>
        <w:bottom w:val="none" w:sz="0" w:space="0" w:color="auto"/>
        <w:right w:val="none" w:sz="0" w:space="0" w:color="auto"/>
      </w:divBdr>
    </w:div>
    <w:div w:id="1883712646">
      <w:bodyDiv w:val="1"/>
      <w:marLeft w:val="0"/>
      <w:marRight w:val="0"/>
      <w:marTop w:val="0"/>
      <w:marBottom w:val="0"/>
      <w:divBdr>
        <w:top w:val="none" w:sz="0" w:space="0" w:color="auto"/>
        <w:left w:val="none" w:sz="0" w:space="0" w:color="auto"/>
        <w:bottom w:val="none" w:sz="0" w:space="0" w:color="auto"/>
        <w:right w:val="none" w:sz="0" w:space="0" w:color="auto"/>
      </w:divBdr>
    </w:div>
    <w:div w:id="1885827554">
      <w:bodyDiv w:val="1"/>
      <w:marLeft w:val="0"/>
      <w:marRight w:val="0"/>
      <w:marTop w:val="0"/>
      <w:marBottom w:val="0"/>
      <w:divBdr>
        <w:top w:val="none" w:sz="0" w:space="0" w:color="auto"/>
        <w:left w:val="none" w:sz="0" w:space="0" w:color="auto"/>
        <w:bottom w:val="none" w:sz="0" w:space="0" w:color="auto"/>
        <w:right w:val="none" w:sz="0" w:space="0" w:color="auto"/>
      </w:divBdr>
      <w:divsChild>
        <w:div w:id="490759191">
          <w:marLeft w:val="0"/>
          <w:marRight w:val="0"/>
          <w:marTop w:val="0"/>
          <w:marBottom w:val="0"/>
          <w:divBdr>
            <w:top w:val="none" w:sz="0" w:space="0" w:color="auto"/>
            <w:left w:val="none" w:sz="0" w:space="0" w:color="auto"/>
            <w:bottom w:val="none" w:sz="0" w:space="0" w:color="auto"/>
            <w:right w:val="none" w:sz="0" w:space="0" w:color="auto"/>
          </w:divBdr>
        </w:div>
        <w:div w:id="1951735591">
          <w:marLeft w:val="0"/>
          <w:marRight w:val="0"/>
          <w:marTop w:val="0"/>
          <w:marBottom w:val="0"/>
          <w:divBdr>
            <w:top w:val="none" w:sz="0" w:space="0" w:color="auto"/>
            <w:left w:val="none" w:sz="0" w:space="0" w:color="auto"/>
            <w:bottom w:val="none" w:sz="0" w:space="0" w:color="auto"/>
            <w:right w:val="none" w:sz="0" w:space="0" w:color="auto"/>
          </w:divBdr>
        </w:div>
        <w:div w:id="1042093249">
          <w:marLeft w:val="0"/>
          <w:marRight w:val="0"/>
          <w:marTop w:val="0"/>
          <w:marBottom w:val="0"/>
          <w:divBdr>
            <w:top w:val="none" w:sz="0" w:space="0" w:color="auto"/>
            <w:left w:val="none" w:sz="0" w:space="0" w:color="auto"/>
            <w:bottom w:val="none" w:sz="0" w:space="0" w:color="auto"/>
            <w:right w:val="none" w:sz="0" w:space="0" w:color="auto"/>
          </w:divBdr>
        </w:div>
        <w:div w:id="877475785">
          <w:marLeft w:val="0"/>
          <w:marRight w:val="0"/>
          <w:marTop w:val="0"/>
          <w:marBottom w:val="0"/>
          <w:divBdr>
            <w:top w:val="none" w:sz="0" w:space="0" w:color="auto"/>
            <w:left w:val="none" w:sz="0" w:space="0" w:color="auto"/>
            <w:bottom w:val="none" w:sz="0" w:space="0" w:color="auto"/>
            <w:right w:val="none" w:sz="0" w:space="0" w:color="auto"/>
          </w:divBdr>
        </w:div>
        <w:div w:id="735665189">
          <w:marLeft w:val="0"/>
          <w:marRight w:val="0"/>
          <w:marTop w:val="0"/>
          <w:marBottom w:val="0"/>
          <w:divBdr>
            <w:top w:val="none" w:sz="0" w:space="0" w:color="auto"/>
            <w:left w:val="none" w:sz="0" w:space="0" w:color="auto"/>
            <w:bottom w:val="none" w:sz="0" w:space="0" w:color="auto"/>
            <w:right w:val="none" w:sz="0" w:space="0" w:color="auto"/>
          </w:divBdr>
        </w:div>
        <w:div w:id="388304596">
          <w:marLeft w:val="0"/>
          <w:marRight w:val="0"/>
          <w:marTop w:val="0"/>
          <w:marBottom w:val="0"/>
          <w:divBdr>
            <w:top w:val="none" w:sz="0" w:space="0" w:color="auto"/>
            <w:left w:val="none" w:sz="0" w:space="0" w:color="auto"/>
            <w:bottom w:val="none" w:sz="0" w:space="0" w:color="auto"/>
            <w:right w:val="none" w:sz="0" w:space="0" w:color="auto"/>
          </w:divBdr>
        </w:div>
      </w:divsChild>
    </w:div>
    <w:div w:id="1887831919">
      <w:bodyDiv w:val="1"/>
      <w:marLeft w:val="0"/>
      <w:marRight w:val="0"/>
      <w:marTop w:val="0"/>
      <w:marBottom w:val="0"/>
      <w:divBdr>
        <w:top w:val="none" w:sz="0" w:space="0" w:color="auto"/>
        <w:left w:val="none" w:sz="0" w:space="0" w:color="auto"/>
        <w:bottom w:val="none" w:sz="0" w:space="0" w:color="auto"/>
        <w:right w:val="none" w:sz="0" w:space="0" w:color="auto"/>
      </w:divBdr>
    </w:div>
    <w:div w:id="1889796867">
      <w:bodyDiv w:val="1"/>
      <w:marLeft w:val="0"/>
      <w:marRight w:val="0"/>
      <w:marTop w:val="0"/>
      <w:marBottom w:val="0"/>
      <w:divBdr>
        <w:top w:val="none" w:sz="0" w:space="0" w:color="auto"/>
        <w:left w:val="none" w:sz="0" w:space="0" w:color="auto"/>
        <w:bottom w:val="none" w:sz="0" w:space="0" w:color="auto"/>
        <w:right w:val="none" w:sz="0" w:space="0" w:color="auto"/>
      </w:divBdr>
    </w:div>
    <w:div w:id="1915236509">
      <w:bodyDiv w:val="1"/>
      <w:marLeft w:val="0"/>
      <w:marRight w:val="0"/>
      <w:marTop w:val="0"/>
      <w:marBottom w:val="0"/>
      <w:divBdr>
        <w:top w:val="none" w:sz="0" w:space="0" w:color="auto"/>
        <w:left w:val="none" w:sz="0" w:space="0" w:color="auto"/>
        <w:bottom w:val="none" w:sz="0" w:space="0" w:color="auto"/>
        <w:right w:val="none" w:sz="0" w:space="0" w:color="auto"/>
      </w:divBdr>
    </w:div>
    <w:div w:id="1916083409">
      <w:bodyDiv w:val="1"/>
      <w:marLeft w:val="0"/>
      <w:marRight w:val="0"/>
      <w:marTop w:val="0"/>
      <w:marBottom w:val="0"/>
      <w:divBdr>
        <w:top w:val="none" w:sz="0" w:space="0" w:color="auto"/>
        <w:left w:val="none" w:sz="0" w:space="0" w:color="auto"/>
        <w:bottom w:val="none" w:sz="0" w:space="0" w:color="auto"/>
        <w:right w:val="none" w:sz="0" w:space="0" w:color="auto"/>
      </w:divBdr>
    </w:div>
    <w:div w:id="1922373910">
      <w:bodyDiv w:val="1"/>
      <w:marLeft w:val="0"/>
      <w:marRight w:val="0"/>
      <w:marTop w:val="0"/>
      <w:marBottom w:val="0"/>
      <w:divBdr>
        <w:top w:val="none" w:sz="0" w:space="0" w:color="auto"/>
        <w:left w:val="none" w:sz="0" w:space="0" w:color="auto"/>
        <w:bottom w:val="none" w:sz="0" w:space="0" w:color="auto"/>
        <w:right w:val="none" w:sz="0" w:space="0" w:color="auto"/>
      </w:divBdr>
    </w:div>
    <w:div w:id="1971014989">
      <w:bodyDiv w:val="1"/>
      <w:marLeft w:val="0"/>
      <w:marRight w:val="0"/>
      <w:marTop w:val="0"/>
      <w:marBottom w:val="0"/>
      <w:divBdr>
        <w:top w:val="none" w:sz="0" w:space="0" w:color="auto"/>
        <w:left w:val="none" w:sz="0" w:space="0" w:color="auto"/>
        <w:bottom w:val="none" w:sz="0" w:space="0" w:color="auto"/>
        <w:right w:val="none" w:sz="0" w:space="0" w:color="auto"/>
      </w:divBdr>
    </w:div>
    <w:div w:id="1986855730">
      <w:bodyDiv w:val="1"/>
      <w:marLeft w:val="0"/>
      <w:marRight w:val="0"/>
      <w:marTop w:val="0"/>
      <w:marBottom w:val="0"/>
      <w:divBdr>
        <w:top w:val="none" w:sz="0" w:space="0" w:color="auto"/>
        <w:left w:val="none" w:sz="0" w:space="0" w:color="auto"/>
        <w:bottom w:val="none" w:sz="0" w:space="0" w:color="auto"/>
        <w:right w:val="none" w:sz="0" w:space="0" w:color="auto"/>
      </w:divBdr>
    </w:div>
    <w:div w:id="1993243531">
      <w:bodyDiv w:val="1"/>
      <w:marLeft w:val="0"/>
      <w:marRight w:val="0"/>
      <w:marTop w:val="0"/>
      <w:marBottom w:val="0"/>
      <w:divBdr>
        <w:top w:val="none" w:sz="0" w:space="0" w:color="auto"/>
        <w:left w:val="none" w:sz="0" w:space="0" w:color="auto"/>
        <w:bottom w:val="none" w:sz="0" w:space="0" w:color="auto"/>
        <w:right w:val="none" w:sz="0" w:space="0" w:color="auto"/>
      </w:divBdr>
    </w:div>
    <w:div w:id="2018070986">
      <w:bodyDiv w:val="1"/>
      <w:marLeft w:val="0"/>
      <w:marRight w:val="0"/>
      <w:marTop w:val="0"/>
      <w:marBottom w:val="0"/>
      <w:divBdr>
        <w:top w:val="none" w:sz="0" w:space="0" w:color="auto"/>
        <w:left w:val="none" w:sz="0" w:space="0" w:color="auto"/>
        <w:bottom w:val="none" w:sz="0" w:space="0" w:color="auto"/>
        <w:right w:val="none" w:sz="0" w:space="0" w:color="auto"/>
      </w:divBdr>
    </w:div>
    <w:div w:id="2020421345">
      <w:bodyDiv w:val="1"/>
      <w:marLeft w:val="0"/>
      <w:marRight w:val="0"/>
      <w:marTop w:val="0"/>
      <w:marBottom w:val="0"/>
      <w:divBdr>
        <w:top w:val="none" w:sz="0" w:space="0" w:color="auto"/>
        <w:left w:val="none" w:sz="0" w:space="0" w:color="auto"/>
        <w:bottom w:val="none" w:sz="0" w:space="0" w:color="auto"/>
        <w:right w:val="none" w:sz="0" w:space="0" w:color="auto"/>
      </w:divBdr>
    </w:div>
    <w:div w:id="2029986672">
      <w:bodyDiv w:val="1"/>
      <w:marLeft w:val="0"/>
      <w:marRight w:val="0"/>
      <w:marTop w:val="0"/>
      <w:marBottom w:val="0"/>
      <w:divBdr>
        <w:top w:val="none" w:sz="0" w:space="0" w:color="auto"/>
        <w:left w:val="none" w:sz="0" w:space="0" w:color="auto"/>
        <w:bottom w:val="none" w:sz="0" w:space="0" w:color="auto"/>
        <w:right w:val="none" w:sz="0" w:space="0" w:color="auto"/>
      </w:divBdr>
    </w:div>
    <w:div w:id="2034499979">
      <w:bodyDiv w:val="1"/>
      <w:marLeft w:val="0"/>
      <w:marRight w:val="0"/>
      <w:marTop w:val="0"/>
      <w:marBottom w:val="0"/>
      <w:divBdr>
        <w:top w:val="none" w:sz="0" w:space="0" w:color="auto"/>
        <w:left w:val="none" w:sz="0" w:space="0" w:color="auto"/>
        <w:bottom w:val="none" w:sz="0" w:space="0" w:color="auto"/>
        <w:right w:val="none" w:sz="0" w:space="0" w:color="auto"/>
      </w:divBdr>
    </w:div>
    <w:div w:id="2047094062">
      <w:bodyDiv w:val="1"/>
      <w:marLeft w:val="0"/>
      <w:marRight w:val="0"/>
      <w:marTop w:val="0"/>
      <w:marBottom w:val="0"/>
      <w:divBdr>
        <w:top w:val="none" w:sz="0" w:space="0" w:color="auto"/>
        <w:left w:val="none" w:sz="0" w:space="0" w:color="auto"/>
        <w:bottom w:val="none" w:sz="0" w:space="0" w:color="auto"/>
        <w:right w:val="none" w:sz="0" w:space="0" w:color="auto"/>
      </w:divBdr>
    </w:div>
    <w:div w:id="2061173190">
      <w:bodyDiv w:val="1"/>
      <w:marLeft w:val="0"/>
      <w:marRight w:val="0"/>
      <w:marTop w:val="0"/>
      <w:marBottom w:val="0"/>
      <w:divBdr>
        <w:top w:val="none" w:sz="0" w:space="0" w:color="auto"/>
        <w:left w:val="none" w:sz="0" w:space="0" w:color="auto"/>
        <w:bottom w:val="none" w:sz="0" w:space="0" w:color="auto"/>
        <w:right w:val="none" w:sz="0" w:space="0" w:color="auto"/>
      </w:divBdr>
    </w:div>
    <w:div w:id="2071609586">
      <w:bodyDiv w:val="1"/>
      <w:marLeft w:val="0"/>
      <w:marRight w:val="0"/>
      <w:marTop w:val="0"/>
      <w:marBottom w:val="0"/>
      <w:divBdr>
        <w:top w:val="none" w:sz="0" w:space="0" w:color="auto"/>
        <w:left w:val="none" w:sz="0" w:space="0" w:color="auto"/>
        <w:bottom w:val="none" w:sz="0" w:space="0" w:color="auto"/>
        <w:right w:val="none" w:sz="0" w:space="0" w:color="auto"/>
      </w:divBdr>
    </w:div>
    <w:div w:id="2084253702">
      <w:bodyDiv w:val="1"/>
      <w:marLeft w:val="0"/>
      <w:marRight w:val="0"/>
      <w:marTop w:val="0"/>
      <w:marBottom w:val="0"/>
      <w:divBdr>
        <w:top w:val="none" w:sz="0" w:space="0" w:color="auto"/>
        <w:left w:val="none" w:sz="0" w:space="0" w:color="auto"/>
        <w:bottom w:val="none" w:sz="0" w:space="0" w:color="auto"/>
        <w:right w:val="none" w:sz="0" w:space="0" w:color="auto"/>
      </w:divBdr>
    </w:div>
    <w:div w:id="2094667660">
      <w:bodyDiv w:val="1"/>
      <w:marLeft w:val="0"/>
      <w:marRight w:val="0"/>
      <w:marTop w:val="0"/>
      <w:marBottom w:val="0"/>
      <w:divBdr>
        <w:top w:val="none" w:sz="0" w:space="0" w:color="auto"/>
        <w:left w:val="none" w:sz="0" w:space="0" w:color="auto"/>
        <w:bottom w:val="none" w:sz="0" w:space="0" w:color="auto"/>
        <w:right w:val="none" w:sz="0" w:space="0" w:color="auto"/>
      </w:divBdr>
    </w:div>
    <w:div w:id="2095859327">
      <w:bodyDiv w:val="1"/>
      <w:marLeft w:val="0"/>
      <w:marRight w:val="0"/>
      <w:marTop w:val="0"/>
      <w:marBottom w:val="0"/>
      <w:divBdr>
        <w:top w:val="none" w:sz="0" w:space="0" w:color="auto"/>
        <w:left w:val="none" w:sz="0" w:space="0" w:color="auto"/>
        <w:bottom w:val="none" w:sz="0" w:space="0" w:color="auto"/>
        <w:right w:val="none" w:sz="0" w:space="0" w:color="auto"/>
      </w:divBdr>
      <w:divsChild>
        <w:div w:id="1869835334">
          <w:marLeft w:val="0"/>
          <w:marRight w:val="0"/>
          <w:marTop w:val="0"/>
          <w:marBottom w:val="0"/>
          <w:divBdr>
            <w:top w:val="none" w:sz="0" w:space="0" w:color="auto"/>
            <w:left w:val="none" w:sz="0" w:space="0" w:color="auto"/>
            <w:bottom w:val="none" w:sz="0" w:space="0" w:color="auto"/>
            <w:right w:val="none" w:sz="0" w:space="0" w:color="auto"/>
          </w:divBdr>
        </w:div>
        <w:div w:id="1541938505">
          <w:marLeft w:val="0"/>
          <w:marRight w:val="0"/>
          <w:marTop w:val="0"/>
          <w:marBottom w:val="0"/>
          <w:divBdr>
            <w:top w:val="none" w:sz="0" w:space="0" w:color="auto"/>
            <w:left w:val="none" w:sz="0" w:space="0" w:color="auto"/>
            <w:bottom w:val="none" w:sz="0" w:space="0" w:color="auto"/>
            <w:right w:val="none" w:sz="0" w:space="0" w:color="auto"/>
          </w:divBdr>
        </w:div>
      </w:divsChild>
    </w:div>
    <w:div w:id="2122647992">
      <w:bodyDiv w:val="1"/>
      <w:marLeft w:val="0"/>
      <w:marRight w:val="0"/>
      <w:marTop w:val="0"/>
      <w:marBottom w:val="0"/>
      <w:divBdr>
        <w:top w:val="none" w:sz="0" w:space="0" w:color="auto"/>
        <w:left w:val="none" w:sz="0" w:space="0" w:color="auto"/>
        <w:bottom w:val="none" w:sz="0" w:space="0" w:color="auto"/>
        <w:right w:val="none" w:sz="0" w:space="0" w:color="auto"/>
      </w:divBdr>
    </w:div>
    <w:div w:id="2125608681">
      <w:bodyDiv w:val="1"/>
      <w:marLeft w:val="0"/>
      <w:marRight w:val="0"/>
      <w:marTop w:val="0"/>
      <w:marBottom w:val="0"/>
      <w:divBdr>
        <w:top w:val="none" w:sz="0" w:space="0" w:color="auto"/>
        <w:left w:val="none" w:sz="0" w:space="0" w:color="auto"/>
        <w:bottom w:val="none" w:sz="0" w:space="0" w:color="auto"/>
        <w:right w:val="none" w:sz="0" w:space="0" w:color="auto"/>
      </w:divBdr>
    </w:div>
    <w:div w:id="21286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Склад необоротних активів на 31 грудня 2023 р. ТОВ "Нова Пошта", тис. грн</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8970527121609801"/>
          <c:y val="0.215"/>
          <c:w val="0.36271908719743368"/>
          <c:h val="0.62180414948131479"/>
        </c:manualLayout>
      </c:layout>
      <c:pieChart>
        <c:varyColors val="1"/>
        <c:ser>
          <c:idx val="0"/>
          <c:order val="0"/>
          <c:tx>
            <c:strRef>
              <c:f>Лист1!$B$1</c:f>
              <c:strCache>
                <c:ptCount val="1"/>
                <c:pt idx="0">
                  <c:v>Склад необоротних активів на 31 грудня 2023 р. ТОВ "Нова Пошта" тис. грн</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11B9-4E9A-9B93-69EF006C78FC}"/>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4-0A3C-4499-B722-E4C56E75162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2-0A3C-4499-B722-E4C56E751621}"/>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3-0A3C-4499-B722-E4C56E751621}"/>
              </c:ext>
            </c:extLst>
          </c:dPt>
          <c:dPt>
            <c:idx val="4"/>
            <c:bubble3D val="0"/>
            <c:spPr>
              <a:solidFill>
                <a:srgbClr val="00B0F0"/>
              </a:solidFill>
              <a:ln w="19050">
                <a:solidFill>
                  <a:schemeClr val="lt1"/>
                </a:solidFill>
              </a:ln>
              <a:effectLst/>
            </c:spPr>
            <c:extLst>
              <c:ext xmlns:c16="http://schemas.microsoft.com/office/drawing/2014/chart" uri="{C3380CC4-5D6E-409C-BE32-E72D297353CC}">
                <c16:uniqueId val="{00000005-0A3C-4499-B722-E4C56E75162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Нематеріальні активи</c:v>
                </c:pt>
                <c:pt idx="1">
                  <c:v>Незавершені капітальні інвестиції</c:v>
                </c:pt>
                <c:pt idx="2">
                  <c:v>Основні засоби</c:v>
                </c:pt>
                <c:pt idx="3">
                  <c:v>Інші фінансові інвестиції</c:v>
                </c:pt>
                <c:pt idx="4">
                  <c:v>Відстрочені податкові активи</c:v>
                </c:pt>
              </c:strCache>
            </c:strRef>
          </c:cat>
          <c:val>
            <c:numRef>
              <c:f>Лист1!$B$2:$B$6</c:f>
              <c:numCache>
                <c:formatCode>General</c:formatCode>
                <c:ptCount val="5"/>
                <c:pt idx="0">
                  <c:v>63849</c:v>
                </c:pt>
                <c:pt idx="1">
                  <c:v>2765733</c:v>
                </c:pt>
                <c:pt idx="2">
                  <c:v>9327238</c:v>
                </c:pt>
                <c:pt idx="3">
                  <c:v>6297444</c:v>
                </c:pt>
                <c:pt idx="4">
                  <c:v>157041</c:v>
                </c:pt>
              </c:numCache>
            </c:numRef>
          </c:val>
          <c:extLst>
            <c:ext xmlns:c16="http://schemas.microsoft.com/office/drawing/2014/chart" uri="{C3380CC4-5D6E-409C-BE32-E72D297353CC}">
              <c16:uniqueId val="{00000000-0A3C-4499-B722-E4C56E75162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24DFC-C632-4330-940F-12BF399B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82</Pages>
  <Words>18782</Words>
  <Characters>107064</Characters>
  <Application>Microsoft Office Word</Application>
  <DocSecurity>0</DocSecurity>
  <Lines>892</Lines>
  <Paragraphs>251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Тищенко</dc:creator>
  <cp:keywords/>
  <dc:description/>
  <cp:lastModifiedBy>Ирина Тищенко</cp:lastModifiedBy>
  <cp:revision>5</cp:revision>
  <dcterms:created xsi:type="dcterms:W3CDTF">2024-06-18T21:50:00Z</dcterms:created>
  <dcterms:modified xsi:type="dcterms:W3CDTF">2024-06-19T13:02:00Z</dcterms:modified>
</cp:coreProperties>
</file>