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146"/>
        <w:tblW w:w="8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69"/>
        <w:gridCol w:w="2801"/>
        <w:gridCol w:w="3354"/>
      </w:tblGrid>
      <w:tr w:rsidR="006A15A5" w:rsidRPr="00315B9F" w14:paraId="5F264548" w14:textId="77777777" w:rsidTr="00565239">
        <w:trPr>
          <w:trHeight w:val="381"/>
        </w:trPr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D6ADD" w14:textId="77777777" w:rsidR="006A15A5" w:rsidRPr="00315B9F" w:rsidRDefault="006A15A5" w:rsidP="00565239">
            <w:bookmarkStart w:id="0" w:name="_Hlk116895481"/>
            <w:proofErr w:type="spellStart"/>
            <w:r w:rsidRPr="00315B9F">
              <w:t>Силабус</w:t>
            </w:r>
            <w:proofErr w:type="spellEnd"/>
            <w:r w:rsidRPr="00315B9F">
              <w:t xml:space="preserve"> курсу:</w:t>
            </w:r>
          </w:p>
        </w:tc>
        <w:tc>
          <w:tcPr>
            <w:tcW w:w="3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96D63" w14:textId="77777777" w:rsidR="006A15A5" w:rsidRPr="00315B9F" w:rsidRDefault="006A15A5" w:rsidP="00565239">
            <w:r w:rsidRPr="00315B9F">
              <w:rPr>
                <w:noProof/>
                <w:lang w:val="ru-RU"/>
              </w:rPr>
              <w:drawing>
                <wp:inline distT="0" distB="0" distL="0" distR="0" wp14:anchorId="6AC0F7BD" wp14:editId="07ED016E">
                  <wp:extent cx="2047875" cy="12096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5A5" w:rsidRPr="00315B9F" w14:paraId="4F191689" w14:textId="77777777" w:rsidTr="00565239">
        <w:trPr>
          <w:trHeight w:val="1382"/>
        </w:trPr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CBE96" w14:textId="77777777" w:rsidR="006A15A5" w:rsidRPr="00315B9F" w:rsidRDefault="006A15A5" w:rsidP="00565239">
            <w:pPr>
              <w:rPr>
                <w:b/>
              </w:rPr>
            </w:pPr>
          </w:p>
          <w:p w14:paraId="67685BC1" w14:textId="18E84D02" w:rsidR="006A15A5" w:rsidRPr="00315B9F" w:rsidRDefault="006A15A5" w:rsidP="00565239">
            <w:pPr>
              <w:rPr>
                <w:b/>
                <w:bCs/>
                <w:sz w:val="24"/>
                <w:szCs w:val="24"/>
                <w:lang w:val="uk-UA"/>
              </w:rPr>
            </w:pPr>
            <w:bookmarkStart w:id="1" w:name="_Hlk76550331"/>
            <w:r w:rsidRPr="00315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«</w:t>
            </w:r>
            <w:bookmarkStart w:id="2" w:name="_Hlk15024982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Діагностика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  <w:t xml:space="preserve">емерджентних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  <w:t>хворб</w:t>
            </w:r>
            <w:proofErr w:type="spellEnd"/>
            <w:r w:rsidRPr="00315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  <w:t xml:space="preserve"> тварин </w:t>
            </w:r>
            <w:r w:rsidR="00A65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  <w:t>та птиці</w:t>
            </w:r>
            <w:r w:rsidRPr="00315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» (</w:t>
            </w:r>
            <w:r w:rsidRPr="00315B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вибіркова</w:t>
            </w:r>
            <w:r w:rsidRPr="00315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)</w:t>
            </w:r>
            <w:bookmarkEnd w:id="1"/>
            <w:r w:rsidRPr="00315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</w:t>
            </w:r>
            <w:bookmarkEnd w:id="2"/>
          </w:p>
        </w:tc>
        <w:tc>
          <w:tcPr>
            <w:tcW w:w="32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4DE18" w14:textId="77777777" w:rsidR="006A15A5" w:rsidRPr="00315B9F" w:rsidRDefault="006A15A5" w:rsidP="00565239"/>
        </w:tc>
      </w:tr>
      <w:tr w:rsidR="006A15A5" w:rsidRPr="00315B9F" w14:paraId="15AAF8EC" w14:textId="77777777" w:rsidTr="00565239">
        <w:trPr>
          <w:trHeight w:val="406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25B1E" w14:textId="77777777" w:rsidR="006A15A5" w:rsidRPr="00315B9F" w:rsidRDefault="006A15A5" w:rsidP="00565239">
            <w:pPr>
              <w:rPr>
                <w:b/>
                <w:i/>
              </w:rPr>
            </w:pPr>
            <w:proofErr w:type="spellStart"/>
            <w:r w:rsidRPr="00315B9F">
              <w:rPr>
                <w:b/>
                <w:i/>
              </w:rPr>
              <w:t>Ступінь</w:t>
            </w:r>
            <w:proofErr w:type="spellEnd"/>
            <w:r w:rsidRPr="00315B9F">
              <w:rPr>
                <w:b/>
                <w:i/>
              </w:rPr>
              <w:t xml:space="preserve"> </w:t>
            </w:r>
            <w:proofErr w:type="spellStart"/>
            <w:r w:rsidRPr="00315B9F">
              <w:rPr>
                <w:b/>
                <w:i/>
              </w:rPr>
              <w:t>вищої</w:t>
            </w:r>
            <w:proofErr w:type="spellEnd"/>
            <w:r w:rsidRPr="00315B9F">
              <w:rPr>
                <w:b/>
                <w:i/>
              </w:rPr>
              <w:t xml:space="preserve"> </w:t>
            </w:r>
            <w:proofErr w:type="spellStart"/>
            <w:r w:rsidRPr="00315B9F">
              <w:rPr>
                <w:b/>
                <w:i/>
              </w:rPr>
              <w:t>освіти</w:t>
            </w:r>
            <w:proofErr w:type="spellEnd"/>
            <w:r w:rsidRPr="00315B9F">
              <w:rPr>
                <w:b/>
                <w:i/>
              </w:rPr>
              <w:t>:</w:t>
            </w:r>
          </w:p>
        </w:tc>
        <w:tc>
          <w:tcPr>
            <w:tcW w:w="6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EE3D1A" w14:textId="77777777" w:rsidR="006A15A5" w:rsidRPr="00315B9F" w:rsidRDefault="006A15A5" w:rsidP="00565239">
            <w:pPr>
              <w:rPr>
                <w:lang w:val="uk-UA"/>
              </w:rPr>
            </w:pPr>
            <w:r w:rsidRPr="00315B9F">
              <w:rPr>
                <w:lang w:val="uk-UA"/>
              </w:rPr>
              <w:t>Доктор філософії</w:t>
            </w:r>
          </w:p>
        </w:tc>
      </w:tr>
      <w:tr w:rsidR="006A15A5" w:rsidRPr="00315B9F" w14:paraId="729BC3EE" w14:textId="77777777" w:rsidTr="00565239">
        <w:trPr>
          <w:trHeight w:val="406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C2D8E" w14:textId="77777777" w:rsidR="006A15A5" w:rsidRPr="00315B9F" w:rsidRDefault="006A15A5" w:rsidP="00565239">
            <w:pPr>
              <w:rPr>
                <w:b/>
                <w:i/>
              </w:rPr>
            </w:pPr>
            <w:proofErr w:type="spellStart"/>
            <w:r w:rsidRPr="00315B9F">
              <w:rPr>
                <w:b/>
                <w:i/>
              </w:rPr>
              <w:t>Спеціальність</w:t>
            </w:r>
            <w:proofErr w:type="spellEnd"/>
            <w:r w:rsidRPr="00315B9F">
              <w:rPr>
                <w:b/>
                <w:i/>
              </w:rPr>
              <w:t xml:space="preserve">: </w:t>
            </w:r>
          </w:p>
        </w:tc>
        <w:tc>
          <w:tcPr>
            <w:tcW w:w="6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0C86C9" w14:textId="77777777" w:rsidR="006A15A5" w:rsidRPr="00315B9F" w:rsidRDefault="006A15A5" w:rsidP="00565239">
            <w:r w:rsidRPr="00315B9F">
              <w:rPr>
                <w:u w:val="single"/>
                <w:lang w:val="uk-UA"/>
              </w:rPr>
              <w:t>211  Ветеринарна медицина</w:t>
            </w:r>
          </w:p>
        </w:tc>
      </w:tr>
      <w:tr w:rsidR="006A15A5" w:rsidRPr="00315B9F" w14:paraId="0496AC51" w14:textId="77777777" w:rsidTr="00565239">
        <w:trPr>
          <w:trHeight w:val="419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8656A" w14:textId="77777777" w:rsidR="006A15A5" w:rsidRPr="00315B9F" w:rsidRDefault="006A15A5" w:rsidP="00565239">
            <w:pPr>
              <w:rPr>
                <w:b/>
                <w:i/>
              </w:rPr>
            </w:pPr>
            <w:proofErr w:type="spellStart"/>
            <w:r w:rsidRPr="00315B9F">
              <w:rPr>
                <w:b/>
                <w:i/>
              </w:rPr>
              <w:t>Рік</w:t>
            </w:r>
            <w:proofErr w:type="spellEnd"/>
            <w:r w:rsidRPr="00315B9F">
              <w:rPr>
                <w:b/>
                <w:i/>
              </w:rPr>
              <w:t xml:space="preserve"> </w:t>
            </w:r>
            <w:proofErr w:type="spellStart"/>
            <w:r w:rsidRPr="00315B9F">
              <w:rPr>
                <w:b/>
                <w:i/>
              </w:rPr>
              <w:t>підготовки</w:t>
            </w:r>
            <w:proofErr w:type="spellEnd"/>
            <w:r w:rsidRPr="00315B9F">
              <w:rPr>
                <w:b/>
                <w:i/>
              </w:rPr>
              <w:t>:</w:t>
            </w:r>
          </w:p>
        </w:tc>
        <w:tc>
          <w:tcPr>
            <w:tcW w:w="6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177956" w14:textId="7C6BEFEF" w:rsidR="006A15A5" w:rsidRPr="00315B9F" w:rsidRDefault="00A65555" w:rsidP="00565239">
            <w:r>
              <w:rPr>
                <w:lang w:val="uk-UA"/>
              </w:rPr>
              <w:t>2</w:t>
            </w:r>
            <w:r w:rsidR="006A15A5" w:rsidRPr="00315B9F">
              <w:rPr>
                <w:u w:val="single"/>
                <w:lang w:val="uk-UA"/>
              </w:rPr>
              <w:t xml:space="preserve"> , семестр  </w:t>
            </w:r>
            <w:r>
              <w:rPr>
                <w:u w:val="single"/>
                <w:lang w:val="uk-UA"/>
              </w:rPr>
              <w:t>9</w:t>
            </w:r>
          </w:p>
        </w:tc>
      </w:tr>
      <w:tr w:rsidR="006A15A5" w:rsidRPr="00315B9F" w14:paraId="6D99FE65" w14:textId="77777777" w:rsidTr="00565239">
        <w:trPr>
          <w:trHeight w:val="394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D4B43" w14:textId="77777777" w:rsidR="006A15A5" w:rsidRPr="00315B9F" w:rsidRDefault="006A15A5" w:rsidP="00565239">
            <w:pPr>
              <w:rPr>
                <w:b/>
                <w:i/>
              </w:rPr>
            </w:pPr>
            <w:r w:rsidRPr="00315B9F">
              <w:rPr>
                <w:b/>
                <w:i/>
              </w:rPr>
              <w:t xml:space="preserve">Семестр </w:t>
            </w:r>
            <w:proofErr w:type="spellStart"/>
            <w:r w:rsidRPr="00315B9F">
              <w:rPr>
                <w:b/>
                <w:i/>
              </w:rPr>
              <w:t>викладання</w:t>
            </w:r>
            <w:proofErr w:type="spellEnd"/>
            <w:r w:rsidRPr="00315B9F">
              <w:rPr>
                <w:b/>
                <w:i/>
              </w:rPr>
              <w:t>:</w:t>
            </w:r>
          </w:p>
        </w:tc>
        <w:tc>
          <w:tcPr>
            <w:tcW w:w="6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1D06C8" w14:textId="514F8D91" w:rsidR="006A15A5" w:rsidRPr="00315B9F" w:rsidRDefault="00A65555" w:rsidP="00565239">
            <w:pPr>
              <w:rPr>
                <w:lang w:val="uk-UA"/>
              </w:rPr>
            </w:pPr>
            <w:r>
              <w:rPr>
                <w:lang w:val="uk-UA"/>
              </w:rPr>
              <w:t>осінь</w:t>
            </w:r>
          </w:p>
        </w:tc>
      </w:tr>
      <w:tr w:rsidR="006A15A5" w:rsidRPr="00315B9F" w14:paraId="4AEC7025" w14:textId="77777777" w:rsidTr="00565239">
        <w:trPr>
          <w:trHeight w:val="406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15D6E" w14:textId="77777777" w:rsidR="006A15A5" w:rsidRPr="00315B9F" w:rsidRDefault="006A15A5" w:rsidP="00565239">
            <w:pPr>
              <w:rPr>
                <w:b/>
                <w:i/>
              </w:rPr>
            </w:pPr>
            <w:proofErr w:type="spellStart"/>
            <w:r w:rsidRPr="00315B9F">
              <w:rPr>
                <w:b/>
                <w:i/>
              </w:rPr>
              <w:t>Кількість</w:t>
            </w:r>
            <w:proofErr w:type="spellEnd"/>
            <w:r w:rsidRPr="00315B9F">
              <w:rPr>
                <w:b/>
                <w:i/>
              </w:rPr>
              <w:t xml:space="preserve"> </w:t>
            </w:r>
            <w:proofErr w:type="spellStart"/>
            <w:r w:rsidRPr="00315B9F">
              <w:rPr>
                <w:b/>
                <w:i/>
              </w:rPr>
              <w:t>кредитів</w:t>
            </w:r>
            <w:proofErr w:type="spellEnd"/>
            <w:r w:rsidRPr="00315B9F">
              <w:rPr>
                <w:b/>
                <w:i/>
              </w:rPr>
              <w:t xml:space="preserve"> ЄКТС:</w:t>
            </w:r>
          </w:p>
        </w:tc>
        <w:tc>
          <w:tcPr>
            <w:tcW w:w="6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2A1ECC" w14:textId="77777777" w:rsidR="006A15A5" w:rsidRPr="00315B9F" w:rsidRDefault="006A15A5" w:rsidP="00565239">
            <w:pPr>
              <w:rPr>
                <w:lang w:val="uk-UA"/>
              </w:rPr>
            </w:pPr>
            <w:r w:rsidRPr="00315B9F">
              <w:rPr>
                <w:lang w:val="uk-UA"/>
              </w:rPr>
              <w:t>3</w:t>
            </w:r>
          </w:p>
        </w:tc>
      </w:tr>
      <w:tr w:rsidR="006A15A5" w:rsidRPr="00315B9F" w14:paraId="0D3BEF11" w14:textId="77777777" w:rsidTr="00565239">
        <w:trPr>
          <w:trHeight w:val="406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714D4" w14:textId="77777777" w:rsidR="006A15A5" w:rsidRPr="00315B9F" w:rsidRDefault="006A15A5" w:rsidP="00565239">
            <w:pPr>
              <w:rPr>
                <w:b/>
                <w:i/>
              </w:rPr>
            </w:pPr>
            <w:r w:rsidRPr="00315B9F">
              <w:rPr>
                <w:b/>
                <w:i/>
              </w:rPr>
              <w:t xml:space="preserve">Мова(-и) </w:t>
            </w:r>
            <w:proofErr w:type="spellStart"/>
            <w:r w:rsidRPr="00315B9F">
              <w:rPr>
                <w:b/>
                <w:i/>
              </w:rPr>
              <w:t>викладання</w:t>
            </w:r>
            <w:proofErr w:type="spellEnd"/>
            <w:r w:rsidRPr="00315B9F">
              <w:rPr>
                <w:b/>
                <w:i/>
              </w:rPr>
              <w:t>:</w:t>
            </w:r>
          </w:p>
        </w:tc>
        <w:tc>
          <w:tcPr>
            <w:tcW w:w="6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06FD9B" w14:textId="77777777" w:rsidR="006A15A5" w:rsidRPr="00315B9F" w:rsidRDefault="006A15A5" w:rsidP="00565239">
            <w:proofErr w:type="spellStart"/>
            <w:r w:rsidRPr="00315B9F">
              <w:t>українська</w:t>
            </w:r>
            <w:proofErr w:type="spellEnd"/>
          </w:p>
        </w:tc>
      </w:tr>
      <w:tr w:rsidR="006A15A5" w:rsidRPr="00315B9F" w14:paraId="7865F738" w14:textId="77777777" w:rsidTr="00565239">
        <w:trPr>
          <w:trHeight w:val="641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F04CA" w14:textId="77777777" w:rsidR="006A15A5" w:rsidRPr="00315B9F" w:rsidRDefault="006A15A5" w:rsidP="00565239">
            <w:pPr>
              <w:rPr>
                <w:b/>
                <w:i/>
              </w:rPr>
            </w:pPr>
            <w:r w:rsidRPr="00315B9F">
              <w:rPr>
                <w:b/>
                <w:i/>
              </w:rPr>
              <w:t>Вид семестрового контролю</w:t>
            </w:r>
          </w:p>
        </w:tc>
        <w:tc>
          <w:tcPr>
            <w:tcW w:w="6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779A44" w14:textId="1F03ACB4" w:rsidR="006A15A5" w:rsidRPr="00315B9F" w:rsidRDefault="00A65555" w:rsidP="00565239">
            <w:pPr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6A15A5" w:rsidRPr="00315B9F" w14:paraId="1DE163DE" w14:textId="77777777" w:rsidTr="00565239">
        <w:trPr>
          <w:trHeight w:val="641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A1B59" w14:textId="77777777" w:rsidR="006A15A5" w:rsidRPr="00315B9F" w:rsidRDefault="006A15A5" w:rsidP="00565239">
            <w:pPr>
              <w:rPr>
                <w:b/>
                <w:i/>
              </w:rPr>
            </w:pPr>
          </w:p>
        </w:tc>
        <w:tc>
          <w:tcPr>
            <w:tcW w:w="6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8816D9" w14:textId="77777777" w:rsidR="006A15A5" w:rsidRPr="00315B9F" w:rsidRDefault="006A15A5" w:rsidP="00565239">
            <w:pPr>
              <w:rPr>
                <w:lang w:val="uk-UA"/>
              </w:rPr>
            </w:pPr>
          </w:p>
        </w:tc>
      </w:tr>
      <w:bookmarkEnd w:id="0"/>
    </w:tbl>
    <w:p w14:paraId="36F71019" w14:textId="77777777" w:rsidR="00081757" w:rsidRDefault="00081757"/>
    <w:p w14:paraId="110173E8" w14:textId="77777777" w:rsidR="00906A69" w:rsidRDefault="00906A69"/>
    <w:p w14:paraId="40A663F1" w14:textId="77777777" w:rsidR="00906A69" w:rsidRDefault="00906A69"/>
    <w:p w14:paraId="3658CEDD" w14:textId="77777777" w:rsidR="00906A69" w:rsidRDefault="00906A69"/>
    <w:p w14:paraId="3B75B286" w14:textId="77777777" w:rsidR="00906A69" w:rsidRDefault="00906A69"/>
    <w:p w14:paraId="37782371" w14:textId="77777777" w:rsidR="00906A69" w:rsidRDefault="00906A69"/>
    <w:p w14:paraId="3D53DA12" w14:textId="77777777" w:rsidR="00906A69" w:rsidRDefault="00906A69"/>
    <w:p w14:paraId="704F0391" w14:textId="77777777" w:rsidR="00906A69" w:rsidRDefault="00906A69"/>
    <w:p w14:paraId="5D60C53A" w14:textId="77777777" w:rsidR="00906A69" w:rsidRDefault="00906A69"/>
    <w:p w14:paraId="644ECFC5" w14:textId="77777777" w:rsidR="00906A69" w:rsidRDefault="00906A69"/>
    <w:p w14:paraId="25EC8A58" w14:textId="77777777" w:rsidR="00906A69" w:rsidRDefault="00906A69"/>
    <w:p w14:paraId="2A4792C9" w14:textId="77777777" w:rsidR="00906A69" w:rsidRDefault="00906A69"/>
    <w:p w14:paraId="4F341F03" w14:textId="77777777" w:rsidR="00906A69" w:rsidRDefault="00906A69"/>
    <w:p w14:paraId="32BDBEE9" w14:textId="77777777" w:rsidR="00906A69" w:rsidRDefault="00906A69"/>
    <w:p w14:paraId="415BC283" w14:textId="77777777" w:rsidR="00906A69" w:rsidRDefault="00906A69"/>
    <w:p w14:paraId="147A19C2" w14:textId="77777777" w:rsidR="00906A69" w:rsidRDefault="00906A69"/>
    <w:p w14:paraId="0D3C0550" w14:textId="77777777" w:rsidR="00906A69" w:rsidRDefault="00906A69"/>
    <w:p w14:paraId="0F1279E4" w14:textId="77777777" w:rsidR="00906A69" w:rsidRDefault="00906A69"/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8"/>
        <w:gridCol w:w="260"/>
        <w:gridCol w:w="1913"/>
        <w:gridCol w:w="260"/>
        <w:gridCol w:w="1272"/>
        <w:gridCol w:w="667"/>
        <w:gridCol w:w="259"/>
        <w:gridCol w:w="1843"/>
      </w:tblGrid>
      <w:tr w:rsidR="00906A69" w:rsidRPr="00906A69" w14:paraId="4294A44F" w14:textId="77777777" w:rsidTr="00565239">
        <w:tc>
          <w:tcPr>
            <w:tcW w:w="63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716BF" w14:textId="77777777" w:rsidR="00906A69" w:rsidRPr="00906A69" w:rsidRDefault="00906A69" w:rsidP="00906A69">
            <w:pPr>
              <w:jc w:val="center"/>
              <w:rPr>
                <w:b/>
                <w:i/>
                <w:lang w:val="uk-UA"/>
              </w:rPr>
            </w:pPr>
            <w:r w:rsidRPr="00906A69">
              <w:rPr>
                <w:b/>
                <w:i/>
                <w:lang w:val="uk-UA"/>
              </w:rPr>
              <w:lastRenderedPageBreak/>
              <w:t xml:space="preserve">                                                    Автор курсу та лектор:</w:t>
            </w:r>
          </w:p>
          <w:p w14:paraId="4C8043E6" w14:textId="77777777" w:rsidR="00906A69" w:rsidRPr="00906A69" w:rsidRDefault="00906A69" w:rsidP="00906A69">
            <w:pPr>
              <w:rPr>
                <w:lang w:val="uk-UA"/>
              </w:rPr>
            </w:pPr>
          </w:p>
        </w:tc>
        <w:tc>
          <w:tcPr>
            <w:tcW w:w="2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9B654" w14:textId="77777777" w:rsidR="00906A69" w:rsidRPr="00906A69" w:rsidRDefault="00906A69" w:rsidP="00906A69">
            <w:pPr>
              <w:rPr>
                <w:lang w:val="uk-UA"/>
              </w:rPr>
            </w:pPr>
          </w:p>
        </w:tc>
      </w:tr>
      <w:tr w:rsidR="00906A69" w:rsidRPr="00906A69" w14:paraId="7D0DB349" w14:textId="77777777" w:rsidTr="00565239">
        <w:tc>
          <w:tcPr>
            <w:tcW w:w="90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7044D6" w14:textId="77777777" w:rsidR="00906A69" w:rsidRPr="00906A69" w:rsidRDefault="00906A69" w:rsidP="00906A69">
            <w:pPr>
              <w:jc w:val="center"/>
              <w:rPr>
                <w:lang w:val="uk-UA"/>
              </w:rPr>
            </w:pPr>
            <w:proofErr w:type="spellStart"/>
            <w:r w:rsidRPr="00906A69">
              <w:rPr>
                <w:lang w:val="uk-UA"/>
              </w:rPr>
              <w:t>д.в.н</w:t>
            </w:r>
            <w:proofErr w:type="spellEnd"/>
            <w:r w:rsidRPr="00906A69">
              <w:rPr>
                <w:lang w:val="uk-UA"/>
              </w:rPr>
              <w:t>., проф., Наливайко Людмила Іванівна</w:t>
            </w:r>
          </w:p>
        </w:tc>
      </w:tr>
      <w:tr w:rsidR="00906A69" w:rsidRPr="00906A69" w14:paraId="57D9A32E" w14:textId="77777777" w:rsidTr="00565239"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A3E6CB" w14:textId="77777777" w:rsidR="00906A69" w:rsidRPr="00906A69" w:rsidRDefault="00906A69" w:rsidP="00906A69">
            <w:pPr>
              <w:rPr>
                <w:lang w:val="uk-UA"/>
              </w:rPr>
            </w:pPr>
            <w:r w:rsidRPr="00906A69">
              <w:rPr>
                <w:lang w:val="uk-UA"/>
              </w:rPr>
              <w:t>вчений ступінь, вчене звання, прізвище, ім’я та по-батькові</w:t>
            </w:r>
          </w:p>
        </w:tc>
      </w:tr>
      <w:tr w:rsidR="00906A69" w:rsidRPr="00906A69" w14:paraId="264C3648" w14:textId="77777777" w:rsidTr="00565239">
        <w:tc>
          <w:tcPr>
            <w:tcW w:w="90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5606B5" w14:textId="77777777" w:rsidR="00906A69" w:rsidRPr="00906A69" w:rsidRDefault="00906A69" w:rsidP="00906A69">
            <w:pPr>
              <w:jc w:val="center"/>
              <w:rPr>
                <w:lang w:val="uk-UA"/>
              </w:rPr>
            </w:pPr>
            <w:r w:rsidRPr="00906A69">
              <w:rPr>
                <w:lang w:val="uk-UA"/>
              </w:rPr>
              <w:t>професор кафедри здоров’я тварин і екології</w:t>
            </w:r>
          </w:p>
        </w:tc>
      </w:tr>
      <w:tr w:rsidR="00906A69" w:rsidRPr="00906A69" w14:paraId="112BEDCA" w14:textId="77777777" w:rsidTr="00565239"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CB2A8B" w14:textId="77777777" w:rsidR="00906A69" w:rsidRPr="00906A69" w:rsidRDefault="00906A69" w:rsidP="00906A69">
            <w:pPr>
              <w:rPr>
                <w:lang w:val="uk-UA"/>
              </w:rPr>
            </w:pPr>
            <w:r w:rsidRPr="00906A69">
              <w:rPr>
                <w:lang w:val="uk-UA"/>
              </w:rPr>
              <w:t>посада</w:t>
            </w:r>
          </w:p>
        </w:tc>
      </w:tr>
      <w:tr w:rsidR="00906A69" w:rsidRPr="00906A69" w14:paraId="0904F563" w14:textId="77777777" w:rsidTr="00565239"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4E294F" w14:textId="77777777" w:rsidR="00906A69" w:rsidRPr="00906A69" w:rsidRDefault="00906A69" w:rsidP="00906A69">
            <w:pPr>
              <w:rPr>
                <w:lang w:val="uk-UA"/>
              </w:rPr>
            </w:pPr>
            <w:r w:rsidRPr="00906A69">
              <w:rPr>
                <w:lang w:val="uk-UA"/>
              </w:rPr>
              <w:t>l.nalyvaiko@lgnau.edu.ua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93AE1E" w14:textId="77777777" w:rsidR="00906A69" w:rsidRPr="00906A69" w:rsidRDefault="00906A69" w:rsidP="00906A69">
            <w:pPr>
              <w:rPr>
                <w:lang w:val="uk-UA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8B7663" w14:textId="77777777" w:rsidR="00906A69" w:rsidRPr="00906A69" w:rsidRDefault="00906A69" w:rsidP="00906A69">
            <w:pPr>
              <w:rPr>
                <w:lang w:val="en-US"/>
              </w:rPr>
            </w:pPr>
            <w:r w:rsidRPr="00906A69">
              <w:rPr>
                <w:lang w:val="en-US"/>
              </w:rPr>
              <w:t>+38-0</w:t>
            </w:r>
            <w:r w:rsidRPr="00906A69">
              <w:rPr>
                <w:lang w:val="uk-UA"/>
              </w:rPr>
              <w:t>95</w:t>
            </w:r>
            <w:r w:rsidRPr="00906A69">
              <w:rPr>
                <w:lang w:val="en-US"/>
              </w:rPr>
              <w:t>-</w:t>
            </w:r>
            <w:r w:rsidRPr="00906A69">
              <w:rPr>
                <w:lang w:val="uk-UA"/>
              </w:rPr>
              <w:t>299</w:t>
            </w:r>
            <w:r w:rsidRPr="00906A69">
              <w:rPr>
                <w:lang w:val="en-US"/>
              </w:rPr>
              <w:t>-</w:t>
            </w:r>
            <w:r w:rsidRPr="00906A69">
              <w:rPr>
                <w:lang w:val="uk-UA"/>
              </w:rPr>
              <w:t>55-59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49845D" w14:textId="77777777" w:rsidR="00906A69" w:rsidRPr="00906A69" w:rsidRDefault="00906A69" w:rsidP="00906A69">
            <w:pPr>
              <w:rPr>
                <w:lang w:val="uk-UA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67B9CE" w14:textId="77777777" w:rsidR="00906A69" w:rsidRPr="00906A69" w:rsidRDefault="00906A69" w:rsidP="00906A69">
            <w:pPr>
              <w:rPr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4FDB65" w14:textId="77777777" w:rsidR="00906A69" w:rsidRPr="00906A69" w:rsidRDefault="00906A69" w:rsidP="00906A69">
            <w:pPr>
              <w:rPr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A07713" w14:textId="77777777" w:rsidR="00906A69" w:rsidRPr="00906A69" w:rsidRDefault="00906A69" w:rsidP="00906A69">
            <w:pPr>
              <w:rPr>
                <w:lang w:val="uk-UA"/>
              </w:rPr>
            </w:pPr>
          </w:p>
        </w:tc>
      </w:tr>
      <w:tr w:rsidR="00906A69" w:rsidRPr="00906A69" w14:paraId="20CE284C" w14:textId="77777777" w:rsidTr="00565239"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469682" w14:textId="77777777" w:rsidR="00906A69" w:rsidRPr="00906A69" w:rsidRDefault="00906A69" w:rsidP="00906A69">
            <w:pPr>
              <w:rPr>
                <w:lang w:val="uk-UA"/>
              </w:rPr>
            </w:pPr>
            <w:r w:rsidRPr="00906A69">
              <w:rPr>
                <w:lang w:val="uk-UA"/>
              </w:rPr>
              <w:t>електронна адреса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8ADE7" w14:textId="77777777" w:rsidR="00906A69" w:rsidRPr="00906A69" w:rsidRDefault="00906A69" w:rsidP="00906A69">
            <w:pPr>
              <w:rPr>
                <w:lang w:val="uk-UA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0444FF" w14:textId="77777777" w:rsidR="00906A69" w:rsidRPr="00906A69" w:rsidRDefault="00906A69" w:rsidP="00906A69">
            <w:pPr>
              <w:rPr>
                <w:lang w:val="uk-UA"/>
              </w:rPr>
            </w:pPr>
            <w:r w:rsidRPr="00906A69">
              <w:rPr>
                <w:lang w:val="uk-UA"/>
              </w:rPr>
              <w:t>телефон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7A875" w14:textId="77777777" w:rsidR="00906A69" w:rsidRPr="00906A69" w:rsidRDefault="00906A69" w:rsidP="00906A69">
            <w:pPr>
              <w:rPr>
                <w:lang w:val="uk-UA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663E5D" w14:textId="77777777" w:rsidR="00906A69" w:rsidRPr="00906A69" w:rsidRDefault="00906A69" w:rsidP="00906A69">
            <w:pPr>
              <w:rPr>
                <w:lang w:val="uk-UA"/>
              </w:rPr>
            </w:pPr>
            <w:r w:rsidRPr="00906A69">
              <w:rPr>
                <w:lang w:val="uk-UA"/>
              </w:rPr>
              <w:t>месенджер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32F8F" w14:textId="77777777" w:rsidR="00906A69" w:rsidRPr="00906A69" w:rsidRDefault="00906A69" w:rsidP="00906A69">
            <w:pPr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F43626" w14:textId="77777777" w:rsidR="00906A69" w:rsidRPr="00906A69" w:rsidRDefault="00906A69" w:rsidP="00906A69">
            <w:pPr>
              <w:rPr>
                <w:lang w:val="uk-UA"/>
              </w:rPr>
            </w:pPr>
            <w:r w:rsidRPr="00906A69">
              <w:rPr>
                <w:lang w:val="uk-UA"/>
              </w:rPr>
              <w:t>консультації</w:t>
            </w:r>
          </w:p>
        </w:tc>
      </w:tr>
    </w:tbl>
    <w:tbl>
      <w:tblPr>
        <w:tblpPr w:leftFromText="180" w:rightFromText="180" w:vertAnchor="page" w:horzAnchor="margin" w:tblpY="4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2"/>
        <w:gridCol w:w="271"/>
        <w:gridCol w:w="2025"/>
        <w:gridCol w:w="271"/>
        <w:gridCol w:w="1340"/>
        <w:gridCol w:w="709"/>
        <w:gridCol w:w="270"/>
        <w:gridCol w:w="1954"/>
      </w:tblGrid>
      <w:tr w:rsidR="00906A69" w:rsidRPr="00906A69" w14:paraId="5E5E502C" w14:textId="77777777" w:rsidTr="00565239">
        <w:tc>
          <w:tcPr>
            <w:tcW w:w="6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CB2F2" w14:textId="77777777" w:rsidR="00906A69" w:rsidRPr="00906A69" w:rsidRDefault="00906A69" w:rsidP="00906A69">
            <w:pPr>
              <w:rPr>
                <w:lang w:val="uk-UA"/>
              </w:rPr>
            </w:pPr>
            <w:r w:rsidRPr="00906A69">
              <w:rPr>
                <w:b/>
                <w:i/>
                <w:lang w:val="uk-UA"/>
              </w:rPr>
              <w:t>Викладач практичних занять:*</w:t>
            </w:r>
          </w:p>
        </w:tc>
        <w:tc>
          <w:tcPr>
            <w:tcW w:w="2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99E64" w14:textId="77777777" w:rsidR="00906A69" w:rsidRPr="00906A69" w:rsidRDefault="00906A69" w:rsidP="00906A69">
            <w:pPr>
              <w:rPr>
                <w:lang w:val="uk-UA"/>
              </w:rPr>
            </w:pPr>
          </w:p>
        </w:tc>
      </w:tr>
      <w:tr w:rsidR="00906A69" w:rsidRPr="00906A69" w14:paraId="3EC2FA71" w14:textId="77777777" w:rsidTr="00565239">
        <w:tc>
          <w:tcPr>
            <w:tcW w:w="90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368CC3" w14:textId="77777777" w:rsidR="00906A69" w:rsidRPr="00906A69" w:rsidRDefault="00906A69" w:rsidP="00906A69">
            <w:pPr>
              <w:rPr>
                <w:lang w:val="uk-UA"/>
              </w:rPr>
            </w:pPr>
          </w:p>
        </w:tc>
      </w:tr>
      <w:tr w:rsidR="00906A69" w:rsidRPr="00906A69" w14:paraId="22195A54" w14:textId="77777777" w:rsidTr="00565239"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0EA694" w14:textId="77777777" w:rsidR="00906A69" w:rsidRPr="00906A69" w:rsidRDefault="00906A69" w:rsidP="00906A69">
            <w:pPr>
              <w:rPr>
                <w:lang w:val="uk-UA"/>
              </w:rPr>
            </w:pPr>
            <w:r w:rsidRPr="00906A69">
              <w:rPr>
                <w:lang w:val="uk-UA"/>
              </w:rPr>
              <w:t>вчений ступінь, вчене звання, прізвище, ім’я та по-батькові</w:t>
            </w:r>
          </w:p>
        </w:tc>
      </w:tr>
      <w:tr w:rsidR="00906A69" w:rsidRPr="00906A69" w14:paraId="58E541AF" w14:textId="77777777" w:rsidTr="00565239">
        <w:tc>
          <w:tcPr>
            <w:tcW w:w="90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AB04D5" w14:textId="77777777" w:rsidR="00906A69" w:rsidRPr="00906A69" w:rsidRDefault="00906A69" w:rsidP="00906A69">
            <w:pPr>
              <w:rPr>
                <w:lang w:val="uk-UA"/>
              </w:rPr>
            </w:pPr>
          </w:p>
        </w:tc>
      </w:tr>
      <w:tr w:rsidR="00906A69" w:rsidRPr="00906A69" w14:paraId="52E98F7D" w14:textId="77777777" w:rsidTr="00565239"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15BC66" w14:textId="77777777" w:rsidR="00906A69" w:rsidRPr="00906A69" w:rsidRDefault="00906A69" w:rsidP="00906A69">
            <w:pPr>
              <w:rPr>
                <w:lang w:val="uk-UA"/>
              </w:rPr>
            </w:pPr>
            <w:r w:rsidRPr="00906A69">
              <w:rPr>
                <w:lang w:val="uk-UA"/>
              </w:rPr>
              <w:t>посада</w:t>
            </w:r>
          </w:p>
        </w:tc>
      </w:tr>
      <w:tr w:rsidR="00906A69" w:rsidRPr="00906A69" w14:paraId="4D018E58" w14:textId="77777777" w:rsidTr="00565239"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3280C1" w14:textId="77777777" w:rsidR="00906A69" w:rsidRPr="00906A69" w:rsidRDefault="00906A69" w:rsidP="00906A69">
            <w:pPr>
              <w:rPr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25DDA" w14:textId="77777777" w:rsidR="00906A69" w:rsidRPr="00906A69" w:rsidRDefault="00906A69" w:rsidP="00906A69">
            <w:pPr>
              <w:rPr>
                <w:lang w:val="uk-UA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576A0E" w14:textId="77777777" w:rsidR="00906A69" w:rsidRPr="00906A69" w:rsidRDefault="00906A69" w:rsidP="00906A69">
            <w:pPr>
              <w:rPr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8C9093" w14:textId="77777777" w:rsidR="00906A69" w:rsidRPr="00906A69" w:rsidRDefault="00906A69" w:rsidP="00906A69">
            <w:pPr>
              <w:rPr>
                <w:lang w:val="uk-UA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932A0D" w14:textId="77777777" w:rsidR="00906A69" w:rsidRPr="00906A69" w:rsidRDefault="00906A69" w:rsidP="00906A69">
            <w:pPr>
              <w:rPr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C0F59C" w14:textId="77777777" w:rsidR="00906A69" w:rsidRPr="00906A69" w:rsidRDefault="00906A69" w:rsidP="00906A69">
            <w:pPr>
              <w:rPr>
                <w:lang w:val="uk-UA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9B470D" w14:textId="77777777" w:rsidR="00906A69" w:rsidRPr="00906A69" w:rsidRDefault="00906A69" w:rsidP="00906A69">
            <w:pPr>
              <w:rPr>
                <w:lang w:val="uk-UA"/>
              </w:rPr>
            </w:pPr>
          </w:p>
        </w:tc>
      </w:tr>
      <w:tr w:rsidR="00906A69" w:rsidRPr="00906A69" w14:paraId="205A2CDB" w14:textId="77777777" w:rsidTr="00565239"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BEB0E4" w14:textId="77777777" w:rsidR="00906A69" w:rsidRPr="00906A69" w:rsidRDefault="00906A69" w:rsidP="00906A69">
            <w:pPr>
              <w:rPr>
                <w:lang w:val="uk-UA"/>
              </w:rPr>
            </w:pPr>
            <w:r w:rsidRPr="00906A69">
              <w:rPr>
                <w:lang w:val="uk-UA"/>
              </w:rPr>
              <w:t>електронна адреса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4FC62" w14:textId="77777777" w:rsidR="00906A69" w:rsidRPr="00906A69" w:rsidRDefault="00906A69" w:rsidP="00906A69">
            <w:pPr>
              <w:rPr>
                <w:lang w:val="uk-UA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A32879" w14:textId="77777777" w:rsidR="00906A69" w:rsidRPr="00906A69" w:rsidRDefault="00906A69" w:rsidP="00906A69">
            <w:pPr>
              <w:rPr>
                <w:lang w:val="uk-UA"/>
              </w:rPr>
            </w:pPr>
            <w:r w:rsidRPr="00906A69">
              <w:rPr>
                <w:lang w:val="uk-UA"/>
              </w:rPr>
              <w:t>телефон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480E0" w14:textId="77777777" w:rsidR="00906A69" w:rsidRPr="00906A69" w:rsidRDefault="00906A69" w:rsidP="00906A69">
            <w:pPr>
              <w:rPr>
                <w:lang w:val="uk-UA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E0DFD4" w14:textId="77777777" w:rsidR="00906A69" w:rsidRPr="00906A69" w:rsidRDefault="00906A69" w:rsidP="00906A69">
            <w:pPr>
              <w:rPr>
                <w:lang w:val="uk-UA"/>
              </w:rPr>
            </w:pPr>
            <w:r w:rsidRPr="00906A69">
              <w:rPr>
                <w:lang w:val="uk-UA"/>
              </w:rPr>
              <w:t>месенджер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7824F" w14:textId="77777777" w:rsidR="00906A69" w:rsidRPr="00906A69" w:rsidRDefault="00906A69" w:rsidP="00906A69">
            <w:pPr>
              <w:rPr>
                <w:lang w:val="uk-UA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4EF6AD" w14:textId="77777777" w:rsidR="00906A69" w:rsidRPr="00906A69" w:rsidRDefault="00906A69" w:rsidP="00906A69">
            <w:pPr>
              <w:rPr>
                <w:lang w:val="uk-UA"/>
              </w:rPr>
            </w:pPr>
            <w:r w:rsidRPr="00906A69">
              <w:rPr>
                <w:lang w:val="uk-UA"/>
              </w:rPr>
              <w:t>консультації</w:t>
            </w:r>
          </w:p>
        </w:tc>
      </w:tr>
    </w:tbl>
    <w:p w14:paraId="3E779783" w14:textId="77777777" w:rsidR="00906A69" w:rsidRPr="00906A69" w:rsidRDefault="00906A69" w:rsidP="00906A69">
      <w:pPr>
        <w:rPr>
          <w:b/>
          <w:lang w:val="uk-UA"/>
        </w:rPr>
      </w:pPr>
    </w:p>
    <w:p w14:paraId="0CFC6126" w14:textId="77777777" w:rsidR="00906A69" w:rsidRPr="00906A69" w:rsidRDefault="00906A69" w:rsidP="00906A69">
      <w:pPr>
        <w:rPr>
          <w:i/>
          <w:lang w:val="uk-UA"/>
        </w:rPr>
      </w:pPr>
      <w:r w:rsidRPr="00906A69">
        <w:rPr>
          <w:lang w:val="uk-UA"/>
        </w:rPr>
        <w:t xml:space="preserve">* </w:t>
      </w:r>
      <w:r w:rsidRPr="00906A69">
        <w:rPr>
          <w:i/>
          <w:lang w:val="uk-UA"/>
        </w:rPr>
        <w:t xml:space="preserve">– 1) дані підрозділи вносяться до </w:t>
      </w:r>
      <w:proofErr w:type="spellStart"/>
      <w:r w:rsidRPr="00906A69">
        <w:rPr>
          <w:i/>
          <w:lang w:val="uk-UA"/>
        </w:rPr>
        <w:t>силабусу</w:t>
      </w:r>
      <w:proofErr w:type="spellEnd"/>
      <w:r w:rsidRPr="00906A69">
        <w:rPr>
          <w:i/>
          <w:lang w:val="uk-UA"/>
        </w:rPr>
        <w:t xml:space="preserve"> в разі, якщо практичні та (або) лабораторні заняття проводить інший викладач, котрий не є автором курсу та лектором; 2) припустимо змінювати назву підрозділу на </w:t>
      </w:r>
      <w:r w:rsidRPr="00906A69">
        <w:rPr>
          <w:b/>
          <w:i/>
          <w:lang w:val="uk-UA"/>
        </w:rPr>
        <w:t>«Викладач лабораторних та практичних занять:»</w:t>
      </w:r>
      <w:r w:rsidRPr="00906A69">
        <w:rPr>
          <w:i/>
          <w:lang w:val="uk-UA"/>
        </w:rPr>
        <w:t>, якщо лабораторні та практичні заняття проводить один викладач, котрий не є автором курсу та лектором.</w:t>
      </w:r>
    </w:p>
    <w:p w14:paraId="49279924" w14:textId="77777777" w:rsidR="00906A69" w:rsidRPr="00906A69" w:rsidRDefault="00906A69" w:rsidP="00906A69">
      <w:pPr>
        <w:rPr>
          <w:b/>
          <w:lang w:val="uk-UA"/>
        </w:rPr>
      </w:pPr>
    </w:p>
    <w:p w14:paraId="0F2AC59C" w14:textId="77777777" w:rsidR="00906A69" w:rsidRPr="00906A69" w:rsidRDefault="00906A69" w:rsidP="00906A69">
      <w:pPr>
        <w:rPr>
          <w:b/>
          <w:lang w:val="uk-UA"/>
        </w:rPr>
      </w:pPr>
    </w:p>
    <w:p w14:paraId="76EBA8BE" w14:textId="77777777" w:rsidR="00906A69" w:rsidRPr="00906A69" w:rsidRDefault="00906A69" w:rsidP="00906A69">
      <w:pPr>
        <w:rPr>
          <w:lang w:val="uk-UA"/>
        </w:rPr>
      </w:pPr>
    </w:p>
    <w:p w14:paraId="2FD22A0B" w14:textId="77777777" w:rsidR="00906A69" w:rsidRDefault="00906A69">
      <w:pPr>
        <w:rPr>
          <w:lang w:val="uk-UA"/>
        </w:rPr>
      </w:pPr>
    </w:p>
    <w:p w14:paraId="689DA236" w14:textId="77777777" w:rsidR="00906A69" w:rsidRDefault="00906A69">
      <w:pPr>
        <w:rPr>
          <w:lang w:val="uk-UA"/>
        </w:rPr>
      </w:pPr>
    </w:p>
    <w:p w14:paraId="74E8BF1B" w14:textId="77777777" w:rsidR="00906A69" w:rsidRDefault="00906A69">
      <w:pPr>
        <w:rPr>
          <w:lang w:val="uk-UA"/>
        </w:rPr>
      </w:pPr>
    </w:p>
    <w:p w14:paraId="17605F02" w14:textId="77777777" w:rsidR="00906A69" w:rsidRDefault="00906A69">
      <w:pPr>
        <w:rPr>
          <w:lang w:val="uk-UA"/>
        </w:rPr>
      </w:pPr>
    </w:p>
    <w:p w14:paraId="40AEFBA3" w14:textId="77777777" w:rsidR="00906A69" w:rsidRDefault="00906A69">
      <w:pPr>
        <w:rPr>
          <w:lang w:val="uk-UA"/>
        </w:rPr>
      </w:pPr>
    </w:p>
    <w:p w14:paraId="3E7F6121" w14:textId="77777777" w:rsidR="00906A69" w:rsidRDefault="00906A69">
      <w:pPr>
        <w:rPr>
          <w:lang w:val="uk-UA"/>
        </w:rPr>
      </w:pPr>
    </w:p>
    <w:p w14:paraId="0E62F5D7" w14:textId="77777777" w:rsidR="00906A69" w:rsidRDefault="00906A69">
      <w:pPr>
        <w:rPr>
          <w:lang w:val="uk-UA"/>
        </w:rPr>
      </w:pPr>
    </w:p>
    <w:p w14:paraId="4C28F372" w14:textId="77777777" w:rsidR="00906A69" w:rsidRDefault="00906A69">
      <w:pPr>
        <w:rPr>
          <w:lang w:val="uk-UA"/>
        </w:rPr>
      </w:pPr>
    </w:p>
    <w:p w14:paraId="3B5D0905" w14:textId="77777777" w:rsidR="00906A69" w:rsidRDefault="00906A69">
      <w:pPr>
        <w:rPr>
          <w:lang w:val="uk-UA"/>
        </w:rPr>
      </w:pPr>
    </w:p>
    <w:p w14:paraId="7376EF03" w14:textId="77777777" w:rsidR="00906A69" w:rsidRPr="00906A69" w:rsidRDefault="00906A69" w:rsidP="00906A69">
      <w:pPr>
        <w:jc w:val="center"/>
        <w:rPr>
          <w:b/>
          <w:lang w:val="uk-UA"/>
        </w:rPr>
      </w:pPr>
      <w:r w:rsidRPr="00906A69">
        <w:rPr>
          <w:b/>
          <w:lang w:val="uk-UA"/>
        </w:rPr>
        <w:lastRenderedPageBreak/>
        <w:t>Анотація курсу</w:t>
      </w:r>
    </w:p>
    <w:p w14:paraId="34BC2A58" w14:textId="77777777" w:rsidR="00906A69" w:rsidRPr="00906A69" w:rsidRDefault="00906A69" w:rsidP="00906A69"/>
    <w:p w14:paraId="31B14D4F" w14:textId="324B79A1" w:rsidR="00906A69" w:rsidRPr="00906A69" w:rsidRDefault="00906A69" w:rsidP="00906A69">
      <w:pPr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06A69">
        <w:rPr>
          <w:b/>
          <w:i/>
          <w:lang w:val="uk-UA"/>
        </w:rPr>
        <w:t>Цілі вивчення курсу</w:t>
      </w:r>
      <w:r w:rsidRPr="00906A69">
        <w:rPr>
          <w:bCs/>
          <w:i/>
          <w:sz w:val="24"/>
          <w:szCs w:val="24"/>
          <w:lang w:val="uk-UA"/>
        </w:rPr>
        <w:t xml:space="preserve">:        </w:t>
      </w:r>
      <w:r>
        <w:rPr>
          <w:bCs/>
          <w:i/>
          <w:sz w:val="24"/>
          <w:szCs w:val="24"/>
          <w:lang w:val="uk-UA"/>
        </w:rPr>
        <w:t>«</w:t>
      </w:r>
      <w:r w:rsidRPr="00906A6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Діагностика </w:t>
      </w:r>
      <w:r w:rsidRPr="00906A6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 xml:space="preserve">емерджентних </w:t>
      </w:r>
      <w:proofErr w:type="spellStart"/>
      <w:r w:rsidRPr="00906A6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хворб</w:t>
      </w:r>
      <w:proofErr w:type="spellEnd"/>
      <w:r w:rsidRPr="00906A6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 xml:space="preserve"> тварин та птиці</w:t>
      </w:r>
      <w:r w:rsidRPr="00906A6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» (</w:t>
      </w:r>
      <w:r w:rsidRPr="00906A69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вибіркова</w:t>
      </w:r>
      <w:r w:rsidRPr="00906A6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)</w:t>
      </w:r>
      <w:r w:rsidRPr="00315B9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</w:t>
      </w:r>
      <w:r w:rsidRPr="00906A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06A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є підготовка високо-кваліфікованих фахівців у формуванні уявлень про теоретичні основи і практичні знання з інфекційних </w:t>
      </w:r>
      <w:proofErr w:type="spellStart"/>
      <w:r w:rsidRPr="00906A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хвороб</w:t>
      </w:r>
      <w:proofErr w:type="spellEnd"/>
      <w:r w:rsidRPr="00906A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сільськогосподарських тварин, птиці та людини, про епізоотологічні закономірності виникнення, прояви і поширення інфекційних </w:t>
      </w:r>
      <w:proofErr w:type="spellStart"/>
      <w:r w:rsidRPr="00906A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хвороб</w:t>
      </w:r>
      <w:proofErr w:type="spellEnd"/>
      <w:r w:rsidRPr="00906A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лабораторні методі діагностики е</w:t>
      </w:r>
      <w:r w:rsidRPr="00906A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мерджентних </w:t>
      </w:r>
      <w:r w:rsidRPr="00906A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захворювань, що виникли і отримали поширення в світі за останній час.</w:t>
      </w:r>
    </w:p>
    <w:p w14:paraId="79EF9348" w14:textId="77777777" w:rsidR="00906A69" w:rsidRPr="00906A69" w:rsidRDefault="00906A69" w:rsidP="00906A69">
      <w:pPr>
        <w:spacing w:after="0" w:line="276" w:lineRule="auto"/>
        <w:ind w:left="2694" w:right="424" w:hanging="2127"/>
        <w:jc w:val="both"/>
        <w:rPr>
          <w:lang w:val="uk-UA"/>
        </w:rPr>
      </w:pPr>
    </w:p>
    <w:p w14:paraId="76F22B36" w14:textId="77777777" w:rsidR="00906A69" w:rsidRPr="00906A69" w:rsidRDefault="00906A69" w:rsidP="00906A69">
      <w:pPr>
        <w:ind w:left="2835" w:hanging="25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06A69">
        <w:rPr>
          <w:b/>
          <w:i/>
          <w:lang w:val="uk-UA"/>
        </w:rPr>
        <w:t xml:space="preserve">Результати навчання:   </w:t>
      </w:r>
      <w:r w:rsidRPr="00906A69">
        <w:rPr>
          <w:rFonts w:ascii="Times New Roman" w:eastAsia="Calibri" w:hAnsi="Times New Roman" w:cs="Times New Roman"/>
          <w:sz w:val="24"/>
          <w:szCs w:val="24"/>
          <w:lang w:val="uk-UA"/>
        </w:rPr>
        <w:t>Знати і володіти: методологією наукових досліджень у галузі ветеринарної медицини, виявляти і розв’язувати наукові задачі та практичні проблеми з використанням та глибоким переосмисленням наявних і створенням нових цілісних знань, висувати гіпотези та генерувати нові ідеї щодо освітньої діяльності, а також здійснювати діагностику, лікування та профілактику патологій заразної і незаразної етіології та збереження довкілля.</w:t>
      </w:r>
    </w:p>
    <w:p w14:paraId="4370B2C6" w14:textId="77777777" w:rsidR="00906A69" w:rsidRPr="00906A69" w:rsidRDefault="00906A69" w:rsidP="00906A69">
      <w:pPr>
        <w:spacing w:after="0"/>
        <w:ind w:left="2835" w:hanging="1701"/>
        <w:jc w:val="both"/>
        <w:rPr>
          <w:rFonts w:ascii="Times New Roman" w:eastAsia="Calibri" w:hAnsi="Times New Roman" w:cs="Times New Roman"/>
          <w:bCs/>
          <w:iCs/>
          <w:spacing w:val="-8"/>
          <w:sz w:val="24"/>
          <w:szCs w:val="24"/>
          <w:lang w:val="uk-UA"/>
        </w:rPr>
      </w:pPr>
      <w:r w:rsidRPr="00906A69">
        <w:rPr>
          <w:lang w:val="uk-UA"/>
        </w:rPr>
        <w:t xml:space="preserve">                                  Вміти: </w:t>
      </w:r>
      <w:r w:rsidRPr="00906A69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визначати комплекс клінічного стану здоров’я різних видів тварин за норми та патології у віковому і порівняльному аспектах та володіти лабораторними методами дослідження на різних біологічних субстратах з отриманням достовірних результатів відповідно до обраної спеціалізації та поставленої мети; </w:t>
      </w:r>
      <w:proofErr w:type="spellStart"/>
      <w:r w:rsidRPr="00906A69">
        <w:rPr>
          <w:rFonts w:ascii="Times New Roman" w:eastAsia="Calibri" w:hAnsi="Times New Roman" w:cs="Times New Roman"/>
          <w:bCs/>
          <w:iCs/>
          <w:spacing w:val="-8"/>
          <w:sz w:val="24"/>
          <w:szCs w:val="24"/>
          <w:lang w:val="uk-UA"/>
        </w:rPr>
        <w:t>професійно</w:t>
      </w:r>
      <w:proofErr w:type="spellEnd"/>
      <w:r w:rsidRPr="00906A69">
        <w:rPr>
          <w:rFonts w:ascii="Times New Roman" w:eastAsia="Calibri" w:hAnsi="Times New Roman" w:cs="Times New Roman"/>
          <w:bCs/>
          <w:iCs/>
          <w:spacing w:val="-8"/>
          <w:sz w:val="24"/>
          <w:szCs w:val="24"/>
          <w:lang w:val="uk-UA"/>
        </w:rPr>
        <w:t xml:space="preserve"> презентувати результати своїх досліджень на вітчизняних та міжнародних наукових конференціях, семінарах, мати досвід практичного використання іноземної мови у науковій, інноваційній та педагогічній діяльності; розуміти шляхи впровадження результатів наукових досліджень з ветеринарної медицини у виробництво, навчальний процес та науку</w:t>
      </w:r>
    </w:p>
    <w:p w14:paraId="55872F05" w14:textId="77777777" w:rsidR="00906A69" w:rsidRPr="00906A69" w:rsidRDefault="00906A69" w:rsidP="00906A69">
      <w:pPr>
        <w:ind w:left="2835" w:hanging="1701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6548"/>
      </w:tblGrid>
      <w:tr w:rsidR="00906A69" w:rsidRPr="00906A69" w14:paraId="68C227FD" w14:textId="77777777" w:rsidTr="00565239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3AB88" w14:textId="77777777" w:rsidR="00906A69" w:rsidRPr="00906A69" w:rsidRDefault="00906A69" w:rsidP="0090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06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Передумови до початку </w:t>
            </w:r>
          </w:p>
          <w:p w14:paraId="79785CA4" w14:textId="77777777" w:rsidR="00906A69" w:rsidRPr="00906A69" w:rsidRDefault="00906A69" w:rsidP="0090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6F06C" w14:textId="618DD0B0" w:rsidR="00906A69" w:rsidRPr="00906A69" w:rsidRDefault="00906A69" w:rsidP="00906A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6A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епізоотологія, мікробіологія, вірусологія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06A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імунологія</w:t>
            </w:r>
          </w:p>
        </w:tc>
      </w:tr>
    </w:tbl>
    <w:p w14:paraId="7B84FD0F" w14:textId="77777777" w:rsidR="00906A69" w:rsidRPr="00906A69" w:rsidRDefault="00906A69" w:rsidP="00906A69"/>
    <w:p w14:paraId="37ED14B9" w14:textId="77777777" w:rsidR="00906A69" w:rsidRPr="00906A69" w:rsidRDefault="00906A69" w:rsidP="00906A69"/>
    <w:p w14:paraId="1D40C2D1" w14:textId="77777777" w:rsidR="00906A69" w:rsidRPr="00906A69" w:rsidRDefault="00906A69" w:rsidP="00906A69"/>
    <w:p w14:paraId="734A698F" w14:textId="77777777" w:rsidR="00906A69" w:rsidRDefault="00906A69">
      <w:pPr>
        <w:rPr>
          <w:lang w:val="uk-UA"/>
        </w:rPr>
      </w:pPr>
    </w:p>
    <w:p w14:paraId="5C956B0A" w14:textId="77777777" w:rsidR="00906A69" w:rsidRDefault="00906A69">
      <w:pPr>
        <w:rPr>
          <w:lang w:val="uk-UA"/>
        </w:rPr>
      </w:pPr>
    </w:p>
    <w:p w14:paraId="661AB44B" w14:textId="77777777" w:rsidR="00906A69" w:rsidRDefault="00906A69">
      <w:pPr>
        <w:rPr>
          <w:lang w:val="uk-UA"/>
        </w:rPr>
      </w:pPr>
    </w:p>
    <w:p w14:paraId="3529C040" w14:textId="77777777" w:rsidR="00906A69" w:rsidRDefault="00906A69">
      <w:pPr>
        <w:rPr>
          <w:lang w:val="uk-UA"/>
        </w:rPr>
      </w:pPr>
    </w:p>
    <w:p w14:paraId="15A7E680" w14:textId="77777777" w:rsidR="00906A69" w:rsidRDefault="00906A69">
      <w:pPr>
        <w:rPr>
          <w:lang w:val="uk-UA"/>
        </w:rPr>
      </w:pPr>
    </w:p>
    <w:p w14:paraId="3FC62764" w14:textId="77777777" w:rsidR="00906A69" w:rsidRDefault="00906A69">
      <w:pPr>
        <w:rPr>
          <w:lang w:val="uk-UA"/>
        </w:rPr>
      </w:pPr>
    </w:p>
    <w:p w14:paraId="0B7A2002" w14:textId="77777777" w:rsidR="001A6B83" w:rsidRPr="001B5A3E" w:rsidRDefault="001A6B83" w:rsidP="001A6B83">
      <w:pPr>
        <w:jc w:val="center"/>
        <w:rPr>
          <w:b/>
          <w:lang w:val="uk-UA"/>
        </w:rPr>
      </w:pPr>
      <w:r w:rsidRPr="001B5A3E">
        <w:rPr>
          <w:b/>
          <w:lang w:val="uk-UA"/>
        </w:rPr>
        <w:lastRenderedPageBreak/>
        <w:t>Мета курсу (набуті компетентності)</w:t>
      </w:r>
    </w:p>
    <w:p w14:paraId="672AA18D" w14:textId="77777777" w:rsidR="001A6B83" w:rsidRDefault="001A6B83" w:rsidP="001A6B83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EA13BD">
        <w:rPr>
          <w:rFonts w:ascii="Times New Roman" w:hAnsi="Times New Roman" w:cs="Times New Roman"/>
          <w:sz w:val="24"/>
          <w:szCs w:val="24"/>
          <w:lang w:val="uk-UA"/>
        </w:rPr>
        <w:t xml:space="preserve">В наслідок вивчення даного навчального курсу здобувач вищої освіти </w:t>
      </w:r>
    </w:p>
    <w:p w14:paraId="69847A3B" w14:textId="77777777" w:rsidR="001A6B83" w:rsidRPr="00EA13BD" w:rsidRDefault="001A6B83" w:rsidP="001A6B83">
      <w:pPr>
        <w:spacing w:after="0"/>
        <w:ind w:left="142" w:firstLine="284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  <w:r w:rsidRPr="00FC4E0C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Загальні компетентності (ЗК):</w:t>
      </w:r>
    </w:p>
    <w:p w14:paraId="1A522BBD" w14:textId="77777777" w:rsidR="001A6B83" w:rsidRPr="001B5A3E" w:rsidRDefault="001A6B83" w:rsidP="001A6B83">
      <w:pPr>
        <w:tabs>
          <w:tab w:val="left" w:pos="0"/>
          <w:tab w:val="left" w:pos="1276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</w:pPr>
      <w:r w:rsidRPr="001B5A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ЗК 2 -  </w:t>
      </w:r>
      <w:r w:rsidRPr="001B5A3E"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>Здатність до критичного аналізу та оцінювання сучасних наукових досягнень у вирішенні освітянських, наукових та практичних завдань.</w:t>
      </w:r>
    </w:p>
    <w:p w14:paraId="5D64A044" w14:textId="77777777" w:rsidR="001A6B83" w:rsidRPr="001B5A3E" w:rsidRDefault="001A6B83" w:rsidP="001A6B83">
      <w:pPr>
        <w:tabs>
          <w:tab w:val="left" w:pos="0"/>
          <w:tab w:val="left" w:pos="36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</w:pPr>
      <w:r w:rsidRPr="001B5A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ЗК 3 - </w:t>
      </w:r>
      <w:r w:rsidRPr="001B5A3E"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 xml:space="preserve">Здатність до абстрактного креативного мислення, виявлення, отримання, систематизації, синтезу й аналізу інформації з різних джерел із застосуванням сучасних інформаційних технологій у науковій діяльності. </w:t>
      </w:r>
    </w:p>
    <w:p w14:paraId="786529CA" w14:textId="77777777" w:rsidR="001A6B83" w:rsidRPr="001B5A3E" w:rsidRDefault="001A6B83" w:rsidP="001A6B83">
      <w:pPr>
        <w:tabs>
          <w:tab w:val="left" w:pos="0"/>
          <w:tab w:val="left" w:pos="36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1B5A3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ЗК 7 - Здатність до участі у роботі вітчизняних та міжнародних дослідницьких колективів з вирішення наукових і науково-освітніх завдань.</w:t>
      </w:r>
    </w:p>
    <w:p w14:paraId="5C012976" w14:textId="77777777" w:rsidR="001A6B83" w:rsidRPr="001B5A3E" w:rsidRDefault="001A6B83" w:rsidP="001A6B83">
      <w:pPr>
        <w:widowControl w:val="0"/>
        <w:tabs>
          <w:tab w:val="left" w:pos="0"/>
          <w:tab w:val="left" w:pos="368"/>
        </w:tabs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1B5A3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ЗК9 - Здатність здійснювати виробничу діяльність, зберігаючи природне та культурне надбання, ефективно працювати в команді, спілкуватися з фахівцями та експертами різного рівня інших галузей знань.</w:t>
      </w:r>
    </w:p>
    <w:p w14:paraId="33A0701B" w14:textId="77777777" w:rsidR="001A6B83" w:rsidRPr="001B5A3E" w:rsidRDefault="001A6B83" w:rsidP="001A6B83">
      <w:pPr>
        <w:widowControl w:val="0"/>
        <w:tabs>
          <w:tab w:val="left" w:pos="0"/>
          <w:tab w:val="left" w:pos="368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  <w:highlight w:val="green"/>
          <w:lang w:val="uk-UA"/>
        </w:rPr>
      </w:pPr>
      <w:r w:rsidRPr="001B5A3E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Спеціальні (фахові) компетентності (СК):</w:t>
      </w:r>
    </w:p>
    <w:p w14:paraId="2CF9864A" w14:textId="77777777" w:rsidR="001A6B83" w:rsidRPr="001B5A3E" w:rsidRDefault="001A6B83" w:rsidP="001A6B83">
      <w:pPr>
        <w:spacing w:after="0"/>
        <w:ind w:left="142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</w:pPr>
      <w:bookmarkStart w:id="3" w:name="_Hlk128826850"/>
      <w:r w:rsidRPr="001B5A3E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СК 1 - Здатність визначати комплекс необхідних клінічних, інструментальних та лабораторних методів дослідження стану здоров’я різних видів і класів тварин за норми та патології у віковому і порівняльному аспектах, різних біологічних субстратів тощо з отриманням достовірних результатів відповідно до обраної спеціалізації та поставленої мети.</w:t>
      </w:r>
    </w:p>
    <w:p w14:paraId="7BA18D7C" w14:textId="77777777" w:rsidR="001A6B83" w:rsidRPr="001B5A3E" w:rsidRDefault="001A6B83" w:rsidP="001A6B83">
      <w:pPr>
        <w:spacing w:after="0"/>
        <w:ind w:left="142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</w:pPr>
      <w:r w:rsidRPr="001B5A3E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СК2 - Здатність розуміти призначення та застосовувати необхідне професійне обладнання, інструментарій, реактиви тощо, необхідні для проведення певних досліджень стану здоров’я тварин, різних біологічних субстратів тощо відповідно до обраної спеціалізації з дотриманням правил техніки безпеки.</w:t>
      </w:r>
    </w:p>
    <w:p w14:paraId="7FBDCE9F" w14:textId="77777777" w:rsidR="001A6B83" w:rsidRPr="001B5A3E" w:rsidRDefault="001A6B83" w:rsidP="001A6B83">
      <w:pPr>
        <w:spacing w:after="0"/>
        <w:ind w:left="142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</w:pPr>
      <w:r w:rsidRPr="001B5A3E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СК3 - Здатність встановлювати причинно-наслідкові механізми змін гомеостазу організму, диференціювати етіологічні фактори, встановлювати їх взаємовплив на патогенез захворювань тварин та прогнозувати можливі зміни гомеостазу в організмі.</w:t>
      </w:r>
    </w:p>
    <w:p w14:paraId="2FAC9E47" w14:textId="77777777" w:rsidR="001A6B83" w:rsidRPr="001B5A3E" w:rsidRDefault="001A6B83" w:rsidP="001A6B83">
      <w:pPr>
        <w:spacing w:after="0"/>
        <w:ind w:left="142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</w:pPr>
      <w:r w:rsidRPr="001B5A3E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СК5 - Здатність аналізувати, систематизувати та узагальнювати результати наукових досліджень, порівнювати їх з результатами інших вітчизняних і зарубіжних науковців з обраної спеціалізації спеціальності «Ветеринарна медицина», робити обґрунтовані та достовірні висновки, створювати бази даних і використовувати інтернет-ресурси. </w:t>
      </w:r>
    </w:p>
    <w:p w14:paraId="0C40CEA8" w14:textId="77777777" w:rsidR="001A6B83" w:rsidRPr="001B5A3E" w:rsidRDefault="001A6B83" w:rsidP="001A6B83">
      <w:pPr>
        <w:spacing w:after="0"/>
        <w:ind w:left="142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</w:pPr>
      <w:r w:rsidRPr="001B5A3E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СК7 - Здатність розуміти комплексні проблеми в галузі ветеринарії, робити наукові узагальнення стосовно актуальних питань стану ветеринарного благополуччя на сучасному етапі розвитку</w:t>
      </w:r>
      <w:r w:rsidRPr="001B5A3E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</w:t>
      </w:r>
      <w:r w:rsidRPr="001B5A3E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агропромислового комплексу з позиції збереження навколишнього середовища та дотримання галузевих вимог безпеки життєдіяльності й охорони праці.</w:t>
      </w:r>
    </w:p>
    <w:p w14:paraId="2D44B3BC" w14:textId="77777777" w:rsidR="001A6B83" w:rsidRPr="001B5A3E" w:rsidRDefault="001A6B83" w:rsidP="001A6B83">
      <w:pPr>
        <w:spacing w:after="0"/>
        <w:ind w:left="142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</w:pPr>
      <w:r w:rsidRPr="001B5A3E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СК11 - Здатність здійснювати фаховий аналіз різних інформаційних джерел, авторських </w:t>
      </w:r>
      <w:proofErr w:type="spellStart"/>
      <w:r w:rsidRPr="001B5A3E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методик</w:t>
      </w:r>
      <w:proofErr w:type="spellEnd"/>
      <w:r w:rsidRPr="001B5A3E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, конкретних освітніх, наукових та професійних матеріалів за обраною спеціалізацією.</w:t>
      </w:r>
    </w:p>
    <w:p w14:paraId="3FB00FAF" w14:textId="77777777" w:rsidR="001A6B83" w:rsidRPr="001B5A3E" w:rsidRDefault="001A6B83" w:rsidP="001A6B83">
      <w:pPr>
        <w:spacing w:after="0"/>
        <w:ind w:left="142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</w:pPr>
      <w:r w:rsidRPr="001B5A3E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СК14 - Здатність висвітлювати результати наукових досліджень у вітчизняних та зарубіжних наукових виданнях з ветеринарної медицини.</w:t>
      </w:r>
    </w:p>
    <w:p w14:paraId="605684FD" w14:textId="77777777" w:rsidR="001A6B83" w:rsidRPr="001B5A3E" w:rsidRDefault="001A6B83" w:rsidP="001A6B83">
      <w:pPr>
        <w:spacing w:after="0"/>
        <w:ind w:left="142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</w:pPr>
      <w:r w:rsidRPr="001B5A3E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СК 15 - Здатність брати участь у наукових дискусіях, критичних діалогах на вітчизняному та міжнародному рівнях, відстоювати свою наукову позицію.</w:t>
      </w:r>
    </w:p>
    <w:p w14:paraId="7238C4A2" w14:textId="77777777" w:rsidR="001A6B83" w:rsidRPr="001B5A3E" w:rsidRDefault="001A6B83" w:rsidP="001A6B83">
      <w:pPr>
        <w:spacing w:after="0"/>
        <w:ind w:left="142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</w:pPr>
      <w:r w:rsidRPr="001B5A3E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Програмні результати навчання (ПРН):</w:t>
      </w:r>
    </w:p>
    <w:p w14:paraId="06DC7C2E" w14:textId="77777777" w:rsidR="001A6B83" w:rsidRPr="001B5A3E" w:rsidRDefault="001A6B83" w:rsidP="001A6B83">
      <w:pPr>
        <w:spacing w:after="0"/>
        <w:ind w:left="142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</w:pPr>
      <w:r w:rsidRPr="001B5A3E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ПРН1- Вільно володіти </w:t>
      </w:r>
      <w:r w:rsidRPr="001B5A3E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 xml:space="preserve">державною та </w:t>
      </w:r>
      <w:r w:rsidRPr="001B5A3E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достатньо для професійного </w:t>
      </w:r>
      <w:proofErr w:type="spellStart"/>
      <w:r w:rsidRPr="001B5A3E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представлення</w:t>
      </w:r>
      <w:proofErr w:type="spellEnd"/>
      <w:r w:rsidRPr="001B5A3E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 xml:space="preserve"> результат</w:t>
      </w:r>
      <w:proofErr w:type="spellStart"/>
      <w:r w:rsidRPr="001B5A3E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ів</w:t>
      </w:r>
      <w:proofErr w:type="spellEnd"/>
      <w:r w:rsidRPr="001B5A3E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1B5A3E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наукових</w:t>
      </w:r>
      <w:proofErr w:type="spellEnd"/>
      <w:r w:rsidRPr="001B5A3E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1B5A3E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досліджень</w:t>
      </w:r>
      <w:proofErr w:type="spellEnd"/>
      <w:r w:rsidRPr="001B5A3E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1B5A3E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іноземною</w:t>
      </w:r>
      <w:proofErr w:type="spellEnd"/>
      <w:r w:rsidRPr="001B5A3E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 xml:space="preserve"> мовами</w:t>
      </w:r>
      <w:r w:rsidRPr="001B5A3E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.</w:t>
      </w:r>
    </w:p>
    <w:p w14:paraId="5394B7F8" w14:textId="77777777" w:rsidR="001A6B83" w:rsidRPr="001B5A3E" w:rsidRDefault="001A6B83" w:rsidP="001A6B83">
      <w:pPr>
        <w:spacing w:after="0"/>
        <w:ind w:left="142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</w:pPr>
      <w:r w:rsidRPr="001B5A3E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ПРН2- Володіти сучасними передовими концептуальними та методологічними знаннями і уміннями, необхідними для виконання науково-дослідницької та/або професійної діяльності за спеціальністю «Ветеринарна медицина».</w:t>
      </w:r>
    </w:p>
    <w:p w14:paraId="0B6274F9" w14:textId="77777777" w:rsidR="001A6B83" w:rsidRPr="001B5A3E" w:rsidRDefault="001A6B83" w:rsidP="001A6B83">
      <w:pPr>
        <w:spacing w:after="0"/>
        <w:ind w:left="142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</w:pPr>
      <w:r w:rsidRPr="001B5A3E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lastRenderedPageBreak/>
        <w:t>ПРН7 - Розуміти шляхи впровадження результатів наукових досліджень з ветеринарної медицини у виробництво, навчальний процес та науку.</w:t>
      </w:r>
    </w:p>
    <w:p w14:paraId="5B2E19B2" w14:textId="77777777" w:rsidR="001A6B83" w:rsidRPr="001B5A3E" w:rsidRDefault="001A6B83" w:rsidP="001A6B83">
      <w:pPr>
        <w:spacing w:after="0"/>
        <w:ind w:left="142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</w:pPr>
      <w:r w:rsidRPr="001B5A3E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ПРН8 - Розуміти</w:t>
      </w:r>
      <w:r w:rsidRPr="001B5A3E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1B5A3E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особливості структури </w:t>
      </w:r>
      <w:proofErr w:type="spellStart"/>
      <w:r w:rsidRPr="001B5A3E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монографі</w:t>
      </w:r>
      <w:proofErr w:type="spellEnd"/>
      <w:r w:rsidRPr="001B5A3E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ї</w:t>
      </w:r>
      <w:r w:rsidRPr="001B5A3E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 xml:space="preserve">, </w:t>
      </w:r>
      <w:proofErr w:type="spellStart"/>
      <w:r w:rsidRPr="001B5A3E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науков</w:t>
      </w:r>
      <w:r w:rsidRPr="001B5A3E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ої</w:t>
      </w:r>
      <w:proofErr w:type="spellEnd"/>
      <w:r w:rsidRPr="001B5A3E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1B5A3E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стат</w:t>
      </w:r>
      <w:proofErr w:type="spellEnd"/>
      <w:r w:rsidRPr="001B5A3E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ті</w:t>
      </w:r>
      <w:r w:rsidRPr="001B5A3E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 xml:space="preserve">, </w:t>
      </w:r>
      <w:proofErr w:type="spellStart"/>
      <w:r w:rsidRPr="001B5A3E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науково-методичних</w:t>
      </w:r>
      <w:proofErr w:type="spellEnd"/>
      <w:r w:rsidRPr="001B5A3E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1B5A3E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вказівок та</w:t>
      </w:r>
      <w:r w:rsidRPr="001B5A3E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1B5A3E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науково</w:t>
      </w:r>
      <w:proofErr w:type="spellEnd"/>
      <w:r w:rsidRPr="001B5A3E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-</w:t>
      </w:r>
      <w:proofErr w:type="spellStart"/>
      <w:r w:rsidRPr="001B5A3E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практи</w:t>
      </w:r>
      <w:r w:rsidRPr="001B5A3E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чних</w:t>
      </w:r>
      <w:proofErr w:type="spellEnd"/>
      <w:r w:rsidRPr="001B5A3E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1B5A3E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рекомендацій</w:t>
      </w:r>
      <w:proofErr w:type="spellEnd"/>
      <w:r w:rsidRPr="001B5A3E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 xml:space="preserve">, тез </w:t>
      </w:r>
      <w:proofErr w:type="spellStart"/>
      <w:r w:rsidRPr="001B5A3E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доповідей</w:t>
      </w:r>
      <w:proofErr w:type="spellEnd"/>
      <w:r w:rsidRPr="001B5A3E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 тощо</w:t>
      </w:r>
      <w:r w:rsidRPr="001B5A3E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.</w:t>
      </w:r>
    </w:p>
    <w:p w14:paraId="129CA612" w14:textId="77777777" w:rsidR="001A6B83" w:rsidRPr="001B5A3E" w:rsidRDefault="001A6B83" w:rsidP="001A6B83">
      <w:pPr>
        <w:spacing w:after="0"/>
        <w:ind w:left="142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</w:pPr>
      <w:r w:rsidRPr="001B5A3E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ПРН11 - Ініціювати, організовувати та проводити комплексні дослідження з ветеринарної медицини, які приводять до отримання нових знань.</w:t>
      </w:r>
    </w:p>
    <w:p w14:paraId="1E9BC34D" w14:textId="77777777" w:rsidR="001A6B83" w:rsidRPr="001B5A3E" w:rsidRDefault="001A6B83" w:rsidP="001A6B83">
      <w:pPr>
        <w:spacing w:after="0"/>
        <w:ind w:left="142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</w:pPr>
      <w:r w:rsidRPr="001B5A3E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ПРН12 - Формулювати наукову проблему з огляду на ціннісні орієнтири сучасного суспільства та стан її наукової розробки, робочі гіпотези досліджуваної проблеми, які мають розширювати і поглиблювати стан</w:t>
      </w:r>
      <w:r w:rsidRPr="001B5A3E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</w:t>
      </w:r>
      <w:r w:rsidRPr="001B5A3E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наукових досліджень з ветеринарної медицини.</w:t>
      </w:r>
    </w:p>
    <w:p w14:paraId="58A034BE" w14:textId="77777777" w:rsidR="001A6B83" w:rsidRPr="001B5A3E" w:rsidRDefault="001A6B83" w:rsidP="001A6B83">
      <w:pPr>
        <w:spacing w:after="0"/>
        <w:ind w:left="142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</w:pPr>
      <w:r w:rsidRPr="001B5A3E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ПРН 13 - Аналізувати сучасні наукові праці, виявляючи дискусійні та мало досліджені питання з ветеринарної медицини, здійснювати моніторинг наукових джерел інформації стосовно досліджуваної проблеми, встановлювати їх інформаційну цінність шляхом порівняльного аналізу з іншими джерелами</w:t>
      </w:r>
    </w:p>
    <w:p w14:paraId="151439B6" w14:textId="77777777" w:rsidR="001A6B83" w:rsidRPr="001B5A3E" w:rsidRDefault="001A6B83" w:rsidP="001A6B83">
      <w:pPr>
        <w:spacing w:after="0"/>
        <w:ind w:left="142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</w:pPr>
      <w:r w:rsidRPr="001B5A3E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ПРН15 - Мати досвід спілкування в діалоговому режимі з широкою науковою спільнотою та громадськістю загалом, а також у сфері наукової та/або професійної діяльності за спеціальністю «Ветеринарна медицини».</w:t>
      </w:r>
    </w:p>
    <w:p w14:paraId="43F6C90B" w14:textId="77777777" w:rsidR="001A6B83" w:rsidRPr="001B5A3E" w:rsidRDefault="001A6B83" w:rsidP="001A6B83">
      <w:pPr>
        <w:spacing w:after="0"/>
        <w:ind w:left="142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</w:pPr>
      <w:r w:rsidRPr="001B5A3E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ПРН16 - Кваліфіковано відображати результати наукових досліджень у наукових статтях, опублікованих як у фахових вітчизняних виданнях, так і у виданнях, які входять до міжнародних </w:t>
      </w:r>
      <w:proofErr w:type="spellStart"/>
      <w:r w:rsidRPr="001B5A3E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наукометричних</w:t>
      </w:r>
      <w:proofErr w:type="spellEnd"/>
      <w:r w:rsidRPr="001B5A3E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 баз.</w:t>
      </w:r>
    </w:p>
    <w:p w14:paraId="6D8B813C" w14:textId="77777777" w:rsidR="001A6B83" w:rsidRPr="001B5A3E" w:rsidRDefault="001A6B83" w:rsidP="001A6B83">
      <w:pPr>
        <w:spacing w:after="0"/>
        <w:ind w:left="142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</w:pPr>
      <w:r w:rsidRPr="001B5A3E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ПРН17 - </w:t>
      </w:r>
      <w:proofErr w:type="spellStart"/>
      <w:r w:rsidRPr="001B5A3E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Професійно</w:t>
      </w:r>
      <w:proofErr w:type="spellEnd"/>
      <w:r w:rsidRPr="001B5A3E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 презентувати результати своїх досліджень на вітчизняних та міжнародних наукових конференціях, семінарах, мати досвід практичного використання іноземної мови у науковій, інноваційній та педагогічній діяльності.</w:t>
      </w:r>
    </w:p>
    <w:p w14:paraId="1BE9DDA0" w14:textId="77777777" w:rsidR="001A6B83" w:rsidRPr="001B5A3E" w:rsidRDefault="001A6B83" w:rsidP="001A6B83">
      <w:pPr>
        <w:spacing w:after="0"/>
        <w:ind w:left="142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</w:pPr>
      <w:r w:rsidRPr="001B5A3E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ПРН19 - Використовувати сучасні інформаційні та комунікативні технології під час спілкування, обміну інформацією, збору, аналізу, оброблення, інтерпретації різних джерел з ветеринарної медицини.</w:t>
      </w:r>
    </w:p>
    <w:p w14:paraId="75E7FC4B" w14:textId="77777777" w:rsidR="001A6B83" w:rsidRPr="001B5A3E" w:rsidRDefault="001A6B83" w:rsidP="001A6B83">
      <w:pPr>
        <w:spacing w:after="0"/>
        <w:ind w:left="142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</w:pPr>
      <w:r w:rsidRPr="001B5A3E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ПРН 20 - Здійснювати організацію практичних і лабораторних досліджень з ветеринарної медицини відповідно до вимог безпеки життєдіяльності й охорони праці.</w:t>
      </w:r>
    </w:p>
    <w:bookmarkEnd w:id="3"/>
    <w:p w14:paraId="5FC6B9C9" w14:textId="77777777" w:rsidR="001A6B83" w:rsidRDefault="001A6B83" w:rsidP="001A6B83">
      <w:pPr>
        <w:ind w:left="142"/>
        <w:rPr>
          <w:sz w:val="24"/>
          <w:szCs w:val="24"/>
          <w:lang w:val="uk-UA"/>
        </w:rPr>
      </w:pPr>
    </w:p>
    <w:p w14:paraId="65D24DA0" w14:textId="77777777" w:rsidR="001A6B83" w:rsidRDefault="001A6B83" w:rsidP="001A6B83">
      <w:pPr>
        <w:ind w:left="142"/>
        <w:rPr>
          <w:sz w:val="24"/>
          <w:szCs w:val="24"/>
          <w:lang w:val="uk-UA"/>
        </w:rPr>
      </w:pPr>
    </w:p>
    <w:p w14:paraId="0B95E8D5" w14:textId="77777777" w:rsidR="00906A69" w:rsidRDefault="00906A69">
      <w:pPr>
        <w:rPr>
          <w:lang w:val="uk-UA"/>
        </w:rPr>
      </w:pPr>
    </w:p>
    <w:p w14:paraId="77452C0E" w14:textId="77777777" w:rsidR="00906A69" w:rsidRDefault="00906A69">
      <w:pPr>
        <w:rPr>
          <w:lang w:val="uk-UA"/>
        </w:rPr>
      </w:pPr>
    </w:p>
    <w:p w14:paraId="364F5E10" w14:textId="77777777" w:rsidR="00906A69" w:rsidRDefault="00906A69">
      <w:pPr>
        <w:rPr>
          <w:lang w:val="uk-UA"/>
        </w:rPr>
      </w:pPr>
    </w:p>
    <w:p w14:paraId="12925FE7" w14:textId="77777777" w:rsidR="00906A69" w:rsidRDefault="00906A69">
      <w:pPr>
        <w:rPr>
          <w:lang w:val="uk-UA"/>
        </w:rPr>
      </w:pPr>
    </w:p>
    <w:p w14:paraId="08398EAB" w14:textId="77777777" w:rsidR="00906A69" w:rsidRDefault="00906A69">
      <w:pPr>
        <w:rPr>
          <w:lang w:val="uk-UA"/>
        </w:rPr>
      </w:pPr>
    </w:p>
    <w:p w14:paraId="0D03C8C9" w14:textId="77777777" w:rsidR="00906A69" w:rsidRPr="00906A69" w:rsidRDefault="00906A69">
      <w:pPr>
        <w:rPr>
          <w:lang w:val="uk-UA"/>
        </w:rPr>
      </w:pPr>
    </w:p>
    <w:p w14:paraId="206FCA81" w14:textId="77777777" w:rsidR="00906A69" w:rsidRDefault="00906A69"/>
    <w:p w14:paraId="6EF0C4F6" w14:textId="77777777" w:rsidR="00906A69" w:rsidRDefault="00906A69"/>
    <w:p w14:paraId="79A0ED3C" w14:textId="77777777" w:rsidR="00906A69" w:rsidRDefault="00906A69"/>
    <w:p w14:paraId="53487867" w14:textId="77777777" w:rsidR="00906A69" w:rsidRDefault="00906A69"/>
    <w:p w14:paraId="16DEEE0D" w14:textId="77777777" w:rsidR="00906A69" w:rsidRDefault="00906A69"/>
    <w:p w14:paraId="3C2ADB46" w14:textId="77777777" w:rsidR="00906A69" w:rsidRDefault="00906A69"/>
    <w:p w14:paraId="1543F7C4" w14:textId="77777777" w:rsidR="001A6B83" w:rsidRPr="00C52275" w:rsidRDefault="001A6B83" w:rsidP="001A6B83">
      <w:pPr>
        <w:ind w:left="14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227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СТРУКТУРА КУРСУ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395"/>
        <w:gridCol w:w="1275"/>
        <w:gridCol w:w="3805"/>
        <w:gridCol w:w="1972"/>
      </w:tblGrid>
      <w:tr w:rsidR="001A6B83" w:rsidRPr="00B87432" w14:paraId="45C52136" w14:textId="77777777" w:rsidTr="00565239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14:paraId="76CB2926" w14:textId="77777777" w:rsidR="001A6B83" w:rsidRPr="00B87432" w:rsidRDefault="001A6B83" w:rsidP="00565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395" w:type="dxa"/>
            <w:shd w:val="clear" w:color="auto" w:fill="ECE1FF"/>
            <w:vAlign w:val="center"/>
          </w:tcPr>
          <w:p w14:paraId="6AF69F3F" w14:textId="77777777" w:rsidR="001A6B83" w:rsidRPr="00B87432" w:rsidRDefault="001A6B83" w:rsidP="00565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1275" w:type="dxa"/>
            <w:shd w:val="clear" w:color="auto" w:fill="ECE1FF"/>
            <w:vAlign w:val="center"/>
          </w:tcPr>
          <w:p w14:paraId="12482B40" w14:textId="77777777" w:rsidR="001A6B83" w:rsidRPr="00B87432" w:rsidRDefault="001A6B83" w:rsidP="00565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Години (Л/ЛБ/ПЗ)</w:t>
            </w:r>
          </w:p>
          <w:p w14:paraId="75AFF75C" w14:textId="77777777" w:rsidR="001A6B83" w:rsidRPr="00B87432" w:rsidRDefault="001A6B83" w:rsidP="00565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формами навчання</w:t>
            </w:r>
          </w:p>
        </w:tc>
        <w:tc>
          <w:tcPr>
            <w:tcW w:w="3805" w:type="dxa"/>
            <w:shd w:val="clear" w:color="auto" w:fill="ECE1FF"/>
            <w:vAlign w:val="center"/>
          </w:tcPr>
          <w:p w14:paraId="7AB17EB4" w14:textId="77777777" w:rsidR="001A6B83" w:rsidRPr="00B87432" w:rsidRDefault="001A6B83" w:rsidP="00565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14:paraId="0656AA04" w14:textId="77777777" w:rsidR="001A6B83" w:rsidRPr="00B87432" w:rsidRDefault="001A6B83" w:rsidP="00565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Інструменти і завдання</w:t>
            </w:r>
          </w:p>
        </w:tc>
      </w:tr>
      <w:tr w:rsidR="001A6B83" w:rsidRPr="00B87432" w14:paraId="48A0DE25" w14:textId="77777777" w:rsidTr="00565239">
        <w:tc>
          <w:tcPr>
            <w:tcW w:w="407" w:type="dxa"/>
            <w:shd w:val="clear" w:color="auto" w:fill="auto"/>
          </w:tcPr>
          <w:p w14:paraId="3697F294" w14:textId="77777777" w:rsidR="001A6B83" w:rsidRPr="00B87432" w:rsidRDefault="001A6B83" w:rsidP="0056523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7E41E90F" w14:textId="77777777" w:rsidR="001A6B83" w:rsidRPr="00B87432" w:rsidRDefault="001A6B83" w:rsidP="0056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Тема 1.  Характеристика МЕБ  </w:t>
            </w:r>
          </w:p>
        </w:tc>
        <w:tc>
          <w:tcPr>
            <w:tcW w:w="1275" w:type="dxa"/>
            <w:shd w:val="clear" w:color="auto" w:fill="auto"/>
          </w:tcPr>
          <w:p w14:paraId="4196E7B9" w14:textId="77777777" w:rsidR="001A6B83" w:rsidRPr="00B87432" w:rsidRDefault="001A6B83" w:rsidP="0056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денна</w:t>
            </w:r>
          </w:p>
          <w:p w14:paraId="55448709" w14:textId="77777777" w:rsidR="001A6B83" w:rsidRPr="00B87432" w:rsidRDefault="001A6B83" w:rsidP="0056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2/0/2</w:t>
            </w:r>
          </w:p>
          <w:p w14:paraId="40FD5483" w14:textId="77777777" w:rsidR="001A6B83" w:rsidRPr="00B87432" w:rsidRDefault="001A6B83" w:rsidP="0056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51A0032D" w14:textId="77777777" w:rsidR="001A6B83" w:rsidRPr="00B87432" w:rsidRDefault="001A6B83" w:rsidP="0056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02A6AA2C" w14:textId="77777777" w:rsidR="001A6B83" w:rsidRPr="00B87432" w:rsidRDefault="001A6B83" w:rsidP="0056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(Функції,  які виконує МЕБ. ВОЗ в області ветеринарії. Хвороби та інфекції, їх категорії. Транскордонні хвороби. Скорочення назв).</w:t>
            </w:r>
          </w:p>
        </w:tc>
        <w:tc>
          <w:tcPr>
            <w:tcW w:w="1972" w:type="dxa"/>
            <w:shd w:val="clear" w:color="auto" w:fill="auto"/>
          </w:tcPr>
          <w:p w14:paraId="4EDAFEC6" w14:textId="77777777" w:rsidR="001A6B83" w:rsidRPr="00B87432" w:rsidRDefault="001A6B83" w:rsidP="0056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426CD2E4" w14:textId="77777777" w:rsidR="001A6B83" w:rsidRPr="00B87432" w:rsidRDefault="001A6B83" w:rsidP="0056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63E340F4" w14:textId="77777777" w:rsidR="001A6B83" w:rsidRPr="00B87432" w:rsidRDefault="001A6B83" w:rsidP="0056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  <w:p w14:paraId="203FBF76" w14:textId="77777777" w:rsidR="001A6B83" w:rsidRPr="00B87432" w:rsidRDefault="001A6B83" w:rsidP="0056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B83" w:rsidRPr="00B87432" w14:paraId="3AB24516" w14:textId="77777777" w:rsidTr="00565239">
        <w:trPr>
          <w:trHeight w:val="1154"/>
        </w:trPr>
        <w:tc>
          <w:tcPr>
            <w:tcW w:w="407" w:type="dxa"/>
            <w:shd w:val="clear" w:color="auto" w:fill="auto"/>
          </w:tcPr>
          <w:p w14:paraId="5E7707D5" w14:textId="77777777" w:rsidR="001A6B83" w:rsidRPr="00B87432" w:rsidRDefault="001A6B83" w:rsidP="0056523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177460C8" w14:textId="77777777" w:rsidR="001A6B83" w:rsidRPr="00C56893" w:rsidRDefault="001A6B83" w:rsidP="00565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568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Тема 2. Діагностика та профілактика захворювань у сільськогосподарських тварин, птиці.</w:t>
            </w:r>
          </w:p>
        </w:tc>
        <w:tc>
          <w:tcPr>
            <w:tcW w:w="1275" w:type="dxa"/>
            <w:shd w:val="clear" w:color="auto" w:fill="auto"/>
          </w:tcPr>
          <w:p w14:paraId="66B1896F" w14:textId="77777777" w:rsidR="001A6B83" w:rsidRPr="00B87432" w:rsidRDefault="001A6B83" w:rsidP="0056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денна</w:t>
            </w:r>
          </w:p>
          <w:p w14:paraId="43F24AAE" w14:textId="77777777" w:rsidR="001A6B83" w:rsidRPr="00B87432" w:rsidRDefault="001A6B83" w:rsidP="0056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4/0/2</w:t>
            </w:r>
          </w:p>
          <w:p w14:paraId="4127C981" w14:textId="77777777" w:rsidR="001A6B83" w:rsidRPr="00B87432" w:rsidRDefault="001A6B83" w:rsidP="0056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2E6A40F7" w14:textId="77777777" w:rsidR="001A6B83" w:rsidRPr="00B87432" w:rsidRDefault="001A6B83" w:rsidP="0056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3D4B1B2C" w14:textId="77777777" w:rsidR="001A6B83" w:rsidRPr="00C56893" w:rsidRDefault="001A6B83" w:rsidP="0056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Інфекційні хвороби: профілактика та запобігання їх поширенню. Особливості інфекційних </w:t>
            </w:r>
            <w:proofErr w:type="spellStart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хвороб</w:t>
            </w:r>
            <w:proofErr w:type="spellEnd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Розроблення засобу контролю біологічним методом залишкових кількостей протимікробних препаратів у продукції тваринництва </w:t>
            </w:r>
          </w:p>
        </w:tc>
        <w:tc>
          <w:tcPr>
            <w:tcW w:w="1972" w:type="dxa"/>
            <w:shd w:val="clear" w:color="auto" w:fill="auto"/>
          </w:tcPr>
          <w:p w14:paraId="055E3FDA" w14:textId="77777777" w:rsidR="001A6B83" w:rsidRPr="00B87432" w:rsidRDefault="001A6B83" w:rsidP="0056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0BC45202" w14:textId="77777777" w:rsidR="001A6B83" w:rsidRPr="00B87432" w:rsidRDefault="001A6B83" w:rsidP="0056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058AD8F8" w14:textId="77777777" w:rsidR="001A6B83" w:rsidRPr="00B87432" w:rsidRDefault="001A6B83" w:rsidP="0056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</w:tc>
      </w:tr>
      <w:tr w:rsidR="001A6B83" w:rsidRPr="00B87432" w14:paraId="093F7513" w14:textId="77777777" w:rsidTr="00565239">
        <w:tc>
          <w:tcPr>
            <w:tcW w:w="407" w:type="dxa"/>
            <w:shd w:val="clear" w:color="auto" w:fill="auto"/>
          </w:tcPr>
          <w:p w14:paraId="64113029" w14:textId="77777777" w:rsidR="001A6B83" w:rsidRPr="00B87432" w:rsidRDefault="001A6B83" w:rsidP="0056523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02718691" w14:textId="77777777" w:rsidR="001A6B83" w:rsidRPr="00B87432" w:rsidRDefault="001A6B83" w:rsidP="0056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Тема 3. Методи лабораторної діагностики</w:t>
            </w:r>
          </w:p>
        </w:tc>
        <w:tc>
          <w:tcPr>
            <w:tcW w:w="1275" w:type="dxa"/>
            <w:shd w:val="clear" w:color="auto" w:fill="auto"/>
          </w:tcPr>
          <w:p w14:paraId="58440AD8" w14:textId="77777777" w:rsidR="001A6B83" w:rsidRPr="00B87432" w:rsidRDefault="001A6B83" w:rsidP="0056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денна</w:t>
            </w:r>
          </w:p>
          <w:p w14:paraId="4560D3B7" w14:textId="77777777" w:rsidR="001A6B83" w:rsidRPr="00B87432" w:rsidRDefault="001A6B83" w:rsidP="0056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4/0/2</w:t>
            </w:r>
          </w:p>
          <w:p w14:paraId="2EA6FCC2" w14:textId="77777777" w:rsidR="001A6B83" w:rsidRPr="00B87432" w:rsidRDefault="001A6B83" w:rsidP="0056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573B59D2" w14:textId="77777777" w:rsidR="001A6B83" w:rsidRPr="00B87432" w:rsidRDefault="001A6B83" w:rsidP="0056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1AF1A1BC" w14:textId="77777777" w:rsidR="001A6B83" w:rsidRPr="00B87432" w:rsidRDefault="001A6B83" w:rsidP="0056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Сучасні прибори та діагностичні технології у ветеринарній медицині. Клінічний метод діагностики, методи лабораторної діагностики у ветеринарії, мета, задачі, зміст і методика епізоотологічного обстеження об’єкта. Складання актів. Сучасні методи імунологічних досліджень при інфекційних хворобах</w:t>
            </w:r>
          </w:p>
        </w:tc>
        <w:tc>
          <w:tcPr>
            <w:tcW w:w="1972" w:type="dxa"/>
            <w:shd w:val="clear" w:color="auto" w:fill="auto"/>
          </w:tcPr>
          <w:p w14:paraId="42D677F9" w14:textId="77777777" w:rsidR="001A6B83" w:rsidRPr="00B87432" w:rsidRDefault="001A6B83" w:rsidP="0056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38C55AA8" w14:textId="77777777" w:rsidR="001A6B83" w:rsidRPr="00B87432" w:rsidRDefault="001A6B83" w:rsidP="0056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0633B8A6" w14:textId="77777777" w:rsidR="001A6B83" w:rsidRPr="00B87432" w:rsidRDefault="001A6B83" w:rsidP="0056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</w:tc>
      </w:tr>
      <w:tr w:rsidR="001A6B83" w:rsidRPr="00B87432" w14:paraId="1E918C7E" w14:textId="77777777" w:rsidTr="00565239">
        <w:tc>
          <w:tcPr>
            <w:tcW w:w="407" w:type="dxa"/>
            <w:shd w:val="clear" w:color="auto" w:fill="auto"/>
          </w:tcPr>
          <w:p w14:paraId="627B194A" w14:textId="77777777" w:rsidR="001A6B83" w:rsidRPr="00B87432" w:rsidRDefault="001A6B83" w:rsidP="0056523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27861F59" w14:textId="77777777" w:rsidR="001A6B83" w:rsidRPr="00B87432" w:rsidRDefault="001A6B83" w:rsidP="0056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Тема 4. </w:t>
            </w:r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Положення про спеціалізовану державну лабораторію ветеринарної медицини.</w:t>
            </w:r>
          </w:p>
        </w:tc>
        <w:tc>
          <w:tcPr>
            <w:tcW w:w="1275" w:type="dxa"/>
            <w:shd w:val="clear" w:color="auto" w:fill="auto"/>
          </w:tcPr>
          <w:p w14:paraId="5F6D6FA6" w14:textId="77777777" w:rsidR="001A6B83" w:rsidRPr="00B87432" w:rsidRDefault="001A6B83" w:rsidP="0056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денна</w:t>
            </w:r>
          </w:p>
          <w:p w14:paraId="046116BD" w14:textId="77777777" w:rsidR="001A6B83" w:rsidRPr="00B87432" w:rsidRDefault="001A6B83" w:rsidP="0056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4/0/4</w:t>
            </w:r>
          </w:p>
          <w:p w14:paraId="1BB20590" w14:textId="77777777" w:rsidR="001A6B83" w:rsidRPr="00B87432" w:rsidRDefault="001A6B83" w:rsidP="0056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178C21EF" w14:textId="77777777" w:rsidR="001A6B83" w:rsidRPr="00B87432" w:rsidRDefault="001A6B83" w:rsidP="0056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75FE7F46" w14:textId="77777777" w:rsidR="001A6B83" w:rsidRPr="00B87432" w:rsidRDefault="001A6B83" w:rsidP="0056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Положення про Державну ветеринарну та фітосанітарну службу України (</w:t>
            </w:r>
            <w:proofErr w:type="spellStart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Патоморфорлогічні</w:t>
            </w:r>
            <w:proofErr w:type="spellEnd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дослідження. Державні та Галузеві стандарти України.</w:t>
            </w:r>
          </w:p>
        </w:tc>
        <w:tc>
          <w:tcPr>
            <w:tcW w:w="1972" w:type="dxa"/>
            <w:shd w:val="clear" w:color="auto" w:fill="auto"/>
          </w:tcPr>
          <w:p w14:paraId="3F659C23" w14:textId="77777777" w:rsidR="001A6B83" w:rsidRPr="00B87432" w:rsidRDefault="001A6B83" w:rsidP="0056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3823C05C" w14:textId="77777777" w:rsidR="001A6B83" w:rsidRPr="00B87432" w:rsidRDefault="001A6B83" w:rsidP="0056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4E975480" w14:textId="77777777" w:rsidR="001A6B83" w:rsidRPr="00B87432" w:rsidRDefault="001A6B83" w:rsidP="0056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</w:tc>
      </w:tr>
      <w:tr w:rsidR="001A6B83" w:rsidRPr="00B87432" w14:paraId="1279E3AA" w14:textId="77777777" w:rsidTr="00565239">
        <w:tc>
          <w:tcPr>
            <w:tcW w:w="407" w:type="dxa"/>
            <w:shd w:val="clear" w:color="auto" w:fill="auto"/>
          </w:tcPr>
          <w:p w14:paraId="50C77705" w14:textId="77777777" w:rsidR="001A6B83" w:rsidRPr="00B87432" w:rsidRDefault="001A6B83" w:rsidP="0056523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0F2DCBF8" w14:textId="77777777" w:rsidR="001A6B83" w:rsidRPr="00B87432" w:rsidRDefault="001A6B83" w:rsidP="0056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Тема 5. </w:t>
            </w:r>
            <w:proofErr w:type="spellStart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Емерджентні</w:t>
            </w:r>
            <w:proofErr w:type="spellEnd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захворювання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6AF691B4" w14:textId="77777777" w:rsidR="001A6B83" w:rsidRPr="00B87432" w:rsidRDefault="001A6B83" w:rsidP="0056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денна</w:t>
            </w:r>
          </w:p>
          <w:p w14:paraId="10409177" w14:textId="77777777" w:rsidR="001A6B83" w:rsidRPr="00B87432" w:rsidRDefault="001A6B83" w:rsidP="0056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4/0/2</w:t>
            </w:r>
          </w:p>
          <w:p w14:paraId="18194B70" w14:textId="77777777" w:rsidR="001A6B83" w:rsidRPr="00B87432" w:rsidRDefault="001A6B83" w:rsidP="0056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1D6FCCEC" w14:textId="77777777" w:rsidR="001A6B83" w:rsidRPr="00B87432" w:rsidRDefault="001A6B83" w:rsidP="0056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65154D47" w14:textId="77777777" w:rsidR="001A6B83" w:rsidRPr="00B87432" w:rsidRDefault="001A6B83" w:rsidP="0056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Паразитоценологічний</w:t>
            </w:r>
            <w:proofErr w:type="spellEnd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аспект. Резервуари і переносники збудників паразитарних захворювань. Специфічна профілактика інфекційних захворювань. Проблеми </w:t>
            </w:r>
            <w:proofErr w:type="spellStart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біобезпеки</w:t>
            </w:r>
            <w:proofErr w:type="spellEnd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біозахисту</w:t>
            </w:r>
            <w:proofErr w:type="spellEnd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Емерджентні</w:t>
            </w:r>
            <w:proofErr w:type="spellEnd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інфекції</w:t>
            </w:r>
            <w:proofErr w:type="spellEnd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Сучасний</w:t>
            </w:r>
            <w:proofErr w:type="spellEnd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стан і </w:t>
            </w:r>
            <w:proofErr w:type="spellStart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проблеми</w:t>
            </w:r>
            <w:proofErr w:type="spellEnd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контролю </w:t>
            </w:r>
            <w:proofErr w:type="spellStart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транскордонних</w:t>
            </w:r>
            <w:proofErr w:type="spellEnd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емерджентних</w:t>
            </w:r>
            <w:proofErr w:type="spellEnd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інфекцій</w:t>
            </w:r>
            <w:proofErr w:type="spellEnd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тварин в </w:t>
            </w:r>
            <w:proofErr w:type="spellStart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Україні</w:t>
            </w:r>
            <w:proofErr w:type="spellEnd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світі</w:t>
            </w:r>
            <w:proofErr w:type="spellEnd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14:paraId="7D428AEF" w14:textId="77777777" w:rsidR="001A6B83" w:rsidRPr="00B87432" w:rsidRDefault="001A6B83" w:rsidP="0056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7CD8F379" w14:textId="77777777" w:rsidR="001A6B83" w:rsidRPr="00B87432" w:rsidRDefault="001A6B83" w:rsidP="0056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2A016484" w14:textId="77777777" w:rsidR="001A6B83" w:rsidRPr="00B87432" w:rsidRDefault="001A6B83" w:rsidP="0056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</w:tc>
      </w:tr>
      <w:tr w:rsidR="001A6B83" w:rsidRPr="00B87432" w14:paraId="29E375EA" w14:textId="77777777" w:rsidTr="00565239">
        <w:tc>
          <w:tcPr>
            <w:tcW w:w="407" w:type="dxa"/>
            <w:shd w:val="clear" w:color="auto" w:fill="auto"/>
          </w:tcPr>
          <w:p w14:paraId="691F9DB6" w14:textId="77777777" w:rsidR="001A6B83" w:rsidRPr="00B87432" w:rsidRDefault="001A6B83" w:rsidP="0056523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7CF24EB7" w14:textId="77777777" w:rsidR="001A6B83" w:rsidRPr="00FC426C" w:rsidRDefault="001A6B83" w:rsidP="0056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426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Тема </w:t>
            </w:r>
            <w:r w:rsidRPr="00FC426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FC426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Емерджентні</w:t>
            </w:r>
            <w:proofErr w:type="spellEnd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екзотичні</w:t>
            </w:r>
            <w:proofErr w:type="spellEnd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інфекції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76C2CF7E" w14:textId="77777777" w:rsidR="001A6B83" w:rsidRPr="00B87432" w:rsidRDefault="001A6B83" w:rsidP="0056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денна</w:t>
            </w:r>
          </w:p>
          <w:p w14:paraId="2A9F0F48" w14:textId="77777777" w:rsidR="001A6B83" w:rsidRPr="00B87432" w:rsidRDefault="001A6B83" w:rsidP="0056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4/0/2</w:t>
            </w:r>
          </w:p>
          <w:p w14:paraId="331A1666" w14:textId="77777777" w:rsidR="001A6B83" w:rsidRPr="00B87432" w:rsidRDefault="001A6B83" w:rsidP="0056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0ADA0759" w14:textId="77777777" w:rsidR="001A6B83" w:rsidRPr="00B87432" w:rsidRDefault="001A6B83" w:rsidP="0056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69588EF6" w14:textId="77777777" w:rsidR="001A6B83" w:rsidRPr="00B87432" w:rsidRDefault="001A6B83" w:rsidP="0056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Епізоотична</w:t>
            </w:r>
            <w:proofErr w:type="spellEnd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ситуація</w:t>
            </w:r>
            <w:proofErr w:type="spellEnd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щодо</w:t>
            </w:r>
            <w:proofErr w:type="spellEnd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заразних</w:t>
            </w:r>
            <w:proofErr w:type="spellEnd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хвороб диких тварин у </w:t>
            </w:r>
            <w:proofErr w:type="spellStart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світі</w:t>
            </w:r>
            <w:proofErr w:type="spellEnd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Збереження</w:t>
            </w:r>
            <w:proofErr w:type="spellEnd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благополуччя</w:t>
            </w:r>
            <w:proofErr w:type="spellEnd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щодо</w:t>
            </w:r>
            <w:proofErr w:type="spellEnd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заразних</w:t>
            </w:r>
            <w:proofErr w:type="spellEnd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хвороб диких тварин і </w:t>
            </w:r>
            <w:proofErr w:type="spellStart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птиці</w:t>
            </w:r>
            <w:proofErr w:type="spellEnd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Україні</w:t>
            </w:r>
            <w:proofErr w:type="spellEnd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Зоонози</w:t>
            </w:r>
            <w:proofErr w:type="spellEnd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міських</w:t>
            </w:r>
            <w:proofErr w:type="spellEnd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умовах</w:t>
            </w:r>
            <w:proofErr w:type="spellEnd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Географічні</w:t>
            </w:r>
            <w:proofErr w:type="spellEnd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епізоотії</w:t>
            </w:r>
            <w:proofErr w:type="spellEnd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Сучасні</w:t>
            </w:r>
            <w:proofErr w:type="spellEnd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методи</w:t>
            </w:r>
            <w:proofErr w:type="spellEnd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боротьби</w:t>
            </w:r>
            <w:proofErr w:type="spellEnd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профілактики</w:t>
            </w:r>
            <w:proofErr w:type="spellEnd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із</w:t>
            </w:r>
            <w:proofErr w:type="spellEnd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заразними</w:t>
            </w:r>
            <w:proofErr w:type="spellEnd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хворо¬бами</w:t>
            </w:r>
            <w:proofErr w:type="spellEnd"/>
            <w:proofErr w:type="gramEnd"/>
            <w:r w:rsidRPr="00C568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диких тварин</w:t>
            </w:r>
          </w:p>
        </w:tc>
        <w:tc>
          <w:tcPr>
            <w:tcW w:w="1972" w:type="dxa"/>
            <w:shd w:val="clear" w:color="auto" w:fill="auto"/>
          </w:tcPr>
          <w:p w14:paraId="057164F6" w14:textId="77777777" w:rsidR="001A6B83" w:rsidRPr="00B87432" w:rsidRDefault="001A6B83" w:rsidP="0056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6A3AF2ED" w14:textId="77777777" w:rsidR="001A6B83" w:rsidRPr="00B87432" w:rsidRDefault="001A6B83" w:rsidP="0056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72866BD3" w14:textId="77777777" w:rsidR="001A6B83" w:rsidRPr="00B87432" w:rsidRDefault="001A6B83" w:rsidP="0056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</w:tc>
      </w:tr>
    </w:tbl>
    <w:p w14:paraId="695AC850" w14:textId="77777777" w:rsidR="001A6B83" w:rsidRDefault="001A6B83" w:rsidP="001A6B8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18B06A95" w14:textId="631CF7C9" w:rsidR="001A6B83" w:rsidRPr="00F929FA" w:rsidRDefault="001A6B83" w:rsidP="001A6B8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proofErr w:type="spellStart"/>
      <w:r w:rsidRPr="00F929F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Політика</w:t>
      </w:r>
      <w:proofErr w:type="spellEnd"/>
      <w:r w:rsidRPr="00F929F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оцінювання</w:t>
      </w:r>
      <w:proofErr w:type="spellEnd"/>
    </w:p>
    <w:p w14:paraId="42F59059" w14:textId="77777777" w:rsidR="001A6B83" w:rsidRDefault="001A6B83" w:rsidP="001A6B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●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Політика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щодо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дедлайнів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перескладання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Роботи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заліку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здаються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тиждень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його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проведення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Перескладання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модулів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відбувається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із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дозволу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декана за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наявності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поважних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причин (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наприклад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лікарняний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14:paraId="61AF8557" w14:textId="77777777" w:rsidR="001A6B83" w:rsidRDefault="001A6B83" w:rsidP="001A6B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●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Політика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щодо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академічної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доброчесності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Усі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завдання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навчальні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і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модульні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контрольні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завдання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виконуються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самостійно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посилатися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джерела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інформації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разі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використання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ідей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тверджень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відомостей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надавати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достовірну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інформацію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результати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власної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навчальної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наукової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діяльності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джерела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інформації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Мобільні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пристрої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дозволяється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використовувати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лише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під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 </w:t>
      </w:r>
      <w:proofErr w:type="gram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он-лайн</w:t>
      </w:r>
      <w:proofErr w:type="gram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тестування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2DD3F918" w14:textId="77777777" w:rsidR="00906A69" w:rsidRDefault="00906A69"/>
    <w:p w14:paraId="2A3E42E6" w14:textId="77777777" w:rsidR="001A6B83" w:rsidRDefault="001A6B83" w:rsidP="001A6B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●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Політика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щодо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відвідування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Відвідування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занять є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обов’язковим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компонентом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оцінювання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яке</w:t>
      </w:r>
      <w:proofErr w:type="gram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нараховуються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бали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За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об’єктивних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причин (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наприклад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хвороба,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міжнародне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стажування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навчання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може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відбуватись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proofErr w:type="gram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он-лайн</w:t>
      </w:r>
      <w:proofErr w:type="gram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формі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погодженням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із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керівником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курсу.</w:t>
      </w:r>
    </w:p>
    <w:p w14:paraId="7D98277A" w14:textId="77777777" w:rsidR="001A6B83" w:rsidRPr="001A6B83" w:rsidRDefault="001A6B83" w:rsidP="001A6B83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val="uk-UA" w:eastAsia="uk-UA" w:bidi="uk-UA"/>
        </w:rPr>
      </w:pPr>
      <w:r w:rsidRPr="001A6B83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Оцінювання</w:t>
      </w:r>
    </w:p>
    <w:p w14:paraId="512F7D1D" w14:textId="77777777" w:rsidR="001A6B83" w:rsidRPr="001A6B83" w:rsidRDefault="001A6B83" w:rsidP="001A6B83">
      <w:pPr>
        <w:widowControl w:val="0"/>
        <w:shd w:val="clear" w:color="auto" w:fill="FFFFFF"/>
        <w:spacing w:after="0" w:line="240" w:lineRule="auto"/>
        <w:ind w:firstLine="709"/>
        <w:rPr>
          <w:sz w:val="24"/>
          <w:szCs w:val="24"/>
        </w:rPr>
      </w:pPr>
      <w:proofErr w:type="spellStart"/>
      <w:r w:rsidRPr="001A6B83">
        <w:rPr>
          <w:rFonts w:ascii="Times New Roman" w:hAnsi="Times New Roman" w:cs="Times New Roman"/>
          <w:sz w:val="24"/>
          <w:szCs w:val="24"/>
        </w:rPr>
        <w:t>Остаточна</w:t>
      </w:r>
      <w:proofErr w:type="spellEnd"/>
      <w:r w:rsidRPr="001A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83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1A6B83">
        <w:rPr>
          <w:rFonts w:ascii="Times New Roman" w:hAnsi="Times New Roman" w:cs="Times New Roman"/>
          <w:sz w:val="24"/>
          <w:szCs w:val="24"/>
        </w:rPr>
        <w:t xml:space="preserve"> за курс </w:t>
      </w:r>
      <w:proofErr w:type="spellStart"/>
      <w:r w:rsidRPr="001A6B83">
        <w:rPr>
          <w:rFonts w:ascii="Times New Roman" w:hAnsi="Times New Roman" w:cs="Times New Roman"/>
          <w:sz w:val="24"/>
          <w:szCs w:val="24"/>
        </w:rPr>
        <w:t>розраховується</w:t>
      </w:r>
      <w:proofErr w:type="spellEnd"/>
      <w:r w:rsidRPr="001A6B83">
        <w:rPr>
          <w:rFonts w:ascii="Times New Roman" w:hAnsi="Times New Roman" w:cs="Times New Roman"/>
          <w:sz w:val="24"/>
          <w:szCs w:val="24"/>
        </w:rPr>
        <w:t xml:space="preserve"> таким чином: </w:t>
      </w:r>
    </w:p>
    <w:tbl>
      <w:tblPr>
        <w:tblW w:w="487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566"/>
        <w:gridCol w:w="428"/>
        <w:gridCol w:w="566"/>
        <w:gridCol w:w="568"/>
        <w:gridCol w:w="566"/>
        <w:gridCol w:w="568"/>
        <w:gridCol w:w="566"/>
        <w:gridCol w:w="708"/>
        <w:gridCol w:w="850"/>
        <w:gridCol w:w="695"/>
        <w:gridCol w:w="1720"/>
        <w:gridCol w:w="796"/>
      </w:tblGrid>
      <w:tr w:rsidR="001A6B83" w:rsidRPr="001A6B83" w14:paraId="17048889" w14:textId="77777777" w:rsidTr="00565239">
        <w:trPr>
          <w:cantSplit/>
        </w:trPr>
        <w:tc>
          <w:tcPr>
            <w:tcW w:w="3618" w:type="pct"/>
            <w:gridSpan w:val="11"/>
            <w:tcMar>
              <w:left w:w="57" w:type="dxa"/>
              <w:right w:w="57" w:type="dxa"/>
            </w:tcMar>
            <w:vAlign w:val="center"/>
          </w:tcPr>
          <w:p w14:paraId="25DF9CE0" w14:textId="77777777" w:rsidR="001A6B83" w:rsidRPr="001A6B83" w:rsidRDefault="001A6B83" w:rsidP="001A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A6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Поточний контроль</w:t>
            </w:r>
          </w:p>
        </w:tc>
        <w:tc>
          <w:tcPr>
            <w:tcW w:w="945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0E9200F7" w14:textId="77777777" w:rsidR="001A6B83" w:rsidRPr="001A6B83" w:rsidRDefault="001A6B83" w:rsidP="001A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A6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Семестровий контроль (</w:t>
            </w:r>
            <w:proofErr w:type="spellStart"/>
            <w:r w:rsidRPr="001A6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ісп</w:t>
            </w:r>
            <w:proofErr w:type="spellEnd"/>
            <w:r w:rsidRPr="001A6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437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123BB111" w14:textId="77777777" w:rsidR="001A6B83" w:rsidRPr="001A6B83" w:rsidRDefault="001A6B83" w:rsidP="001A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A6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Сума</w:t>
            </w:r>
          </w:p>
        </w:tc>
      </w:tr>
      <w:tr w:rsidR="001A6B83" w:rsidRPr="001A6B83" w14:paraId="21BE962C" w14:textId="77777777" w:rsidTr="00565239">
        <w:trPr>
          <w:cantSplit/>
        </w:trPr>
        <w:tc>
          <w:tcPr>
            <w:tcW w:w="277" w:type="pct"/>
            <w:tcMar>
              <w:left w:w="57" w:type="dxa"/>
              <w:right w:w="57" w:type="dxa"/>
            </w:tcMar>
          </w:tcPr>
          <w:p w14:paraId="23F69B74" w14:textId="77777777" w:rsidR="001A6B83" w:rsidRPr="001A6B83" w:rsidRDefault="001A6B83" w:rsidP="001A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6B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Т1</w:t>
            </w:r>
          </w:p>
        </w:tc>
        <w:tc>
          <w:tcPr>
            <w:tcW w:w="311" w:type="pct"/>
            <w:tcMar>
              <w:left w:w="57" w:type="dxa"/>
              <w:right w:w="57" w:type="dxa"/>
            </w:tcMar>
          </w:tcPr>
          <w:p w14:paraId="46B68702" w14:textId="77777777" w:rsidR="001A6B83" w:rsidRPr="001A6B83" w:rsidRDefault="001A6B83" w:rsidP="001A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6B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Т2</w:t>
            </w:r>
          </w:p>
        </w:tc>
        <w:tc>
          <w:tcPr>
            <w:tcW w:w="235" w:type="pct"/>
            <w:tcMar>
              <w:left w:w="57" w:type="dxa"/>
              <w:right w:w="57" w:type="dxa"/>
            </w:tcMar>
          </w:tcPr>
          <w:p w14:paraId="636637B5" w14:textId="77777777" w:rsidR="001A6B83" w:rsidRPr="001A6B83" w:rsidRDefault="001A6B83" w:rsidP="001A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6B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Т3</w:t>
            </w:r>
          </w:p>
        </w:tc>
        <w:tc>
          <w:tcPr>
            <w:tcW w:w="311" w:type="pct"/>
            <w:tcMar>
              <w:left w:w="57" w:type="dxa"/>
              <w:right w:w="57" w:type="dxa"/>
            </w:tcMar>
          </w:tcPr>
          <w:p w14:paraId="63740EBE" w14:textId="77777777" w:rsidR="001A6B83" w:rsidRPr="001A6B83" w:rsidRDefault="001A6B83" w:rsidP="001A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6B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Т4</w:t>
            </w:r>
          </w:p>
        </w:tc>
        <w:tc>
          <w:tcPr>
            <w:tcW w:w="312" w:type="pct"/>
            <w:tcMar>
              <w:left w:w="57" w:type="dxa"/>
              <w:right w:w="57" w:type="dxa"/>
            </w:tcMar>
          </w:tcPr>
          <w:p w14:paraId="76666FC1" w14:textId="77777777" w:rsidR="001A6B83" w:rsidRPr="001A6B83" w:rsidRDefault="001A6B83" w:rsidP="001A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6B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Т5</w:t>
            </w:r>
          </w:p>
        </w:tc>
        <w:tc>
          <w:tcPr>
            <w:tcW w:w="311" w:type="pct"/>
            <w:tcMar>
              <w:left w:w="57" w:type="dxa"/>
              <w:right w:w="57" w:type="dxa"/>
            </w:tcMar>
          </w:tcPr>
          <w:p w14:paraId="52DA2C0F" w14:textId="77777777" w:rsidR="001A6B83" w:rsidRPr="001A6B83" w:rsidRDefault="001A6B83" w:rsidP="001A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6B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Т6</w:t>
            </w:r>
          </w:p>
        </w:tc>
        <w:tc>
          <w:tcPr>
            <w:tcW w:w="312" w:type="pct"/>
          </w:tcPr>
          <w:p w14:paraId="16D9197D" w14:textId="77777777" w:rsidR="001A6B83" w:rsidRPr="001A6B83" w:rsidRDefault="001A6B83" w:rsidP="001A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6B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Т7</w:t>
            </w:r>
          </w:p>
        </w:tc>
        <w:tc>
          <w:tcPr>
            <w:tcW w:w="311" w:type="pct"/>
          </w:tcPr>
          <w:p w14:paraId="21B38251" w14:textId="77777777" w:rsidR="001A6B83" w:rsidRPr="001A6B83" w:rsidRDefault="001A6B83" w:rsidP="001A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6B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Т8</w:t>
            </w:r>
          </w:p>
        </w:tc>
        <w:tc>
          <w:tcPr>
            <w:tcW w:w="389" w:type="pct"/>
          </w:tcPr>
          <w:p w14:paraId="7E9B0FD9" w14:textId="77777777" w:rsidR="001A6B83" w:rsidRPr="001A6B83" w:rsidRDefault="001A6B83" w:rsidP="001A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6B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Т9</w:t>
            </w:r>
          </w:p>
        </w:tc>
        <w:tc>
          <w:tcPr>
            <w:tcW w:w="467" w:type="pct"/>
          </w:tcPr>
          <w:p w14:paraId="1DBC0167" w14:textId="77777777" w:rsidR="001A6B83" w:rsidRPr="001A6B83" w:rsidRDefault="001A6B83" w:rsidP="001A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6B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Т10</w:t>
            </w:r>
          </w:p>
        </w:tc>
        <w:tc>
          <w:tcPr>
            <w:tcW w:w="382" w:type="pct"/>
          </w:tcPr>
          <w:p w14:paraId="508E92C6" w14:textId="77777777" w:rsidR="001A6B83" w:rsidRPr="001A6B83" w:rsidRDefault="001A6B83" w:rsidP="001A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6B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Т11</w:t>
            </w:r>
          </w:p>
        </w:tc>
        <w:tc>
          <w:tcPr>
            <w:tcW w:w="945" w:type="pct"/>
            <w:vMerge/>
            <w:tcMar>
              <w:left w:w="57" w:type="dxa"/>
              <w:right w:w="57" w:type="dxa"/>
            </w:tcMar>
          </w:tcPr>
          <w:p w14:paraId="08A1A547" w14:textId="77777777" w:rsidR="001A6B83" w:rsidRPr="001A6B83" w:rsidRDefault="001A6B83" w:rsidP="001A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7" w:type="pct"/>
            <w:vMerge/>
            <w:tcMar>
              <w:left w:w="57" w:type="dxa"/>
              <w:right w:w="57" w:type="dxa"/>
            </w:tcMar>
            <w:vAlign w:val="center"/>
          </w:tcPr>
          <w:p w14:paraId="3C4E451F" w14:textId="77777777" w:rsidR="001A6B83" w:rsidRPr="001A6B83" w:rsidRDefault="001A6B83" w:rsidP="001A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A6B83" w:rsidRPr="001A6B83" w14:paraId="61E30681" w14:textId="77777777" w:rsidTr="00565239">
        <w:trPr>
          <w:cantSplit/>
        </w:trPr>
        <w:tc>
          <w:tcPr>
            <w:tcW w:w="277" w:type="pct"/>
            <w:tcMar>
              <w:left w:w="57" w:type="dxa"/>
              <w:right w:w="57" w:type="dxa"/>
            </w:tcMar>
          </w:tcPr>
          <w:p w14:paraId="2793DCA5" w14:textId="77777777" w:rsidR="001A6B83" w:rsidRPr="001A6B83" w:rsidRDefault="001A6B83" w:rsidP="001A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6B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11" w:type="pct"/>
            <w:tcMar>
              <w:left w:w="57" w:type="dxa"/>
              <w:right w:w="57" w:type="dxa"/>
            </w:tcMar>
          </w:tcPr>
          <w:p w14:paraId="6E84646E" w14:textId="77777777" w:rsidR="001A6B83" w:rsidRPr="001A6B83" w:rsidRDefault="001A6B83" w:rsidP="001A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6B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35" w:type="pct"/>
            <w:tcMar>
              <w:left w:w="57" w:type="dxa"/>
              <w:right w:w="57" w:type="dxa"/>
            </w:tcMar>
          </w:tcPr>
          <w:p w14:paraId="680DBC88" w14:textId="77777777" w:rsidR="001A6B83" w:rsidRPr="001A6B83" w:rsidRDefault="001A6B83" w:rsidP="001A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6B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11" w:type="pct"/>
            <w:tcMar>
              <w:left w:w="57" w:type="dxa"/>
              <w:right w:w="57" w:type="dxa"/>
            </w:tcMar>
          </w:tcPr>
          <w:p w14:paraId="72068EE3" w14:textId="77777777" w:rsidR="001A6B83" w:rsidRPr="001A6B83" w:rsidRDefault="001A6B83" w:rsidP="001A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6B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12" w:type="pct"/>
            <w:tcMar>
              <w:left w:w="57" w:type="dxa"/>
              <w:right w:w="57" w:type="dxa"/>
            </w:tcMar>
          </w:tcPr>
          <w:p w14:paraId="00A4805F" w14:textId="77777777" w:rsidR="001A6B83" w:rsidRPr="001A6B83" w:rsidRDefault="001A6B83" w:rsidP="001A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6B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5</w:t>
            </w:r>
          </w:p>
        </w:tc>
        <w:tc>
          <w:tcPr>
            <w:tcW w:w="311" w:type="pct"/>
            <w:tcMar>
              <w:left w:w="57" w:type="dxa"/>
              <w:right w:w="57" w:type="dxa"/>
            </w:tcMar>
          </w:tcPr>
          <w:p w14:paraId="41DD7130" w14:textId="77777777" w:rsidR="001A6B83" w:rsidRPr="001A6B83" w:rsidRDefault="001A6B83" w:rsidP="001A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6B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12" w:type="pct"/>
          </w:tcPr>
          <w:p w14:paraId="674C0C83" w14:textId="77777777" w:rsidR="001A6B83" w:rsidRPr="001A6B83" w:rsidRDefault="001A6B83" w:rsidP="001A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6B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11" w:type="pct"/>
          </w:tcPr>
          <w:p w14:paraId="6B88ED3B" w14:textId="77777777" w:rsidR="001A6B83" w:rsidRPr="001A6B83" w:rsidRDefault="001A6B83" w:rsidP="001A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6B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9" w:type="pct"/>
          </w:tcPr>
          <w:p w14:paraId="7F01E2FF" w14:textId="77777777" w:rsidR="001A6B83" w:rsidRPr="001A6B83" w:rsidRDefault="001A6B83" w:rsidP="001A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6B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67" w:type="pct"/>
          </w:tcPr>
          <w:p w14:paraId="066E4681" w14:textId="77777777" w:rsidR="001A6B83" w:rsidRPr="001A6B83" w:rsidRDefault="001A6B83" w:rsidP="001A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6B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2" w:type="pct"/>
          </w:tcPr>
          <w:p w14:paraId="4F936BB3" w14:textId="77777777" w:rsidR="001A6B83" w:rsidRPr="001A6B83" w:rsidRDefault="001A6B83" w:rsidP="001A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6B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45" w:type="pct"/>
            <w:tcMar>
              <w:left w:w="57" w:type="dxa"/>
              <w:right w:w="57" w:type="dxa"/>
            </w:tcMar>
            <w:vAlign w:val="center"/>
          </w:tcPr>
          <w:p w14:paraId="65978BA4" w14:textId="77777777" w:rsidR="001A6B83" w:rsidRPr="001A6B83" w:rsidRDefault="001A6B83" w:rsidP="001A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A6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437" w:type="pct"/>
            <w:tcMar>
              <w:left w:w="57" w:type="dxa"/>
              <w:right w:w="57" w:type="dxa"/>
            </w:tcMar>
          </w:tcPr>
          <w:p w14:paraId="01D4F5B6" w14:textId="77777777" w:rsidR="001A6B83" w:rsidRPr="001A6B83" w:rsidRDefault="001A6B83" w:rsidP="001A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A6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60</w:t>
            </w:r>
          </w:p>
        </w:tc>
      </w:tr>
    </w:tbl>
    <w:p w14:paraId="5D7D7654" w14:textId="77777777" w:rsidR="001A6B83" w:rsidRPr="001A6B83" w:rsidRDefault="001A6B83" w:rsidP="001A6B8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3161D6" w14:textId="77777777" w:rsidR="001A6B83" w:rsidRPr="001A6B83" w:rsidRDefault="001A6B83" w:rsidP="001A6B8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A6B83">
        <w:rPr>
          <w:rFonts w:ascii="Times New Roman" w:hAnsi="Times New Roman" w:cs="Times New Roman"/>
          <w:b/>
          <w:bCs/>
          <w:sz w:val="24"/>
          <w:szCs w:val="24"/>
        </w:rPr>
        <w:t>Критерії</w:t>
      </w:r>
      <w:proofErr w:type="spellEnd"/>
      <w:r w:rsidRPr="001A6B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6B83">
        <w:rPr>
          <w:rFonts w:ascii="Times New Roman" w:hAnsi="Times New Roman" w:cs="Times New Roman"/>
          <w:b/>
          <w:bCs/>
          <w:sz w:val="24"/>
          <w:szCs w:val="24"/>
        </w:rPr>
        <w:t>оцінювання</w:t>
      </w:r>
      <w:proofErr w:type="spellEnd"/>
      <w:r w:rsidRPr="001A6B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6B83">
        <w:rPr>
          <w:rFonts w:ascii="Times New Roman" w:hAnsi="Times New Roman" w:cs="Times New Roman"/>
          <w:b/>
          <w:bCs/>
          <w:sz w:val="24"/>
          <w:szCs w:val="24"/>
        </w:rPr>
        <w:t>завдань</w:t>
      </w:r>
      <w:proofErr w:type="spellEnd"/>
      <w:r w:rsidRPr="001A6B8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E83291B" w14:textId="77777777" w:rsidR="001A6B83" w:rsidRPr="001A6B83" w:rsidRDefault="001A6B83" w:rsidP="001A6B8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B8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A6B83">
        <w:rPr>
          <w:rFonts w:ascii="Times New Roman" w:hAnsi="Times New Roman" w:cs="Times New Roman"/>
          <w:b/>
          <w:bCs/>
          <w:sz w:val="24"/>
          <w:szCs w:val="24"/>
        </w:rPr>
        <w:t>Творче</w:t>
      </w:r>
      <w:proofErr w:type="spellEnd"/>
      <w:r w:rsidRPr="001A6B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6B83">
        <w:rPr>
          <w:rFonts w:ascii="Times New Roman" w:hAnsi="Times New Roman" w:cs="Times New Roman"/>
          <w:b/>
          <w:bCs/>
          <w:sz w:val="24"/>
          <w:szCs w:val="24"/>
        </w:rPr>
        <w:t>завдання</w:t>
      </w:r>
      <w:proofErr w:type="spellEnd"/>
      <w:r w:rsidRPr="001A6B83">
        <w:rPr>
          <w:rFonts w:ascii="Times New Roman" w:hAnsi="Times New Roman" w:cs="Times New Roman"/>
          <w:b/>
          <w:bCs/>
          <w:sz w:val="24"/>
          <w:szCs w:val="24"/>
        </w:rPr>
        <w:t xml:space="preserve"> (20 </w:t>
      </w:r>
      <w:proofErr w:type="spellStart"/>
      <w:r w:rsidRPr="001A6B83">
        <w:rPr>
          <w:rFonts w:ascii="Times New Roman" w:hAnsi="Times New Roman" w:cs="Times New Roman"/>
          <w:b/>
          <w:bCs/>
          <w:sz w:val="24"/>
          <w:szCs w:val="24"/>
        </w:rPr>
        <w:t>балів</w:t>
      </w:r>
      <w:proofErr w:type="spellEnd"/>
      <w:r w:rsidRPr="001A6B83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Pr="001A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83">
        <w:rPr>
          <w:rFonts w:ascii="Times New Roman" w:hAnsi="Times New Roman" w:cs="Times New Roman"/>
          <w:sz w:val="24"/>
          <w:szCs w:val="24"/>
        </w:rPr>
        <w:t>Скласти</w:t>
      </w:r>
      <w:proofErr w:type="spellEnd"/>
      <w:r w:rsidRPr="001A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83">
        <w:rPr>
          <w:rFonts w:ascii="Times New Roman" w:hAnsi="Times New Roman" w:cs="Times New Roman"/>
          <w:sz w:val="24"/>
          <w:szCs w:val="24"/>
        </w:rPr>
        <w:t>кросворд</w:t>
      </w:r>
      <w:proofErr w:type="spellEnd"/>
      <w:r w:rsidRPr="001A6B83">
        <w:rPr>
          <w:rFonts w:ascii="Times New Roman" w:hAnsi="Times New Roman" w:cs="Times New Roman"/>
          <w:sz w:val="24"/>
          <w:szCs w:val="24"/>
        </w:rPr>
        <w:t xml:space="preserve"> з понять будь-</w:t>
      </w:r>
      <w:proofErr w:type="spellStart"/>
      <w:r w:rsidRPr="001A6B83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1A6B83">
        <w:rPr>
          <w:rFonts w:ascii="Times New Roman" w:hAnsi="Times New Roman" w:cs="Times New Roman"/>
          <w:sz w:val="24"/>
          <w:szCs w:val="24"/>
        </w:rPr>
        <w:t xml:space="preserve"> теми (не </w:t>
      </w:r>
      <w:proofErr w:type="spellStart"/>
      <w:r w:rsidRPr="001A6B83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1A6B83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1A6B83">
        <w:rPr>
          <w:rFonts w:ascii="Times New Roman" w:hAnsi="Times New Roman" w:cs="Times New Roman"/>
          <w:sz w:val="24"/>
          <w:szCs w:val="24"/>
        </w:rPr>
        <w:t>слів</w:t>
      </w:r>
      <w:proofErr w:type="spellEnd"/>
      <w:r w:rsidRPr="001A6B83">
        <w:rPr>
          <w:rFonts w:ascii="Times New Roman" w:hAnsi="Times New Roman" w:cs="Times New Roman"/>
          <w:sz w:val="24"/>
          <w:szCs w:val="24"/>
        </w:rPr>
        <w:t xml:space="preserve">): - </w:t>
      </w:r>
      <w:proofErr w:type="spellStart"/>
      <w:r w:rsidRPr="001A6B83">
        <w:rPr>
          <w:rFonts w:ascii="Times New Roman" w:hAnsi="Times New Roman" w:cs="Times New Roman"/>
          <w:sz w:val="24"/>
          <w:szCs w:val="24"/>
        </w:rPr>
        <w:t>правильність</w:t>
      </w:r>
      <w:proofErr w:type="spellEnd"/>
      <w:r w:rsidRPr="001A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83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A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83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1A6B83">
        <w:rPr>
          <w:rFonts w:ascii="Times New Roman" w:hAnsi="Times New Roman" w:cs="Times New Roman"/>
          <w:sz w:val="24"/>
          <w:szCs w:val="24"/>
        </w:rPr>
        <w:t xml:space="preserve"> – 10 </w:t>
      </w:r>
      <w:proofErr w:type="spellStart"/>
      <w:r w:rsidRPr="001A6B83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1A6B83">
        <w:rPr>
          <w:rFonts w:ascii="Times New Roman" w:hAnsi="Times New Roman" w:cs="Times New Roman"/>
          <w:sz w:val="24"/>
          <w:szCs w:val="24"/>
        </w:rPr>
        <w:t xml:space="preserve">; - </w:t>
      </w:r>
      <w:proofErr w:type="spellStart"/>
      <w:r w:rsidRPr="001A6B83">
        <w:rPr>
          <w:rFonts w:ascii="Times New Roman" w:hAnsi="Times New Roman" w:cs="Times New Roman"/>
          <w:sz w:val="24"/>
          <w:szCs w:val="24"/>
        </w:rPr>
        <w:t>прояв</w:t>
      </w:r>
      <w:proofErr w:type="spellEnd"/>
      <w:r w:rsidRPr="001A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83">
        <w:rPr>
          <w:rFonts w:ascii="Times New Roman" w:hAnsi="Times New Roman" w:cs="Times New Roman"/>
          <w:sz w:val="24"/>
          <w:szCs w:val="24"/>
        </w:rPr>
        <w:t>креативності</w:t>
      </w:r>
      <w:proofErr w:type="spellEnd"/>
      <w:r w:rsidRPr="001A6B83">
        <w:rPr>
          <w:rFonts w:ascii="Times New Roman" w:hAnsi="Times New Roman" w:cs="Times New Roman"/>
          <w:sz w:val="24"/>
          <w:szCs w:val="24"/>
        </w:rPr>
        <w:t xml:space="preserve"> – 5 </w:t>
      </w:r>
      <w:proofErr w:type="spellStart"/>
      <w:r w:rsidRPr="001A6B83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1A6B83">
        <w:rPr>
          <w:rFonts w:ascii="Times New Roman" w:hAnsi="Times New Roman" w:cs="Times New Roman"/>
          <w:sz w:val="24"/>
          <w:szCs w:val="24"/>
        </w:rPr>
        <w:t xml:space="preserve">; - </w:t>
      </w:r>
      <w:proofErr w:type="spellStart"/>
      <w:r w:rsidRPr="001A6B83">
        <w:rPr>
          <w:rFonts w:ascii="Times New Roman" w:hAnsi="Times New Roman" w:cs="Times New Roman"/>
          <w:sz w:val="24"/>
          <w:szCs w:val="24"/>
        </w:rPr>
        <w:t>уміння</w:t>
      </w:r>
      <w:proofErr w:type="spellEnd"/>
      <w:r w:rsidRPr="001A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83">
        <w:rPr>
          <w:rFonts w:ascii="Times New Roman" w:hAnsi="Times New Roman" w:cs="Times New Roman"/>
          <w:sz w:val="24"/>
          <w:szCs w:val="24"/>
        </w:rPr>
        <w:t>презентувати</w:t>
      </w:r>
      <w:proofErr w:type="spellEnd"/>
      <w:r w:rsidRPr="001A6B83">
        <w:rPr>
          <w:rFonts w:ascii="Times New Roman" w:hAnsi="Times New Roman" w:cs="Times New Roman"/>
          <w:sz w:val="24"/>
          <w:szCs w:val="24"/>
        </w:rPr>
        <w:t xml:space="preserve"> – 5 </w:t>
      </w:r>
      <w:proofErr w:type="spellStart"/>
      <w:r w:rsidRPr="001A6B83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1A6B83">
        <w:rPr>
          <w:rFonts w:ascii="Times New Roman" w:hAnsi="Times New Roman" w:cs="Times New Roman"/>
          <w:sz w:val="24"/>
          <w:szCs w:val="24"/>
        </w:rPr>
        <w:t>.</w:t>
      </w:r>
    </w:p>
    <w:p w14:paraId="18CCCCE6" w14:textId="77777777" w:rsidR="001A6B83" w:rsidRPr="001A6B83" w:rsidRDefault="001A6B83" w:rsidP="001A6B8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B8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A6B83">
        <w:rPr>
          <w:rFonts w:ascii="Times New Roman" w:hAnsi="Times New Roman" w:cs="Times New Roman"/>
          <w:b/>
          <w:bCs/>
          <w:sz w:val="24"/>
          <w:szCs w:val="24"/>
        </w:rPr>
        <w:t>Опитування</w:t>
      </w:r>
      <w:proofErr w:type="spellEnd"/>
      <w:r w:rsidRPr="001A6B83">
        <w:rPr>
          <w:rFonts w:ascii="Times New Roman" w:hAnsi="Times New Roman" w:cs="Times New Roman"/>
          <w:b/>
          <w:bCs/>
          <w:sz w:val="24"/>
          <w:szCs w:val="24"/>
        </w:rPr>
        <w:t xml:space="preserve"> (20 </w:t>
      </w:r>
      <w:proofErr w:type="spellStart"/>
      <w:r w:rsidRPr="001A6B83">
        <w:rPr>
          <w:rFonts w:ascii="Times New Roman" w:hAnsi="Times New Roman" w:cs="Times New Roman"/>
          <w:b/>
          <w:bCs/>
          <w:sz w:val="24"/>
          <w:szCs w:val="24"/>
        </w:rPr>
        <w:t>балів</w:t>
      </w:r>
      <w:proofErr w:type="spellEnd"/>
      <w:r w:rsidRPr="001A6B83">
        <w:rPr>
          <w:rFonts w:ascii="Times New Roman" w:hAnsi="Times New Roman" w:cs="Times New Roman"/>
          <w:sz w:val="24"/>
          <w:szCs w:val="24"/>
        </w:rPr>
        <w:t xml:space="preserve">). Максимально </w:t>
      </w:r>
      <w:proofErr w:type="spellStart"/>
      <w:r w:rsidRPr="001A6B83">
        <w:rPr>
          <w:rFonts w:ascii="Times New Roman" w:hAnsi="Times New Roman" w:cs="Times New Roman"/>
          <w:sz w:val="24"/>
          <w:szCs w:val="24"/>
        </w:rPr>
        <w:t>можлива</w:t>
      </w:r>
      <w:proofErr w:type="spellEnd"/>
      <w:r w:rsidRPr="001A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83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1A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83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1A6B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A6B83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1A6B83">
        <w:rPr>
          <w:rFonts w:ascii="Times New Roman" w:hAnsi="Times New Roman" w:cs="Times New Roman"/>
          <w:sz w:val="24"/>
          <w:szCs w:val="24"/>
        </w:rPr>
        <w:t xml:space="preserve"> становить 20 </w:t>
      </w:r>
      <w:proofErr w:type="spellStart"/>
      <w:r w:rsidRPr="001A6B83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1A6B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A6B83">
        <w:rPr>
          <w:rFonts w:ascii="Times New Roman" w:hAnsi="Times New Roman" w:cs="Times New Roman"/>
          <w:sz w:val="24"/>
          <w:szCs w:val="24"/>
        </w:rPr>
        <w:t>сформованість</w:t>
      </w:r>
      <w:proofErr w:type="spellEnd"/>
      <w:r w:rsidRPr="001A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83">
        <w:rPr>
          <w:rFonts w:ascii="Times New Roman" w:hAnsi="Times New Roman" w:cs="Times New Roman"/>
          <w:sz w:val="24"/>
          <w:szCs w:val="24"/>
        </w:rPr>
        <w:t>загальнонавчальних</w:t>
      </w:r>
      <w:proofErr w:type="spellEnd"/>
      <w:r w:rsidRPr="001A6B8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A6B83">
        <w:rPr>
          <w:rFonts w:ascii="Times New Roman" w:hAnsi="Times New Roman" w:cs="Times New Roman"/>
          <w:sz w:val="24"/>
          <w:szCs w:val="24"/>
        </w:rPr>
        <w:t>предметних</w:t>
      </w:r>
      <w:proofErr w:type="spellEnd"/>
      <w:r w:rsidRPr="001A6B83">
        <w:rPr>
          <w:rFonts w:ascii="Times New Roman" w:hAnsi="Times New Roman" w:cs="Times New Roman"/>
          <w:sz w:val="24"/>
          <w:szCs w:val="24"/>
        </w:rPr>
        <w:t xml:space="preserve"> компетентностей). </w:t>
      </w:r>
    </w:p>
    <w:p w14:paraId="03DD501A" w14:textId="77777777" w:rsidR="001A6B83" w:rsidRPr="001A6B83" w:rsidRDefault="001A6B83" w:rsidP="001A6B8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B83">
        <w:rPr>
          <w:rFonts w:ascii="Times New Roman" w:hAnsi="Times New Roman" w:cs="Times New Roman"/>
          <w:sz w:val="24"/>
          <w:szCs w:val="24"/>
        </w:rPr>
        <w:t>Опитування</w:t>
      </w:r>
      <w:proofErr w:type="spellEnd"/>
      <w:r w:rsidRPr="001A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83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1A6B83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1A6B83">
        <w:rPr>
          <w:rFonts w:ascii="Times New Roman" w:hAnsi="Times New Roman" w:cs="Times New Roman"/>
          <w:sz w:val="24"/>
          <w:szCs w:val="24"/>
        </w:rPr>
        <w:t>тестових</w:t>
      </w:r>
      <w:proofErr w:type="spellEnd"/>
      <w:r w:rsidRPr="001A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83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1A6B83">
        <w:rPr>
          <w:rFonts w:ascii="Times New Roman" w:hAnsi="Times New Roman" w:cs="Times New Roman"/>
          <w:sz w:val="24"/>
          <w:szCs w:val="24"/>
        </w:rPr>
        <w:t xml:space="preserve">. За </w:t>
      </w:r>
      <w:proofErr w:type="spellStart"/>
      <w:r w:rsidRPr="001A6B83">
        <w:rPr>
          <w:rFonts w:ascii="Times New Roman" w:hAnsi="Times New Roman" w:cs="Times New Roman"/>
          <w:sz w:val="24"/>
          <w:szCs w:val="24"/>
        </w:rPr>
        <w:t>кожну</w:t>
      </w:r>
      <w:proofErr w:type="spellEnd"/>
      <w:r w:rsidRPr="001A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83">
        <w:rPr>
          <w:rFonts w:ascii="Times New Roman" w:hAnsi="Times New Roman" w:cs="Times New Roman"/>
          <w:sz w:val="24"/>
          <w:szCs w:val="24"/>
        </w:rPr>
        <w:t>правильну</w:t>
      </w:r>
      <w:proofErr w:type="spellEnd"/>
      <w:r w:rsidRPr="001A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83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1A6B83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1A6B83">
        <w:rPr>
          <w:rFonts w:ascii="Times New Roman" w:hAnsi="Times New Roman" w:cs="Times New Roman"/>
          <w:sz w:val="24"/>
          <w:szCs w:val="24"/>
        </w:rPr>
        <w:t>отримує</w:t>
      </w:r>
      <w:proofErr w:type="spellEnd"/>
      <w:r w:rsidRPr="001A6B83">
        <w:rPr>
          <w:rFonts w:ascii="Times New Roman" w:hAnsi="Times New Roman" w:cs="Times New Roman"/>
          <w:sz w:val="24"/>
          <w:szCs w:val="24"/>
        </w:rPr>
        <w:t xml:space="preserve"> 1 бал, неправильна </w:t>
      </w:r>
      <w:proofErr w:type="spellStart"/>
      <w:r w:rsidRPr="001A6B83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1A6B83">
        <w:rPr>
          <w:rFonts w:ascii="Times New Roman" w:hAnsi="Times New Roman" w:cs="Times New Roman"/>
          <w:sz w:val="24"/>
          <w:szCs w:val="24"/>
        </w:rPr>
        <w:t xml:space="preserve"> – 0 </w:t>
      </w:r>
      <w:proofErr w:type="spellStart"/>
      <w:r w:rsidRPr="001A6B83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1A6B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569FEE" w14:textId="77777777" w:rsidR="001A6B83" w:rsidRPr="001A6B83" w:rsidRDefault="001A6B83" w:rsidP="001A6B8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B83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1A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83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1A6B8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A6B83">
        <w:rPr>
          <w:rFonts w:ascii="Times New Roman" w:hAnsi="Times New Roman" w:cs="Times New Roman"/>
          <w:sz w:val="24"/>
          <w:szCs w:val="24"/>
        </w:rPr>
        <w:t>залік</w:t>
      </w:r>
      <w:proofErr w:type="spellEnd"/>
      <w:r w:rsidRPr="001A6B83">
        <w:rPr>
          <w:rFonts w:ascii="Times New Roman" w:hAnsi="Times New Roman" w:cs="Times New Roman"/>
          <w:sz w:val="24"/>
          <w:szCs w:val="24"/>
        </w:rPr>
        <w:t xml:space="preserve"> (40 </w:t>
      </w:r>
      <w:proofErr w:type="spellStart"/>
      <w:r w:rsidRPr="001A6B83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1A6B8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A6B83">
        <w:rPr>
          <w:rFonts w:ascii="Times New Roman" w:hAnsi="Times New Roman" w:cs="Times New Roman"/>
          <w:sz w:val="24"/>
          <w:szCs w:val="24"/>
        </w:rPr>
        <w:t>підраховується</w:t>
      </w:r>
      <w:proofErr w:type="spellEnd"/>
      <w:r w:rsidRPr="001A6B83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1A6B83">
        <w:rPr>
          <w:rFonts w:ascii="Times New Roman" w:hAnsi="Times New Roman" w:cs="Times New Roman"/>
          <w:sz w:val="24"/>
          <w:szCs w:val="24"/>
        </w:rPr>
        <w:t>сумарна</w:t>
      </w:r>
      <w:proofErr w:type="spellEnd"/>
      <w:r w:rsidRPr="001A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83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1A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83">
        <w:rPr>
          <w:rFonts w:ascii="Times New Roman" w:hAnsi="Times New Roman" w:cs="Times New Roman"/>
          <w:sz w:val="24"/>
          <w:szCs w:val="24"/>
        </w:rPr>
        <w:t>оцінок</w:t>
      </w:r>
      <w:proofErr w:type="spellEnd"/>
      <w:r w:rsidRPr="001A6B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B83">
        <w:rPr>
          <w:rFonts w:ascii="Times New Roman" w:hAnsi="Times New Roman" w:cs="Times New Roman"/>
          <w:sz w:val="24"/>
          <w:szCs w:val="24"/>
        </w:rPr>
        <w:t>отриманих</w:t>
      </w:r>
      <w:proofErr w:type="spellEnd"/>
      <w:r w:rsidRPr="001A6B8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A6B83">
        <w:rPr>
          <w:rFonts w:ascii="Times New Roman" w:hAnsi="Times New Roman" w:cs="Times New Roman"/>
          <w:sz w:val="24"/>
          <w:szCs w:val="24"/>
        </w:rPr>
        <w:t>опитування</w:t>
      </w:r>
      <w:proofErr w:type="spellEnd"/>
      <w:r w:rsidRPr="001A6B8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A6B83">
        <w:rPr>
          <w:rFonts w:ascii="Times New Roman" w:hAnsi="Times New Roman" w:cs="Times New Roman"/>
          <w:sz w:val="24"/>
          <w:szCs w:val="24"/>
        </w:rPr>
        <w:t>творче</w:t>
      </w:r>
      <w:proofErr w:type="spellEnd"/>
      <w:r w:rsidRPr="001A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83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1A6B83">
        <w:rPr>
          <w:rFonts w:ascii="Times New Roman" w:hAnsi="Times New Roman" w:cs="Times New Roman"/>
          <w:sz w:val="24"/>
          <w:szCs w:val="24"/>
        </w:rPr>
        <w:t>.</w:t>
      </w:r>
    </w:p>
    <w:p w14:paraId="6AAB374B" w14:textId="77777777" w:rsidR="001A6B83" w:rsidRPr="00A11594" w:rsidRDefault="001A6B83" w:rsidP="001A6B8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proofErr w:type="spellStart"/>
      <w:r w:rsidRPr="00A11594">
        <w:rPr>
          <w:rFonts w:ascii="Times New Roman" w:hAnsi="Times New Roman" w:cs="Times New Roman"/>
          <w:b/>
          <w:bCs/>
          <w:sz w:val="24"/>
          <w:szCs w:val="24"/>
        </w:rPr>
        <w:t>Таблиця</w:t>
      </w:r>
      <w:proofErr w:type="spellEnd"/>
      <w:r w:rsidRPr="00A11594">
        <w:rPr>
          <w:rFonts w:ascii="Times New Roman" w:hAnsi="Times New Roman" w:cs="Times New Roman"/>
          <w:b/>
          <w:bCs/>
          <w:sz w:val="24"/>
          <w:szCs w:val="24"/>
        </w:rPr>
        <w:t xml:space="preserve"> 1 – Схема </w:t>
      </w:r>
      <w:proofErr w:type="spellStart"/>
      <w:r w:rsidRPr="00A11594">
        <w:rPr>
          <w:rFonts w:ascii="Times New Roman" w:hAnsi="Times New Roman" w:cs="Times New Roman"/>
          <w:b/>
          <w:bCs/>
          <w:sz w:val="24"/>
          <w:szCs w:val="24"/>
        </w:rPr>
        <w:t>нарахування</w:t>
      </w:r>
      <w:proofErr w:type="spellEnd"/>
      <w:r w:rsidRPr="00A115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1594">
        <w:rPr>
          <w:rFonts w:ascii="Times New Roman" w:hAnsi="Times New Roman" w:cs="Times New Roman"/>
          <w:b/>
          <w:bCs/>
          <w:sz w:val="24"/>
          <w:szCs w:val="24"/>
        </w:rPr>
        <w:t>балів</w:t>
      </w:r>
      <w:proofErr w:type="spellEnd"/>
      <w:r w:rsidRPr="00A1159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11594">
        <w:rPr>
          <w:rFonts w:ascii="Times New Roman" w:hAnsi="Times New Roman" w:cs="Times New Roman"/>
          <w:b/>
          <w:bCs/>
          <w:sz w:val="24"/>
          <w:szCs w:val="24"/>
        </w:rPr>
        <w:t>які</w:t>
      </w:r>
      <w:proofErr w:type="spellEnd"/>
      <w:r w:rsidRPr="00A115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1594">
        <w:rPr>
          <w:rFonts w:ascii="Times New Roman" w:hAnsi="Times New Roman" w:cs="Times New Roman"/>
          <w:b/>
          <w:bCs/>
          <w:sz w:val="24"/>
          <w:szCs w:val="24"/>
        </w:rPr>
        <w:t>отримують</w:t>
      </w:r>
      <w:proofErr w:type="spellEnd"/>
      <w:r w:rsidRPr="00A115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11594">
        <w:rPr>
          <w:rFonts w:ascii="Times New Roman" w:hAnsi="Times New Roman" w:cs="Times New Roman"/>
          <w:b/>
          <w:bCs/>
          <w:sz w:val="28"/>
          <w:szCs w:val="28"/>
        </w:rPr>
        <w:t>здобувачі</w:t>
      </w:r>
      <w:proofErr w:type="spellEnd"/>
      <w:r w:rsidRPr="00A115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11594">
        <w:rPr>
          <w:rFonts w:ascii="Times New Roman" w:hAnsi="Times New Roman" w:cs="Times New Roman"/>
          <w:b/>
          <w:bCs/>
          <w:sz w:val="28"/>
          <w:szCs w:val="28"/>
        </w:rPr>
        <w:t>вищої</w:t>
      </w:r>
      <w:proofErr w:type="spellEnd"/>
      <w:r w:rsidRPr="00A115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11594">
        <w:rPr>
          <w:rFonts w:ascii="Times New Roman" w:hAnsi="Times New Roman" w:cs="Times New Roman"/>
          <w:b/>
          <w:bCs/>
          <w:sz w:val="28"/>
          <w:szCs w:val="28"/>
        </w:rPr>
        <w:t>освіти</w:t>
      </w:r>
      <w:proofErr w:type="spellEnd"/>
    </w:p>
    <w:p w14:paraId="45753740" w14:textId="77777777" w:rsidR="001A6B83" w:rsidRPr="00F929FA" w:rsidRDefault="001A6B83" w:rsidP="001A6B83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  <w:gridCol w:w="1357"/>
        <w:gridCol w:w="3168"/>
        <w:gridCol w:w="2835"/>
      </w:tblGrid>
      <w:tr w:rsidR="001A6B83" w:rsidRPr="009728F9" w14:paraId="249033AF" w14:textId="77777777" w:rsidTr="00565239">
        <w:trPr>
          <w:trHeight w:val="450"/>
        </w:trPr>
        <w:tc>
          <w:tcPr>
            <w:tcW w:w="2279" w:type="dxa"/>
            <w:vMerge w:val="restart"/>
            <w:vAlign w:val="center"/>
          </w:tcPr>
          <w:p w14:paraId="3CD56785" w14:textId="77777777" w:rsidR="001A6B83" w:rsidRPr="009728F9" w:rsidRDefault="001A6B83" w:rsidP="0056523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uk-UA" w:eastAsia="uk-UA" w:bidi="uk-UA"/>
              </w:rPr>
            </w:pPr>
            <w:r w:rsidRPr="009728F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uk-UA" w:eastAsia="uk-UA" w:bidi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14:paraId="61F127EA" w14:textId="77777777" w:rsidR="001A6B83" w:rsidRPr="009728F9" w:rsidRDefault="001A6B83" w:rsidP="0056523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uk-UA" w:eastAsia="uk-UA" w:bidi="uk-UA"/>
              </w:rPr>
            </w:pPr>
            <w:r w:rsidRPr="009728F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uk-UA" w:eastAsia="uk-UA" w:bidi="uk-UA"/>
              </w:rPr>
              <w:t>Оцінка</w:t>
            </w:r>
            <w:r w:rsidRPr="009728F9">
              <w:rPr>
                <w:rFonts w:ascii="Times New Roman" w:eastAsia="Microsoft Sans Serif" w:hAnsi="Times New Roman" w:cs="Times New Roman"/>
                <w:b/>
                <w:color w:val="000000"/>
                <w:sz w:val="26"/>
                <w:szCs w:val="26"/>
                <w:lang w:val="uk-UA" w:eastAsia="uk-UA" w:bidi="uk-UA"/>
              </w:rPr>
              <w:t xml:space="preserve"> </w:t>
            </w:r>
            <w:r w:rsidRPr="009728F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uk-UA" w:eastAsia="uk-UA" w:bidi="uk-UA"/>
              </w:rPr>
              <w:t>ECTS</w:t>
            </w:r>
          </w:p>
        </w:tc>
        <w:tc>
          <w:tcPr>
            <w:tcW w:w="6003" w:type="dxa"/>
            <w:gridSpan w:val="2"/>
            <w:vAlign w:val="center"/>
          </w:tcPr>
          <w:p w14:paraId="7B952A99" w14:textId="77777777" w:rsidR="001A6B83" w:rsidRPr="009728F9" w:rsidRDefault="001A6B83" w:rsidP="0056523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uk-UA" w:eastAsia="uk-UA" w:bidi="uk-UA"/>
              </w:rPr>
            </w:pPr>
            <w:r w:rsidRPr="009728F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uk-UA" w:eastAsia="uk-UA" w:bidi="uk-UA"/>
              </w:rPr>
              <w:t>Оцінка за національною шкалою</w:t>
            </w:r>
          </w:p>
        </w:tc>
      </w:tr>
      <w:tr w:rsidR="001A6B83" w:rsidRPr="009728F9" w14:paraId="58F71C76" w14:textId="77777777" w:rsidTr="00565239">
        <w:trPr>
          <w:trHeight w:val="450"/>
        </w:trPr>
        <w:tc>
          <w:tcPr>
            <w:tcW w:w="2279" w:type="dxa"/>
            <w:vMerge/>
            <w:vAlign w:val="center"/>
          </w:tcPr>
          <w:p w14:paraId="4B1B7D0A" w14:textId="77777777" w:rsidR="001A6B83" w:rsidRPr="009728F9" w:rsidRDefault="001A6B83" w:rsidP="0056523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uk-UA" w:eastAsia="uk-UA" w:bidi="uk-UA"/>
              </w:rPr>
            </w:pPr>
          </w:p>
        </w:tc>
        <w:tc>
          <w:tcPr>
            <w:tcW w:w="1357" w:type="dxa"/>
            <w:vMerge/>
            <w:vAlign w:val="center"/>
          </w:tcPr>
          <w:p w14:paraId="7898D8DF" w14:textId="77777777" w:rsidR="001A6B83" w:rsidRPr="009728F9" w:rsidRDefault="001A6B83" w:rsidP="0056523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uk-UA" w:eastAsia="uk-UA" w:bidi="uk-UA"/>
              </w:rPr>
            </w:pPr>
          </w:p>
        </w:tc>
        <w:tc>
          <w:tcPr>
            <w:tcW w:w="3168" w:type="dxa"/>
            <w:vAlign w:val="center"/>
          </w:tcPr>
          <w:p w14:paraId="1AC4E6F7" w14:textId="77777777" w:rsidR="001A6B83" w:rsidRPr="009728F9" w:rsidRDefault="001A6B83" w:rsidP="0056523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9728F9">
              <w:rPr>
                <w:rFonts w:ascii="Times New Roman" w:eastAsia="Microsoft Sans Serif" w:hAnsi="Times New Roman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Екзаменаційна оцінка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DD4044" w14:textId="77777777" w:rsidR="001A6B83" w:rsidRPr="009728F9" w:rsidRDefault="001A6B83" w:rsidP="0056523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uk-UA" w:eastAsia="uk-UA" w:bidi="uk-UA"/>
              </w:rPr>
            </w:pPr>
            <w:r w:rsidRPr="009728F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uk-UA" w:eastAsia="uk-UA" w:bidi="uk-UA"/>
              </w:rPr>
              <w:t>Залік</w:t>
            </w:r>
          </w:p>
        </w:tc>
      </w:tr>
      <w:tr w:rsidR="001A6B83" w:rsidRPr="009728F9" w14:paraId="2C14A3F9" w14:textId="77777777" w:rsidTr="00565239">
        <w:tc>
          <w:tcPr>
            <w:tcW w:w="2279" w:type="dxa"/>
          </w:tcPr>
          <w:p w14:paraId="1B0BB7B5" w14:textId="77777777" w:rsidR="001A6B83" w:rsidRPr="00A11594" w:rsidRDefault="001A6B83" w:rsidP="0056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1159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90-100</w:t>
            </w:r>
          </w:p>
        </w:tc>
        <w:tc>
          <w:tcPr>
            <w:tcW w:w="1357" w:type="dxa"/>
            <w:vAlign w:val="center"/>
          </w:tcPr>
          <w:p w14:paraId="2B935041" w14:textId="77777777" w:rsidR="001A6B83" w:rsidRPr="00A11594" w:rsidRDefault="001A6B83" w:rsidP="0056523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</w:pPr>
            <w:r w:rsidRPr="00A11594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>А</w:t>
            </w:r>
          </w:p>
        </w:tc>
        <w:tc>
          <w:tcPr>
            <w:tcW w:w="3168" w:type="dxa"/>
          </w:tcPr>
          <w:p w14:paraId="4D7A9B9D" w14:textId="77777777" w:rsidR="001A6B83" w:rsidRPr="00A11594" w:rsidRDefault="001A6B83" w:rsidP="0056523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1159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відмінно</w:t>
            </w:r>
          </w:p>
        </w:tc>
        <w:tc>
          <w:tcPr>
            <w:tcW w:w="2835" w:type="dxa"/>
            <w:vMerge w:val="restart"/>
          </w:tcPr>
          <w:p w14:paraId="73B0B33E" w14:textId="77777777" w:rsidR="001A6B83" w:rsidRPr="00A11594" w:rsidRDefault="001A6B83" w:rsidP="0056523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5CD9503A" w14:textId="77777777" w:rsidR="001A6B83" w:rsidRPr="00A11594" w:rsidRDefault="001A6B83" w:rsidP="0056523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17E7A0E8" w14:textId="77777777" w:rsidR="001A6B83" w:rsidRPr="00A11594" w:rsidRDefault="001A6B83" w:rsidP="0056523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1159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зараховано</w:t>
            </w:r>
          </w:p>
        </w:tc>
      </w:tr>
      <w:tr w:rsidR="001A6B83" w:rsidRPr="009728F9" w14:paraId="4CD7855B" w14:textId="77777777" w:rsidTr="00565239">
        <w:trPr>
          <w:trHeight w:val="194"/>
        </w:trPr>
        <w:tc>
          <w:tcPr>
            <w:tcW w:w="2279" w:type="dxa"/>
          </w:tcPr>
          <w:p w14:paraId="2EE34A12" w14:textId="77777777" w:rsidR="001A6B83" w:rsidRPr="00A11594" w:rsidRDefault="001A6B83" w:rsidP="0056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1159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82-89</w:t>
            </w:r>
          </w:p>
        </w:tc>
        <w:tc>
          <w:tcPr>
            <w:tcW w:w="1357" w:type="dxa"/>
            <w:vAlign w:val="center"/>
          </w:tcPr>
          <w:p w14:paraId="609D5A5F" w14:textId="77777777" w:rsidR="001A6B83" w:rsidRPr="00A11594" w:rsidRDefault="001A6B83" w:rsidP="0056523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</w:pPr>
            <w:r w:rsidRPr="00A11594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14:paraId="0FA0D372" w14:textId="77777777" w:rsidR="001A6B83" w:rsidRPr="00A11594" w:rsidRDefault="001A6B83" w:rsidP="0056523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1159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добре</w:t>
            </w:r>
          </w:p>
        </w:tc>
        <w:tc>
          <w:tcPr>
            <w:tcW w:w="2835" w:type="dxa"/>
            <w:vMerge/>
          </w:tcPr>
          <w:p w14:paraId="27DC633B" w14:textId="77777777" w:rsidR="001A6B83" w:rsidRPr="00A11594" w:rsidRDefault="001A6B83" w:rsidP="0056523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1A6B83" w:rsidRPr="009728F9" w14:paraId="3F76D3B5" w14:textId="77777777" w:rsidTr="00565239">
        <w:tc>
          <w:tcPr>
            <w:tcW w:w="2279" w:type="dxa"/>
          </w:tcPr>
          <w:p w14:paraId="0323D35F" w14:textId="77777777" w:rsidR="001A6B83" w:rsidRPr="00A11594" w:rsidRDefault="001A6B83" w:rsidP="0056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1159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74-81</w:t>
            </w:r>
          </w:p>
        </w:tc>
        <w:tc>
          <w:tcPr>
            <w:tcW w:w="1357" w:type="dxa"/>
            <w:vAlign w:val="center"/>
          </w:tcPr>
          <w:p w14:paraId="107098CA" w14:textId="77777777" w:rsidR="001A6B83" w:rsidRPr="00A11594" w:rsidRDefault="001A6B83" w:rsidP="0056523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</w:pPr>
            <w:r w:rsidRPr="00A11594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14:paraId="4AA2367B" w14:textId="77777777" w:rsidR="001A6B83" w:rsidRPr="00A11594" w:rsidRDefault="001A6B83" w:rsidP="0056523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835" w:type="dxa"/>
            <w:vMerge/>
          </w:tcPr>
          <w:p w14:paraId="4C10E6E6" w14:textId="77777777" w:rsidR="001A6B83" w:rsidRPr="00A11594" w:rsidRDefault="001A6B83" w:rsidP="0056523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1A6B83" w:rsidRPr="009728F9" w14:paraId="47CC2C1B" w14:textId="77777777" w:rsidTr="00565239">
        <w:tc>
          <w:tcPr>
            <w:tcW w:w="2279" w:type="dxa"/>
          </w:tcPr>
          <w:p w14:paraId="4CA48B8A" w14:textId="77777777" w:rsidR="001A6B83" w:rsidRPr="00A11594" w:rsidRDefault="001A6B83" w:rsidP="0056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1159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64-73</w:t>
            </w:r>
          </w:p>
        </w:tc>
        <w:tc>
          <w:tcPr>
            <w:tcW w:w="1357" w:type="dxa"/>
            <w:vAlign w:val="center"/>
          </w:tcPr>
          <w:p w14:paraId="5F89FD3B" w14:textId="77777777" w:rsidR="001A6B83" w:rsidRPr="00A11594" w:rsidRDefault="001A6B83" w:rsidP="0056523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</w:pPr>
            <w:r w:rsidRPr="00A11594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14:paraId="4BC4A0F1" w14:textId="77777777" w:rsidR="001A6B83" w:rsidRPr="00A11594" w:rsidRDefault="001A6B83" w:rsidP="0056523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1159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задовільно</w:t>
            </w:r>
          </w:p>
        </w:tc>
        <w:tc>
          <w:tcPr>
            <w:tcW w:w="2835" w:type="dxa"/>
            <w:vMerge/>
          </w:tcPr>
          <w:p w14:paraId="515F1597" w14:textId="77777777" w:rsidR="001A6B83" w:rsidRPr="00A11594" w:rsidRDefault="001A6B83" w:rsidP="0056523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1A6B83" w:rsidRPr="009728F9" w14:paraId="2E1F8D4E" w14:textId="77777777" w:rsidTr="00565239">
        <w:tc>
          <w:tcPr>
            <w:tcW w:w="2279" w:type="dxa"/>
          </w:tcPr>
          <w:p w14:paraId="7EC4D103" w14:textId="77777777" w:rsidR="001A6B83" w:rsidRPr="00A11594" w:rsidRDefault="001A6B83" w:rsidP="0056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1159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60-63</w:t>
            </w:r>
          </w:p>
        </w:tc>
        <w:tc>
          <w:tcPr>
            <w:tcW w:w="1357" w:type="dxa"/>
            <w:vAlign w:val="center"/>
          </w:tcPr>
          <w:p w14:paraId="5F934BAF" w14:textId="77777777" w:rsidR="001A6B83" w:rsidRPr="00A11594" w:rsidRDefault="001A6B83" w:rsidP="0056523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</w:pPr>
            <w:r w:rsidRPr="00A11594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 xml:space="preserve">Е </w:t>
            </w:r>
          </w:p>
        </w:tc>
        <w:tc>
          <w:tcPr>
            <w:tcW w:w="3168" w:type="dxa"/>
            <w:vMerge/>
          </w:tcPr>
          <w:p w14:paraId="30CB727C" w14:textId="77777777" w:rsidR="001A6B83" w:rsidRPr="00A11594" w:rsidRDefault="001A6B83" w:rsidP="0056523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835" w:type="dxa"/>
            <w:vMerge/>
          </w:tcPr>
          <w:p w14:paraId="07F3C6D5" w14:textId="77777777" w:rsidR="001A6B83" w:rsidRPr="00A11594" w:rsidRDefault="001A6B83" w:rsidP="0056523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1A6B83" w:rsidRPr="009728F9" w14:paraId="639D3A8F" w14:textId="77777777" w:rsidTr="00565239">
        <w:tc>
          <w:tcPr>
            <w:tcW w:w="2279" w:type="dxa"/>
          </w:tcPr>
          <w:p w14:paraId="0B7CBE75" w14:textId="77777777" w:rsidR="001A6B83" w:rsidRPr="00A11594" w:rsidRDefault="001A6B83" w:rsidP="0056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1159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35-59</w:t>
            </w:r>
          </w:p>
        </w:tc>
        <w:tc>
          <w:tcPr>
            <w:tcW w:w="1357" w:type="dxa"/>
          </w:tcPr>
          <w:p w14:paraId="4BA34F2B" w14:textId="77777777" w:rsidR="001A6B83" w:rsidRPr="00A11594" w:rsidRDefault="001A6B83" w:rsidP="0056523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</w:pPr>
            <w:r w:rsidRPr="00A11594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>FX</w:t>
            </w:r>
          </w:p>
        </w:tc>
        <w:tc>
          <w:tcPr>
            <w:tcW w:w="3168" w:type="dxa"/>
          </w:tcPr>
          <w:p w14:paraId="5320F518" w14:textId="77777777" w:rsidR="001A6B83" w:rsidRPr="00A11594" w:rsidRDefault="001A6B83" w:rsidP="0056523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1159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незадовільно з можливістю повторного складання</w:t>
            </w:r>
          </w:p>
        </w:tc>
        <w:tc>
          <w:tcPr>
            <w:tcW w:w="2835" w:type="dxa"/>
          </w:tcPr>
          <w:p w14:paraId="326776B5" w14:textId="77777777" w:rsidR="001A6B83" w:rsidRPr="008E36FD" w:rsidRDefault="001A6B83" w:rsidP="0056523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Студент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відповів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на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менше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,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ніж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50%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тестів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. Не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знає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матеріалу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поточної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теми, не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може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побудувати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логіч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lang w:val="uk-UA" w:eastAsia="uk-UA" w:bidi="uk-UA"/>
              </w:rPr>
              <w:t>-</w:t>
            </w:r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ну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відповідь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.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Під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час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відпо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val="uk-UA" w:eastAsia="uk-UA" w:bidi="uk-UA"/>
              </w:rPr>
              <w:t>-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віді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і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демонстрації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прак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val="uk-UA" w:eastAsia="uk-UA" w:bidi="uk-UA"/>
              </w:rPr>
              <w:t>-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тичних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навичок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робить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значні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,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грубі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proofErr w:type="gram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помилки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.</w:t>
            </w:r>
            <w:proofErr w:type="gram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Творче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завдання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не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вико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lang w:val="uk-UA" w:eastAsia="uk-UA" w:bidi="uk-UA"/>
              </w:rPr>
              <w:t>-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нав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.</w:t>
            </w:r>
          </w:p>
          <w:p w14:paraId="4641C130" w14:textId="77777777" w:rsidR="001A6B83" w:rsidRPr="00A11594" w:rsidRDefault="001A6B83" w:rsidP="0056523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8E36FD">
              <w:rPr>
                <w:rFonts w:ascii="Times New Roman" w:eastAsia="Microsoft Sans Serif" w:hAnsi="Times New Roman" w:cs="Times New Roman"/>
                <w:color w:val="000000"/>
                <w:lang w:val="uk-UA" w:eastAsia="uk-UA" w:bidi="uk-UA"/>
              </w:rPr>
              <w:t>не зараховано з можливістю повторного складання</w:t>
            </w:r>
          </w:p>
        </w:tc>
      </w:tr>
      <w:tr w:rsidR="001A6B83" w:rsidRPr="009728F9" w14:paraId="678FCCDD" w14:textId="77777777" w:rsidTr="00565239">
        <w:tc>
          <w:tcPr>
            <w:tcW w:w="2279" w:type="dxa"/>
          </w:tcPr>
          <w:p w14:paraId="21DC5DE9" w14:textId="77777777" w:rsidR="001A6B83" w:rsidRPr="00A11594" w:rsidRDefault="001A6B83" w:rsidP="0056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1159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1-34</w:t>
            </w:r>
          </w:p>
        </w:tc>
        <w:tc>
          <w:tcPr>
            <w:tcW w:w="1357" w:type="dxa"/>
          </w:tcPr>
          <w:p w14:paraId="1E0B84F2" w14:textId="77777777" w:rsidR="001A6B83" w:rsidRPr="00A11594" w:rsidRDefault="001A6B83" w:rsidP="0056523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</w:pPr>
            <w:r w:rsidRPr="00A11594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>F</w:t>
            </w:r>
          </w:p>
        </w:tc>
        <w:tc>
          <w:tcPr>
            <w:tcW w:w="3168" w:type="dxa"/>
          </w:tcPr>
          <w:p w14:paraId="3AF7EE76" w14:textId="77777777" w:rsidR="001A6B83" w:rsidRPr="00A11594" w:rsidRDefault="001A6B83" w:rsidP="0056523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1159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835" w:type="dxa"/>
          </w:tcPr>
          <w:p w14:paraId="548407B2" w14:textId="77777777" w:rsidR="001A6B83" w:rsidRPr="008E36FD" w:rsidRDefault="001A6B83" w:rsidP="0056523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Студент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відповів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на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менше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,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ніж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50%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тестів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. Не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відповідає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на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додаткові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запитання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, не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розуміє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матеріалу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.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Творче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завдання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не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виконав</w:t>
            </w:r>
            <w:proofErr w:type="spellEnd"/>
          </w:p>
          <w:p w14:paraId="682827E8" w14:textId="77777777" w:rsidR="001A6B83" w:rsidRPr="00A11594" w:rsidRDefault="001A6B83" w:rsidP="0056523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8E36FD">
              <w:rPr>
                <w:rFonts w:ascii="Times New Roman" w:eastAsia="Microsoft Sans Serif" w:hAnsi="Times New Roman" w:cs="Times New Roman"/>
                <w:color w:val="000000"/>
                <w:lang w:val="uk-UA" w:eastAsia="uk-UA" w:bidi="uk-UA"/>
              </w:rPr>
              <w:t>Не зараховано з обов’язковим повторним вивченням дисципліни</w:t>
            </w:r>
          </w:p>
        </w:tc>
      </w:tr>
    </w:tbl>
    <w:p w14:paraId="12B33578" w14:textId="77777777" w:rsidR="001A6B83" w:rsidRPr="00A63A15" w:rsidRDefault="001A6B83" w:rsidP="001A6B83">
      <w:pPr>
        <w:rPr>
          <w:b/>
        </w:rPr>
      </w:pPr>
    </w:p>
    <w:p w14:paraId="001707C0" w14:textId="77777777" w:rsidR="001A6B83" w:rsidRPr="006147EF" w:rsidRDefault="001A6B83" w:rsidP="001A6B83">
      <w:pPr>
        <w:jc w:val="center"/>
      </w:pPr>
      <w:r w:rsidRPr="00BB34F0">
        <w:rPr>
          <w:rFonts w:ascii="Times New Roman" w:hAnsi="Times New Roman" w:cs="Times New Roman"/>
          <w:b/>
          <w:lang w:val="uk-UA"/>
        </w:rPr>
        <w:lastRenderedPageBreak/>
        <w:t>Рекомендована література</w:t>
      </w:r>
    </w:p>
    <w:p w14:paraId="0E910B59" w14:textId="77777777" w:rsidR="001A6B83" w:rsidRPr="008D7CA4" w:rsidRDefault="001A6B83" w:rsidP="001A6B83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Грип птиці (епізоотологія, діагностика, профілактика). (2010). Під</w:t>
      </w:r>
      <w:r w:rsidRPr="008D7CA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редакцією доктора ветеринарних наук, професора, академіка НААН України</w:t>
      </w:r>
      <w:r w:rsidRPr="008D7CA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Стегнія</w:t>
      </w:r>
      <w:proofErr w:type="spellEnd"/>
      <w:r w:rsidRPr="008D7CA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Б.Т.</w:t>
      </w:r>
      <w:r w:rsidRPr="008D7CA4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Харків,</w:t>
      </w:r>
      <w:r w:rsidRPr="008D7CA4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2010.</w:t>
      </w:r>
      <w:r w:rsidRPr="008D7CA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173 с.</w:t>
      </w:r>
    </w:p>
    <w:p w14:paraId="6D6D0A75" w14:textId="77777777" w:rsidR="001A6B83" w:rsidRPr="008D7CA4" w:rsidRDefault="001A6B83" w:rsidP="001A6B83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Емерджентні</w:t>
      </w:r>
      <w:r w:rsidRPr="008D7CA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інфекції</w:t>
      </w:r>
      <w:r w:rsidRPr="008D7CA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птиці:</w:t>
      </w:r>
      <w:r w:rsidRPr="008D7CA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грип</w:t>
      </w:r>
      <w:r w:rsidRPr="008D7CA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8D7CA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Ньюкаслська</w:t>
      </w:r>
      <w:proofErr w:type="spellEnd"/>
      <w:r w:rsidRPr="008D7CA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хвороба.</w:t>
      </w:r>
      <w:r w:rsidRPr="008D7CA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Епізоотологія, моніторинг, діагностика та профілактика. (2012). За редакцією</w:t>
      </w:r>
      <w:r w:rsidRPr="008D7CA4">
        <w:rPr>
          <w:rFonts w:ascii="Times New Roman" w:eastAsia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доктора</w:t>
      </w:r>
      <w:r w:rsidRPr="008D7CA4">
        <w:rPr>
          <w:rFonts w:ascii="Times New Roman" w:eastAsia="Times New Roman" w:hAnsi="Times New Roman" w:cs="Times New Roman"/>
          <w:spacing w:val="71"/>
          <w:sz w:val="24"/>
          <w:szCs w:val="24"/>
          <w:lang w:val="uk-UA"/>
        </w:rPr>
        <w:t xml:space="preserve"> 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ветеринарних   наук,   професора,   академіка   НААН   і   РАСГН</w:t>
      </w:r>
      <w:r w:rsidRPr="008D7CA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Б.Т.</w:t>
      </w:r>
      <w:r w:rsidRPr="008D7CA4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Стегнія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8D7CA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Київ:</w:t>
      </w:r>
      <w:r w:rsidRPr="008D7CA4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Аграр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8D7CA4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наука,</w:t>
      </w:r>
      <w:r w:rsidRPr="008D7CA4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2012.</w:t>
      </w:r>
      <w:r w:rsidRPr="008D7CA4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304</w:t>
      </w:r>
      <w:r w:rsidRPr="008D7CA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с.</w:t>
      </w:r>
      <w:r w:rsidRPr="008D7CA4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155</w:t>
      </w:r>
      <w:r w:rsidRPr="008D7CA4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іл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0B3709AF" w14:textId="77777777" w:rsidR="001A6B83" w:rsidRDefault="001A6B83" w:rsidP="001A6B83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before="67"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Макаров В.В.,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Грубый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В.А.,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Сухарев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О.И. и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др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. (2012). Список МЭБ</w:t>
      </w:r>
      <w:r w:rsidRPr="008D7CA4">
        <w:rPr>
          <w:rFonts w:ascii="Times New Roman" w:eastAsia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8D7CA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трансграничные</w:t>
      </w:r>
      <w:proofErr w:type="spellEnd"/>
      <w:r w:rsidRPr="008D7CA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инфекции</w:t>
      </w:r>
      <w:proofErr w:type="spellEnd"/>
      <w:r w:rsidRPr="008D7CA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животных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Pr="008D7CA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учебное</w:t>
      </w:r>
      <w:proofErr w:type="spellEnd"/>
      <w:r w:rsidRPr="008D7CA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пособие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8D7CA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Владимир,</w:t>
      </w:r>
      <w:r w:rsidRPr="008D7CA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ВНИИЗЖ,</w:t>
      </w:r>
      <w:r w:rsidRPr="008D7CA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2012.</w:t>
      </w:r>
      <w:r w:rsidRPr="008D7CA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162</w:t>
      </w:r>
      <w:r w:rsidRPr="008D7CA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с.</w:t>
      </w:r>
    </w:p>
    <w:p w14:paraId="597B447B" w14:textId="77777777" w:rsidR="001A6B83" w:rsidRPr="008D7CA4" w:rsidRDefault="001A6B83" w:rsidP="001A6B83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before="1" w:after="0" w:line="240" w:lineRule="auto"/>
        <w:ind w:right="-143" w:hanging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Недосєков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В.В., Мельник В.В., Макаров В.В. (2015). Транскордонні</w:t>
      </w:r>
      <w:r w:rsidRPr="008D7CA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хвороби</w:t>
      </w:r>
      <w:r w:rsidRPr="008D7CA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тварин</w:t>
      </w:r>
      <w:r w:rsidRPr="008D7CA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8D7CA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основами</w:t>
      </w:r>
      <w:r w:rsidRPr="008D7CA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стемпінг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-ауту:</w:t>
      </w:r>
      <w:r w:rsidRPr="008D7CA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навчальний</w:t>
      </w:r>
      <w:r w:rsidRPr="008D7CA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посібник.</w:t>
      </w:r>
      <w:r w:rsidRPr="008D7CA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Херсон:</w:t>
      </w:r>
      <w:r w:rsidRPr="008D7CA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Грінь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Д.С.,</w:t>
      </w:r>
      <w:r w:rsidRPr="008D7CA4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2015. 336</w:t>
      </w:r>
      <w:r w:rsidRPr="008D7CA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с.</w:t>
      </w:r>
    </w:p>
    <w:p w14:paraId="68FF0E94" w14:textId="77777777" w:rsidR="001A6B83" w:rsidRPr="008D7CA4" w:rsidRDefault="001A6B83" w:rsidP="001A6B83">
      <w:pPr>
        <w:widowControl w:val="0"/>
        <w:numPr>
          <w:ilvl w:val="0"/>
          <w:numId w:val="2"/>
        </w:numPr>
        <w:tabs>
          <w:tab w:val="left" w:pos="851"/>
          <w:tab w:val="left" w:pos="1113"/>
        </w:tabs>
        <w:autoSpaceDE w:val="0"/>
        <w:autoSpaceDN w:val="0"/>
        <w:spacing w:after="0" w:line="240" w:lineRule="auto"/>
        <w:ind w:right="-143" w:hanging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Корнієнко Л. Є., Наливайко Л. І.,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Недосєков</w:t>
      </w:r>
      <w:proofErr w:type="spellEnd"/>
      <w:r w:rsidRPr="008D7CA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В. В. (2017) Інфекційні</w:t>
      </w:r>
      <w:r w:rsidRPr="008D7CA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хвороби</w:t>
      </w:r>
      <w:r w:rsidRPr="008D7CA4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птиці</w:t>
      </w:r>
      <w:r w:rsidRPr="008D7CA4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Pr="008D7CA4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навчальний</w:t>
      </w:r>
      <w:r w:rsidRPr="008D7CA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посібник.</w:t>
      </w:r>
      <w:r w:rsidRPr="008D7CA4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8D7CA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Херсон</w:t>
      </w:r>
      <w:r w:rsidRPr="008D7CA4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Pr="008D7CA4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Олді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-плюс</w:t>
      </w:r>
      <w:r w:rsidRPr="008D7CA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8D7CA4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2017.</w:t>
      </w:r>
      <w:r w:rsidRPr="008D7CA4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528 с.</w:t>
      </w:r>
    </w:p>
    <w:p w14:paraId="1BDF3330" w14:textId="77777777" w:rsidR="001A6B83" w:rsidRDefault="001A6B83" w:rsidP="001A6B83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before="1" w:after="0" w:line="240" w:lineRule="auto"/>
        <w:ind w:right="-143" w:hanging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Наливайко Л.І. , Палій А.П., Євстаф’єва В.О., Родіонова К.О.,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Івлева</w:t>
      </w:r>
      <w:proofErr w:type="spellEnd"/>
      <w:r w:rsidRPr="008D7CA4">
        <w:rPr>
          <w:rFonts w:ascii="Times New Roman" w:eastAsia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О.В. (2019).</w:t>
      </w:r>
    </w:p>
    <w:p w14:paraId="5CBB6FBC" w14:textId="77777777" w:rsidR="001A6B83" w:rsidRPr="008D7CA4" w:rsidRDefault="001A6B83" w:rsidP="001A6B83">
      <w:pPr>
        <w:widowControl w:val="0"/>
        <w:tabs>
          <w:tab w:val="left" w:pos="851"/>
        </w:tabs>
        <w:autoSpaceDE w:val="0"/>
        <w:autoSpaceDN w:val="0"/>
        <w:spacing w:before="1" w:after="0" w:line="240" w:lineRule="auto"/>
        <w:ind w:right="-143" w:hanging="14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Хвороби хутрових тварин: науково-методичний посібник. </w:t>
      </w:r>
      <w:r w:rsidRPr="008D7CA4">
        <w:rPr>
          <w:rFonts w:ascii="Symbol" w:eastAsia="Times New Roman" w:hAnsi="Symbol" w:cs="Times New Roman"/>
          <w:sz w:val="24"/>
          <w:szCs w:val="24"/>
          <w:lang w:val="uk-UA"/>
        </w:rPr>
        <w:t>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К.:</w:t>
      </w:r>
      <w:r w:rsidRPr="008D7CA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Видавничий</w:t>
      </w:r>
      <w:r w:rsidRPr="008D7CA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дім</w:t>
      </w:r>
      <w:r w:rsidRPr="008D7CA4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«Кондор»,</w:t>
      </w:r>
      <w:r w:rsidRPr="008D7CA4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2019.</w:t>
      </w:r>
      <w:r w:rsidRPr="008D7CA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412 с.</w:t>
      </w:r>
    </w:p>
    <w:p w14:paraId="1DBA5B16" w14:textId="77777777" w:rsidR="001A6B83" w:rsidRPr="008D7CA4" w:rsidRDefault="001A6B83" w:rsidP="001A6B83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spacing w:before="1" w:after="0" w:line="240" w:lineRule="auto"/>
        <w:ind w:right="-143" w:hanging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Родіонова К.О., Палій А.П., Наливайко Л.І. (2019). Ветеринарна</w:t>
      </w:r>
      <w:r w:rsidRPr="008D7CA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санітарія</w:t>
      </w:r>
      <w:r w:rsidRPr="008D7CA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8D7CA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дезінфектологія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Pr="008D7CA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термінологічний</w:t>
      </w:r>
      <w:r w:rsidRPr="008D7CA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словник.</w:t>
      </w:r>
      <w:r w:rsidRPr="008D7CA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Харків.:</w:t>
      </w:r>
      <w:r w:rsidRPr="008D7CA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«Стиль-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Издат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»,</w:t>
      </w:r>
      <w:r w:rsidRPr="008D7CA4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2019.</w:t>
      </w:r>
      <w:r w:rsidRPr="008D7CA4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123</w:t>
      </w:r>
      <w:r w:rsidRPr="008D7CA4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с.</w:t>
      </w:r>
    </w:p>
    <w:p w14:paraId="11452207" w14:textId="77777777" w:rsidR="001A6B83" w:rsidRPr="008D7CA4" w:rsidRDefault="001A6B83" w:rsidP="001A6B83">
      <w:pPr>
        <w:widowControl w:val="0"/>
        <w:numPr>
          <w:ilvl w:val="0"/>
          <w:numId w:val="2"/>
        </w:numPr>
        <w:tabs>
          <w:tab w:val="left" w:pos="1253"/>
        </w:tabs>
        <w:autoSpaceDE w:val="0"/>
        <w:autoSpaceDN w:val="0"/>
        <w:spacing w:after="0" w:line="240" w:lineRule="auto"/>
        <w:ind w:right="-143" w:hanging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Папуги в нашій оселі [Текст]: наук.-метод.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./Л.І. Наливайко, Пархоменко Л.І., Палій А.П., Родіонова К.О.,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Івлева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О.В. –   Харків.: «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Міськ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друк»,:  2020. 167 с. - ISBN 978-617-7912-14-8</w:t>
      </w:r>
    </w:p>
    <w:p w14:paraId="24372183" w14:textId="77777777" w:rsidR="001A6B83" w:rsidRPr="008D7CA4" w:rsidRDefault="001A6B83" w:rsidP="001A6B83">
      <w:pPr>
        <w:widowControl w:val="0"/>
        <w:numPr>
          <w:ilvl w:val="0"/>
          <w:numId w:val="2"/>
        </w:numPr>
        <w:tabs>
          <w:tab w:val="left" w:pos="1253"/>
        </w:tabs>
        <w:autoSpaceDE w:val="0"/>
        <w:autoSpaceDN w:val="0"/>
        <w:spacing w:after="0" w:line="240" w:lineRule="auto"/>
        <w:ind w:right="-143" w:hanging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K.О.Rodionova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A.P.Paliy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A.P.Palii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І.V.Yatsenko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T.I.Fotina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N.M.Bogatko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V.F.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Mohutova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L.I.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Nalyvayko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, O.V.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Ivleva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T.A.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Odyntsova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(2020)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Effect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of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ultraviolet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irradiation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on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beef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carcass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yield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Ukrainian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Journal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of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Ecology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2020, 10(2), 410-415,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doi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: 10.15421/2020_118. UDC 619.5:6616-085.636.5</w:t>
      </w:r>
    </w:p>
    <w:p w14:paraId="720D768E" w14:textId="77777777" w:rsidR="001A6B83" w:rsidRPr="008D7CA4" w:rsidRDefault="001A6B83" w:rsidP="001A6B83">
      <w:pPr>
        <w:widowControl w:val="0"/>
        <w:tabs>
          <w:tab w:val="left" w:pos="1253"/>
        </w:tabs>
        <w:autoSpaceDE w:val="0"/>
        <w:autoSpaceDN w:val="0"/>
        <w:spacing w:after="0" w:line="240" w:lineRule="auto"/>
        <w:ind w:left="142" w:right="-143" w:hanging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7CA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14. </w:t>
      </w:r>
      <w:r w:rsidRPr="008D7C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K</w:t>
      </w:r>
      <w:r w:rsidRPr="008D7CA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.О.</w:t>
      </w:r>
      <w:proofErr w:type="spellStart"/>
      <w:r w:rsidRPr="008D7C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Rodionova</w:t>
      </w:r>
      <w:proofErr w:type="spellEnd"/>
      <w:r w:rsidRPr="008D7CA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r w:rsidRPr="008D7C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A</w:t>
      </w:r>
      <w:r w:rsidRPr="008D7CA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r w:rsidRPr="008D7C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P</w:t>
      </w:r>
      <w:r w:rsidRPr="008D7CA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proofErr w:type="spellStart"/>
      <w:r w:rsidRPr="008D7C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Paliy</w:t>
      </w:r>
      <w:proofErr w:type="spellEnd"/>
      <w:r w:rsidRPr="008D7CA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r w:rsidRPr="008D7C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A</w:t>
      </w:r>
      <w:r w:rsidRPr="008D7CA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r w:rsidRPr="008D7C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P</w:t>
      </w:r>
      <w:r w:rsidRPr="008D7CA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proofErr w:type="spellStart"/>
      <w:r w:rsidRPr="008D7C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Palii</w:t>
      </w:r>
      <w:proofErr w:type="spellEnd"/>
      <w:r w:rsidRPr="008D7CA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І.</w:t>
      </w:r>
      <w:r w:rsidRPr="008D7C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V</w:t>
      </w:r>
      <w:r w:rsidRPr="008D7CA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proofErr w:type="spellStart"/>
      <w:r w:rsidRPr="008D7C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Yatsenko</w:t>
      </w:r>
      <w:proofErr w:type="spellEnd"/>
      <w:r w:rsidRPr="008D7CA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r w:rsidRPr="008D7C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T</w:t>
      </w:r>
      <w:r w:rsidRPr="008D7CA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r w:rsidRPr="008D7C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I</w:t>
      </w:r>
      <w:r w:rsidRPr="008D7CA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proofErr w:type="spellStart"/>
      <w:r w:rsidRPr="008D7C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Fotina</w:t>
      </w:r>
      <w:proofErr w:type="spellEnd"/>
      <w:r w:rsidRPr="008D7CA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r w:rsidRPr="008D7C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N</w:t>
      </w:r>
      <w:r w:rsidRPr="008D7CA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r w:rsidRPr="008D7C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M</w:t>
      </w:r>
      <w:r w:rsidRPr="008D7CA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proofErr w:type="spellStart"/>
      <w:r w:rsidRPr="008D7C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Bogatko</w:t>
      </w:r>
      <w:proofErr w:type="spellEnd"/>
      <w:r w:rsidRPr="008D7CA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r w:rsidRPr="008D7C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V</w:t>
      </w:r>
      <w:r w:rsidRPr="008D7CA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r w:rsidRPr="008D7C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F</w:t>
      </w:r>
      <w:r w:rsidRPr="008D7CA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</w:t>
      </w:r>
      <w:proofErr w:type="spellStart"/>
      <w:r w:rsidRPr="008D7C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Mohutova</w:t>
      </w:r>
      <w:proofErr w:type="spellEnd"/>
      <w:r w:rsidRPr="008D7CA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L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Nalyvayko</w:t>
      </w:r>
      <w:proofErr w:type="spellEnd"/>
      <w:r w:rsidRPr="008D7CA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r w:rsidRPr="008D7C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O</w:t>
      </w:r>
      <w:r w:rsidRPr="008D7CA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r w:rsidRPr="008D7C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V</w:t>
      </w:r>
      <w:r w:rsidRPr="008D7CA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</w:t>
      </w:r>
      <w:proofErr w:type="spellStart"/>
      <w:r w:rsidRPr="008D7C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Ivleva</w:t>
      </w:r>
      <w:proofErr w:type="spellEnd"/>
      <w:r w:rsidRPr="008D7CA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r w:rsidRPr="008D7C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T</w:t>
      </w:r>
      <w:r w:rsidRPr="008D7CA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r w:rsidRPr="008D7C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A</w:t>
      </w:r>
      <w:r w:rsidRPr="008D7CA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</w:t>
      </w:r>
      <w:proofErr w:type="spellStart"/>
      <w:proofErr w:type="gramStart"/>
      <w:r w:rsidRPr="008D7C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Odyntsova</w:t>
      </w:r>
      <w:proofErr w:type="spellEnd"/>
      <w:r w:rsidRPr="008D7CA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uk-UA" w:eastAsia="ru-RU"/>
        </w:rPr>
        <w:t xml:space="preserve">  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proofErr w:type="gramEnd"/>
      <w:r w:rsidRPr="008D7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2020) </w:t>
      </w:r>
      <w:proofErr w:type="spellStart"/>
      <w:r w:rsidRPr="008D7C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Effect</w:t>
      </w:r>
      <w:proofErr w:type="spellEnd"/>
      <w:r w:rsidRPr="008D7CA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of</w:t>
      </w:r>
      <w:proofErr w:type="spellEnd"/>
      <w:r w:rsidRPr="008D7CA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ultraviolet</w:t>
      </w:r>
      <w:proofErr w:type="spellEnd"/>
      <w:r w:rsidRPr="008D7CA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irradiation</w:t>
      </w:r>
      <w:proofErr w:type="spellEnd"/>
      <w:r w:rsidRPr="008D7CA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on</w:t>
      </w:r>
      <w:proofErr w:type="spellEnd"/>
      <w:r w:rsidRPr="008D7CA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beef</w:t>
      </w:r>
      <w:proofErr w:type="spellEnd"/>
      <w:r w:rsidRPr="008D7CA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carcass</w:t>
      </w:r>
      <w:proofErr w:type="spellEnd"/>
      <w:r w:rsidRPr="008D7CA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yield</w:t>
      </w:r>
      <w:proofErr w:type="spellEnd"/>
      <w:r w:rsidRPr="008D7CA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</w:t>
      </w:r>
      <w:r w:rsidRPr="008D7CA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Ukrainian</w:t>
      </w:r>
      <w:r w:rsidRPr="008D7CA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8D7CA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Journal</w:t>
      </w:r>
      <w:r w:rsidRPr="008D7CA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8D7CA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of</w:t>
      </w:r>
      <w:r w:rsidRPr="008D7CA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8D7CA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Ecology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2020, 10(2), 410-415,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10.15421/2020_118. 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UDC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619.5:6616-085.636.5</w:t>
      </w:r>
    </w:p>
    <w:p w14:paraId="098A08DF" w14:textId="77777777" w:rsidR="001A6B83" w:rsidRPr="008D7CA4" w:rsidRDefault="001A6B83" w:rsidP="001A6B83">
      <w:pPr>
        <w:widowControl w:val="0"/>
        <w:tabs>
          <w:tab w:val="left" w:pos="1253"/>
        </w:tabs>
        <w:autoSpaceDE w:val="0"/>
        <w:autoSpaceDN w:val="0"/>
        <w:spacing w:after="0" w:line="240" w:lineRule="auto"/>
        <w:ind w:left="142" w:right="-143" w:hanging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15.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Lyudmyla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Nalyvayko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Kateryna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Rodionova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Svitlana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Pankova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Natalia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Shomina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Oleg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Katerynych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Mariia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Khimych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. (2021). “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Comparative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characteristics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of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eggs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of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chickens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of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domestic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and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foreign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selection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in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their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diverse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age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”.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Potravinarstvo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Slovak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Journal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of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Food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Sciences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, vol.15, 2021, p. 245-253  https:// doi.org /10.5219/1501  SSN 1337-0960 (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on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line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 </w:t>
      </w:r>
    </w:p>
    <w:p w14:paraId="0F82FA0D" w14:textId="77777777" w:rsidR="001A6B83" w:rsidRPr="008D7CA4" w:rsidRDefault="001A6B83" w:rsidP="001A6B83">
      <w:pPr>
        <w:widowControl w:val="0"/>
        <w:tabs>
          <w:tab w:val="left" w:pos="1253"/>
        </w:tabs>
        <w:autoSpaceDE w:val="0"/>
        <w:autoSpaceDN w:val="0"/>
        <w:spacing w:after="0" w:line="240" w:lineRule="auto"/>
        <w:ind w:left="142" w:right="-143" w:hanging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</w:t>
      </w:r>
      <w:r w:rsidRPr="008D7CA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Додаткові: </w:t>
      </w:r>
    </w:p>
    <w:p w14:paraId="2EBF908D" w14:textId="77777777" w:rsidR="001A6B83" w:rsidRPr="008D7CA4" w:rsidRDefault="001A6B83" w:rsidP="001A6B83">
      <w:pPr>
        <w:widowControl w:val="0"/>
        <w:tabs>
          <w:tab w:val="left" w:pos="1253"/>
        </w:tabs>
        <w:autoSpaceDE w:val="0"/>
        <w:autoSpaceDN w:val="0"/>
        <w:spacing w:after="0" w:line="240" w:lineRule="auto"/>
        <w:ind w:left="142" w:right="-143" w:hanging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Практическое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руководство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биологической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безопасности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лабораторных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условиях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[текст] //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Изд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-е 3-е,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рус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– ВОЗ. – 2004. – 190 с. </w:t>
      </w:r>
    </w:p>
    <w:p w14:paraId="0619442C" w14:textId="77777777" w:rsidR="001A6B83" w:rsidRPr="008D7CA4" w:rsidRDefault="001A6B83" w:rsidP="001A6B83">
      <w:pPr>
        <w:widowControl w:val="0"/>
        <w:tabs>
          <w:tab w:val="left" w:pos="1253"/>
        </w:tabs>
        <w:autoSpaceDE w:val="0"/>
        <w:autoSpaceDN w:val="0"/>
        <w:spacing w:after="0" w:line="240" w:lineRule="auto"/>
        <w:ind w:left="142" w:right="-143" w:hanging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2.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International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Classification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of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Diseases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[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text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] // 3rd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Edition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(ICD-O-3).– WHO– 2000.– 67 p. </w:t>
      </w:r>
    </w:p>
    <w:p w14:paraId="12590263" w14:textId="77777777" w:rsidR="001A6B83" w:rsidRPr="008D7CA4" w:rsidRDefault="001A6B83" w:rsidP="001A6B83">
      <w:pPr>
        <w:widowControl w:val="0"/>
        <w:tabs>
          <w:tab w:val="left" w:pos="1253"/>
        </w:tabs>
        <w:autoSpaceDE w:val="0"/>
        <w:autoSpaceDN w:val="0"/>
        <w:spacing w:after="0" w:line="240" w:lineRule="auto"/>
        <w:ind w:left="142" w:right="-143" w:hanging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3.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Global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Biosafety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and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Biosecurity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Taking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Action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[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text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] //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Math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IFBA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building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meeting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Bangkok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Thailand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15-17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February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2011. –117 p. </w:t>
      </w:r>
    </w:p>
    <w:p w14:paraId="7BBD3E7E" w14:textId="77777777" w:rsidR="001A6B83" w:rsidRPr="008D7CA4" w:rsidRDefault="001A6B83" w:rsidP="001A6B83">
      <w:pPr>
        <w:widowControl w:val="0"/>
        <w:tabs>
          <w:tab w:val="left" w:pos="1253"/>
        </w:tabs>
        <w:autoSpaceDE w:val="0"/>
        <w:autoSpaceDN w:val="0"/>
        <w:spacing w:after="0" w:line="240" w:lineRule="auto"/>
        <w:ind w:left="142" w:right="-143" w:hanging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4.</w:t>
      </w:r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26.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Sciences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and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Diseases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Surveillance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Review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[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text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] // CBEP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Meeting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Proc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Garmisch-Partenkinchen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Germany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14-17 </w:t>
      </w:r>
      <w:proofErr w:type="spellStart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>March</w:t>
      </w:r>
      <w:proofErr w:type="spellEnd"/>
      <w:r w:rsidRPr="008D7C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2011. – 108 p.</w:t>
      </w:r>
    </w:p>
    <w:p w14:paraId="4F7FBBA0" w14:textId="77777777" w:rsidR="001A6B83" w:rsidRPr="001A6B83" w:rsidRDefault="001A6B83">
      <w:pPr>
        <w:rPr>
          <w:lang w:val="uk-UA"/>
        </w:rPr>
      </w:pPr>
    </w:p>
    <w:p w14:paraId="2F5C6B73" w14:textId="77777777" w:rsidR="001A6B83" w:rsidRDefault="001A6B83"/>
    <w:p w14:paraId="2C771ACC" w14:textId="77777777" w:rsidR="001A6B83" w:rsidRDefault="001A6B83"/>
    <w:p w14:paraId="24757FAA" w14:textId="77777777" w:rsidR="001A6B83" w:rsidRDefault="001A6B83"/>
    <w:p w14:paraId="47012D4A" w14:textId="77777777" w:rsidR="001A6B83" w:rsidRDefault="001A6B83"/>
    <w:sectPr w:rsidR="001A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42048"/>
    <w:multiLevelType w:val="hybridMultilevel"/>
    <w:tmpl w:val="A1301EC2"/>
    <w:lvl w:ilvl="0" w:tplc="7B3C08AA">
      <w:start w:val="1"/>
      <w:numFmt w:val="decimal"/>
      <w:lvlText w:val="%1."/>
      <w:lvlJc w:val="left"/>
      <w:pPr>
        <w:ind w:left="5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776" w:hanging="360"/>
      </w:pPr>
    </w:lvl>
    <w:lvl w:ilvl="2" w:tplc="2000001B" w:tentative="1">
      <w:start w:val="1"/>
      <w:numFmt w:val="lowerRoman"/>
      <w:lvlText w:val="%3."/>
      <w:lvlJc w:val="right"/>
      <w:pPr>
        <w:ind w:left="1496" w:hanging="180"/>
      </w:pPr>
    </w:lvl>
    <w:lvl w:ilvl="3" w:tplc="2000000F" w:tentative="1">
      <w:start w:val="1"/>
      <w:numFmt w:val="decimal"/>
      <w:lvlText w:val="%4."/>
      <w:lvlJc w:val="left"/>
      <w:pPr>
        <w:ind w:left="2216" w:hanging="360"/>
      </w:pPr>
    </w:lvl>
    <w:lvl w:ilvl="4" w:tplc="20000019" w:tentative="1">
      <w:start w:val="1"/>
      <w:numFmt w:val="lowerLetter"/>
      <w:lvlText w:val="%5."/>
      <w:lvlJc w:val="left"/>
      <w:pPr>
        <w:ind w:left="2936" w:hanging="360"/>
      </w:pPr>
    </w:lvl>
    <w:lvl w:ilvl="5" w:tplc="2000001B" w:tentative="1">
      <w:start w:val="1"/>
      <w:numFmt w:val="lowerRoman"/>
      <w:lvlText w:val="%6."/>
      <w:lvlJc w:val="right"/>
      <w:pPr>
        <w:ind w:left="3656" w:hanging="180"/>
      </w:pPr>
    </w:lvl>
    <w:lvl w:ilvl="6" w:tplc="2000000F" w:tentative="1">
      <w:start w:val="1"/>
      <w:numFmt w:val="decimal"/>
      <w:lvlText w:val="%7."/>
      <w:lvlJc w:val="left"/>
      <w:pPr>
        <w:ind w:left="4376" w:hanging="360"/>
      </w:pPr>
    </w:lvl>
    <w:lvl w:ilvl="7" w:tplc="20000019" w:tentative="1">
      <w:start w:val="1"/>
      <w:numFmt w:val="lowerLetter"/>
      <w:lvlText w:val="%8."/>
      <w:lvlJc w:val="left"/>
      <w:pPr>
        <w:ind w:left="5096" w:hanging="360"/>
      </w:pPr>
    </w:lvl>
    <w:lvl w:ilvl="8" w:tplc="2000001B" w:tentative="1">
      <w:start w:val="1"/>
      <w:numFmt w:val="lowerRoman"/>
      <w:lvlText w:val="%9."/>
      <w:lvlJc w:val="right"/>
      <w:pPr>
        <w:ind w:left="5816" w:hanging="180"/>
      </w:pPr>
    </w:lvl>
  </w:abstractNum>
  <w:abstractNum w:abstractNumId="1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2591151">
    <w:abstractNumId w:val="1"/>
  </w:num>
  <w:num w:numId="2" w16cid:durableId="1774588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75"/>
    <w:rsid w:val="00081757"/>
    <w:rsid w:val="001A6B83"/>
    <w:rsid w:val="00306575"/>
    <w:rsid w:val="006A15A5"/>
    <w:rsid w:val="00906A69"/>
    <w:rsid w:val="00A6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E2742"/>
  <w15:chartTrackingRefBased/>
  <w15:docId w15:val="{1C3A7E98-5B64-4228-B66A-89BF2959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5A5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2352</Words>
  <Characters>13410</Characters>
  <Application>Microsoft Office Word</Application>
  <DocSecurity>0</DocSecurity>
  <Lines>111</Lines>
  <Paragraphs>31</Paragraphs>
  <ScaleCrop>false</ScaleCrop>
  <Company/>
  <LinksUpToDate>false</LinksUpToDate>
  <CharactersWithSpaces>15731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Наливайко</dc:creator>
  <cp:keywords/>
  <dc:description/>
  <cp:lastModifiedBy>1 Наливайко</cp:lastModifiedBy>
  <cp:revision>5</cp:revision>
  <dcterms:created xsi:type="dcterms:W3CDTF">2023-11-07T09:38:00Z</dcterms:created>
  <dcterms:modified xsi:type="dcterms:W3CDTF">2023-11-07T09:47:00Z</dcterms:modified>
</cp:coreProperties>
</file>