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5F" w:rsidRPr="00345056" w:rsidRDefault="0015445F" w:rsidP="0015445F">
      <w:pPr>
        <w:spacing w:line="360" w:lineRule="auto"/>
        <w:ind w:firstLine="709"/>
        <w:contextualSpacing/>
        <w:jc w:val="center"/>
        <w:rPr>
          <w:rFonts w:eastAsia="Calibri"/>
          <w:b/>
          <w:kern w:val="28"/>
          <w:sz w:val="28"/>
          <w:szCs w:val="28"/>
          <w:lang w:eastAsia="en-US"/>
        </w:rPr>
      </w:pPr>
      <w:r>
        <w:rPr>
          <w:rFonts w:eastAsia="Calibri"/>
          <w:b/>
          <w:kern w:val="28"/>
          <w:sz w:val="28"/>
          <w:szCs w:val="28"/>
          <w:lang w:eastAsia="en-US"/>
        </w:rPr>
        <w:t>РОЗДІЛ 1</w:t>
      </w:r>
    </w:p>
    <w:p w:rsidR="0015445F" w:rsidRDefault="0015445F" w:rsidP="0015445F">
      <w:pPr>
        <w:widowControl w:val="0"/>
        <w:tabs>
          <w:tab w:val="left" w:leader="dot" w:pos="9072"/>
        </w:tabs>
        <w:overflowPunct w:val="0"/>
        <w:adjustRightInd w:val="0"/>
        <w:spacing w:line="360" w:lineRule="auto"/>
        <w:ind w:firstLine="709"/>
        <w:contextualSpacing/>
        <w:jc w:val="center"/>
        <w:rPr>
          <w:b/>
          <w:caps/>
          <w:sz w:val="28"/>
          <w:szCs w:val="28"/>
        </w:rPr>
      </w:pPr>
      <w:r w:rsidRPr="00B76D27">
        <w:rPr>
          <w:b/>
          <w:caps/>
          <w:spacing w:val="-2"/>
          <w:sz w:val="28"/>
          <w:szCs w:val="28"/>
        </w:rPr>
        <w:t xml:space="preserve">Теоретико-методологічні засади вивчення проблеми </w:t>
      </w:r>
      <w:r w:rsidRPr="00B76D27">
        <w:rPr>
          <w:b/>
          <w:caps/>
          <w:kern w:val="28"/>
          <w:sz w:val="28"/>
          <w:szCs w:val="28"/>
        </w:rPr>
        <w:t xml:space="preserve">професійної емпатії </w:t>
      </w:r>
      <w:r w:rsidR="005C6FB8" w:rsidRPr="005C6FB8">
        <w:rPr>
          <w:b/>
          <w:caps/>
          <w:spacing w:val="-2"/>
          <w:sz w:val="28"/>
          <w:szCs w:val="28"/>
        </w:rPr>
        <w:t xml:space="preserve">майбутніх фахівців </w:t>
      </w:r>
      <w:proofErr w:type="gramStart"/>
      <w:r w:rsidR="005C6FB8" w:rsidRPr="005C6FB8">
        <w:rPr>
          <w:b/>
          <w:caps/>
          <w:spacing w:val="-2"/>
          <w:sz w:val="28"/>
          <w:szCs w:val="28"/>
        </w:rPr>
        <w:t>з</w:t>
      </w:r>
      <w:proofErr w:type="gramEnd"/>
      <w:r w:rsidR="005C6FB8" w:rsidRPr="005C6FB8">
        <w:rPr>
          <w:b/>
          <w:caps/>
          <w:spacing w:val="-2"/>
          <w:sz w:val="28"/>
          <w:szCs w:val="28"/>
        </w:rPr>
        <w:t xml:space="preserve"> соціального забезпечення</w:t>
      </w:r>
    </w:p>
    <w:p w:rsidR="0015445F" w:rsidRPr="00B76D27" w:rsidRDefault="0015445F" w:rsidP="0015445F">
      <w:pPr>
        <w:widowControl w:val="0"/>
        <w:tabs>
          <w:tab w:val="left" w:leader="dot" w:pos="9072"/>
        </w:tabs>
        <w:overflowPunct w:val="0"/>
        <w:adjustRightInd w:val="0"/>
        <w:spacing w:line="360" w:lineRule="auto"/>
        <w:ind w:firstLine="709"/>
        <w:contextualSpacing/>
        <w:jc w:val="center"/>
        <w:rPr>
          <w:rFonts w:eastAsia="Calibri"/>
          <w:b/>
          <w:caps/>
          <w:kern w:val="28"/>
          <w:sz w:val="28"/>
          <w:szCs w:val="28"/>
          <w:lang w:eastAsia="en-US"/>
        </w:rPr>
      </w:pPr>
    </w:p>
    <w:p w:rsidR="0015445F" w:rsidRPr="00345056" w:rsidRDefault="0015445F" w:rsidP="003D7F28">
      <w:pPr>
        <w:widowControl w:val="0"/>
        <w:numPr>
          <w:ilvl w:val="1"/>
          <w:numId w:val="13"/>
        </w:numPr>
        <w:overflowPunct w:val="0"/>
        <w:adjustRightInd w:val="0"/>
        <w:spacing w:line="360" w:lineRule="auto"/>
        <w:ind w:left="0" w:firstLine="709"/>
        <w:contextualSpacing/>
        <w:jc w:val="both"/>
        <w:rPr>
          <w:rFonts w:eastAsia="Calibri"/>
          <w:b/>
          <w:kern w:val="28"/>
          <w:sz w:val="28"/>
          <w:szCs w:val="28"/>
          <w:lang w:eastAsia="en-US"/>
        </w:rPr>
      </w:pPr>
      <w:proofErr w:type="gramStart"/>
      <w:r w:rsidRPr="00345056">
        <w:rPr>
          <w:rFonts w:eastAsia="Calibri"/>
          <w:b/>
          <w:kern w:val="28"/>
          <w:sz w:val="28"/>
          <w:szCs w:val="28"/>
          <w:lang w:eastAsia="en-US"/>
        </w:rPr>
        <w:t>Досл</w:t>
      </w:r>
      <w:proofErr w:type="gramEnd"/>
      <w:r w:rsidRPr="00345056">
        <w:rPr>
          <w:rFonts w:eastAsia="Calibri"/>
          <w:b/>
          <w:kern w:val="28"/>
          <w:sz w:val="28"/>
          <w:szCs w:val="28"/>
          <w:lang w:eastAsia="en-US"/>
        </w:rPr>
        <w:t>ідження емпат</w:t>
      </w:r>
      <w:r>
        <w:rPr>
          <w:rFonts w:eastAsia="Calibri"/>
          <w:b/>
          <w:kern w:val="28"/>
          <w:sz w:val="28"/>
          <w:szCs w:val="28"/>
          <w:lang w:eastAsia="en-US"/>
        </w:rPr>
        <w:t>ії як актуальної проблеми</w:t>
      </w:r>
      <w:r w:rsidRPr="00345056">
        <w:rPr>
          <w:rFonts w:eastAsia="Calibri"/>
          <w:b/>
          <w:kern w:val="28"/>
          <w:sz w:val="28"/>
          <w:szCs w:val="28"/>
          <w:lang w:eastAsia="en-US"/>
        </w:rPr>
        <w:t xml:space="preserve"> сучасної науки</w:t>
      </w:r>
    </w:p>
    <w:p w:rsidR="0015445F" w:rsidRPr="00345056" w:rsidRDefault="0015445F" w:rsidP="0015445F">
      <w:pPr>
        <w:widowControl w:val="0"/>
        <w:overflowPunct w:val="0"/>
        <w:adjustRightInd w:val="0"/>
        <w:spacing w:line="360" w:lineRule="auto"/>
        <w:ind w:left="496"/>
        <w:contextualSpacing/>
        <w:jc w:val="both"/>
        <w:rPr>
          <w:rFonts w:eastAsia="Calibri"/>
          <w:b/>
          <w:kern w:val="28"/>
          <w:sz w:val="28"/>
          <w:szCs w:val="28"/>
          <w:lang w:eastAsia="en-US"/>
        </w:rPr>
      </w:pPr>
    </w:p>
    <w:p w:rsidR="0015445F" w:rsidRPr="00345056" w:rsidRDefault="0015445F" w:rsidP="0015445F">
      <w:pPr>
        <w:spacing w:line="360" w:lineRule="auto"/>
        <w:ind w:firstLine="709"/>
        <w:contextualSpacing/>
        <w:jc w:val="both"/>
        <w:rPr>
          <w:sz w:val="28"/>
          <w:szCs w:val="28"/>
        </w:rPr>
      </w:pPr>
      <w:r w:rsidRPr="00345056">
        <w:rPr>
          <w:sz w:val="28"/>
          <w:szCs w:val="28"/>
        </w:rPr>
        <w:t xml:space="preserve">Необхідність </w:t>
      </w:r>
      <w:proofErr w:type="gramStart"/>
      <w:r w:rsidRPr="00345056">
        <w:rPr>
          <w:sz w:val="28"/>
          <w:szCs w:val="28"/>
        </w:rPr>
        <w:t>п</w:t>
      </w:r>
      <w:proofErr w:type="gramEnd"/>
      <w:r w:rsidRPr="00345056">
        <w:rPr>
          <w:sz w:val="28"/>
          <w:szCs w:val="28"/>
        </w:rPr>
        <w:t xml:space="preserve">ідвищення ролі емпатії в розвитку особистості давно є предметом наукових дискусій та </w:t>
      </w:r>
      <w:r>
        <w:rPr>
          <w:sz w:val="28"/>
          <w:szCs w:val="28"/>
        </w:rPr>
        <w:t>досліджень. Це пов</w:t>
      </w:r>
      <w:r w:rsidRPr="00202879">
        <w:rPr>
          <w:sz w:val="28"/>
          <w:szCs w:val="28"/>
        </w:rPr>
        <w:t>’</w:t>
      </w:r>
      <w:r w:rsidRPr="00345056">
        <w:rPr>
          <w:sz w:val="28"/>
          <w:szCs w:val="28"/>
        </w:rPr>
        <w:t xml:space="preserve">язано з тим, що емпатія як феномен має суттєвий вплив на всю особистість в цілому, </w:t>
      </w:r>
      <w:proofErr w:type="gramStart"/>
      <w:r w:rsidRPr="00345056">
        <w:rPr>
          <w:sz w:val="28"/>
          <w:szCs w:val="28"/>
        </w:rPr>
        <w:t>п</w:t>
      </w:r>
      <w:proofErr w:type="gramEnd"/>
      <w:r w:rsidRPr="00345056">
        <w:rPr>
          <w:sz w:val="28"/>
          <w:szCs w:val="28"/>
        </w:rPr>
        <w:t xml:space="preserve">ідвищує продуктивність діяльності та мотивацію. </w:t>
      </w:r>
    </w:p>
    <w:p w:rsidR="0015445F" w:rsidRDefault="0015445F" w:rsidP="0015445F">
      <w:pPr>
        <w:spacing w:line="360" w:lineRule="auto"/>
        <w:ind w:firstLine="709"/>
        <w:contextualSpacing/>
        <w:jc w:val="both"/>
        <w:rPr>
          <w:sz w:val="28"/>
          <w:szCs w:val="28"/>
        </w:rPr>
      </w:pPr>
      <w:r w:rsidRPr="00345056">
        <w:rPr>
          <w:sz w:val="28"/>
          <w:szCs w:val="28"/>
        </w:rPr>
        <w:t xml:space="preserve">Емпатія позитивно впливає на розвиток міжособистісних відносин. Дозволяє надавати </w:t>
      </w:r>
      <w:proofErr w:type="gramStart"/>
      <w:r w:rsidRPr="00345056">
        <w:rPr>
          <w:sz w:val="28"/>
          <w:szCs w:val="28"/>
        </w:rPr>
        <w:t>п</w:t>
      </w:r>
      <w:proofErr w:type="gramEnd"/>
      <w:r w:rsidRPr="00345056">
        <w:rPr>
          <w:sz w:val="28"/>
          <w:szCs w:val="28"/>
        </w:rPr>
        <w:t>ідтримку людині лише в звичних умовах, але й у важких екстремальних ситуаціях, коли вона особливо її потребує. Найчастіше ці якості співвідносяться з вимогами професійної та особистісної компетенції професій сфери «людина-людина».</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Проблема емпатійності активно розглядається у психологічній літературі. На сьогоднішній день у літературі більшість </w:t>
      </w:r>
      <w:proofErr w:type="gramStart"/>
      <w:r w:rsidRPr="00345056">
        <w:rPr>
          <w:sz w:val="28"/>
          <w:szCs w:val="28"/>
        </w:rPr>
        <w:t>досл</w:t>
      </w:r>
      <w:proofErr w:type="gramEnd"/>
      <w:r w:rsidRPr="00345056">
        <w:rPr>
          <w:sz w:val="28"/>
          <w:szCs w:val="28"/>
        </w:rPr>
        <w:t xml:space="preserve">ідників розглядають емпатію, як механізм просоціальної поведінки. Існує інша точка зору. Так розглядають емпатійність, як умову розвитку моральної </w:t>
      </w:r>
      <w:proofErr w:type="gramStart"/>
      <w:r w:rsidRPr="00345056">
        <w:rPr>
          <w:sz w:val="28"/>
          <w:szCs w:val="28"/>
        </w:rPr>
        <w:t>св</w:t>
      </w:r>
      <w:proofErr w:type="gramEnd"/>
      <w:r w:rsidRPr="00345056">
        <w:rPr>
          <w:sz w:val="28"/>
          <w:szCs w:val="28"/>
        </w:rPr>
        <w:t>ідомості та певну форму емоційної поведінки [</w:t>
      </w:r>
      <w:r>
        <w:fldChar w:fldCharType="begin"/>
      </w:r>
      <w:r>
        <w:instrText xml:space="preserve"> REF Чебыкин_А_Я_Метод \r \h  \* MERGEFORMAT </w:instrText>
      </w:r>
      <w:r>
        <w:fldChar w:fldCharType="separate"/>
      </w:r>
      <w:r w:rsidRPr="00FC48F3">
        <w:rPr>
          <w:sz w:val="28"/>
          <w:szCs w:val="28"/>
        </w:rPr>
        <w:t>38</w:t>
      </w:r>
      <w:r>
        <w:fldChar w:fldCharType="end"/>
      </w:r>
      <w:r w:rsidRPr="00345056">
        <w:rPr>
          <w:sz w:val="28"/>
          <w:szCs w:val="28"/>
        </w:rPr>
        <w:t>]</w:t>
      </w:r>
      <w:r>
        <w:rPr>
          <w:sz w:val="28"/>
          <w:szCs w:val="28"/>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Поняття емпатії часто використовували як один із основних методів </w:t>
      </w:r>
      <w:proofErr w:type="gramStart"/>
      <w:r w:rsidRPr="00345056">
        <w:rPr>
          <w:sz w:val="28"/>
          <w:szCs w:val="28"/>
        </w:rPr>
        <w:t>п</w:t>
      </w:r>
      <w:proofErr w:type="gramEnd"/>
      <w:r w:rsidRPr="00345056">
        <w:rPr>
          <w:sz w:val="28"/>
          <w:szCs w:val="28"/>
        </w:rPr>
        <w:t xml:space="preserve">ізнання, розуміння мистецтва. Існувала думка, що без емпатії не обійтися при описі естетичного досвіду. Особливо емпатія допомагає відділити естетичний досвід від візуальних чинників, на </w:t>
      </w:r>
      <w:proofErr w:type="gramStart"/>
      <w:r w:rsidRPr="00345056">
        <w:rPr>
          <w:sz w:val="28"/>
          <w:szCs w:val="28"/>
        </w:rPr>
        <w:t>п</w:t>
      </w:r>
      <w:proofErr w:type="gramEnd"/>
      <w:r w:rsidRPr="00345056">
        <w:rPr>
          <w:sz w:val="28"/>
          <w:szCs w:val="28"/>
        </w:rPr>
        <w:t>ідставі яких можна описати та зрозуміти витвір мистецтва.</w:t>
      </w:r>
    </w:p>
    <w:p w:rsidR="0015445F" w:rsidRPr="00FC7D96" w:rsidRDefault="0015445F" w:rsidP="0015445F">
      <w:pPr>
        <w:spacing w:line="360" w:lineRule="auto"/>
        <w:ind w:firstLine="709"/>
        <w:contextualSpacing/>
        <w:jc w:val="both"/>
        <w:rPr>
          <w:sz w:val="28"/>
          <w:szCs w:val="28"/>
        </w:rPr>
      </w:pPr>
      <w:r w:rsidRPr="00345056">
        <w:rPr>
          <w:sz w:val="28"/>
          <w:szCs w:val="28"/>
        </w:rPr>
        <w:t xml:space="preserve">Феномен «емпатії» на сьогоднішній день в психології має  </w:t>
      </w:r>
      <w:proofErr w:type="gramStart"/>
      <w:r w:rsidRPr="00345056">
        <w:rPr>
          <w:sz w:val="28"/>
          <w:szCs w:val="28"/>
        </w:rPr>
        <w:t>р</w:t>
      </w:r>
      <w:proofErr w:type="gramEnd"/>
      <w:r w:rsidRPr="00345056">
        <w:rPr>
          <w:sz w:val="28"/>
          <w:szCs w:val="28"/>
        </w:rPr>
        <w:t xml:space="preserve">ізноманітні  визначення та трактування. Також досі існують розбіжності щодо того який автор вперше використав термін «емпатія». На думку одних </w:t>
      </w:r>
      <w:proofErr w:type="gramStart"/>
      <w:r w:rsidRPr="00345056">
        <w:rPr>
          <w:sz w:val="28"/>
          <w:szCs w:val="28"/>
        </w:rPr>
        <w:t>досл</w:t>
      </w:r>
      <w:proofErr w:type="gramEnd"/>
      <w:r w:rsidRPr="00345056">
        <w:rPr>
          <w:sz w:val="28"/>
          <w:szCs w:val="28"/>
        </w:rPr>
        <w:t xml:space="preserve">ідників пріоритет щодо внесення даного терміну належить Т. Ліппсу, який розмежовував поняття «симпатія» та «емпатія». Другі наполягають, що вперше </w:t>
      </w:r>
      <w:r w:rsidRPr="00345056">
        <w:rPr>
          <w:sz w:val="28"/>
          <w:szCs w:val="28"/>
        </w:rPr>
        <w:lastRenderedPageBreak/>
        <w:t xml:space="preserve">термін «емпатія» </w:t>
      </w:r>
      <w:proofErr w:type="gramStart"/>
      <w:r w:rsidRPr="00345056">
        <w:rPr>
          <w:sz w:val="28"/>
          <w:szCs w:val="28"/>
        </w:rPr>
        <w:t>вв</w:t>
      </w:r>
      <w:proofErr w:type="gramEnd"/>
      <w:r w:rsidRPr="00345056">
        <w:rPr>
          <w:sz w:val="28"/>
          <w:szCs w:val="28"/>
        </w:rPr>
        <w:t>ів Е. Тітченер, який  здійснив переклад німецького слова «einfuhlung» (переживання, співпереживання) та відніс емпатію до переліку складних почуттів, в яких істотну роль відіграють стани задоволення та невдоволення</w:t>
      </w:r>
      <w:r w:rsidRPr="00804A0C">
        <w:rPr>
          <w:sz w:val="28"/>
          <w:szCs w:val="28"/>
        </w:rPr>
        <w:t xml:space="preserve"> [</w:t>
      </w:r>
      <w:r>
        <w:rPr>
          <w:sz w:val="28"/>
          <w:szCs w:val="28"/>
        </w:rPr>
        <w:fldChar w:fldCharType="begin"/>
      </w:r>
      <w:r>
        <w:rPr>
          <w:sz w:val="28"/>
          <w:szCs w:val="28"/>
        </w:rPr>
        <w:instrText xml:space="preserve"> REF Вав_Становл_пон_емпат_психологі \r \h </w:instrText>
      </w:r>
      <w:r>
        <w:rPr>
          <w:sz w:val="28"/>
          <w:szCs w:val="28"/>
        </w:rPr>
      </w:r>
      <w:r>
        <w:rPr>
          <w:sz w:val="28"/>
          <w:szCs w:val="28"/>
        </w:rPr>
        <w:fldChar w:fldCharType="separate"/>
      </w:r>
      <w:r>
        <w:rPr>
          <w:sz w:val="28"/>
          <w:szCs w:val="28"/>
        </w:rPr>
        <w:t>38</w:t>
      </w:r>
      <w:r>
        <w:rPr>
          <w:sz w:val="28"/>
          <w:szCs w:val="28"/>
        </w:rPr>
        <w:fldChar w:fldCharType="end"/>
      </w:r>
      <w:r w:rsidRPr="00804A0C">
        <w:rPr>
          <w:sz w:val="28"/>
          <w:szCs w:val="28"/>
        </w:rPr>
        <w:t>]</w:t>
      </w:r>
      <w:r>
        <w:rPr>
          <w:sz w:val="28"/>
          <w:szCs w:val="28"/>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Е. Тітченер в </w:t>
      </w:r>
      <w:proofErr w:type="gramStart"/>
      <w:r w:rsidRPr="00345056">
        <w:rPr>
          <w:sz w:val="28"/>
          <w:szCs w:val="28"/>
        </w:rPr>
        <w:t>своїй</w:t>
      </w:r>
      <w:proofErr w:type="gramEnd"/>
      <w:r w:rsidRPr="00345056">
        <w:rPr>
          <w:sz w:val="28"/>
          <w:szCs w:val="28"/>
        </w:rPr>
        <w:t xml:space="preserve"> праці «Експериментальна психологія процесів мислення» вперше вживає термін «емпатія». В наступних працях він говорить, що емпатію можна вважати здатністю відчувати (уявляти) себе в певних ситуаціях чи предметах. </w:t>
      </w:r>
    </w:p>
    <w:p w:rsidR="0015445F" w:rsidRPr="00345056" w:rsidRDefault="0015445F" w:rsidP="0015445F">
      <w:pPr>
        <w:spacing w:line="360" w:lineRule="auto"/>
        <w:ind w:firstLine="709"/>
        <w:contextualSpacing/>
        <w:jc w:val="both"/>
        <w:rPr>
          <w:sz w:val="28"/>
          <w:szCs w:val="28"/>
        </w:rPr>
      </w:pPr>
      <w:proofErr w:type="gramStart"/>
      <w:r w:rsidRPr="00345056">
        <w:rPr>
          <w:sz w:val="28"/>
          <w:szCs w:val="28"/>
        </w:rPr>
        <w:t>На</w:t>
      </w:r>
      <w:proofErr w:type="gramEnd"/>
      <w:r w:rsidRPr="00345056">
        <w:rPr>
          <w:sz w:val="28"/>
          <w:szCs w:val="28"/>
        </w:rPr>
        <w:t xml:space="preserve"> основі праць та думок Т. Ліппса та Е. Тітченера, В. Дільтей висунув свої припущення. Поняття «переживання» на його думку надто широке, та може стосуватися усіх проявів життєдіяльності особистості. Тоді як «повторне переживання» чи «співпереживання» це творчий процес, який дозволяє нам переживати багато </w:t>
      </w:r>
      <w:proofErr w:type="gramStart"/>
      <w:r w:rsidRPr="00345056">
        <w:rPr>
          <w:sz w:val="28"/>
          <w:szCs w:val="28"/>
        </w:rPr>
        <w:t>р</w:t>
      </w:r>
      <w:proofErr w:type="gramEnd"/>
      <w:r w:rsidRPr="00345056">
        <w:rPr>
          <w:sz w:val="28"/>
          <w:szCs w:val="28"/>
        </w:rPr>
        <w:t>ізних життів та фантазувати. Також науковець наполягає на близькості поняття повторного переживання із поняттям співчуття і переживання. Таким чином В. Дільтей стверджу</w:t>
      </w:r>
      <w:proofErr w:type="gramStart"/>
      <w:r w:rsidRPr="00345056">
        <w:rPr>
          <w:sz w:val="28"/>
          <w:szCs w:val="28"/>
        </w:rPr>
        <w:t>є,</w:t>
      </w:r>
      <w:proofErr w:type="gramEnd"/>
      <w:r w:rsidRPr="00345056">
        <w:rPr>
          <w:sz w:val="28"/>
          <w:szCs w:val="28"/>
        </w:rPr>
        <w:t xml:space="preserve"> що вже прогресуюче переживання відображає творчий характер нашого розуміння чужих переживань та створює зв'язок  розуміння інших із </w:t>
      </w:r>
      <w:r>
        <w:rPr>
          <w:sz w:val="28"/>
          <w:szCs w:val="28"/>
        </w:rPr>
        <w:t>само розумінням</w:t>
      </w:r>
      <w:r w:rsidRPr="00804A0C">
        <w:rPr>
          <w:sz w:val="28"/>
          <w:szCs w:val="28"/>
        </w:rPr>
        <w:t xml:space="preserve"> [</w:t>
      </w:r>
      <w:r>
        <w:rPr>
          <w:sz w:val="28"/>
          <w:szCs w:val="28"/>
        </w:rPr>
        <w:fldChar w:fldCharType="begin"/>
      </w:r>
      <w:r>
        <w:rPr>
          <w:sz w:val="28"/>
          <w:szCs w:val="28"/>
        </w:rPr>
        <w:instrText xml:space="preserve"> REF Вав_Становл_пон_емпат_психологі \r \h </w:instrText>
      </w:r>
      <w:r>
        <w:rPr>
          <w:sz w:val="28"/>
          <w:szCs w:val="28"/>
        </w:rPr>
      </w:r>
      <w:r>
        <w:rPr>
          <w:sz w:val="28"/>
          <w:szCs w:val="28"/>
        </w:rPr>
        <w:fldChar w:fldCharType="separate"/>
      </w:r>
      <w:r>
        <w:rPr>
          <w:sz w:val="28"/>
          <w:szCs w:val="28"/>
        </w:rPr>
        <w:t>38</w:t>
      </w:r>
      <w:r>
        <w:rPr>
          <w:sz w:val="28"/>
          <w:szCs w:val="28"/>
        </w:rPr>
        <w:fldChar w:fldCharType="end"/>
      </w:r>
      <w:r w:rsidRPr="00804A0C">
        <w:rPr>
          <w:sz w:val="28"/>
          <w:szCs w:val="28"/>
        </w:rPr>
        <w:t>]</w:t>
      </w:r>
      <w:r w:rsidRPr="00345056">
        <w:rPr>
          <w:sz w:val="28"/>
          <w:szCs w:val="28"/>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Співчуття людей одне до одного переважно ґрунтується на їх почутті своєї спільності. Так, А. Шопенгауер, вважав ідентифікацію одним із основних механізмів емпатії. У процесі співчуття людина повинна перебороти </w:t>
      </w:r>
      <w:proofErr w:type="gramStart"/>
      <w:r w:rsidRPr="00345056">
        <w:rPr>
          <w:sz w:val="28"/>
          <w:szCs w:val="28"/>
        </w:rPr>
        <w:t>св</w:t>
      </w:r>
      <w:proofErr w:type="gramEnd"/>
      <w:r w:rsidRPr="00345056">
        <w:rPr>
          <w:sz w:val="28"/>
          <w:szCs w:val="28"/>
        </w:rPr>
        <w:t>ій егоїзм для того щоб зрозуміти іншу людину. У процесі емпатії людина ототожнює себе з іншими, перетворює переживання інших людей на свої, має прагнення припинити страждання інших, що приносить їй задоволення та відчуття щастя [</w:t>
      </w:r>
      <w:r>
        <w:fldChar w:fldCharType="begin"/>
      </w:r>
      <w:r>
        <w:instrText xml:space="preserve"> REF Шопенгауэр \r \h  \* MERGEFORMAT </w:instrText>
      </w:r>
      <w:r>
        <w:fldChar w:fldCharType="separate"/>
      </w:r>
      <w:r w:rsidR="008A3352">
        <w:rPr>
          <w:sz w:val="28"/>
          <w:szCs w:val="28"/>
        </w:rPr>
        <w:t>2</w:t>
      </w:r>
      <w:r w:rsidRPr="00FC48F3">
        <w:rPr>
          <w:sz w:val="28"/>
          <w:szCs w:val="28"/>
        </w:rPr>
        <w:t>8</w:t>
      </w:r>
      <w:r>
        <w:fldChar w:fldCharType="end"/>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А. Беном внесений значний внесок </w:t>
      </w:r>
      <w:proofErr w:type="gramStart"/>
      <w:r w:rsidRPr="00345056">
        <w:rPr>
          <w:sz w:val="28"/>
          <w:szCs w:val="28"/>
        </w:rPr>
        <w:t>у</w:t>
      </w:r>
      <w:proofErr w:type="gramEnd"/>
      <w:r w:rsidRPr="00345056">
        <w:rPr>
          <w:sz w:val="28"/>
          <w:szCs w:val="28"/>
        </w:rPr>
        <w:t xml:space="preserve"> психологізацію поняття «емпатія». А. Бен розглядав її як </w:t>
      </w:r>
      <w:proofErr w:type="gramStart"/>
      <w:r w:rsidRPr="00345056">
        <w:rPr>
          <w:sz w:val="28"/>
          <w:szCs w:val="28"/>
        </w:rPr>
        <w:t>р</w:t>
      </w:r>
      <w:proofErr w:type="gramEnd"/>
      <w:r w:rsidRPr="00345056">
        <w:rPr>
          <w:sz w:val="28"/>
          <w:szCs w:val="28"/>
        </w:rPr>
        <w:t xml:space="preserve">ізновид емоційних явищ, відзначаючи, що людина не в змозі симпатизувати переживань, які виходять межі емоційної пам'яті та індивідуального емоційного досвіду. Аналізуючи умови, що лежать </w:t>
      </w:r>
      <w:proofErr w:type="gramStart"/>
      <w:r w:rsidRPr="00345056">
        <w:rPr>
          <w:sz w:val="28"/>
          <w:szCs w:val="28"/>
        </w:rPr>
        <w:t>в</w:t>
      </w:r>
      <w:proofErr w:type="gramEnd"/>
      <w:r w:rsidRPr="00345056">
        <w:rPr>
          <w:sz w:val="28"/>
          <w:szCs w:val="28"/>
        </w:rPr>
        <w:t xml:space="preserve"> основі виникнення симпатії, А. Бен фокусував увагу на позитивні</w:t>
      </w:r>
      <w:r w:rsidR="008A3352">
        <w:rPr>
          <w:sz w:val="28"/>
          <w:szCs w:val="28"/>
        </w:rPr>
        <w:t>й установці до об'єкта емпатії</w:t>
      </w:r>
      <w:r w:rsidRPr="00345056">
        <w:rPr>
          <w:sz w:val="28"/>
          <w:szCs w:val="28"/>
        </w:rPr>
        <w:t>.</w:t>
      </w:r>
    </w:p>
    <w:p w:rsidR="0015445F" w:rsidRPr="008A3352" w:rsidRDefault="0015445F" w:rsidP="0015445F">
      <w:pPr>
        <w:spacing w:line="360" w:lineRule="auto"/>
        <w:ind w:firstLine="709"/>
        <w:contextualSpacing/>
        <w:jc w:val="both"/>
        <w:rPr>
          <w:sz w:val="28"/>
          <w:szCs w:val="28"/>
          <w:lang w:val="uk-UA"/>
        </w:rPr>
      </w:pPr>
      <w:r w:rsidRPr="00345056">
        <w:rPr>
          <w:sz w:val="28"/>
          <w:szCs w:val="28"/>
        </w:rPr>
        <w:lastRenderedPageBreak/>
        <w:t>Т. Спенсер намагався розглядати розвиток симпатії з еволюційної і культурн</w:t>
      </w:r>
      <w:proofErr w:type="gramStart"/>
      <w:r w:rsidRPr="00345056">
        <w:rPr>
          <w:sz w:val="28"/>
          <w:szCs w:val="28"/>
        </w:rPr>
        <w:t>о-</w:t>
      </w:r>
      <w:proofErr w:type="gramEnd"/>
      <w:r w:rsidRPr="00345056">
        <w:rPr>
          <w:sz w:val="28"/>
          <w:szCs w:val="28"/>
        </w:rPr>
        <w:t>історичної сторони. Він наголошував на її ролі у боротьбі за існування в природі та суспільстві. Також він стверджував, що в міру ускладнення суспільних форм ускладнюється і змі</w:t>
      </w:r>
      <w:proofErr w:type="gramStart"/>
      <w:r w:rsidRPr="00345056">
        <w:rPr>
          <w:sz w:val="28"/>
          <w:szCs w:val="28"/>
        </w:rPr>
        <w:t>ст</w:t>
      </w:r>
      <w:proofErr w:type="gramEnd"/>
      <w:r w:rsidRPr="00345056">
        <w:rPr>
          <w:sz w:val="28"/>
          <w:szCs w:val="28"/>
        </w:rPr>
        <w:t xml:space="preserve"> симпатії. Ним були виділені інстинктивна (емоційне зараження) й інтелектуальна (співчутлива) симпатії</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8A3352">
        <w:rPr>
          <w:sz w:val="28"/>
          <w:szCs w:val="28"/>
          <w:lang w:val="uk-UA"/>
        </w:rPr>
        <w:t xml:space="preserve">Особливу увагу в класичному психоаналізі приділено альтруїстичним почуттям, представленим як вимушена форма поведінки людини в протилежність біологічно заданих несвідомих потягів до агресії і руйнування з супутнім їм емоційним насиченням. </w:t>
      </w:r>
      <w:r w:rsidRPr="00345056">
        <w:rPr>
          <w:sz w:val="28"/>
          <w:szCs w:val="28"/>
        </w:rPr>
        <w:t>Подібна амбівалентність почутті</w:t>
      </w:r>
      <w:proofErr w:type="gramStart"/>
      <w:r w:rsidRPr="00345056">
        <w:rPr>
          <w:sz w:val="28"/>
          <w:szCs w:val="28"/>
        </w:rPr>
        <w:t>в</w:t>
      </w:r>
      <w:proofErr w:type="gramEnd"/>
      <w:r w:rsidRPr="00345056">
        <w:rPr>
          <w:sz w:val="28"/>
          <w:szCs w:val="28"/>
        </w:rPr>
        <w:t xml:space="preserve">, </w:t>
      </w:r>
      <w:proofErr w:type="gramStart"/>
      <w:r w:rsidRPr="00345056">
        <w:rPr>
          <w:sz w:val="28"/>
          <w:szCs w:val="28"/>
        </w:rPr>
        <w:t>на</w:t>
      </w:r>
      <w:proofErr w:type="gramEnd"/>
      <w:r w:rsidRPr="00345056">
        <w:rPr>
          <w:sz w:val="28"/>
          <w:szCs w:val="28"/>
        </w:rPr>
        <w:t xml:space="preserve"> думку З.</w:t>
      </w:r>
      <w:r w:rsidRPr="00345056">
        <w:rPr>
          <w:sz w:val="28"/>
          <w:szCs w:val="28"/>
          <w:lang w:val="en-US"/>
        </w:rPr>
        <w:t> </w:t>
      </w:r>
      <w:r w:rsidRPr="00345056">
        <w:rPr>
          <w:sz w:val="28"/>
          <w:szCs w:val="28"/>
        </w:rPr>
        <w:t>Фрейда, призводить до внутрішніх протиріч</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8A3352">
        <w:rPr>
          <w:sz w:val="28"/>
          <w:szCs w:val="28"/>
          <w:lang w:val="uk-UA"/>
        </w:rPr>
        <w:t>К.</w:t>
      </w:r>
      <w:r w:rsidRPr="00345056">
        <w:rPr>
          <w:sz w:val="28"/>
          <w:szCs w:val="28"/>
          <w:lang w:val="en-US"/>
        </w:rPr>
        <w:t> </w:t>
      </w:r>
      <w:r w:rsidRPr="008A3352">
        <w:rPr>
          <w:sz w:val="28"/>
          <w:szCs w:val="28"/>
          <w:lang w:val="uk-UA"/>
        </w:rPr>
        <w:t xml:space="preserve">Юнг розумів емпатію як «інтроекцію об'єкта, засновану на несвідомій проекції суб'єктного змісту». </w:t>
      </w:r>
      <w:r w:rsidRPr="00345056">
        <w:rPr>
          <w:sz w:val="28"/>
          <w:szCs w:val="28"/>
        </w:rPr>
        <w:t>Емпатія, на думку К.</w:t>
      </w:r>
      <w:r w:rsidRPr="00345056">
        <w:rPr>
          <w:sz w:val="28"/>
          <w:szCs w:val="28"/>
          <w:lang w:val="en-US"/>
        </w:rPr>
        <w:t> </w:t>
      </w:r>
      <w:r w:rsidRPr="00345056">
        <w:rPr>
          <w:sz w:val="28"/>
          <w:szCs w:val="28"/>
        </w:rPr>
        <w:t xml:space="preserve">Юнга, припускає суб'єктивне ставлення довіри чи впевненості в об'єкті. Це готовність зустріти об'єкт на </w:t>
      </w:r>
      <w:proofErr w:type="gramStart"/>
      <w:r w:rsidRPr="00345056">
        <w:rPr>
          <w:sz w:val="28"/>
          <w:szCs w:val="28"/>
        </w:rPr>
        <w:t>п</w:t>
      </w:r>
      <w:proofErr w:type="gramEnd"/>
      <w:r w:rsidRPr="00345056">
        <w:rPr>
          <w:sz w:val="28"/>
          <w:szCs w:val="28"/>
        </w:rPr>
        <w:t>івдорозі, суб'єктивна асиміляція, що приводить до хорошого розуміння між суб'єктом і об'єктом</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345056">
        <w:rPr>
          <w:sz w:val="28"/>
          <w:szCs w:val="28"/>
        </w:rPr>
        <w:t xml:space="preserve">На думку Е. Фромма, любов є внутрішньо властивою людині сутністю, тобто генетично вродженої потребою. Е. Фромм аналізує </w:t>
      </w:r>
      <w:proofErr w:type="gramStart"/>
      <w:r w:rsidRPr="00345056">
        <w:rPr>
          <w:sz w:val="28"/>
          <w:szCs w:val="28"/>
        </w:rPr>
        <w:t>р</w:t>
      </w:r>
      <w:proofErr w:type="gramEnd"/>
      <w:r w:rsidRPr="00345056">
        <w:rPr>
          <w:sz w:val="28"/>
          <w:szCs w:val="28"/>
        </w:rPr>
        <w:t>ізні форми вищих почуттів (турботу, відповідальність, повага, зацікавленість), які відображають різні сторони вищих форм емпатії. Однак при цьому дослідник термінологічно не звертався до феномену емпатії</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8A3352">
        <w:rPr>
          <w:sz w:val="28"/>
          <w:szCs w:val="28"/>
          <w:lang w:val="uk-UA"/>
        </w:rPr>
        <w:t>Представник англійської необіхевіористичної школи М.</w:t>
      </w:r>
      <w:r w:rsidRPr="00B465BD">
        <w:rPr>
          <w:sz w:val="28"/>
          <w:szCs w:val="28"/>
          <w:lang w:val="en-US"/>
        </w:rPr>
        <w:t> </w:t>
      </w:r>
      <w:r w:rsidRPr="008A3352">
        <w:rPr>
          <w:sz w:val="28"/>
          <w:szCs w:val="28"/>
          <w:lang w:val="uk-UA"/>
        </w:rPr>
        <w:t>Аргайл розглядає такі фактори, що обумовлюють емпатію: здатність приймати ролі, міжособистісну мотивацію і наявність даного переживання в емоційній пам'яті емпатуючого. Аналогічна позиція відображена в концепції представника неопсіхоаналітичної школи Т.</w:t>
      </w:r>
      <w:r w:rsidRPr="00B465BD">
        <w:rPr>
          <w:sz w:val="28"/>
          <w:szCs w:val="28"/>
          <w:lang w:val="en-US"/>
        </w:rPr>
        <w:t> </w:t>
      </w:r>
      <w:r w:rsidRPr="008A3352">
        <w:rPr>
          <w:sz w:val="28"/>
          <w:szCs w:val="28"/>
          <w:lang w:val="uk-UA"/>
        </w:rPr>
        <w:t>Рейка, який розумів любов, як емоційну єдність партнерів, як розчинення особистісних кордонів в інтенсивному співпереживанні позитивних і негативних емоцій</w:t>
      </w:r>
      <w:r w:rsidR="008A3352">
        <w:rPr>
          <w:sz w:val="28"/>
          <w:szCs w:val="28"/>
          <w:lang w:val="uk-UA"/>
        </w:rPr>
        <w:t>.</w:t>
      </w:r>
      <w:r w:rsidRPr="008A3352">
        <w:rPr>
          <w:sz w:val="28"/>
          <w:szCs w:val="28"/>
          <w:lang w:val="uk-UA"/>
        </w:rPr>
        <w:t xml:space="preserve"> </w:t>
      </w:r>
    </w:p>
    <w:p w:rsidR="0015445F" w:rsidRPr="00F71D42" w:rsidRDefault="0015445F" w:rsidP="0015445F">
      <w:pPr>
        <w:spacing w:line="360" w:lineRule="auto"/>
        <w:ind w:firstLine="709"/>
        <w:contextualSpacing/>
        <w:jc w:val="both"/>
        <w:rPr>
          <w:sz w:val="28"/>
          <w:szCs w:val="28"/>
          <w:lang w:val="uk-UA"/>
        </w:rPr>
      </w:pPr>
      <w:r w:rsidRPr="008A3352">
        <w:rPr>
          <w:sz w:val="28"/>
          <w:szCs w:val="28"/>
          <w:lang w:val="uk-UA"/>
        </w:rPr>
        <w:t xml:space="preserve">Найбільш всебічно емпатія досліджувалася в рамках гуманістичної психології. </w:t>
      </w:r>
      <w:r w:rsidRPr="00F71D42">
        <w:rPr>
          <w:sz w:val="28"/>
          <w:szCs w:val="28"/>
          <w:lang w:val="uk-UA"/>
        </w:rPr>
        <w:t xml:space="preserve">Гуманісти вважають, що емпатія є невід’ємним елементом </w:t>
      </w:r>
      <w:r w:rsidRPr="00F71D42">
        <w:rPr>
          <w:sz w:val="28"/>
          <w:szCs w:val="28"/>
          <w:lang w:val="uk-UA"/>
        </w:rPr>
        <w:lastRenderedPageBreak/>
        <w:t>психотерапевтичної та педагогічної взаємодії, умовою для конструктивних змін особистості, а також особистісного зростання та духовного розвитку [</w:t>
      </w:r>
      <w:r>
        <w:rPr>
          <w:sz w:val="28"/>
          <w:szCs w:val="28"/>
        </w:rPr>
        <w:fldChar w:fldCharType="begin"/>
      </w:r>
      <w:r w:rsidRPr="00F71D42">
        <w:rPr>
          <w:sz w:val="28"/>
          <w:szCs w:val="28"/>
          <w:lang w:val="uk-UA"/>
        </w:rPr>
        <w:instrText xml:space="preserve"> </w:instrText>
      </w:r>
      <w:r>
        <w:rPr>
          <w:sz w:val="28"/>
          <w:szCs w:val="28"/>
        </w:rPr>
        <w:instrText>REF</w:instrText>
      </w:r>
      <w:r w:rsidRPr="00F71D42">
        <w:rPr>
          <w:sz w:val="28"/>
          <w:szCs w:val="28"/>
          <w:lang w:val="uk-UA"/>
        </w:rPr>
        <w:instrText xml:space="preserve"> Вав_Становл_пон_емпат_психологі \</w:instrText>
      </w:r>
      <w:r>
        <w:rPr>
          <w:sz w:val="28"/>
          <w:szCs w:val="28"/>
        </w:rPr>
        <w:instrText>r</w:instrText>
      </w:r>
      <w:r w:rsidRPr="00F71D42">
        <w:rPr>
          <w:sz w:val="28"/>
          <w:szCs w:val="28"/>
          <w:lang w:val="uk-UA"/>
        </w:rPr>
        <w:instrText xml:space="preserve"> \</w:instrText>
      </w:r>
      <w:r>
        <w:rPr>
          <w:sz w:val="28"/>
          <w:szCs w:val="28"/>
        </w:rPr>
        <w:instrText>h</w:instrText>
      </w:r>
      <w:r w:rsidRPr="00F71D42">
        <w:rPr>
          <w:sz w:val="28"/>
          <w:szCs w:val="28"/>
          <w:lang w:val="uk-UA"/>
        </w:rPr>
        <w:instrText xml:space="preserve"> </w:instrText>
      </w:r>
      <w:r>
        <w:rPr>
          <w:sz w:val="28"/>
          <w:szCs w:val="28"/>
        </w:rPr>
      </w:r>
      <w:r>
        <w:rPr>
          <w:sz w:val="28"/>
          <w:szCs w:val="28"/>
        </w:rPr>
        <w:fldChar w:fldCharType="separate"/>
      </w:r>
      <w:r w:rsidRPr="00F71D42">
        <w:rPr>
          <w:sz w:val="28"/>
          <w:szCs w:val="28"/>
          <w:lang w:val="uk-UA"/>
        </w:rPr>
        <w:t>38</w:t>
      </w:r>
      <w:r>
        <w:rPr>
          <w:sz w:val="28"/>
          <w:szCs w:val="28"/>
        </w:rPr>
        <w:fldChar w:fldCharType="end"/>
      </w:r>
      <w:r w:rsidRPr="00F71D42">
        <w:rPr>
          <w:sz w:val="28"/>
          <w:szCs w:val="28"/>
          <w:lang w:val="uk-UA"/>
        </w:rPr>
        <w:t xml:space="preserve">]. </w:t>
      </w:r>
    </w:p>
    <w:p w:rsidR="0015445F" w:rsidRPr="008A3352" w:rsidRDefault="0015445F" w:rsidP="0015445F">
      <w:pPr>
        <w:spacing w:line="360" w:lineRule="auto"/>
        <w:ind w:firstLine="709"/>
        <w:contextualSpacing/>
        <w:jc w:val="both"/>
        <w:rPr>
          <w:sz w:val="28"/>
          <w:szCs w:val="28"/>
          <w:lang w:val="uk-UA"/>
        </w:rPr>
      </w:pPr>
      <w:r w:rsidRPr="00F71D42">
        <w:rPr>
          <w:sz w:val="28"/>
          <w:szCs w:val="28"/>
          <w:lang w:val="uk-UA"/>
        </w:rPr>
        <w:t>К.</w:t>
      </w:r>
      <w:r w:rsidRPr="00345056">
        <w:rPr>
          <w:sz w:val="28"/>
          <w:szCs w:val="28"/>
        </w:rPr>
        <w:t> </w:t>
      </w:r>
      <w:r w:rsidRPr="00F71D42">
        <w:rPr>
          <w:sz w:val="28"/>
          <w:szCs w:val="28"/>
          <w:lang w:val="uk-UA"/>
        </w:rPr>
        <w:t xml:space="preserve">Роджерс вважав, що емпатія є першою та необхідною умовою особистісного зростання, проте згодом першість він віддав конгруентності. </w:t>
      </w:r>
      <w:r w:rsidRPr="00345056">
        <w:rPr>
          <w:sz w:val="28"/>
          <w:szCs w:val="28"/>
        </w:rPr>
        <w:t xml:space="preserve">Таким чином, можемо сказати, що К. Роджерс та його </w:t>
      </w:r>
      <w:proofErr w:type="gramStart"/>
      <w:r w:rsidRPr="00345056">
        <w:rPr>
          <w:sz w:val="28"/>
          <w:szCs w:val="28"/>
        </w:rPr>
        <w:t>посл</w:t>
      </w:r>
      <w:proofErr w:type="gramEnd"/>
      <w:r w:rsidRPr="00345056">
        <w:rPr>
          <w:sz w:val="28"/>
          <w:szCs w:val="28"/>
        </w:rPr>
        <w:t xml:space="preserve">ідовники підкреслюють певні моменти, які є основою уявлень про емпатію. </w:t>
      </w:r>
      <w:proofErr w:type="gramStart"/>
      <w:r w:rsidRPr="00345056">
        <w:rPr>
          <w:sz w:val="28"/>
          <w:szCs w:val="28"/>
        </w:rPr>
        <w:t>На</w:t>
      </w:r>
      <w:proofErr w:type="gramEnd"/>
      <w:r w:rsidRPr="00345056">
        <w:rPr>
          <w:sz w:val="28"/>
          <w:szCs w:val="28"/>
        </w:rPr>
        <w:t xml:space="preserve"> </w:t>
      </w:r>
      <w:proofErr w:type="gramStart"/>
      <w:r w:rsidRPr="00345056">
        <w:rPr>
          <w:sz w:val="28"/>
          <w:szCs w:val="28"/>
        </w:rPr>
        <w:t>основ</w:t>
      </w:r>
      <w:proofErr w:type="gramEnd"/>
      <w:r w:rsidRPr="00345056">
        <w:rPr>
          <w:sz w:val="28"/>
          <w:szCs w:val="28"/>
        </w:rPr>
        <w:t>і їх думок, емпатія це процес який включає чутливість до емоційних станів інших; співпереживання; усвідомлення; когнітивне структурування емоційних аспектів; мотивуючу установку на допомогу потребуючій людині</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8A3352">
        <w:rPr>
          <w:sz w:val="28"/>
          <w:szCs w:val="28"/>
          <w:lang w:val="uk-UA"/>
        </w:rPr>
        <w:t>В.</w:t>
      </w:r>
      <w:r w:rsidRPr="00345056">
        <w:rPr>
          <w:sz w:val="28"/>
          <w:szCs w:val="28"/>
        </w:rPr>
        <w:t> </w:t>
      </w:r>
      <w:r w:rsidRPr="008A3352">
        <w:rPr>
          <w:sz w:val="28"/>
          <w:szCs w:val="28"/>
          <w:lang w:val="uk-UA"/>
        </w:rPr>
        <w:t xml:space="preserve">Франкл, під поняттям «емпатія» розуміє співчуття однієї людини до іншої, при цьому  наголошує на необхідності сприйняття відмінності іншої людини з любов'ю. </w:t>
      </w:r>
      <w:r w:rsidRPr="00345056">
        <w:rPr>
          <w:sz w:val="28"/>
          <w:szCs w:val="28"/>
        </w:rPr>
        <w:t>При цьому любов, розуміється В. Франклом, як визнання права іншої людини на індивідуальний спосіб існування</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345056">
        <w:rPr>
          <w:sz w:val="28"/>
          <w:szCs w:val="28"/>
        </w:rPr>
        <w:t xml:space="preserve">Представники біхевіористичної теорії та небіхевіористи вважають емпатію результатом </w:t>
      </w:r>
      <w:proofErr w:type="gramStart"/>
      <w:r w:rsidRPr="00345056">
        <w:rPr>
          <w:sz w:val="28"/>
          <w:szCs w:val="28"/>
        </w:rPr>
        <w:t>соц</w:t>
      </w:r>
      <w:proofErr w:type="gramEnd"/>
      <w:r w:rsidRPr="00345056">
        <w:rPr>
          <w:sz w:val="28"/>
          <w:szCs w:val="28"/>
        </w:rPr>
        <w:t xml:space="preserve">іального научіння. Тобто, суб’єкт емпатії може проявляти співпереживання лише за умови наявності в його досвіді реакцій </w:t>
      </w:r>
      <w:proofErr w:type="gramStart"/>
      <w:r w:rsidRPr="00345056">
        <w:rPr>
          <w:sz w:val="28"/>
          <w:szCs w:val="28"/>
        </w:rPr>
        <w:t>на</w:t>
      </w:r>
      <w:proofErr w:type="gramEnd"/>
      <w:r w:rsidRPr="00345056">
        <w:rPr>
          <w:sz w:val="28"/>
          <w:szCs w:val="28"/>
        </w:rPr>
        <w:t xml:space="preserve"> подібний стимул-реакцію. У диспозиційній теорії особистості емпатійність суб’єкта розглядають як чинник його співучасті, поведінки спрямованої на допомогу іншим людям</w:t>
      </w:r>
      <w:r w:rsidR="008A3352">
        <w:rPr>
          <w:sz w:val="28"/>
          <w:szCs w:val="28"/>
          <w:lang w:val="uk-UA"/>
        </w:rPr>
        <w:t>.</w:t>
      </w:r>
    </w:p>
    <w:p w:rsidR="0015445F" w:rsidRPr="008A3352" w:rsidRDefault="0015445F" w:rsidP="0015445F">
      <w:pPr>
        <w:spacing w:line="360" w:lineRule="auto"/>
        <w:ind w:firstLine="709"/>
        <w:contextualSpacing/>
        <w:jc w:val="both"/>
        <w:rPr>
          <w:sz w:val="28"/>
          <w:szCs w:val="28"/>
          <w:lang w:val="uk-UA"/>
        </w:rPr>
      </w:pPr>
      <w:r w:rsidRPr="008A3352">
        <w:rPr>
          <w:sz w:val="28"/>
          <w:szCs w:val="28"/>
          <w:lang w:val="uk-UA"/>
        </w:rPr>
        <w:t>Емпатія як механізм формування міжособистісних відносин сприяє їх розвитку і стабілізує, дозволяє надавати підтримку партнерові не тільки в звичайних, але і у важких, екстремальних умовах, коли він особливо її потребує</w:t>
      </w:r>
      <w:r w:rsidR="008A3352">
        <w:rPr>
          <w:sz w:val="28"/>
          <w:szCs w:val="28"/>
          <w:lang w:val="uk-UA"/>
        </w:rPr>
        <w:t>.</w:t>
      </w:r>
      <w:r w:rsidRPr="008A3352">
        <w:rPr>
          <w:sz w:val="28"/>
          <w:szCs w:val="28"/>
          <w:lang w:val="uk-UA"/>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Здатність до емпатії полягає у вмінні надати емоційну відповідь на переживання, думки та почуття об’єкта емпатії. Деякі науковці вважають, що емпатія – це емоційна здатність реагувати на сигнали, що передають емоційний досвід іншого. Інші визначають емпатію як поведінкову здібність, яка </w:t>
      </w:r>
      <w:proofErr w:type="gramStart"/>
      <w:r w:rsidRPr="00345056">
        <w:rPr>
          <w:sz w:val="28"/>
          <w:szCs w:val="28"/>
        </w:rPr>
        <w:t>проявляється</w:t>
      </w:r>
      <w:proofErr w:type="gramEnd"/>
      <w:r w:rsidRPr="00345056">
        <w:rPr>
          <w:sz w:val="28"/>
          <w:szCs w:val="28"/>
        </w:rPr>
        <w:t xml:space="preserve"> в допомагаючій, сприяючій та альтруїстичній поведінці </w:t>
      </w:r>
      <w:proofErr w:type="gramStart"/>
      <w:r w:rsidRPr="00345056">
        <w:rPr>
          <w:sz w:val="28"/>
          <w:szCs w:val="28"/>
        </w:rPr>
        <w:t>у</w:t>
      </w:r>
      <w:proofErr w:type="gramEnd"/>
      <w:r w:rsidRPr="00345056">
        <w:rPr>
          <w:sz w:val="28"/>
          <w:szCs w:val="28"/>
        </w:rPr>
        <w:t xml:space="preserve"> відповідь на переживання чи проблеми іншої людини</w:t>
      </w:r>
      <w:r w:rsidRPr="008C0B01">
        <w:rPr>
          <w:sz w:val="28"/>
          <w:szCs w:val="28"/>
        </w:rPr>
        <w:t xml:space="preserve"> [</w:t>
      </w:r>
      <w:r>
        <w:rPr>
          <w:sz w:val="28"/>
          <w:szCs w:val="28"/>
        </w:rPr>
        <w:fldChar w:fldCharType="begin"/>
      </w:r>
      <w:r>
        <w:rPr>
          <w:sz w:val="28"/>
          <w:szCs w:val="28"/>
        </w:rPr>
        <w:instrText xml:space="preserve"> REF Вав_Становл_пон_емпат_психологі \r \h </w:instrText>
      </w:r>
      <w:r>
        <w:rPr>
          <w:sz w:val="28"/>
          <w:szCs w:val="28"/>
        </w:rPr>
      </w:r>
      <w:r>
        <w:rPr>
          <w:sz w:val="28"/>
          <w:szCs w:val="28"/>
        </w:rPr>
        <w:fldChar w:fldCharType="separate"/>
      </w:r>
      <w:r>
        <w:rPr>
          <w:sz w:val="28"/>
          <w:szCs w:val="28"/>
        </w:rPr>
        <w:t>38</w:t>
      </w:r>
      <w:r>
        <w:rPr>
          <w:sz w:val="28"/>
          <w:szCs w:val="28"/>
        </w:rPr>
        <w:fldChar w:fldCharType="end"/>
      </w:r>
      <w:r w:rsidRPr="008C0B01">
        <w:rPr>
          <w:sz w:val="28"/>
          <w:szCs w:val="28"/>
        </w:rPr>
        <w:t>]</w:t>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lastRenderedPageBreak/>
        <w:t>Підсумовуючи накопичені в психології розвитку дані про становлення здатності до співпереживання, М.-Л. Гоф</w:t>
      </w:r>
      <w:r>
        <w:rPr>
          <w:sz w:val="28"/>
          <w:szCs w:val="28"/>
        </w:rPr>
        <w:t xml:space="preserve">ман </w:t>
      </w:r>
      <w:r w:rsidRPr="00345056">
        <w:rPr>
          <w:sz w:val="28"/>
          <w:szCs w:val="28"/>
        </w:rPr>
        <w:t>робить висновки, що основою емоційного збудженн</w:t>
      </w:r>
      <w:r>
        <w:rPr>
          <w:sz w:val="28"/>
          <w:szCs w:val="28"/>
        </w:rPr>
        <w:t>я в певній ситуації можуть бути</w:t>
      </w:r>
      <w:r w:rsidRPr="00345056">
        <w:rPr>
          <w:sz w:val="28"/>
          <w:szCs w:val="28"/>
        </w:rPr>
        <w:t xml:space="preserve"> різні процеси: реакція класичного обумовлення; співпереживання, що опосередковане наслідуванням; уявлення того, як людина почувала б себе на </w:t>
      </w:r>
      <w:proofErr w:type="gramStart"/>
      <w:r w:rsidRPr="00345056">
        <w:rPr>
          <w:sz w:val="28"/>
          <w:szCs w:val="28"/>
        </w:rPr>
        <w:t>на</w:t>
      </w:r>
      <w:proofErr w:type="gramEnd"/>
      <w:r w:rsidRPr="00345056">
        <w:rPr>
          <w:sz w:val="28"/>
          <w:szCs w:val="28"/>
        </w:rPr>
        <w:t xml:space="preserve"> місці того, хто потребує допомоги. М.-Л. </w:t>
      </w:r>
      <w:r>
        <w:rPr>
          <w:sz w:val="28"/>
          <w:szCs w:val="28"/>
        </w:rPr>
        <w:t>Гоф</w:t>
      </w:r>
      <w:r w:rsidRPr="00345056">
        <w:rPr>
          <w:sz w:val="28"/>
          <w:szCs w:val="28"/>
        </w:rPr>
        <w:t xml:space="preserve">ман розглядає емпатію </w:t>
      </w:r>
      <w:proofErr w:type="gramStart"/>
      <w:r w:rsidRPr="00345056">
        <w:rPr>
          <w:sz w:val="28"/>
          <w:szCs w:val="28"/>
        </w:rPr>
        <w:t>як б</w:t>
      </w:r>
      <w:proofErr w:type="gramEnd"/>
      <w:r w:rsidRPr="00345056">
        <w:rPr>
          <w:sz w:val="28"/>
          <w:szCs w:val="28"/>
        </w:rPr>
        <w:t xml:space="preserve">іологічно обумовлену схильність до альтруїстичної поведінки. У своїх працях він наголошує </w:t>
      </w:r>
      <w:proofErr w:type="gramStart"/>
      <w:r w:rsidRPr="00345056">
        <w:rPr>
          <w:sz w:val="28"/>
          <w:szCs w:val="28"/>
        </w:rPr>
        <w:t>на</w:t>
      </w:r>
      <w:proofErr w:type="gramEnd"/>
      <w:r w:rsidRPr="00345056">
        <w:rPr>
          <w:sz w:val="28"/>
          <w:szCs w:val="28"/>
        </w:rPr>
        <w:t xml:space="preserve"> тому, що щире співчуття (емпатія) породжує альтруїстичну мотивацію допомагаючої поведінки [</w:t>
      </w:r>
      <w:r w:rsidRPr="008A3352">
        <w:rPr>
          <w:sz w:val="28"/>
          <w:szCs w:val="28"/>
        </w:rPr>
        <w:fldChar w:fldCharType="begin"/>
      </w:r>
      <w:r w:rsidRPr="008A3352">
        <w:rPr>
          <w:sz w:val="28"/>
          <w:szCs w:val="28"/>
        </w:rPr>
        <w:instrText xml:space="preserve"> REF Hoffman_Empathy_and_Moral \r \h  \* MERGEFORMAT </w:instrText>
      </w:r>
      <w:r w:rsidRPr="008A3352">
        <w:rPr>
          <w:sz w:val="28"/>
          <w:szCs w:val="28"/>
        </w:rPr>
      </w:r>
      <w:r w:rsidRPr="008A3352">
        <w:rPr>
          <w:sz w:val="28"/>
          <w:szCs w:val="28"/>
        </w:rPr>
        <w:fldChar w:fldCharType="separate"/>
      </w:r>
      <w:r w:rsidRPr="00FC48F3">
        <w:rPr>
          <w:sz w:val="28"/>
          <w:szCs w:val="28"/>
        </w:rPr>
        <w:t>74</w:t>
      </w:r>
      <w:r w:rsidRPr="008A3352">
        <w:rPr>
          <w:sz w:val="28"/>
          <w:szCs w:val="28"/>
        </w:rPr>
        <w:fldChar w:fldCharType="end"/>
      </w:r>
      <w:r w:rsidRPr="00345056">
        <w:rPr>
          <w:sz w:val="28"/>
          <w:szCs w:val="28"/>
        </w:rPr>
        <w:t xml:space="preserve">]. </w:t>
      </w:r>
    </w:p>
    <w:p w:rsidR="0015445F" w:rsidRPr="008A3352" w:rsidRDefault="0015445F" w:rsidP="0015445F">
      <w:pPr>
        <w:spacing w:line="360" w:lineRule="auto"/>
        <w:ind w:firstLine="709"/>
        <w:contextualSpacing/>
        <w:jc w:val="both"/>
        <w:rPr>
          <w:sz w:val="28"/>
          <w:szCs w:val="28"/>
          <w:lang w:val="uk-UA"/>
        </w:rPr>
      </w:pPr>
      <w:r w:rsidRPr="00345056">
        <w:rPr>
          <w:sz w:val="28"/>
          <w:szCs w:val="28"/>
        </w:rPr>
        <w:t>Сучасні українські науковц</w:t>
      </w:r>
      <w:proofErr w:type="gramStart"/>
      <w:r w:rsidRPr="00345056">
        <w:rPr>
          <w:sz w:val="28"/>
          <w:szCs w:val="28"/>
        </w:rPr>
        <w:t>і-</w:t>
      </w:r>
      <w:proofErr w:type="gramEnd"/>
      <w:r w:rsidRPr="00345056">
        <w:rPr>
          <w:sz w:val="28"/>
          <w:szCs w:val="28"/>
        </w:rPr>
        <w:t xml:space="preserve">психологи О. Орищенко та О. Саннікова розглядають емпатію як складну багаторівневу інтегральну властивість особистості. Вони виділили три рівні в структурі емпатії. У формально-динамічний рівень входять якісні (модальні) та динамічні (особливості виникнення та протікання емпатійних реакцій) властивості емпатії. Змістовно-особистісний включає ті аспекти емпатії, що стосуються вибору простору для емпатійних переживань і морально-етичного змісту її об’єкта. Соціальні та індивідуальні уявлення про існуючі соціокультурні «норми» емпатійних проявів </w:t>
      </w:r>
      <w:proofErr w:type="gramStart"/>
      <w:r w:rsidRPr="00345056">
        <w:rPr>
          <w:sz w:val="28"/>
          <w:szCs w:val="28"/>
        </w:rPr>
        <w:t>в</w:t>
      </w:r>
      <w:proofErr w:type="gramEnd"/>
      <w:r w:rsidRPr="00345056">
        <w:rPr>
          <w:sz w:val="28"/>
          <w:szCs w:val="28"/>
        </w:rPr>
        <w:t>ідображає соціально-імперативний рівень</w:t>
      </w:r>
      <w:r w:rsidR="008A3352">
        <w:rPr>
          <w:sz w:val="28"/>
          <w:szCs w:val="28"/>
          <w:lang w:val="uk-UA"/>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Українська психолог Л. Журавльова у своїх працях говорить про те, що емпатійний процес може припинитися в будь-який момент. На її думку, розвиток емпатійного процесу буде залежати від багатьох факторів, а саме: </w:t>
      </w:r>
      <w:proofErr w:type="gramStart"/>
      <w:r w:rsidRPr="00345056">
        <w:rPr>
          <w:sz w:val="28"/>
          <w:szCs w:val="28"/>
        </w:rPr>
        <w:t>соц</w:t>
      </w:r>
      <w:proofErr w:type="gramEnd"/>
      <w:r w:rsidRPr="00345056">
        <w:rPr>
          <w:sz w:val="28"/>
          <w:szCs w:val="28"/>
        </w:rPr>
        <w:t xml:space="preserve">іальних, вікових, індивідуально-психологічних, статевих відмінностей та багатьох інших чинників. У її дослідженнях можемо побачити що низький рівень емпатії у юнаків зумовлює їх егоїстичну спрямованість, потребу у визнанні, орієнтацію на гроші. Також формує такі принципи та цілі, як «матеріальна забезпеченість життя», цінності «самоствердження» і професійного самовизначення («ефективність </w:t>
      </w:r>
      <w:proofErr w:type="gramStart"/>
      <w:r w:rsidRPr="00345056">
        <w:rPr>
          <w:sz w:val="28"/>
          <w:szCs w:val="28"/>
        </w:rPr>
        <w:t>у</w:t>
      </w:r>
      <w:proofErr w:type="gramEnd"/>
      <w:r w:rsidRPr="00345056">
        <w:rPr>
          <w:sz w:val="28"/>
          <w:szCs w:val="28"/>
        </w:rPr>
        <w:t xml:space="preserve"> справах», «обізнаність та остіченість»). Дівчата із низьким </w:t>
      </w:r>
      <w:proofErr w:type="gramStart"/>
      <w:r w:rsidRPr="00345056">
        <w:rPr>
          <w:sz w:val="28"/>
          <w:szCs w:val="28"/>
        </w:rPr>
        <w:t>р</w:t>
      </w:r>
      <w:proofErr w:type="gramEnd"/>
      <w:r w:rsidRPr="00345056">
        <w:rPr>
          <w:sz w:val="28"/>
          <w:szCs w:val="28"/>
        </w:rPr>
        <w:t>івнем емпатії демонструють егоїстичну спрямованість,  орієнтацію на гроші та розваги</w:t>
      </w:r>
      <w:r w:rsidR="008A3352">
        <w:rPr>
          <w:sz w:val="28"/>
          <w:szCs w:val="28"/>
          <w:lang w:val="uk-UA"/>
        </w:rPr>
        <w:t>.</w:t>
      </w:r>
      <w:r w:rsidRPr="00345056">
        <w:rPr>
          <w:sz w:val="28"/>
          <w:szCs w:val="28"/>
        </w:rPr>
        <w:t xml:space="preserve"> </w:t>
      </w:r>
    </w:p>
    <w:p w:rsidR="0015445F" w:rsidRPr="00345056" w:rsidRDefault="0015445F" w:rsidP="0015445F">
      <w:pPr>
        <w:spacing w:line="360" w:lineRule="auto"/>
        <w:ind w:firstLine="709"/>
        <w:contextualSpacing/>
        <w:jc w:val="both"/>
        <w:rPr>
          <w:spacing w:val="2"/>
          <w:sz w:val="28"/>
          <w:szCs w:val="28"/>
        </w:rPr>
      </w:pPr>
      <w:r w:rsidRPr="00345056">
        <w:rPr>
          <w:spacing w:val="2"/>
          <w:sz w:val="28"/>
          <w:szCs w:val="28"/>
        </w:rPr>
        <w:lastRenderedPageBreak/>
        <w:t xml:space="preserve">Отже, на основі </w:t>
      </w:r>
      <w:proofErr w:type="gramStart"/>
      <w:r w:rsidRPr="00345056">
        <w:rPr>
          <w:spacing w:val="2"/>
          <w:sz w:val="28"/>
          <w:szCs w:val="28"/>
        </w:rPr>
        <w:t>теоретичного</w:t>
      </w:r>
      <w:proofErr w:type="gramEnd"/>
      <w:r w:rsidRPr="00345056">
        <w:rPr>
          <w:spacing w:val="2"/>
          <w:sz w:val="28"/>
          <w:szCs w:val="28"/>
        </w:rPr>
        <w:t xml:space="preserve"> аналізу можемо дати таке визначення поняття «емпатія» – це багаторівневий, складний феномен який являє собою сукупність емоційних, когнітивних та поведінкових здібностей особистості.</w:t>
      </w:r>
    </w:p>
    <w:p w:rsidR="0015445F" w:rsidRPr="00345056" w:rsidRDefault="0015445F" w:rsidP="0015445F">
      <w:pPr>
        <w:shd w:val="clear" w:color="auto" w:fill="FFFFFF"/>
        <w:spacing w:line="360" w:lineRule="auto"/>
        <w:ind w:firstLine="709"/>
        <w:contextualSpacing/>
        <w:jc w:val="both"/>
        <w:rPr>
          <w:sz w:val="28"/>
          <w:szCs w:val="28"/>
        </w:rPr>
      </w:pPr>
      <w:r w:rsidRPr="00345056">
        <w:rPr>
          <w:sz w:val="28"/>
          <w:szCs w:val="28"/>
        </w:rPr>
        <w:t xml:space="preserve">Попри низку наукових </w:t>
      </w:r>
      <w:proofErr w:type="gramStart"/>
      <w:r w:rsidRPr="00345056">
        <w:rPr>
          <w:sz w:val="28"/>
          <w:szCs w:val="28"/>
        </w:rPr>
        <w:t>досл</w:t>
      </w:r>
      <w:proofErr w:type="gramEnd"/>
      <w:r w:rsidRPr="00345056">
        <w:rPr>
          <w:sz w:val="28"/>
          <w:szCs w:val="28"/>
        </w:rPr>
        <w:t xml:space="preserve">іджень, які стосуються проблеми розвитку емпатії, немає єдиного поняття щодо її феноменології, генези, підходів до вивчення, класифікації та структури. </w:t>
      </w:r>
      <w:proofErr w:type="gramStart"/>
      <w:r w:rsidRPr="00345056">
        <w:rPr>
          <w:sz w:val="28"/>
          <w:szCs w:val="28"/>
        </w:rPr>
        <w:t>Доц</w:t>
      </w:r>
      <w:proofErr w:type="gramEnd"/>
      <w:r w:rsidRPr="00345056">
        <w:rPr>
          <w:sz w:val="28"/>
          <w:szCs w:val="28"/>
        </w:rPr>
        <w:t>ільно буде розглянути всі погляди науковців щодо феноменології, генези, підходів до вивчення, класифікації та структури емпатії з метою узагальнення даних характеристик.</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Багатовимірність проблеми емпатії та ряд </w:t>
      </w:r>
      <w:proofErr w:type="gramStart"/>
      <w:r w:rsidRPr="00345056">
        <w:rPr>
          <w:sz w:val="28"/>
          <w:szCs w:val="28"/>
        </w:rPr>
        <w:t>досл</w:t>
      </w:r>
      <w:proofErr w:type="gramEnd"/>
      <w:r w:rsidRPr="00345056">
        <w:rPr>
          <w:sz w:val="28"/>
          <w:szCs w:val="28"/>
        </w:rPr>
        <w:t xml:space="preserve">іджень дає змогу виділити в структурі емпатії певні компоненти: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1. Емоційний. Характеризується здатністю розпізнавати і розуміти емоційні стани іншої людини. Здебільшого виступає як пасивне співчуття, форма співучасті в емоційному стані партнера, за яким немає дієвого початку («бачу, що йому </w:t>
      </w:r>
      <w:proofErr w:type="gramStart"/>
      <w:r w:rsidRPr="00345056">
        <w:rPr>
          <w:sz w:val="28"/>
          <w:szCs w:val="28"/>
        </w:rPr>
        <w:t>погано</w:t>
      </w:r>
      <w:proofErr w:type="gramEnd"/>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2. Когнітивний. Характеризується здатністю подумки переносити себе в думки, почуття і дії іншої людини. Виступає як прояв співчуття, сприймання і розуміння внутрішнього </w:t>
      </w:r>
      <w:proofErr w:type="gramStart"/>
      <w:r w:rsidRPr="00345056">
        <w:rPr>
          <w:sz w:val="28"/>
          <w:szCs w:val="28"/>
        </w:rPr>
        <w:t>св</w:t>
      </w:r>
      <w:proofErr w:type="gramEnd"/>
      <w:r w:rsidRPr="00345056">
        <w:rPr>
          <w:sz w:val="28"/>
          <w:szCs w:val="28"/>
        </w:rPr>
        <w:t xml:space="preserve">іту іншої людини, («мені шкода, що йому погано»). </w:t>
      </w:r>
    </w:p>
    <w:p w:rsidR="0015445F" w:rsidRPr="00345056" w:rsidRDefault="0015445F" w:rsidP="0015445F">
      <w:pPr>
        <w:spacing w:line="360" w:lineRule="auto"/>
        <w:ind w:firstLine="709"/>
        <w:contextualSpacing/>
        <w:jc w:val="both"/>
        <w:rPr>
          <w:sz w:val="28"/>
          <w:szCs w:val="28"/>
        </w:rPr>
      </w:pPr>
      <w:r w:rsidRPr="00345056">
        <w:rPr>
          <w:sz w:val="28"/>
          <w:szCs w:val="28"/>
        </w:rPr>
        <w:t>3. Поведінковий. Характеризується здатністю використовувати способи взаємодії, що можуть полегшувати страждання іншої людини. Виступає у вигляді допомагаючої поведінки, з метою вирішення проблеми іншої людини та полегшення її переживань («я допоможу, я спробую допомогти»).</w:t>
      </w:r>
    </w:p>
    <w:p w:rsidR="0015445F" w:rsidRPr="00345056" w:rsidRDefault="0015445F" w:rsidP="0015445F">
      <w:pPr>
        <w:spacing w:line="360" w:lineRule="auto"/>
        <w:ind w:firstLine="709"/>
        <w:contextualSpacing/>
        <w:jc w:val="both"/>
        <w:rPr>
          <w:sz w:val="28"/>
          <w:szCs w:val="28"/>
        </w:rPr>
      </w:pPr>
      <w:r w:rsidRPr="00345056">
        <w:rPr>
          <w:sz w:val="28"/>
          <w:szCs w:val="28"/>
        </w:rPr>
        <w:t>Також існують критерії щодо виокремлення виді</w:t>
      </w:r>
      <w:proofErr w:type="gramStart"/>
      <w:r w:rsidRPr="00345056">
        <w:rPr>
          <w:sz w:val="28"/>
          <w:szCs w:val="28"/>
        </w:rPr>
        <w:t>в</w:t>
      </w:r>
      <w:proofErr w:type="gramEnd"/>
      <w:r w:rsidRPr="00345056">
        <w:rPr>
          <w:sz w:val="28"/>
          <w:szCs w:val="28"/>
        </w:rPr>
        <w:t xml:space="preserve"> і форм емпатії: </w:t>
      </w:r>
    </w:p>
    <w:p w:rsidR="0015445F" w:rsidRPr="00345056" w:rsidRDefault="0015445F" w:rsidP="003D7F28">
      <w:pPr>
        <w:pStyle w:val="a9"/>
        <w:numPr>
          <w:ilvl w:val="0"/>
          <w:numId w:val="15"/>
        </w:numPr>
        <w:tabs>
          <w:tab w:val="left" w:pos="1276"/>
        </w:tabs>
        <w:spacing w:after="0" w:line="360" w:lineRule="auto"/>
        <w:ind w:left="0" w:firstLine="709"/>
        <w:jc w:val="both"/>
        <w:rPr>
          <w:sz w:val="28"/>
          <w:szCs w:val="28"/>
        </w:rPr>
      </w:pPr>
      <w:r w:rsidRPr="00345056">
        <w:rPr>
          <w:sz w:val="28"/>
          <w:szCs w:val="28"/>
        </w:rPr>
        <w:t xml:space="preserve">генезис емпатії (глобальна, егоцентрична та просоціальна емпатія); </w:t>
      </w:r>
    </w:p>
    <w:p w:rsidR="0015445F" w:rsidRPr="00345056" w:rsidRDefault="0015445F" w:rsidP="003D7F28">
      <w:pPr>
        <w:pStyle w:val="a9"/>
        <w:numPr>
          <w:ilvl w:val="0"/>
          <w:numId w:val="15"/>
        </w:numPr>
        <w:tabs>
          <w:tab w:val="left" w:pos="1276"/>
        </w:tabs>
        <w:spacing w:after="0" w:line="360" w:lineRule="auto"/>
        <w:ind w:left="0" w:firstLine="709"/>
        <w:jc w:val="both"/>
        <w:rPr>
          <w:sz w:val="28"/>
          <w:szCs w:val="28"/>
        </w:rPr>
      </w:pPr>
      <w:r w:rsidRPr="00345056">
        <w:rPr>
          <w:sz w:val="28"/>
          <w:szCs w:val="28"/>
        </w:rPr>
        <w:t xml:space="preserve">модальність основного компонента </w:t>
      </w:r>
      <w:proofErr w:type="gramStart"/>
      <w:r w:rsidRPr="00345056">
        <w:rPr>
          <w:sz w:val="28"/>
          <w:szCs w:val="28"/>
        </w:rPr>
        <w:t>в</w:t>
      </w:r>
      <w:proofErr w:type="gramEnd"/>
      <w:r w:rsidRPr="00345056">
        <w:rPr>
          <w:sz w:val="28"/>
          <w:szCs w:val="28"/>
        </w:rPr>
        <w:t xml:space="preserve"> </w:t>
      </w:r>
      <w:proofErr w:type="gramStart"/>
      <w:r w:rsidRPr="00345056">
        <w:rPr>
          <w:sz w:val="28"/>
          <w:szCs w:val="28"/>
        </w:rPr>
        <w:t>структур</w:t>
      </w:r>
      <w:proofErr w:type="gramEnd"/>
      <w:r w:rsidRPr="00345056">
        <w:rPr>
          <w:sz w:val="28"/>
          <w:szCs w:val="28"/>
        </w:rPr>
        <w:t>і емпатії. Відповідно до даного критерію розрізняють емоційну, ког</w:t>
      </w:r>
      <w:r>
        <w:rPr>
          <w:sz w:val="28"/>
          <w:szCs w:val="28"/>
        </w:rPr>
        <w:t>нітивну та поведінкову емпатію;</w:t>
      </w:r>
    </w:p>
    <w:p w:rsidR="0015445F" w:rsidRPr="00345056" w:rsidRDefault="0015445F" w:rsidP="003D7F28">
      <w:pPr>
        <w:pStyle w:val="a9"/>
        <w:numPr>
          <w:ilvl w:val="0"/>
          <w:numId w:val="15"/>
        </w:numPr>
        <w:tabs>
          <w:tab w:val="left" w:pos="1276"/>
        </w:tabs>
        <w:spacing w:after="0" w:line="360" w:lineRule="auto"/>
        <w:ind w:left="0" w:firstLine="709"/>
        <w:jc w:val="both"/>
        <w:rPr>
          <w:sz w:val="28"/>
          <w:szCs w:val="28"/>
        </w:rPr>
      </w:pPr>
      <w:proofErr w:type="gramStart"/>
      <w:r w:rsidRPr="00345056">
        <w:rPr>
          <w:sz w:val="28"/>
          <w:szCs w:val="28"/>
        </w:rPr>
        <w:t>р</w:t>
      </w:r>
      <w:proofErr w:type="gramEnd"/>
      <w:r w:rsidRPr="00345056">
        <w:rPr>
          <w:sz w:val="28"/>
          <w:szCs w:val="28"/>
        </w:rPr>
        <w:t xml:space="preserve">івень </w:t>
      </w:r>
      <w:r>
        <w:rPr>
          <w:sz w:val="28"/>
          <w:szCs w:val="28"/>
        </w:rPr>
        <w:t>розвитку емпатії (елементарно-</w:t>
      </w:r>
      <w:r w:rsidRPr="00345056">
        <w:rPr>
          <w:sz w:val="28"/>
          <w:szCs w:val="28"/>
        </w:rPr>
        <w:t xml:space="preserve">рефлекторні та особистісні форми емпатії). За даним критерієм визначення форм емпатії </w:t>
      </w:r>
      <w:proofErr w:type="gramStart"/>
      <w:r w:rsidRPr="00345056">
        <w:rPr>
          <w:sz w:val="28"/>
          <w:szCs w:val="28"/>
        </w:rPr>
        <w:t>пов'язано</w:t>
      </w:r>
      <w:proofErr w:type="gramEnd"/>
      <w:r w:rsidRPr="00345056">
        <w:rPr>
          <w:sz w:val="28"/>
          <w:szCs w:val="28"/>
        </w:rPr>
        <w:t xml:space="preserve"> із ціннісними орієнтаціями особистості та її загальною спрямованістю. Саме </w:t>
      </w:r>
      <w:proofErr w:type="gramStart"/>
      <w:r w:rsidRPr="00345056">
        <w:rPr>
          <w:sz w:val="28"/>
          <w:szCs w:val="28"/>
        </w:rPr>
        <w:t>у</w:t>
      </w:r>
      <w:proofErr w:type="gramEnd"/>
      <w:r w:rsidRPr="00345056">
        <w:rPr>
          <w:sz w:val="28"/>
          <w:szCs w:val="28"/>
        </w:rPr>
        <w:t xml:space="preserve"> відповідності до даного критерію, емпатія поділяється</w:t>
      </w:r>
      <w:r>
        <w:rPr>
          <w:sz w:val="28"/>
          <w:szCs w:val="28"/>
        </w:rPr>
        <w:t xml:space="preserve"> на співчуття і співпереживання;</w:t>
      </w:r>
    </w:p>
    <w:p w:rsidR="0015445F" w:rsidRPr="00345056" w:rsidRDefault="0015445F" w:rsidP="003D7F28">
      <w:pPr>
        <w:pStyle w:val="a9"/>
        <w:numPr>
          <w:ilvl w:val="0"/>
          <w:numId w:val="15"/>
        </w:numPr>
        <w:tabs>
          <w:tab w:val="left" w:pos="1276"/>
        </w:tabs>
        <w:spacing w:after="0" w:line="360" w:lineRule="auto"/>
        <w:ind w:left="0" w:firstLine="709"/>
        <w:jc w:val="both"/>
        <w:rPr>
          <w:sz w:val="28"/>
          <w:szCs w:val="28"/>
        </w:rPr>
      </w:pPr>
      <w:r w:rsidRPr="00345056">
        <w:rPr>
          <w:sz w:val="28"/>
          <w:szCs w:val="28"/>
        </w:rPr>
        <w:lastRenderedPageBreak/>
        <w:t>диспозиційність емпатії (особистісна та</w:t>
      </w:r>
      <w:r>
        <w:rPr>
          <w:sz w:val="28"/>
          <w:szCs w:val="28"/>
        </w:rPr>
        <w:t xml:space="preserve"> ситуативна емпатія)</w:t>
      </w:r>
      <w:r w:rsidR="001563A8">
        <w:rPr>
          <w:sz w:val="28"/>
          <w:szCs w:val="28"/>
          <w:lang w:val="uk-UA"/>
        </w:rPr>
        <w:t>.</w:t>
      </w:r>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bCs/>
          <w:sz w:val="28"/>
          <w:szCs w:val="28"/>
        </w:rPr>
      </w:pPr>
      <w:r w:rsidRPr="00345056">
        <w:rPr>
          <w:bCs/>
          <w:sz w:val="28"/>
          <w:szCs w:val="28"/>
        </w:rPr>
        <w:t xml:space="preserve">Зарубіжний науковець Г. Барред-Ленард </w:t>
      </w:r>
      <w:proofErr w:type="gramStart"/>
      <w:r w:rsidRPr="00345056">
        <w:rPr>
          <w:bCs/>
          <w:sz w:val="28"/>
          <w:szCs w:val="28"/>
        </w:rPr>
        <w:t>досл</w:t>
      </w:r>
      <w:proofErr w:type="gramEnd"/>
      <w:r w:rsidRPr="00345056">
        <w:rPr>
          <w:bCs/>
          <w:sz w:val="28"/>
          <w:szCs w:val="28"/>
        </w:rPr>
        <w:t>іджуючи емпатію розробив модель її функціонування, яка включає в себе п’ять фаз:</w:t>
      </w:r>
    </w:p>
    <w:p w:rsidR="0015445F" w:rsidRPr="00345056" w:rsidRDefault="0015445F" w:rsidP="003D7F28">
      <w:pPr>
        <w:pStyle w:val="a9"/>
        <w:widowControl w:val="0"/>
        <w:numPr>
          <w:ilvl w:val="0"/>
          <w:numId w:val="17"/>
        </w:numPr>
        <w:shd w:val="clear" w:color="auto" w:fill="FFFFFF"/>
        <w:autoSpaceDE w:val="0"/>
        <w:autoSpaceDN w:val="0"/>
        <w:adjustRightInd w:val="0"/>
        <w:spacing w:after="0" w:line="360" w:lineRule="auto"/>
        <w:ind w:left="0" w:firstLine="709"/>
        <w:jc w:val="both"/>
        <w:rPr>
          <w:bCs/>
          <w:sz w:val="28"/>
          <w:szCs w:val="28"/>
          <w:lang w:eastAsia="ru-RU"/>
        </w:rPr>
      </w:pPr>
      <w:r>
        <w:rPr>
          <w:bCs/>
          <w:sz w:val="28"/>
          <w:szCs w:val="28"/>
          <w:lang w:eastAsia="ru-RU"/>
        </w:rPr>
        <w:t>Фаза попередніх умов;</w:t>
      </w:r>
      <w:r w:rsidRPr="00345056">
        <w:rPr>
          <w:bCs/>
          <w:sz w:val="28"/>
          <w:szCs w:val="28"/>
          <w:lang w:eastAsia="ru-RU"/>
        </w:rPr>
        <w:t xml:space="preserve"> </w:t>
      </w:r>
    </w:p>
    <w:p w:rsidR="0015445F" w:rsidRPr="00345056" w:rsidRDefault="0015445F" w:rsidP="003D7F28">
      <w:pPr>
        <w:pStyle w:val="a9"/>
        <w:widowControl w:val="0"/>
        <w:numPr>
          <w:ilvl w:val="0"/>
          <w:numId w:val="17"/>
        </w:numPr>
        <w:shd w:val="clear" w:color="auto" w:fill="FFFFFF"/>
        <w:autoSpaceDE w:val="0"/>
        <w:autoSpaceDN w:val="0"/>
        <w:adjustRightInd w:val="0"/>
        <w:spacing w:after="0" w:line="360" w:lineRule="auto"/>
        <w:ind w:left="0" w:firstLine="709"/>
        <w:jc w:val="both"/>
        <w:rPr>
          <w:bCs/>
          <w:sz w:val="28"/>
          <w:szCs w:val="28"/>
          <w:lang w:eastAsia="ru-RU"/>
        </w:rPr>
      </w:pPr>
      <w:r>
        <w:rPr>
          <w:bCs/>
          <w:sz w:val="28"/>
          <w:szCs w:val="28"/>
          <w:lang w:eastAsia="ru-RU"/>
        </w:rPr>
        <w:t>Ф</w:t>
      </w:r>
      <w:r w:rsidRPr="00345056">
        <w:rPr>
          <w:bCs/>
          <w:sz w:val="28"/>
          <w:szCs w:val="28"/>
          <w:lang w:eastAsia="ru-RU"/>
        </w:rPr>
        <w:t>аза емпатійного резонансу</w:t>
      </w:r>
      <w:r>
        <w:rPr>
          <w:bCs/>
          <w:sz w:val="28"/>
          <w:szCs w:val="28"/>
          <w:lang w:eastAsia="ru-RU"/>
        </w:rPr>
        <w:t>;</w:t>
      </w:r>
    </w:p>
    <w:p w:rsidR="0015445F" w:rsidRPr="00345056" w:rsidRDefault="0015445F" w:rsidP="003D7F28">
      <w:pPr>
        <w:pStyle w:val="a9"/>
        <w:widowControl w:val="0"/>
        <w:numPr>
          <w:ilvl w:val="0"/>
          <w:numId w:val="17"/>
        </w:numPr>
        <w:shd w:val="clear" w:color="auto" w:fill="FFFFFF"/>
        <w:autoSpaceDE w:val="0"/>
        <w:autoSpaceDN w:val="0"/>
        <w:adjustRightInd w:val="0"/>
        <w:spacing w:after="0" w:line="360" w:lineRule="auto"/>
        <w:ind w:left="0" w:firstLine="709"/>
        <w:jc w:val="both"/>
        <w:rPr>
          <w:bCs/>
          <w:sz w:val="28"/>
          <w:szCs w:val="28"/>
          <w:lang w:eastAsia="ru-RU"/>
        </w:rPr>
      </w:pPr>
      <w:r>
        <w:rPr>
          <w:bCs/>
          <w:sz w:val="28"/>
          <w:szCs w:val="28"/>
          <w:lang w:eastAsia="ru-RU"/>
        </w:rPr>
        <w:t>Ф</w:t>
      </w:r>
      <w:r w:rsidRPr="00345056">
        <w:rPr>
          <w:bCs/>
          <w:sz w:val="28"/>
          <w:szCs w:val="28"/>
          <w:lang w:eastAsia="ru-RU"/>
        </w:rPr>
        <w:t>аза вияв емпатійного розуміння</w:t>
      </w:r>
      <w:r>
        <w:rPr>
          <w:bCs/>
          <w:sz w:val="28"/>
          <w:szCs w:val="28"/>
          <w:lang w:eastAsia="ru-RU"/>
        </w:rPr>
        <w:t>;</w:t>
      </w:r>
    </w:p>
    <w:p w:rsidR="0015445F" w:rsidRPr="00345056" w:rsidRDefault="0015445F" w:rsidP="003D7F28">
      <w:pPr>
        <w:pStyle w:val="a9"/>
        <w:widowControl w:val="0"/>
        <w:numPr>
          <w:ilvl w:val="0"/>
          <w:numId w:val="17"/>
        </w:numPr>
        <w:shd w:val="clear" w:color="auto" w:fill="FFFFFF"/>
        <w:autoSpaceDE w:val="0"/>
        <w:autoSpaceDN w:val="0"/>
        <w:adjustRightInd w:val="0"/>
        <w:spacing w:after="0" w:line="360" w:lineRule="auto"/>
        <w:ind w:left="0" w:firstLine="709"/>
        <w:jc w:val="both"/>
        <w:rPr>
          <w:bCs/>
          <w:sz w:val="28"/>
          <w:szCs w:val="28"/>
          <w:lang w:eastAsia="ru-RU"/>
        </w:rPr>
      </w:pPr>
      <w:r>
        <w:rPr>
          <w:bCs/>
          <w:sz w:val="28"/>
          <w:szCs w:val="28"/>
          <w:lang w:eastAsia="ru-RU"/>
        </w:rPr>
        <w:t>Ф</w:t>
      </w:r>
      <w:r w:rsidRPr="00345056">
        <w:rPr>
          <w:bCs/>
          <w:sz w:val="28"/>
          <w:szCs w:val="28"/>
          <w:lang w:eastAsia="ru-RU"/>
        </w:rPr>
        <w:t>аза отримання емпатійного ставлення об’єктом емпатії</w:t>
      </w:r>
      <w:r>
        <w:rPr>
          <w:bCs/>
          <w:sz w:val="28"/>
          <w:szCs w:val="28"/>
          <w:lang w:eastAsia="ru-RU"/>
        </w:rPr>
        <w:t>;</w:t>
      </w:r>
    </w:p>
    <w:p w:rsidR="0015445F" w:rsidRPr="00345056" w:rsidRDefault="0015445F" w:rsidP="003D7F28">
      <w:pPr>
        <w:pStyle w:val="a9"/>
        <w:widowControl w:val="0"/>
        <w:numPr>
          <w:ilvl w:val="0"/>
          <w:numId w:val="17"/>
        </w:numPr>
        <w:shd w:val="clear" w:color="auto" w:fill="FFFFFF"/>
        <w:autoSpaceDE w:val="0"/>
        <w:autoSpaceDN w:val="0"/>
        <w:adjustRightInd w:val="0"/>
        <w:spacing w:after="0" w:line="360" w:lineRule="auto"/>
        <w:ind w:left="0" w:firstLine="709"/>
        <w:jc w:val="both"/>
        <w:rPr>
          <w:bCs/>
          <w:sz w:val="28"/>
          <w:szCs w:val="28"/>
          <w:lang w:eastAsia="ru-RU"/>
        </w:rPr>
      </w:pPr>
      <w:r>
        <w:rPr>
          <w:bCs/>
          <w:sz w:val="28"/>
          <w:szCs w:val="28"/>
          <w:lang w:eastAsia="ru-RU"/>
        </w:rPr>
        <w:t>Ф</w:t>
      </w:r>
      <w:r w:rsidRPr="00345056">
        <w:rPr>
          <w:bCs/>
          <w:sz w:val="28"/>
          <w:szCs w:val="28"/>
          <w:lang w:eastAsia="ru-RU"/>
        </w:rPr>
        <w:t>аза зворотнього зв’язку</w:t>
      </w:r>
      <w:r w:rsidR="001563A8">
        <w:rPr>
          <w:bCs/>
          <w:sz w:val="28"/>
          <w:szCs w:val="28"/>
          <w:lang w:val="uk-UA" w:eastAsia="ru-RU"/>
        </w:rPr>
        <w:t>.</w:t>
      </w:r>
    </w:p>
    <w:p w:rsidR="0015445F" w:rsidRPr="00345056"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bCs/>
          <w:sz w:val="28"/>
          <w:szCs w:val="28"/>
        </w:rPr>
      </w:pPr>
      <w:r w:rsidRPr="00345056">
        <w:rPr>
          <w:bCs/>
          <w:sz w:val="28"/>
          <w:szCs w:val="28"/>
        </w:rPr>
        <w:t xml:space="preserve">Л. Журавльова розрізняє вісім </w:t>
      </w:r>
      <w:proofErr w:type="gramStart"/>
      <w:r w:rsidRPr="00345056">
        <w:rPr>
          <w:bCs/>
          <w:sz w:val="28"/>
          <w:szCs w:val="28"/>
        </w:rPr>
        <w:t>р</w:t>
      </w:r>
      <w:proofErr w:type="gramEnd"/>
      <w:r w:rsidRPr="00345056">
        <w:rPr>
          <w:bCs/>
          <w:sz w:val="28"/>
          <w:szCs w:val="28"/>
        </w:rPr>
        <w:t>івнів емпатійних ставлень, які розвиваються взалежності від складності механізмів, що забезпечують функціонування емпатійного процесу:</w:t>
      </w:r>
    </w:p>
    <w:p w:rsidR="0015445F" w:rsidRPr="00345056" w:rsidRDefault="0015445F" w:rsidP="003D7F28">
      <w:pPr>
        <w:widowControl w:val="0"/>
        <w:numPr>
          <w:ilvl w:val="0"/>
          <w:numId w:val="11"/>
        </w:numPr>
        <w:shd w:val="clear" w:color="auto" w:fill="FFFFFF"/>
        <w:tabs>
          <w:tab w:val="left" w:pos="1080"/>
          <w:tab w:val="left" w:pos="1260"/>
        </w:tabs>
        <w:autoSpaceDE w:val="0"/>
        <w:autoSpaceDN w:val="0"/>
        <w:adjustRightInd w:val="0"/>
        <w:spacing w:line="360" w:lineRule="auto"/>
        <w:ind w:left="0" w:firstLine="709"/>
        <w:contextualSpacing/>
        <w:jc w:val="both"/>
        <w:rPr>
          <w:iCs/>
          <w:sz w:val="28"/>
          <w:szCs w:val="28"/>
        </w:rPr>
      </w:pPr>
      <w:r w:rsidRPr="00345056">
        <w:rPr>
          <w:iCs/>
          <w:sz w:val="28"/>
          <w:szCs w:val="28"/>
        </w:rPr>
        <w:t xml:space="preserve">нульовий </w:t>
      </w:r>
      <w:proofErr w:type="gramStart"/>
      <w:r w:rsidRPr="00345056">
        <w:rPr>
          <w:iCs/>
          <w:sz w:val="28"/>
          <w:szCs w:val="28"/>
        </w:rPr>
        <w:t>р</w:t>
      </w:r>
      <w:proofErr w:type="gramEnd"/>
      <w:r w:rsidRPr="00345056">
        <w:rPr>
          <w:iCs/>
          <w:sz w:val="28"/>
          <w:szCs w:val="28"/>
        </w:rPr>
        <w:t>івень – нульове емпатійне ставлення. В даному випадку емпатійність відсутня, проте лише за умови несформованості емпатійних установок. Тобто людина не може відчувати емпатогенну ситуацію, таким чином не відображає внутрішнього стану  об’єкта емпатії;</w:t>
      </w:r>
    </w:p>
    <w:p w:rsidR="0015445F" w:rsidRPr="00345056" w:rsidRDefault="0015445F" w:rsidP="003D7F28">
      <w:pPr>
        <w:widowControl w:val="0"/>
        <w:numPr>
          <w:ilvl w:val="0"/>
          <w:numId w:val="11"/>
        </w:numPr>
        <w:shd w:val="clear" w:color="auto" w:fill="FFFFFF"/>
        <w:tabs>
          <w:tab w:val="left" w:pos="1080"/>
          <w:tab w:val="left" w:pos="1260"/>
        </w:tabs>
        <w:autoSpaceDE w:val="0"/>
        <w:autoSpaceDN w:val="0"/>
        <w:adjustRightInd w:val="0"/>
        <w:spacing w:line="360" w:lineRule="auto"/>
        <w:ind w:left="0" w:firstLine="709"/>
        <w:contextualSpacing/>
        <w:jc w:val="both"/>
        <w:rPr>
          <w:sz w:val="28"/>
          <w:szCs w:val="28"/>
        </w:rPr>
      </w:pPr>
      <w:r w:rsidRPr="00345056">
        <w:rPr>
          <w:bCs/>
          <w:sz w:val="28"/>
          <w:szCs w:val="28"/>
        </w:rPr>
        <w:t xml:space="preserve">перший </w:t>
      </w:r>
      <w:proofErr w:type="gramStart"/>
      <w:r w:rsidRPr="00345056">
        <w:rPr>
          <w:bCs/>
          <w:sz w:val="28"/>
          <w:szCs w:val="28"/>
        </w:rPr>
        <w:t>р</w:t>
      </w:r>
      <w:proofErr w:type="gramEnd"/>
      <w:r w:rsidRPr="00345056">
        <w:rPr>
          <w:bCs/>
          <w:sz w:val="28"/>
          <w:szCs w:val="28"/>
        </w:rPr>
        <w:t xml:space="preserve">івень – індиферентне емпатійне ставлення. Спрацьовує </w:t>
      </w:r>
      <w:proofErr w:type="gramStart"/>
      <w:r w:rsidRPr="00345056">
        <w:rPr>
          <w:bCs/>
          <w:sz w:val="28"/>
          <w:szCs w:val="28"/>
        </w:rPr>
        <w:t>лише на</w:t>
      </w:r>
      <w:proofErr w:type="gramEnd"/>
      <w:r w:rsidRPr="00345056">
        <w:rPr>
          <w:bCs/>
          <w:sz w:val="28"/>
          <w:szCs w:val="28"/>
        </w:rPr>
        <w:t xml:space="preserve"> основі механізмів емоційного зараження. Спочатку спостерігається байдужість до проблеми об’єкта емпатії, та </w:t>
      </w:r>
      <w:proofErr w:type="gramStart"/>
      <w:r w:rsidRPr="00345056">
        <w:rPr>
          <w:bCs/>
          <w:sz w:val="28"/>
          <w:szCs w:val="28"/>
        </w:rPr>
        <w:t>п</w:t>
      </w:r>
      <w:proofErr w:type="gramEnd"/>
      <w:r w:rsidRPr="00345056">
        <w:rPr>
          <w:bCs/>
          <w:sz w:val="28"/>
          <w:szCs w:val="28"/>
        </w:rPr>
        <w:t>ісля спостереження за емпатогенною ситуацією емпатуючий розуміє та відчуває що відбувається із об’єктом. Проте механізм емоційного зараження не провокує емпатійний процес. Таким чином, емоційне перемикання з переживань об’єкта емпатії на переживання її суб’єкта не відбувається;</w:t>
      </w:r>
    </w:p>
    <w:p w:rsidR="0015445F" w:rsidRPr="00345056" w:rsidRDefault="0015445F" w:rsidP="003D7F28">
      <w:pPr>
        <w:widowControl w:val="0"/>
        <w:numPr>
          <w:ilvl w:val="0"/>
          <w:numId w:val="11"/>
        </w:numPr>
        <w:shd w:val="clear" w:color="auto" w:fill="FFFFFF"/>
        <w:tabs>
          <w:tab w:val="left" w:pos="1080"/>
          <w:tab w:val="left" w:pos="1260"/>
        </w:tabs>
        <w:autoSpaceDE w:val="0"/>
        <w:autoSpaceDN w:val="0"/>
        <w:adjustRightInd w:val="0"/>
        <w:spacing w:line="360" w:lineRule="auto"/>
        <w:ind w:left="0" w:firstLine="709"/>
        <w:contextualSpacing/>
        <w:jc w:val="both"/>
        <w:rPr>
          <w:iCs/>
          <w:sz w:val="28"/>
          <w:szCs w:val="28"/>
        </w:rPr>
      </w:pPr>
      <w:r w:rsidRPr="00345056">
        <w:rPr>
          <w:iCs/>
          <w:sz w:val="28"/>
          <w:szCs w:val="28"/>
        </w:rPr>
        <w:t xml:space="preserve">другий </w:t>
      </w:r>
      <w:proofErr w:type="gramStart"/>
      <w:r w:rsidRPr="00345056">
        <w:rPr>
          <w:iCs/>
          <w:sz w:val="28"/>
          <w:szCs w:val="28"/>
        </w:rPr>
        <w:t>р</w:t>
      </w:r>
      <w:proofErr w:type="gramEnd"/>
      <w:r w:rsidRPr="00345056">
        <w:rPr>
          <w:iCs/>
          <w:sz w:val="28"/>
          <w:szCs w:val="28"/>
        </w:rPr>
        <w:t xml:space="preserve">івень – егоцентричне емпатійне </w:t>
      </w:r>
      <w:r w:rsidRPr="00345056">
        <w:rPr>
          <w:bCs/>
          <w:sz w:val="28"/>
          <w:szCs w:val="28"/>
        </w:rPr>
        <w:t>ставлення</w:t>
      </w:r>
      <w:r w:rsidRPr="00345056">
        <w:rPr>
          <w:iCs/>
          <w:sz w:val="28"/>
          <w:szCs w:val="28"/>
        </w:rPr>
        <w:t xml:space="preserve">. Воно розвивається на основі механізму ідентифікації та виявляється у формі співпереживання, яке за </w:t>
      </w:r>
      <w:proofErr w:type="gramStart"/>
      <w:r w:rsidRPr="00345056">
        <w:rPr>
          <w:iCs/>
          <w:sz w:val="28"/>
          <w:szCs w:val="28"/>
        </w:rPr>
        <w:t>своєю</w:t>
      </w:r>
      <w:proofErr w:type="gramEnd"/>
      <w:r w:rsidRPr="00345056">
        <w:rPr>
          <w:iCs/>
          <w:sz w:val="28"/>
          <w:szCs w:val="28"/>
        </w:rPr>
        <w:t xml:space="preserve"> природою є егоцентричним;</w:t>
      </w:r>
    </w:p>
    <w:p w:rsidR="0015445F" w:rsidRPr="00345056" w:rsidRDefault="0015445F" w:rsidP="003D7F28">
      <w:pPr>
        <w:widowControl w:val="0"/>
        <w:numPr>
          <w:ilvl w:val="0"/>
          <w:numId w:val="11"/>
        </w:numPr>
        <w:shd w:val="clear" w:color="auto" w:fill="FFFFFF"/>
        <w:tabs>
          <w:tab w:val="left" w:pos="1080"/>
          <w:tab w:val="left" w:pos="1260"/>
        </w:tabs>
        <w:autoSpaceDE w:val="0"/>
        <w:autoSpaceDN w:val="0"/>
        <w:adjustRightInd w:val="0"/>
        <w:spacing w:line="360" w:lineRule="auto"/>
        <w:ind w:left="0" w:firstLine="709"/>
        <w:contextualSpacing/>
        <w:jc w:val="both"/>
        <w:rPr>
          <w:iCs/>
          <w:sz w:val="28"/>
          <w:szCs w:val="28"/>
        </w:rPr>
      </w:pPr>
      <w:r w:rsidRPr="00345056">
        <w:rPr>
          <w:iCs/>
          <w:sz w:val="28"/>
          <w:szCs w:val="28"/>
        </w:rPr>
        <w:t xml:space="preserve">третій </w:t>
      </w:r>
      <w:proofErr w:type="gramStart"/>
      <w:r w:rsidRPr="00345056">
        <w:rPr>
          <w:iCs/>
          <w:sz w:val="28"/>
          <w:szCs w:val="28"/>
        </w:rPr>
        <w:t>р</w:t>
      </w:r>
      <w:proofErr w:type="gramEnd"/>
      <w:r w:rsidRPr="00345056">
        <w:rPr>
          <w:iCs/>
          <w:sz w:val="28"/>
          <w:szCs w:val="28"/>
        </w:rPr>
        <w:t xml:space="preserve">івень – суб’єктноцентричне емпатійне </w:t>
      </w:r>
      <w:r w:rsidRPr="00345056">
        <w:rPr>
          <w:bCs/>
          <w:sz w:val="28"/>
          <w:szCs w:val="28"/>
        </w:rPr>
        <w:t>ставлення</w:t>
      </w:r>
      <w:r w:rsidRPr="00345056">
        <w:rPr>
          <w:iCs/>
          <w:sz w:val="28"/>
          <w:szCs w:val="28"/>
        </w:rPr>
        <w:t xml:space="preserve">. Його основою є функціонування таких механізмів: особистісної та моральної рефлексії, емоційної децентрації, актуалізації установок, оцінки ситуації. Саме </w:t>
      </w:r>
      <w:proofErr w:type="gramStart"/>
      <w:r w:rsidRPr="00345056">
        <w:rPr>
          <w:iCs/>
          <w:sz w:val="28"/>
          <w:szCs w:val="28"/>
        </w:rPr>
        <w:t>вони</w:t>
      </w:r>
      <w:proofErr w:type="gramEnd"/>
      <w:r w:rsidRPr="00345056">
        <w:rPr>
          <w:iCs/>
          <w:sz w:val="28"/>
          <w:szCs w:val="28"/>
        </w:rPr>
        <w:t xml:space="preserve"> зумовлюють переживання суб’єктом емпатії почуттів стосовно її об’єкта. Здебільного </w:t>
      </w:r>
      <w:proofErr w:type="gramStart"/>
      <w:r w:rsidRPr="00345056">
        <w:rPr>
          <w:iCs/>
          <w:sz w:val="28"/>
          <w:szCs w:val="28"/>
        </w:rPr>
        <w:t>проявляється</w:t>
      </w:r>
      <w:proofErr w:type="gramEnd"/>
      <w:r w:rsidRPr="00345056">
        <w:rPr>
          <w:iCs/>
          <w:sz w:val="28"/>
          <w:szCs w:val="28"/>
        </w:rPr>
        <w:t xml:space="preserve"> у формі співчуття, заздрості, радості за іншого, </w:t>
      </w:r>
      <w:r w:rsidRPr="00345056">
        <w:rPr>
          <w:iCs/>
          <w:sz w:val="28"/>
          <w:szCs w:val="28"/>
        </w:rPr>
        <w:lastRenderedPageBreak/>
        <w:t>злорадства;</w:t>
      </w:r>
    </w:p>
    <w:p w:rsidR="0015445F" w:rsidRPr="00345056" w:rsidRDefault="0015445F" w:rsidP="003D7F28">
      <w:pPr>
        <w:widowControl w:val="0"/>
        <w:numPr>
          <w:ilvl w:val="0"/>
          <w:numId w:val="11"/>
        </w:numPr>
        <w:shd w:val="clear" w:color="auto" w:fill="FFFFFF"/>
        <w:autoSpaceDE w:val="0"/>
        <w:autoSpaceDN w:val="0"/>
        <w:adjustRightInd w:val="0"/>
        <w:spacing w:line="360" w:lineRule="auto"/>
        <w:ind w:left="0" w:firstLine="709"/>
        <w:contextualSpacing/>
        <w:jc w:val="both"/>
        <w:rPr>
          <w:iCs/>
          <w:sz w:val="28"/>
          <w:szCs w:val="28"/>
        </w:rPr>
      </w:pPr>
      <w:r w:rsidRPr="00345056">
        <w:rPr>
          <w:iCs/>
          <w:sz w:val="28"/>
          <w:szCs w:val="28"/>
        </w:rPr>
        <w:t xml:space="preserve">четвертий </w:t>
      </w:r>
      <w:proofErr w:type="gramStart"/>
      <w:r w:rsidRPr="00345056">
        <w:rPr>
          <w:iCs/>
          <w:sz w:val="28"/>
          <w:szCs w:val="28"/>
        </w:rPr>
        <w:t>р</w:t>
      </w:r>
      <w:proofErr w:type="gramEnd"/>
      <w:r w:rsidRPr="00345056">
        <w:rPr>
          <w:iCs/>
          <w:sz w:val="28"/>
          <w:szCs w:val="28"/>
        </w:rPr>
        <w:t xml:space="preserve">івень – дієве емпатійне </w:t>
      </w:r>
      <w:r w:rsidRPr="00345056">
        <w:rPr>
          <w:bCs/>
          <w:sz w:val="28"/>
          <w:szCs w:val="28"/>
        </w:rPr>
        <w:t>ставлення</w:t>
      </w:r>
      <w:r w:rsidRPr="00345056">
        <w:rPr>
          <w:iCs/>
          <w:sz w:val="28"/>
          <w:szCs w:val="28"/>
        </w:rPr>
        <w:t xml:space="preserve">. </w:t>
      </w:r>
      <w:proofErr w:type="gramStart"/>
      <w:r w:rsidRPr="00345056">
        <w:rPr>
          <w:iCs/>
          <w:sz w:val="28"/>
          <w:szCs w:val="28"/>
        </w:rPr>
        <w:t>Проявляється</w:t>
      </w:r>
      <w:proofErr w:type="gramEnd"/>
      <w:r w:rsidRPr="00345056">
        <w:rPr>
          <w:iCs/>
          <w:sz w:val="28"/>
          <w:szCs w:val="28"/>
        </w:rPr>
        <w:t xml:space="preserve"> у формі пасивного емпатійного </w:t>
      </w:r>
      <w:r w:rsidRPr="00345056">
        <w:rPr>
          <w:bCs/>
          <w:sz w:val="28"/>
          <w:szCs w:val="28"/>
        </w:rPr>
        <w:t>ставлення</w:t>
      </w:r>
      <w:r w:rsidRPr="00345056">
        <w:rPr>
          <w:iCs/>
          <w:sz w:val="28"/>
          <w:szCs w:val="28"/>
        </w:rPr>
        <w:t xml:space="preserve"> (внутрішнього сприяння чи протидії) або  активного емпатійного </w:t>
      </w:r>
      <w:r w:rsidRPr="00345056">
        <w:rPr>
          <w:bCs/>
          <w:sz w:val="28"/>
          <w:szCs w:val="28"/>
        </w:rPr>
        <w:t>ставлення</w:t>
      </w:r>
      <w:r w:rsidRPr="00345056">
        <w:rPr>
          <w:iCs/>
          <w:sz w:val="28"/>
          <w:szCs w:val="28"/>
        </w:rPr>
        <w:t xml:space="preserve"> (сприяючій чи протидіючій поведінці). Механізми когнітивної децентрації й антиципації забезпечують побудову моделі поведінки у внутрішньому плані. Реальну поведінку здебільшого мотивують утилітарні потреби, прагнення задовольнити суспільні очікування</w:t>
      </w:r>
      <w:r>
        <w:rPr>
          <w:iCs/>
          <w:sz w:val="28"/>
          <w:szCs w:val="28"/>
        </w:rPr>
        <w:t>;</w:t>
      </w:r>
    </w:p>
    <w:p w:rsidR="0015445F" w:rsidRPr="00345056" w:rsidRDefault="0015445F" w:rsidP="003D7F28">
      <w:pPr>
        <w:widowControl w:val="0"/>
        <w:numPr>
          <w:ilvl w:val="0"/>
          <w:numId w:val="11"/>
        </w:numPr>
        <w:shd w:val="clear" w:color="auto" w:fill="FFFFFF"/>
        <w:autoSpaceDE w:val="0"/>
        <w:autoSpaceDN w:val="0"/>
        <w:adjustRightInd w:val="0"/>
        <w:spacing w:line="360" w:lineRule="auto"/>
        <w:ind w:left="0" w:firstLine="709"/>
        <w:contextualSpacing/>
        <w:jc w:val="both"/>
        <w:rPr>
          <w:iCs/>
          <w:sz w:val="28"/>
          <w:szCs w:val="28"/>
        </w:rPr>
      </w:pPr>
      <w:r w:rsidRPr="00345056">
        <w:rPr>
          <w:iCs/>
          <w:sz w:val="28"/>
          <w:szCs w:val="28"/>
        </w:rPr>
        <w:t xml:space="preserve">п’ятий </w:t>
      </w:r>
      <w:proofErr w:type="gramStart"/>
      <w:r w:rsidRPr="00345056">
        <w:rPr>
          <w:iCs/>
          <w:sz w:val="28"/>
          <w:szCs w:val="28"/>
        </w:rPr>
        <w:t>р</w:t>
      </w:r>
      <w:proofErr w:type="gramEnd"/>
      <w:r w:rsidRPr="00345056">
        <w:rPr>
          <w:iCs/>
          <w:sz w:val="28"/>
          <w:szCs w:val="28"/>
        </w:rPr>
        <w:t xml:space="preserve">івень – суб’єктне дієве емпатійне </w:t>
      </w:r>
      <w:r w:rsidRPr="00345056">
        <w:rPr>
          <w:bCs/>
          <w:sz w:val="28"/>
          <w:szCs w:val="28"/>
        </w:rPr>
        <w:t>ставлення</w:t>
      </w:r>
      <w:r w:rsidRPr="00345056">
        <w:rPr>
          <w:iCs/>
          <w:sz w:val="28"/>
          <w:szCs w:val="28"/>
        </w:rPr>
        <w:t xml:space="preserve">. Характеризується функціонуванням механізму когнітивної та емоційної децентрації. Проявляється в реальних допомагаючих діях стосовно об’єкта емпатії. </w:t>
      </w:r>
      <w:proofErr w:type="gramStart"/>
      <w:r w:rsidRPr="00345056">
        <w:rPr>
          <w:iCs/>
          <w:sz w:val="28"/>
          <w:szCs w:val="28"/>
        </w:rPr>
        <w:t>Пров</w:t>
      </w:r>
      <w:proofErr w:type="gramEnd"/>
      <w:r w:rsidRPr="00345056">
        <w:rPr>
          <w:iCs/>
          <w:sz w:val="28"/>
          <w:szCs w:val="28"/>
        </w:rPr>
        <w:t>ідними мотивами таких дій виступають: особистісний сенс, моральні принципи, переконання та особистісні якості суб’єкта емпатії;</w:t>
      </w:r>
    </w:p>
    <w:p w:rsidR="0015445F" w:rsidRPr="00345056" w:rsidRDefault="0015445F" w:rsidP="003D7F28">
      <w:pPr>
        <w:widowControl w:val="0"/>
        <w:numPr>
          <w:ilvl w:val="0"/>
          <w:numId w:val="11"/>
        </w:numPr>
        <w:shd w:val="clear" w:color="auto" w:fill="FFFFFF"/>
        <w:autoSpaceDE w:val="0"/>
        <w:autoSpaceDN w:val="0"/>
        <w:adjustRightInd w:val="0"/>
        <w:spacing w:line="360" w:lineRule="auto"/>
        <w:ind w:left="0" w:firstLine="709"/>
        <w:contextualSpacing/>
        <w:jc w:val="both"/>
        <w:rPr>
          <w:iCs/>
          <w:sz w:val="28"/>
          <w:szCs w:val="28"/>
        </w:rPr>
      </w:pPr>
      <w:r w:rsidRPr="00345056">
        <w:rPr>
          <w:iCs/>
          <w:sz w:val="28"/>
          <w:szCs w:val="28"/>
        </w:rPr>
        <w:t xml:space="preserve">шостий </w:t>
      </w:r>
      <w:proofErr w:type="gramStart"/>
      <w:r w:rsidRPr="00345056">
        <w:rPr>
          <w:iCs/>
          <w:sz w:val="28"/>
          <w:szCs w:val="28"/>
        </w:rPr>
        <w:t>р</w:t>
      </w:r>
      <w:proofErr w:type="gramEnd"/>
      <w:r w:rsidRPr="00345056">
        <w:rPr>
          <w:iCs/>
          <w:sz w:val="28"/>
          <w:szCs w:val="28"/>
        </w:rPr>
        <w:t xml:space="preserve">івень – діалогічне емпатійне </w:t>
      </w:r>
      <w:r w:rsidRPr="00345056">
        <w:rPr>
          <w:bCs/>
          <w:sz w:val="28"/>
          <w:szCs w:val="28"/>
        </w:rPr>
        <w:t>ставлення</w:t>
      </w:r>
      <w:r w:rsidRPr="00345056">
        <w:rPr>
          <w:iCs/>
          <w:sz w:val="28"/>
          <w:szCs w:val="28"/>
        </w:rPr>
        <w:t xml:space="preserve">. Основою цього </w:t>
      </w:r>
      <w:r w:rsidRPr="00345056">
        <w:rPr>
          <w:bCs/>
          <w:sz w:val="28"/>
          <w:szCs w:val="28"/>
        </w:rPr>
        <w:t>ставлення</w:t>
      </w:r>
      <w:r w:rsidRPr="00345056">
        <w:rPr>
          <w:iCs/>
          <w:sz w:val="28"/>
          <w:szCs w:val="28"/>
        </w:rPr>
        <w:t xml:space="preserve"> виступає функціонування системи пошуку активації. Діалогічні емпатійні відносини проявляються у формі надвчування та ставлення до іншого як самого себе;</w:t>
      </w:r>
    </w:p>
    <w:p w:rsidR="0015445F" w:rsidRPr="00345056" w:rsidRDefault="0015445F" w:rsidP="003D7F28">
      <w:pPr>
        <w:widowControl w:val="0"/>
        <w:numPr>
          <w:ilvl w:val="0"/>
          <w:numId w:val="11"/>
        </w:numPr>
        <w:shd w:val="clear" w:color="auto" w:fill="FFFFFF"/>
        <w:autoSpaceDE w:val="0"/>
        <w:autoSpaceDN w:val="0"/>
        <w:adjustRightInd w:val="0"/>
        <w:spacing w:line="360" w:lineRule="auto"/>
        <w:ind w:left="0" w:firstLine="709"/>
        <w:contextualSpacing/>
        <w:jc w:val="both"/>
        <w:rPr>
          <w:sz w:val="28"/>
          <w:szCs w:val="28"/>
        </w:rPr>
      </w:pPr>
      <w:r w:rsidRPr="00345056">
        <w:rPr>
          <w:iCs/>
          <w:sz w:val="28"/>
          <w:szCs w:val="28"/>
        </w:rPr>
        <w:t xml:space="preserve">сьомий </w:t>
      </w:r>
      <w:proofErr w:type="gramStart"/>
      <w:r w:rsidRPr="00345056">
        <w:rPr>
          <w:iCs/>
          <w:sz w:val="28"/>
          <w:szCs w:val="28"/>
        </w:rPr>
        <w:t>р</w:t>
      </w:r>
      <w:proofErr w:type="gramEnd"/>
      <w:r w:rsidRPr="00345056">
        <w:rPr>
          <w:iCs/>
          <w:sz w:val="28"/>
          <w:szCs w:val="28"/>
        </w:rPr>
        <w:t xml:space="preserve">івень – дієве трансцендентне емпатійне </w:t>
      </w:r>
      <w:r w:rsidRPr="00345056">
        <w:rPr>
          <w:bCs/>
          <w:sz w:val="28"/>
          <w:szCs w:val="28"/>
        </w:rPr>
        <w:t>ставлення</w:t>
      </w:r>
      <w:r w:rsidRPr="00345056">
        <w:rPr>
          <w:iCs/>
          <w:sz w:val="28"/>
          <w:szCs w:val="28"/>
        </w:rPr>
        <w:t xml:space="preserve">. Його основою є механізм неадаптивної активності і </w:t>
      </w:r>
      <w:proofErr w:type="gramStart"/>
      <w:r w:rsidRPr="00345056">
        <w:rPr>
          <w:iCs/>
          <w:sz w:val="28"/>
          <w:szCs w:val="28"/>
        </w:rPr>
        <w:t>проявляється</w:t>
      </w:r>
      <w:proofErr w:type="gramEnd"/>
      <w:r w:rsidRPr="00345056">
        <w:rPr>
          <w:iCs/>
          <w:sz w:val="28"/>
          <w:szCs w:val="28"/>
        </w:rPr>
        <w:t xml:space="preserve"> у формі альтруїзму (героїзму) чи садизму (перетворенні його в безпомічний об’єкт своєї волі)</w:t>
      </w:r>
      <w:r w:rsidR="001563A8">
        <w:rPr>
          <w:sz w:val="28"/>
          <w:szCs w:val="28"/>
          <w:lang w:val="uk-UA"/>
        </w:rPr>
        <w:t>.</w:t>
      </w:r>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iCs/>
          <w:sz w:val="28"/>
          <w:szCs w:val="28"/>
        </w:rPr>
      </w:pPr>
      <w:r w:rsidRPr="00345056">
        <w:rPr>
          <w:sz w:val="28"/>
          <w:szCs w:val="28"/>
        </w:rPr>
        <w:t xml:space="preserve">О. Орищенко у своїх працях розглядає емпатію як складну багаторівневу властивість особистості. Здійснений диференційно-психологічний аналіз дозволив їй виділити три </w:t>
      </w:r>
      <w:proofErr w:type="gramStart"/>
      <w:r w:rsidRPr="00345056">
        <w:rPr>
          <w:sz w:val="28"/>
          <w:szCs w:val="28"/>
        </w:rPr>
        <w:t>р</w:t>
      </w:r>
      <w:proofErr w:type="gramEnd"/>
      <w:r w:rsidRPr="00345056">
        <w:rPr>
          <w:sz w:val="28"/>
          <w:szCs w:val="28"/>
        </w:rPr>
        <w:t xml:space="preserve">івні в структурі емпатії: </w:t>
      </w:r>
    </w:p>
    <w:p w:rsidR="0015445F" w:rsidRPr="00345056"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sz w:val="28"/>
          <w:szCs w:val="28"/>
        </w:rPr>
      </w:pPr>
      <w:r w:rsidRPr="00345056">
        <w:rPr>
          <w:sz w:val="28"/>
          <w:szCs w:val="28"/>
        </w:rPr>
        <w:t xml:space="preserve">1. </w:t>
      </w:r>
      <w:proofErr w:type="gramStart"/>
      <w:r w:rsidRPr="00345056">
        <w:rPr>
          <w:sz w:val="28"/>
          <w:szCs w:val="28"/>
        </w:rPr>
        <w:t>формально-динам</w:t>
      </w:r>
      <w:proofErr w:type="gramEnd"/>
      <w:r w:rsidRPr="00345056">
        <w:rPr>
          <w:sz w:val="28"/>
          <w:szCs w:val="28"/>
        </w:rPr>
        <w:t xml:space="preserve">ічний – характеризує динамічні властивості емпатії (особливості виникнення і протікання емпатійних процесів); </w:t>
      </w:r>
    </w:p>
    <w:p w:rsidR="0015445F" w:rsidRPr="00345056"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sz w:val="28"/>
          <w:szCs w:val="28"/>
        </w:rPr>
      </w:pPr>
      <w:r w:rsidRPr="00345056">
        <w:rPr>
          <w:sz w:val="28"/>
          <w:szCs w:val="28"/>
        </w:rPr>
        <w:t xml:space="preserve">2. змістовний, який </w:t>
      </w:r>
      <w:proofErr w:type="gramStart"/>
      <w:r w:rsidRPr="00345056">
        <w:rPr>
          <w:sz w:val="28"/>
          <w:szCs w:val="28"/>
        </w:rPr>
        <w:t>включає т</w:t>
      </w:r>
      <w:proofErr w:type="gramEnd"/>
      <w:r w:rsidRPr="00345056">
        <w:rPr>
          <w:sz w:val="28"/>
          <w:szCs w:val="28"/>
        </w:rPr>
        <w:t xml:space="preserve">і аспекти емпатії, які стосуються вибору простору для емпатійних переживань і морально-етичного змісту її об’єкта; </w:t>
      </w:r>
    </w:p>
    <w:p w:rsidR="0015445F" w:rsidRPr="001563A8"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sz w:val="28"/>
          <w:szCs w:val="28"/>
          <w:lang w:val="uk-UA"/>
        </w:rPr>
      </w:pPr>
      <w:r w:rsidRPr="00345056">
        <w:rPr>
          <w:sz w:val="28"/>
          <w:szCs w:val="28"/>
        </w:rPr>
        <w:t xml:space="preserve">3. імперативний </w:t>
      </w:r>
      <w:proofErr w:type="gramStart"/>
      <w:r w:rsidRPr="00345056">
        <w:rPr>
          <w:sz w:val="28"/>
          <w:szCs w:val="28"/>
        </w:rPr>
        <w:t>р</w:t>
      </w:r>
      <w:proofErr w:type="gramEnd"/>
      <w:r w:rsidRPr="00345056">
        <w:rPr>
          <w:sz w:val="28"/>
          <w:szCs w:val="28"/>
        </w:rPr>
        <w:t>івень, який відображає індивідуальні уявлення про  соціокультурні «норми» емпатійних проявів та переживань</w:t>
      </w:r>
      <w:r w:rsidR="001563A8">
        <w:rPr>
          <w:sz w:val="28"/>
          <w:szCs w:val="28"/>
          <w:lang w:val="uk-UA"/>
        </w:rPr>
        <w:t>.</w:t>
      </w:r>
    </w:p>
    <w:p w:rsidR="0015445F" w:rsidRPr="00345056"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sz w:val="28"/>
          <w:szCs w:val="28"/>
        </w:rPr>
      </w:pPr>
      <w:r w:rsidRPr="00345056">
        <w:rPr>
          <w:sz w:val="28"/>
          <w:szCs w:val="28"/>
        </w:rPr>
        <w:t xml:space="preserve">В якості параметрів на змістовному </w:t>
      </w:r>
      <w:proofErr w:type="gramStart"/>
      <w:r w:rsidRPr="00345056">
        <w:rPr>
          <w:sz w:val="28"/>
          <w:szCs w:val="28"/>
        </w:rPr>
        <w:t>р</w:t>
      </w:r>
      <w:proofErr w:type="gramEnd"/>
      <w:r w:rsidRPr="00345056">
        <w:rPr>
          <w:sz w:val="28"/>
          <w:szCs w:val="28"/>
        </w:rPr>
        <w:t>івні існує одинадцять показників емпатійної спрямованості:</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lastRenderedPageBreak/>
        <w:t xml:space="preserve">емпатія щодо </w:t>
      </w:r>
      <w:proofErr w:type="gramStart"/>
      <w:r w:rsidRPr="00345056">
        <w:rPr>
          <w:sz w:val="28"/>
          <w:szCs w:val="28"/>
        </w:rPr>
        <w:t>р</w:t>
      </w:r>
      <w:proofErr w:type="gramEnd"/>
      <w:r w:rsidRPr="00345056">
        <w:rPr>
          <w:sz w:val="28"/>
          <w:szCs w:val="28"/>
        </w:rPr>
        <w:t>ідних та близьких людей;</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спектр широкого кола спілкування;</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емпатія по щодо героїв художніх творі</w:t>
      </w:r>
      <w:proofErr w:type="gramStart"/>
      <w:r w:rsidRPr="00345056">
        <w:rPr>
          <w:sz w:val="28"/>
          <w:szCs w:val="28"/>
        </w:rPr>
        <w:t>в</w:t>
      </w:r>
      <w:proofErr w:type="gramEnd"/>
      <w:r w:rsidRPr="00345056">
        <w:rPr>
          <w:sz w:val="28"/>
          <w:szCs w:val="28"/>
        </w:rPr>
        <w:t>;</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емпатія щодо тварин;</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аутоемпатія;</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 xml:space="preserve">емпатія щодо рослинного </w:t>
      </w:r>
      <w:proofErr w:type="gramStart"/>
      <w:r w:rsidRPr="00345056">
        <w:rPr>
          <w:sz w:val="28"/>
          <w:szCs w:val="28"/>
        </w:rPr>
        <w:t>св</w:t>
      </w:r>
      <w:proofErr w:type="gramEnd"/>
      <w:r w:rsidRPr="00345056">
        <w:rPr>
          <w:sz w:val="28"/>
          <w:szCs w:val="28"/>
        </w:rPr>
        <w:t>іту природи;</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емпатія щодо минулих подій в житті суб’єкта емпатії;</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емпатія щодо подій можливого майбутнього;</w:t>
      </w:r>
    </w:p>
    <w:p w:rsidR="0015445F" w:rsidRPr="00345056" w:rsidRDefault="0015445F" w:rsidP="003D7F28">
      <w:pPr>
        <w:pStyle w:val="a9"/>
        <w:widowControl w:val="0"/>
        <w:numPr>
          <w:ilvl w:val="0"/>
          <w:numId w:val="11"/>
        </w:numPr>
        <w:shd w:val="clear" w:color="auto" w:fill="FFFFFF"/>
        <w:tabs>
          <w:tab w:val="left" w:pos="533"/>
        </w:tabs>
        <w:autoSpaceDE w:val="0"/>
        <w:autoSpaceDN w:val="0"/>
        <w:adjustRightInd w:val="0"/>
        <w:spacing w:after="0" w:line="360" w:lineRule="auto"/>
        <w:ind w:left="0" w:firstLine="709"/>
        <w:jc w:val="both"/>
        <w:rPr>
          <w:sz w:val="28"/>
          <w:szCs w:val="28"/>
        </w:rPr>
      </w:pPr>
      <w:r w:rsidRPr="00345056">
        <w:rPr>
          <w:sz w:val="28"/>
          <w:szCs w:val="28"/>
        </w:rPr>
        <w:t>загальний показник емпатійної направленості</w:t>
      </w:r>
      <w:r w:rsidR="001563A8">
        <w:rPr>
          <w:sz w:val="28"/>
          <w:szCs w:val="28"/>
          <w:lang w:val="uk-UA"/>
        </w:rPr>
        <w:t>.</w:t>
      </w:r>
    </w:p>
    <w:p w:rsidR="0015445F" w:rsidRPr="00345056"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bCs/>
          <w:sz w:val="28"/>
          <w:szCs w:val="28"/>
        </w:rPr>
      </w:pPr>
      <w:r w:rsidRPr="00345056">
        <w:rPr>
          <w:bCs/>
          <w:sz w:val="28"/>
          <w:szCs w:val="28"/>
        </w:rPr>
        <w:t>Значний внесок у сучасну психологію щодо проблеми емпатії зробила українська вчена Л. Журавльова, а саме описала питання: отногенезу емпатії, філогенетичних умов формування емпатії, концептуалізації генези та розвитку емпатії, особливостей функціонування трансфінітної емпатії.</w:t>
      </w:r>
    </w:p>
    <w:p w:rsidR="0015445F" w:rsidRPr="00345056" w:rsidRDefault="0015445F" w:rsidP="0015445F">
      <w:pPr>
        <w:widowControl w:val="0"/>
        <w:shd w:val="clear" w:color="auto" w:fill="FFFFFF"/>
        <w:tabs>
          <w:tab w:val="left" w:pos="533"/>
        </w:tabs>
        <w:autoSpaceDE w:val="0"/>
        <w:autoSpaceDN w:val="0"/>
        <w:adjustRightInd w:val="0"/>
        <w:spacing w:line="360" w:lineRule="auto"/>
        <w:ind w:firstLine="709"/>
        <w:contextualSpacing/>
        <w:jc w:val="both"/>
        <w:rPr>
          <w:iCs/>
          <w:sz w:val="28"/>
          <w:szCs w:val="28"/>
        </w:rPr>
      </w:pPr>
      <w:r w:rsidRPr="00345056">
        <w:rPr>
          <w:bCs/>
          <w:sz w:val="28"/>
          <w:szCs w:val="28"/>
        </w:rPr>
        <w:t xml:space="preserve">Так, у своєму дисертаційному </w:t>
      </w:r>
      <w:proofErr w:type="gramStart"/>
      <w:r w:rsidRPr="00345056">
        <w:rPr>
          <w:bCs/>
          <w:sz w:val="28"/>
          <w:szCs w:val="28"/>
        </w:rPr>
        <w:t>досл</w:t>
      </w:r>
      <w:proofErr w:type="gramEnd"/>
      <w:r w:rsidRPr="00345056">
        <w:rPr>
          <w:bCs/>
          <w:sz w:val="28"/>
          <w:szCs w:val="28"/>
        </w:rPr>
        <w:t xml:space="preserve">ідженні Л. Журавльова серед </w:t>
      </w:r>
      <w:r w:rsidRPr="00345056">
        <w:rPr>
          <w:iCs/>
          <w:sz w:val="28"/>
          <w:szCs w:val="28"/>
        </w:rPr>
        <w:t>емпатійних ставлень до живих об’єктів виокремлює такі</w:t>
      </w:r>
      <w:r w:rsidR="001563A8">
        <w:rPr>
          <w:iCs/>
          <w:sz w:val="28"/>
          <w:szCs w:val="28"/>
          <w:lang w:val="uk-UA"/>
        </w:rPr>
        <w:t>.</w:t>
      </w:r>
      <w:r w:rsidRPr="00345056">
        <w:rPr>
          <w:iCs/>
          <w:sz w:val="28"/>
          <w:szCs w:val="28"/>
        </w:rPr>
        <w:t xml:space="preserve"> </w:t>
      </w:r>
    </w:p>
    <w:p w:rsidR="0015445F" w:rsidRPr="00345056" w:rsidRDefault="0015445F" w:rsidP="003D7F28">
      <w:pPr>
        <w:widowControl w:val="0"/>
        <w:numPr>
          <w:ilvl w:val="0"/>
          <w:numId w:val="12"/>
        </w:numPr>
        <w:shd w:val="clear" w:color="auto" w:fill="FFFFFF"/>
        <w:tabs>
          <w:tab w:val="clear" w:pos="720"/>
        </w:tabs>
        <w:autoSpaceDE w:val="0"/>
        <w:autoSpaceDN w:val="0"/>
        <w:adjustRightInd w:val="0"/>
        <w:spacing w:line="360" w:lineRule="auto"/>
        <w:ind w:left="0" w:firstLine="709"/>
        <w:contextualSpacing/>
        <w:jc w:val="both"/>
        <w:rPr>
          <w:sz w:val="28"/>
          <w:szCs w:val="28"/>
        </w:rPr>
      </w:pPr>
      <w:r w:rsidRPr="00345056">
        <w:rPr>
          <w:sz w:val="28"/>
          <w:szCs w:val="28"/>
        </w:rPr>
        <w:t xml:space="preserve">гомоемпатійне </w:t>
      </w:r>
      <w:r w:rsidRPr="00345056">
        <w:rPr>
          <w:bCs/>
          <w:sz w:val="28"/>
          <w:szCs w:val="28"/>
        </w:rPr>
        <w:t>ставлення</w:t>
      </w:r>
      <w:r w:rsidRPr="00345056">
        <w:rPr>
          <w:sz w:val="28"/>
          <w:szCs w:val="28"/>
        </w:rPr>
        <w:t>;</w:t>
      </w:r>
      <w:r w:rsidRPr="00345056">
        <w:rPr>
          <w:iCs/>
          <w:sz w:val="28"/>
          <w:szCs w:val="28"/>
        </w:rPr>
        <w:t xml:space="preserve"> </w:t>
      </w:r>
    </w:p>
    <w:p w:rsidR="0015445F" w:rsidRPr="00345056" w:rsidRDefault="0015445F" w:rsidP="003D7F28">
      <w:pPr>
        <w:widowControl w:val="0"/>
        <w:numPr>
          <w:ilvl w:val="0"/>
          <w:numId w:val="12"/>
        </w:numPr>
        <w:shd w:val="clear" w:color="auto" w:fill="FFFFFF"/>
        <w:tabs>
          <w:tab w:val="clear" w:pos="720"/>
        </w:tabs>
        <w:autoSpaceDE w:val="0"/>
        <w:autoSpaceDN w:val="0"/>
        <w:adjustRightInd w:val="0"/>
        <w:spacing w:line="360" w:lineRule="auto"/>
        <w:ind w:left="0" w:firstLine="709"/>
        <w:contextualSpacing/>
        <w:jc w:val="both"/>
        <w:rPr>
          <w:sz w:val="28"/>
          <w:szCs w:val="28"/>
        </w:rPr>
      </w:pPr>
      <w:r w:rsidRPr="00345056">
        <w:rPr>
          <w:iCs/>
          <w:sz w:val="28"/>
          <w:szCs w:val="28"/>
        </w:rPr>
        <w:t xml:space="preserve">квазіемпатійне </w:t>
      </w:r>
      <w:r w:rsidRPr="00345056">
        <w:rPr>
          <w:bCs/>
          <w:sz w:val="28"/>
          <w:szCs w:val="28"/>
        </w:rPr>
        <w:t>ставлення</w:t>
      </w:r>
      <w:r w:rsidRPr="00345056">
        <w:rPr>
          <w:iCs/>
          <w:sz w:val="28"/>
          <w:szCs w:val="28"/>
        </w:rPr>
        <w:t>;</w:t>
      </w:r>
    </w:p>
    <w:p w:rsidR="0015445F" w:rsidRPr="00345056" w:rsidRDefault="0015445F" w:rsidP="003D7F28">
      <w:pPr>
        <w:widowControl w:val="0"/>
        <w:numPr>
          <w:ilvl w:val="0"/>
          <w:numId w:val="12"/>
        </w:numPr>
        <w:shd w:val="clear" w:color="auto" w:fill="FFFFFF"/>
        <w:tabs>
          <w:tab w:val="clear" w:pos="720"/>
        </w:tabs>
        <w:autoSpaceDE w:val="0"/>
        <w:autoSpaceDN w:val="0"/>
        <w:adjustRightInd w:val="0"/>
        <w:spacing w:line="360" w:lineRule="auto"/>
        <w:ind w:left="0" w:firstLine="709"/>
        <w:contextualSpacing/>
        <w:jc w:val="both"/>
        <w:rPr>
          <w:sz w:val="28"/>
          <w:szCs w:val="28"/>
        </w:rPr>
      </w:pPr>
      <w:r w:rsidRPr="00345056">
        <w:rPr>
          <w:sz w:val="28"/>
          <w:szCs w:val="28"/>
        </w:rPr>
        <w:t xml:space="preserve">зооемпатійне </w:t>
      </w:r>
      <w:r w:rsidRPr="00345056">
        <w:rPr>
          <w:bCs/>
          <w:sz w:val="28"/>
          <w:szCs w:val="28"/>
        </w:rPr>
        <w:t>ставлення</w:t>
      </w:r>
      <w:r w:rsidRPr="00345056">
        <w:rPr>
          <w:sz w:val="28"/>
          <w:szCs w:val="28"/>
        </w:rPr>
        <w:t>;</w:t>
      </w:r>
    </w:p>
    <w:p w:rsidR="0015445F" w:rsidRPr="00345056" w:rsidRDefault="0015445F" w:rsidP="003D7F28">
      <w:pPr>
        <w:widowControl w:val="0"/>
        <w:numPr>
          <w:ilvl w:val="0"/>
          <w:numId w:val="12"/>
        </w:numPr>
        <w:shd w:val="clear" w:color="auto" w:fill="FFFFFF"/>
        <w:tabs>
          <w:tab w:val="clear" w:pos="720"/>
        </w:tabs>
        <w:autoSpaceDE w:val="0"/>
        <w:autoSpaceDN w:val="0"/>
        <w:adjustRightInd w:val="0"/>
        <w:spacing w:line="360" w:lineRule="auto"/>
        <w:ind w:left="0" w:firstLine="709"/>
        <w:contextualSpacing/>
        <w:jc w:val="both"/>
        <w:rPr>
          <w:sz w:val="28"/>
          <w:szCs w:val="28"/>
        </w:rPr>
      </w:pPr>
      <w:r w:rsidRPr="00345056">
        <w:rPr>
          <w:iCs/>
          <w:sz w:val="28"/>
          <w:szCs w:val="28"/>
        </w:rPr>
        <w:t xml:space="preserve">аутоемпатійне </w:t>
      </w:r>
      <w:r w:rsidRPr="00345056">
        <w:rPr>
          <w:bCs/>
          <w:sz w:val="28"/>
          <w:szCs w:val="28"/>
        </w:rPr>
        <w:t>ставлення</w:t>
      </w:r>
      <w:r>
        <w:rPr>
          <w:bCs/>
          <w:sz w:val="28"/>
          <w:szCs w:val="28"/>
        </w:rPr>
        <w:t>.</w:t>
      </w:r>
      <w:r w:rsidRPr="00345056">
        <w:rPr>
          <w:iCs/>
          <w:sz w:val="28"/>
          <w:szCs w:val="28"/>
        </w:rPr>
        <w:t xml:space="preserve"> </w:t>
      </w:r>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bCs/>
          <w:sz w:val="28"/>
          <w:szCs w:val="28"/>
        </w:rPr>
      </w:pPr>
      <w:r w:rsidRPr="00345056">
        <w:rPr>
          <w:bCs/>
          <w:sz w:val="28"/>
          <w:szCs w:val="28"/>
        </w:rPr>
        <w:t xml:space="preserve">За реальністю об’єкта, що сприймається, авторка розрізняє такі типи емпатійних відносин: </w:t>
      </w:r>
    </w:p>
    <w:p w:rsidR="0015445F" w:rsidRPr="00345056" w:rsidRDefault="0015445F" w:rsidP="003D7F28">
      <w:pPr>
        <w:pStyle w:val="a9"/>
        <w:widowControl w:val="0"/>
        <w:numPr>
          <w:ilvl w:val="0"/>
          <w:numId w:val="18"/>
        </w:numPr>
        <w:shd w:val="clear" w:color="auto" w:fill="FFFFFF"/>
        <w:autoSpaceDE w:val="0"/>
        <w:autoSpaceDN w:val="0"/>
        <w:adjustRightInd w:val="0"/>
        <w:spacing w:after="0" w:line="360" w:lineRule="auto"/>
        <w:ind w:left="0" w:firstLine="709"/>
        <w:jc w:val="both"/>
        <w:rPr>
          <w:iCs/>
          <w:sz w:val="28"/>
          <w:szCs w:val="28"/>
        </w:rPr>
      </w:pPr>
      <w:r w:rsidRPr="00345056">
        <w:rPr>
          <w:iCs/>
          <w:sz w:val="28"/>
          <w:szCs w:val="28"/>
        </w:rPr>
        <w:t xml:space="preserve">реальне емпатійне </w:t>
      </w:r>
      <w:r w:rsidRPr="00345056">
        <w:rPr>
          <w:bCs/>
          <w:sz w:val="28"/>
          <w:szCs w:val="28"/>
        </w:rPr>
        <w:t>ставлення</w:t>
      </w:r>
      <w:r w:rsidRPr="00345056">
        <w:rPr>
          <w:iCs/>
          <w:sz w:val="28"/>
          <w:szCs w:val="28"/>
        </w:rPr>
        <w:t>;</w:t>
      </w:r>
    </w:p>
    <w:p w:rsidR="0015445F" w:rsidRPr="00345056" w:rsidRDefault="0015445F" w:rsidP="003D7F28">
      <w:pPr>
        <w:pStyle w:val="a9"/>
        <w:widowControl w:val="0"/>
        <w:numPr>
          <w:ilvl w:val="0"/>
          <w:numId w:val="18"/>
        </w:numPr>
        <w:shd w:val="clear" w:color="auto" w:fill="FFFFFF"/>
        <w:autoSpaceDE w:val="0"/>
        <w:autoSpaceDN w:val="0"/>
        <w:adjustRightInd w:val="0"/>
        <w:spacing w:after="0" w:line="360" w:lineRule="auto"/>
        <w:ind w:left="0" w:firstLine="709"/>
        <w:jc w:val="both"/>
        <w:rPr>
          <w:iCs/>
          <w:sz w:val="28"/>
          <w:szCs w:val="28"/>
        </w:rPr>
      </w:pPr>
      <w:r w:rsidRPr="00345056">
        <w:rPr>
          <w:iCs/>
          <w:sz w:val="28"/>
          <w:szCs w:val="28"/>
        </w:rPr>
        <w:t xml:space="preserve">віртуальне емпатійне </w:t>
      </w:r>
      <w:r w:rsidRPr="00345056">
        <w:rPr>
          <w:bCs/>
          <w:sz w:val="28"/>
          <w:szCs w:val="28"/>
        </w:rPr>
        <w:t>ставлення;</w:t>
      </w:r>
      <w:r w:rsidRPr="00345056">
        <w:rPr>
          <w:iCs/>
          <w:sz w:val="28"/>
          <w:szCs w:val="28"/>
        </w:rPr>
        <w:t xml:space="preserve"> </w:t>
      </w:r>
    </w:p>
    <w:p w:rsidR="0015445F" w:rsidRPr="00345056" w:rsidRDefault="0015445F" w:rsidP="003D7F28">
      <w:pPr>
        <w:pStyle w:val="a9"/>
        <w:widowControl w:val="0"/>
        <w:numPr>
          <w:ilvl w:val="0"/>
          <w:numId w:val="18"/>
        </w:numPr>
        <w:shd w:val="clear" w:color="auto" w:fill="FFFFFF"/>
        <w:autoSpaceDE w:val="0"/>
        <w:autoSpaceDN w:val="0"/>
        <w:adjustRightInd w:val="0"/>
        <w:spacing w:after="0" w:line="360" w:lineRule="auto"/>
        <w:ind w:left="0" w:firstLine="709"/>
        <w:jc w:val="both"/>
        <w:rPr>
          <w:iCs/>
          <w:sz w:val="28"/>
          <w:szCs w:val="28"/>
        </w:rPr>
      </w:pPr>
      <w:r w:rsidRPr="00345056">
        <w:rPr>
          <w:iCs/>
          <w:sz w:val="28"/>
          <w:szCs w:val="28"/>
        </w:rPr>
        <w:t xml:space="preserve">інтерсуб’єктивне емпатійне </w:t>
      </w:r>
      <w:r w:rsidRPr="00345056">
        <w:rPr>
          <w:bCs/>
          <w:sz w:val="28"/>
          <w:szCs w:val="28"/>
        </w:rPr>
        <w:t>ставлення</w:t>
      </w:r>
      <w:r w:rsidR="001563A8">
        <w:rPr>
          <w:iCs/>
          <w:sz w:val="28"/>
          <w:szCs w:val="28"/>
          <w:lang w:val="uk-UA" w:eastAsia="ru-RU"/>
        </w:rPr>
        <w:t>.</w:t>
      </w:r>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bCs/>
          <w:sz w:val="28"/>
          <w:szCs w:val="28"/>
        </w:rPr>
      </w:pPr>
      <w:r w:rsidRPr="00345056">
        <w:rPr>
          <w:bCs/>
          <w:sz w:val="28"/>
          <w:szCs w:val="28"/>
        </w:rPr>
        <w:t xml:space="preserve">Залежно від типу </w:t>
      </w:r>
      <w:proofErr w:type="gramStart"/>
      <w:r w:rsidRPr="00345056">
        <w:rPr>
          <w:bCs/>
          <w:sz w:val="28"/>
          <w:szCs w:val="28"/>
        </w:rPr>
        <w:t>соц</w:t>
      </w:r>
      <w:proofErr w:type="gramEnd"/>
      <w:r w:rsidRPr="00345056">
        <w:rPr>
          <w:bCs/>
          <w:sz w:val="28"/>
          <w:szCs w:val="28"/>
        </w:rPr>
        <w:t>іальних перцептів, які виділяє суб’єкт емпатії, в роботі авторки описано такі ставлення:</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моносуб’єктне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інтерсуб’єктне емпатійне;</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групоцентричне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родинне (кровноспоріднене)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lastRenderedPageBreak/>
        <w:t xml:space="preserve">родове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духовне емпатійне </w:t>
      </w:r>
      <w:r w:rsidRPr="00345056">
        <w:rPr>
          <w:bCs/>
          <w:sz w:val="28"/>
          <w:szCs w:val="28"/>
          <w:lang w:val="uk-UA"/>
        </w:rPr>
        <w:t>ставлення;</w:t>
      </w:r>
    </w:p>
    <w:p w:rsidR="0015445F" w:rsidRPr="00345056" w:rsidRDefault="0015445F" w:rsidP="003D7F28">
      <w:pPr>
        <w:pStyle w:val="2fb"/>
        <w:numPr>
          <w:ilvl w:val="0"/>
          <w:numId w:val="11"/>
        </w:numPr>
        <w:shd w:val="clear" w:color="auto" w:fill="FFFFFF"/>
        <w:tabs>
          <w:tab w:val="left" w:pos="1134"/>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універсальне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bCs/>
          <w:sz w:val="28"/>
          <w:szCs w:val="28"/>
        </w:rPr>
      </w:pPr>
      <w:r w:rsidRPr="00345056">
        <w:rPr>
          <w:bCs/>
          <w:sz w:val="28"/>
          <w:szCs w:val="28"/>
        </w:rPr>
        <w:t xml:space="preserve">Залежно від модальності емоційного перемикання </w:t>
      </w:r>
      <w:proofErr w:type="gramStart"/>
      <w:r w:rsidRPr="00345056">
        <w:rPr>
          <w:bCs/>
          <w:sz w:val="28"/>
          <w:szCs w:val="28"/>
        </w:rPr>
        <w:t>в</w:t>
      </w:r>
      <w:proofErr w:type="gramEnd"/>
      <w:r w:rsidRPr="00345056">
        <w:rPr>
          <w:bCs/>
          <w:sz w:val="28"/>
          <w:szCs w:val="28"/>
        </w:rPr>
        <w:t xml:space="preserve"> її роботі розглядаються такі типи ставлень: </w:t>
      </w:r>
    </w:p>
    <w:p w:rsidR="0015445F" w:rsidRPr="00345056" w:rsidRDefault="0015445F" w:rsidP="003D7F28">
      <w:pPr>
        <w:pStyle w:val="a9"/>
        <w:widowControl w:val="0"/>
        <w:numPr>
          <w:ilvl w:val="0"/>
          <w:numId w:val="11"/>
        </w:numPr>
        <w:shd w:val="clear" w:color="auto" w:fill="FFFFFF"/>
        <w:tabs>
          <w:tab w:val="left" w:pos="709"/>
          <w:tab w:val="left" w:pos="1260"/>
        </w:tabs>
        <w:autoSpaceDE w:val="0"/>
        <w:autoSpaceDN w:val="0"/>
        <w:adjustRightInd w:val="0"/>
        <w:spacing w:after="0" w:line="360" w:lineRule="auto"/>
        <w:ind w:left="0" w:firstLine="709"/>
        <w:jc w:val="both"/>
        <w:rPr>
          <w:iCs/>
          <w:sz w:val="28"/>
          <w:szCs w:val="28"/>
        </w:rPr>
      </w:pPr>
      <w:r w:rsidRPr="00345056">
        <w:rPr>
          <w:iCs/>
          <w:sz w:val="28"/>
          <w:szCs w:val="28"/>
        </w:rPr>
        <w:t xml:space="preserve">консонансне емпатійне ставлення; </w:t>
      </w:r>
    </w:p>
    <w:p w:rsidR="0015445F" w:rsidRPr="00345056" w:rsidRDefault="0015445F" w:rsidP="003D7F28">
      <w:pPr>
        <w:pStyle w:val="a9"/>
        <w:widowControl w:val="0"/>
        <w:numPr>
          <w:ilvl w:val="0"/>
          <w:numId w:val="11"/>
        </w:numPr>
        <w:shd w:val="clear" w:color="auto" w:fill="FFFFFF"/>
        <w:tabs>
          <w:tab w:val="left" w:pos="709"/>
          <w:tab w:val="left" w:pos="1260"/>
        </w:tabs>
        <w:autoSpaceDE w:val="0"/>
        <w:autoSpaceDN w:val="0"/>
        <w:adjustRightInd w:val="0"/>
        <w:spacing w:after="0" w:line="360" w:lineRule="auto"/>
        <w:ind w:left="0" w:firstLine="709"/>
        <w:jc w:val="both"/>
        <w:rPr>
          <w:iCs/>
          <w:sz w:val="28"/>
          <w:szCs w:val="28"/>
        </w:rPr>
      </w:pPr>
      <w:r w:rsidRPr="00345056">
        <w:rPr>
          <w:iCs/>
          <w:sz w:val="28"/>
          <w:szCs w:val="28"/>
        </w:rPr>
        <w:t>дисонансне емпатійне ставлення;</w:t>
      </w:r>
    </w:p>
    <w:p w:rsidR="0015445F" w:rsidRPr="00345056" w:rsidRDefault="0015445F" w:rsidP="003D7F28">
      <w:pPr>
        <w:pStyle w:val="a9"/>
        <w:widowControl w:val="0"/>
        <w:numPr>
          <w:ilvl w:val="0"/>
          <w:numId w:val="11"/>
        </w:numPr>
        <w:shd w:val="clear" w:color="auto" w:fill="FFFFFF"/>
        <w:tabs>
          <w:tab w:val="left" w:pos="709"/>
          <w:tab w:val="left" w:pos="1260"/>
        </w:tabs>
        <w:autoSpaceDE w:val="0"/>
        <w:autoSpaceDN w:val="0"/>
        <w:adjustRightInd w:val="0"/>
        <w:spacing w:after="0" w:line="360" w:lineRule="auto"/>
        <w:ind w:left="0" w:firstLine="709"/>
        <w:jc w:val="both"/>
        <w:rPr>
          <w:iCs/>
          <w:sz w:val="28"/>
          <w:szCs w:val="28"/>
        </w:rPr>
      </w:pPr>
      <w:r w:rsidRPr="00345056">
        <w:rPr>
          <w:iCs/>
          <w:sz w:val="28"/>
          <w:szCs w:val="28"/>
        </w:rPr>
        <w:t xml:space="preserve">власне емпатійне ставлення; </w:t>
      </w:r>
    </w:p>
    <w:p w:rsidR="0015445F" w:rsidRPr="00345056" w:rsidRDefault="0015445F" w:rsidP="003D7F28">
      <w:pPr>
        <w:pStyle w:val="a9"/>
        <w:widowControl w:val="0"/>
        <w:numPr>
          <w:ilvl w:val="0"/>
          <w:numId w:val="11"/>
        </w:numPr>
        <w:shd w:val="clear" w:color="auto" w:fill="FFFFFF"/>
        <w:tabs>
          <w:tab w:val="left" w:pos="709"/>
          <w:tab w:val="left" w:pos="1260"/>
        </w:tabs>
        <w:autoSpaceDE w:val="0"/>
        <w:autoSpaceDN w:val="0"/>
        <w:adjustRightInd w:val="0"/>
        <w:spacing w:after="0" w:line="360" w:lineRule="auto"/>
        <w:ind w:left="0" w:firstLine="709"/>
        <w:jc w:val="both"/>
        <w:rPr>
          <w:iCs/>
          <w:sz w:val="28"/>
          <w:szCs w:val="28"/>
        </w:rPr>
      </w:pPr>
      <w:r w:rsidRPr="00345056">
        <w:rPr>
          <w:iCs/>
          <w:sz w:val="28"/>
          <w:szCs w:val="28"/>
        </w:rPr>
        <w:t>антиемпатійне ставлення</w:t>
      </w:r>
      <w:proofErr w:type="gramStart"/>
      <w:r w:rsidRPr="00345056">
        <w:rPr>
          <w:iCs/>
          <w:sz w:val="28"/>
          <w:szCs w:val="28"/>
        </w:rPr>
        <w:t xml:space="preserve"> ;</w:t>
      </w:r>
      <w:proofErr w:type="gramEnd"/>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bCs/>
          <w:sz w:val="28"/>
          <w:szCs w:val="28"/>
        </w:rPr>
      </w:pPr>
      <w:r w:rsidRPr="00345056">
        <w:rPr>
          <w:bCs/>
          <w:sz w:val="28"/>
          <w:szCs w:val="28"/>
        </w:rPr>
        <w:t>Залежно від просторово-часової спрямованості переживань об’єкта і суб’єкта емпатії авторка виділяє такі ставлення:</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ретроспективне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симультантне (перцептивне)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антиципуюче емпатійне </w:t>
      </w:r>
      <w:r w:rsidRPr="00345056">
        <w:rPr>
          <w:bCs/>
          <w:sz w:val="28"/>
          <w:szCs w:val="28"/>
          <w:lang w:val="uk-UA"/>
        </w:rPr>
        <w:t>ставлення</w:t>
      </w:r>
      <w:r w:rsidRPr="00345056">
        <w:rPr>
          <w:iCs/>
          <w:sz w:val="28"/>
          <w:szCs w:val="28"/>
          <w:lang w:val="uk-UA"/>
        </w:rPr>
        <w:t xml:space="preserve">. </w:t>
      </w:r>
    </w:p>
    <w:p w:rsidR="0015445F" w:rsidRPr="00345056" w:rsidRDefault="0015445F" w:rsidP="0015445F">
      <w:pPr>
        <w:widowControl w:val="0"/>
        <w:shd w:val="clear" w:color="auto" w:fill="FFFFFF"/>
        <w:autoSpaceDE w:val="0"/>
        <w:autoSpaceDN w:val="0"/>
        <w:adjustRightInd w:val="0"/>
        <w:spacing w:line="360" w:lineRule="auto"/>
        <w:ind w:firstLine="709"/>
        <w:contextualSpacing/>
        <w:jc w:val="both"/>
        <w:rPr>
          <w:bCs/>
          <w:sz w:val="28"/>
          <w:szCs w:val="28"/>
        </w:rPr>
      </w:pPr>
      <w:r w:rsidRPr="00345056">
        <w:rPr>
          <w:bCs/>
          <w:sz w:val="28"/>
          <w:szCs w:val="28"/>
        </w:rPr>
        <w:t xml:space="preserve">За інтенсивністю функціонування конативних (дієвих) компонентів </w:t>
      </w:r>
      <w:proofErr w:type="gramStart"/>
      <w:r w:rsidRPr="00345056">
        <w:rPr>
          <w:bCs/>
          <w:sz w:val="28"/>
          <w:szCs w:val="28"/>
        </w:rPr>
        <w:t>в</w:t>
      </w:r>
      <w:proofErr w:type="gramEnd"/>
      <w:r w:rsidRPr="00345056">
        <w:rPr>
          <w:bCs/>
          <w:sz w:val="28"/>
          <w:szCs w:val="28"/>
        </w:rPr>
        <w:t xml:space="preserve"> емпатійному процесі розглядаються такі емпатійні ставлення:</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пасивне емпатійне </w:t>
      </w:r>
      <w:r w:rsidRPr="00345056">
        <w:rPr>
          <w:bCs/>
          <w:sz w:val="28"/>
          <w:szCs w:val="28"/>
          <w:lang w:val="uk-UA"/>
        </w:rPr>
        <w:t>ставлення</w:t>
      </w:r>
      <w:r w:rsidRPr="00345056">
        <w:rPr>
          <w:iCs/>
          <w:sz w:val="28"/>
          <w:szCs w:val="28"/>
          <w:lang w:val="uk-UA"/>
        </w:rPr>
        <w:t>;</w:t>
      </w:r>
    </w:p>
    <w:p w:rsidR="0015445F" w:rsidRPr="00345056" w:rsidRDefault="0015445F" w:rsidP="003D7F28">
      <w:pPr>
        <w:pStyle w:val="2fb"/>
        <w:numPr>
          <w:ilvl w:val="0"/>
          <w:numId w:val="11"/>
        </w:numPr>
        <w:shd w:val="clear" w:color="auto" w:fill="FFFFFF"/>
        <w:tabs>
          <w:tab w:val="left" w:pos="1080"/>
          <w:tab w:val="left" w:pos="1260"/>
        </w:tabs>
        <w:suppressAutoHyphens w:val="0"/>
        <w:overflowPunct/>
        <w:autoSpaceDE w:val="0"/>
        <w:autoSpaceDN w:val="0"/>
        <w:adjustRightInd w:val="0"/>
        <w:spacing w:after="0" w:line="360" w:lineRule="auto"/>
        <w:ind w:left="0" w:firstLine="709"/>
        <w:jc w:val="both"/>
        <w:rPr>
          <w:iCs/>
          <w:sz w:val="28"/>
          <w:szCs w:val="28"/>
          <w:lang w:val="uk-UA"/>
        </w:rPr>
      </w:pPr>
      <w:r w:rsidRPr="00345056">
        <w:rPr>
          <w:iCs/>
          <w:sz w:val="28"/>
          <w:szCs w:val="28"/>
          <w:lang w:val="uk-UA"/>
        </w:rPr>
        <w:t xml:space="preserve">дієве емпатійне </w:t>
      </w:r>
      <w:r w:rsidRPr="00345056">
        <w:rPr>
          <w:bCs/>
          <w:sz w:val="28"/>
          <w:szCs w:val="28"/>
          <w:lang w:val="uk-UA"/>
        </w:rPr>
        <w:t xml:space="preserve">ставлення </w:t>
      </w:r>
    </w:p>
    <w:p w:rsidR="0015445F" w:rsidRPr="00345056" w:rsidRDefault="0015445F" w:rsidP="0015445F">
      <w:pPr>
        <w:spacing w:line="360" w:lineRule="auto"/>
        <w:ind w:firstLine="709"/>
        <w:contextualSpacing/>
        <w:jc w:val="both"/>
        <w:rPr>
          <w:sz w:val="28"/>
          <w:szCs w:val="28"/>
        </w:rPr>
      </w:pPr>
      <w:r w:rsidRPr="00345056">
        <w:rPr>
          <w:sz w:val="28"/>
          <w:szCs w:val="28"/>
        </w:rPr>
        <w:t>До системи детермінуючих факторі</w:t>
      </w:r>
      <w:proofErr w:type="gramStart"/>
      <w:r w:rsidRPr="00345056">
        <w:rPr>
          <w:sz w:val="28"/>
          <w:szCs w:val="28"/>
        </w:rPr>
        <w:t>в</w:t>
      </w:r>
      <w:proofErr w:type="gramEnd"/>
      <w:r w:rsidRPr="00345056">
        <w:rPr>
          <w:sz w:val="28"/>
          <w:szCs w:val="28"/>
        </w:rPr>
        <w:t xml:space="preserve"> генезису емпатії Л. Журавльова відносить: </w:t>
      </w:r>
    </w:p>
    <w:p w:rsidR="0015445F" w:rsidRPr="00345056" w:rsidRDefault="0015445F" w:rsidP="003D7F28">
      <w:pPr>
        <w:pStyle w:val="a9"/>
        <w:numPr>
          <w:ilvl w:val="0"/>
          <w:numId w:val="16"/>
        </w:numPr>
        <w:spacing w:after="0" w:line="360" w:lineRule="auto"/>
        <w:ind w:left="0" w:firstLine="709"/>
        <w:jc w:val="both"/>
        <w:rPr>
          <w:sz w:val="28"/>
          <w:szCs w:val="28"/>
        </w:rPr>
      </w:pPr>
      <w:r w:rsidRPr="00345056">
        <w:rPr>
          <w:sz w:val="28"/>
          <w:szCs w:val="28"/>
        </w:rPr>
        <w:t xml:space="preserve">психофізіологічні (чутливість, емоційна </w:t>
      </w:r>
      <w:proofErr w:type="gramStart"/>
      <w:r w:rsidRPr="00345056">
        <w:rPr>
          <w:sz w:val="28"/>
          <w:szCs w:val="28"/>
        </w:rPr>
        <w:t>лаб</w:t>
      </w:r>
      <w:proofErr w:type="gramEnd"/>
      <w:r w:rsidRPr="00345056">
        <w:rPr>
          <w:sz w:val="28"/>
          <w:szCs w:val="28"/>
        </w:rPr>
        <w:t xml:space="preserve">ільність нервової системи, розвиток першої сигнальної системи, невротизація); </w:t>
      </w:r>
    </w:p>
    <w:p w:rsidR="0015445F" w:rsidRDefault="0015445F" w:rsidP="003D7F28">
      <w:pPr>
        <w:pStyle w:val="a9"/>
        <w:numPr>
          <w:ilvl w:val="0"/>
          <w:numId w:val="16"/>
        </w:numPr>
        <w:spacing w:after="0" w:line="360" w:lineRule="auto"/>
        <w:ind w:left="0" w:firstLine="709"/>
        <w:jc w:val="both"/>
        <w:rPr>
          <w:sz w:val="28"/>
          <w:szCs w:val="28"/>
        </w:rPr>
      </w:pPr>
      <w:r w:rsidRPr="00345056">
        <w:rPr>
          <w:sz w:val="28"/>
          <w:szCs w:val="28"/>
        </w:rPr>
        <w:t xml:space="preserve">індивідуально-психологічні (чутливість, депресивність, реактивна агресивність, сором’язливість, відвертість, самотність, ставлення </w:t>
      </w:r>
      <w:proofErr w:type="gramStart"/>
      <w:r w:rsidRPr="00345056">
        <w:rPr>
          <w:sz w:val="28"/>
          <w:szCs w:val="28"/>
        </w:rPr>
        <w:t>до</w:t>
      </w:r>
      <w:proofErr w:type="gramEnd"/>
      <w:r w:rsidRPr="00345056">
        <w:rPr>
          <w:sz w:val="28"/>
          <w:szCs w:val="28"/>
        </w:rPr>
        <w:t xml:space="preserve"> себе, самооцінка, Я-концепція, потреби, цінності);</w:t>
      </w:r>
    </w:p>
    <w:p w:rsidR="0015445F" w:rsidRPr="00345056" w:rsidRDefault="0015445F" w:rsidP="0015445F">
      <w:pPr>
        <w:pStyle w:val="a9"/>
        <w:ind w:left="0"/>
        <w:rPr>
          <w:sz w:val="28"/>
          <w:szCs w:val="28"/>
        </w:rPr>
      </w:pPr>
    </w:p>
    <w:p w:rsidR="0015445F" w:rsidRPr="00345056" w:rsidRDefault="0015445F" w:rsidP="003D7F28">
      <w:pPr>
        <w:pStyle w:val="a9"/>
        <w:numPr>
          <w:ilvl w:val="0"/>
          <w:numId w:val="16"/>
        </w:numPr>
        <w:spacing w:after="0" w:line="360" w:lineRule="auto"/>
        <w:ind w:left="0" w:firstLine="709"/>
        <w:jc w:val="both"/>
        <w:rPr>
          <w:sz w:val="28"/>
          <w:szCs w:val="28"/>
        </w:rPr>
      </w:pPr>
      <w:r w:rsidRPr="00345056">
        <w:rPr>
          <w:sz w:val="28"/>
          <w:szCs w:val="28"/>
        </w:rPr>
        <w:t>типологічні (</w:t>
      </w:r>
      <w:proofErr w:type="gramStart"/>
      <w:r w:rsidRPr="00345056">
        <w:rPr>
          <w:sz w:val="28"/>
          <w:szCs w:val="28"/>
        </w:rPr>
        <w:t>соц</w:t>
      </w:r>
      <w:proofErr w:type="gramEnd"/>
      <w:r w:rsidRPr="00345056">
        <w:rPr>
          <w:sz w:val="28"/>
          <w:szCs w:val="28"/>
        </w:rPr>
        <w:t>іальний тип, акцентуації характеру – емотивність, педантичність, тривожність, циклотимність, демонстративність, екзальтованість, спрямованість особистості) ;</w:t>
      </w:r>
    </w:p>
    <w:p w:rsidR="0015445F" w:rsidRPr="00345056" w:rsidRDefault="0015445F" w:rsidP="003D7F28">
      <w:pPr>
        <w:pStyle w:val="a9"/>
        <w:numPr>
          <w:ilvl w:val="0"/>
          <w:numId w:val="16"/>
        </w:numPr>
        <w:spacing w:after="0" w:line="360" w:lineRule="auto"/>
        <w:ind w:left="0" w:firstLine="709"/>
        <w:jc w:val="both"/>
        <w:rPr>
          <w:sz w:val="28"/>
          <w:szCs w:val="28"/>
        </w:rPr>
      </w:pPr>
      <w:proofErr w:type="gramStart"/>
      <w:r w:rsidRPr="00345056">
        <w:rPr>
          <w:sz w:val="28"/>
          <w:szCs w:val="28"/>
        </w:rPr>
        <w:lastRenderedPageBreak/>
        <w:t>соц</w:t>
      </w:r>
      <w:proofErr w:type="gramEnd"/>
      <w:r w:rsidRPr="00345056">
        <w:rPr>
          <w:sz w:val="28"/>
          <w:szCs w:val="28"/>
        </w:rPr>
        <w:t>іокультурні (умови соціалізації, тип батьківського виховання) чинники</w:t>
      </w:r>
      <w:r w:rsidR="001563A8">
        <w:rPr>
          <w:sz w:val="28"/>
          <w:szCs w:val="28"/>
          <w:lang w:val="uk-UA"/>
        </w:rPr>
        <w:t>.</w:t>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Аналізуючи </w:t>
      </w:r>
      <w:proofErr w:type="gramStart"/>
      <w:r w:rsidRPr="00345056">
        <w:rPr>
          <w:sz w:val="28"/>
          <w:szCs w:val="28"/>
        </w:rPr>
        <w:t>р</w:t>
      </w:r>
      <w:proofErr w:type="gramEnd"/>
      <w:r w:rsidRPr="00345056">
        <w:rPr>
          <w:sz w:val="28"/>
          <w:szCs w:val="28"/>
        </w:rPr>
        <w:t>ізні теоретичні підходи до вивчення проблеми емпатії, можна зробити такі</w:t>
      </w:r>
      <w:r>
        <w:rPr>
          <w:sz w:val="28"/>
          <w:szCs w:val="28"/>
        </w:rPr>
        <w:t xml:space="preserve"> висновки.</w:t>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Pr>
          <w:sz w:val="28"/>
          <w:szCs w:val="28"/>
        </w:rPr>
        <w:t>1. Е</w:t>
      </w:r>
      <w:r w:rsidRPr="00345056">
        <w:rPr>
          <w:sz w:val="28"/>
          <w:szCs w:val="28"/>
        </w:rPr>
        <w:t xml:space="preserve">мпатія вважається необхідним чинником </w:t>
      </w:r>
      <w:proofErr w:type="gramStart"/>
      <w:r w:rsidRPr="00345056">
        <w:rPr>
          <w:sz w:val="28"/>
          <w:szCs w:val="28"/>
        </w:rPr>
        <w:t>морального</w:t>
      </w:r>
      <w:proofErr w:type="gramEnd"/>
      <w:r w:rsidRPr="00345056">
        <w:rPr>
          <w:sz w:val="28"/>
          <w:szCs w:val="28"/>
        </w:rPr>
        <w:t xml:space="preserve"> розвитку особистості. Вона розглядається як ефективний засіб розкриття і засвоєння внутрішнього єства, моральних відносин, естетичних норм, що культивуються</w:t>
      </w:r>
      <w:r>
        <w:rPr>
          <w:sz w:val="28"/>
          <w:szCs w:val="28"/>
        </w:rPr>
        <w:t>.</w:t>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Pr>
          <w:sz w:val="28"/>
          <w:szCs w:val="28"/>
        </w:rPr>
        <w:t>2. Е</w:t>
      </w:r>
      <w:r w:rsidRPr="00345056">
        <w:rPr>
          <w:sz w:val="28"/>
          <w:szCs w:val="28"/>
        </w:rPr>
        <w:t>мпатія сприяє розвитку гуманних відносин, альтруїстичного стилю поведінки</w:t>
      </w:r>
      <w:r>
        <w:rPr>
          <w:sz w:val="28"/>
          <w:szCs w:val="28"/>
        </w:rPr>
        <w:t>.</w:t>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3. </w:t>
      </w:r>
      <w:r>
        <w:rPr>
          <w:sz w:val="28"/>
          <w:szCs w:val="28"/>
        </w:rPr>
        <w:t>Е</w:t>
      </w:r>
      <w:r w:rsidRPr="00345056">
        <w:rPr>
          <w:sz w:val="28"/>
          <w:szCs w:val="28"/>
        </w:rPr>
        <w:t>мпатійне співчуття, спі</w:t>
      </w:r>
      <w:r>
        <w:rPr>
          <w:sz w:val="28"/>
          <w:szCs w:val="28"/>
        </w:rPr>
        <w:t>впереживання виступає мотивом-</w:t>
      </w:r>
      <w:r w:rsidRPr="00345056">
        <w:rPr>
          <w:sz w:val="28"/>
          <w:szCs w:val="28"/>
        </w:rPr>
        <w:t xml:space="preserve">посередником </w:t>
      </w:r>
      <w:proofErr w:type="gramStart"/>
      <w:r>
        <w:rPr>
          <w:sz w:val="28"/>
          <w:szCs w:val="28"/>
        </w:rPr>
        <w:t>п</w:t>
      </w:r>
      <w:proofErr w:type="gramEnd"/>
      <w:r>
        <w:rPr>
          <w:sz w:val="28"/>
          <w:szCs w:val="28"/>
        </w:rPr>
        <w:t>ід час надання людині</w:t>
      </w:r>
      <w:r w:rsidRPr="00345056">
        <w:rPr>
          <w:sz w:val="28"/>
          <w:szCs w:val="28"/>
        </w:rPr>
        <w:t xml:space="preserve"> допомоги.</w:t>
      </w:r>
    </w:p>
    <w:p w:rsidR="0015445F" w:rsidRPr="00345056" w:rsidRDefault="0015445F" w:rsidP="0015445F">
      <w:pPr>
        <w:shd w:val="clear" w:color="auto" w:fill="FFFFFF"/>
        <w:spacing w:line="360" w:lineRule="auto"/>
        <w:ind w:firstLine="709"/>
        <w:contextualSpacing/>
        <w:jc w:val="both"/>
        <w:rPr>
          <w:sz w:val="28"/>
          <w:szCs w:val="28"/>
        </w:rPr>
      </w:pPr>
      <w:r w:rsidRPr="00345056">
        <w:rPr>
          <w:rFonts w:eastAsia="Calibri"/>
          <w:kern w:val="28"/>
          <w:sz w:val="28"/>
          <w:szCs w:val="28"/>
          <w:lang w:eastAsia="en-US"/>
        </w:rPr>
        <w:t xml:space="preserve">Отже, </w:t>
      </w:r>
      <w:proofErr w:type="gramStart"/>
      <w:r w:rsidRPr="00345056">
        <w:rPr>
          <w:sz w:val="28"/>
          <w:szCs w:val="28"/>
        </w:rPr>
        <w:t>досл</w:t>
      </w:r>
      <w:proofErr w:type="gramEnd"/>
      <w:r w:rsidRPr="00345056">
        <w:rPr>
          <w:sz w:val="28"/>
          <w:szCs w:val="28"/>
        </w:rPr>
        <w:t>ідження науковців, які стосуються проблеми розвитку емпатії, дозволяють говорити про те, що емпатію розглядають як когнітивний процес, тобто розуміння, сприйняття та осмислення внутрішнього стану іншої людини, здатності прийняти її роль та позицію, як складний афективно-когнітиний процес, як раціонально-емоційно-інтуїтивна форма відображення, як емоційний процес переживання афективного стану іншого у відповідь на його емоційну поведінку, як взаємодія когнітивних (</w:t>
      </w:r>
      <w:proofErr w:type="gramStart"/>
      <w:r w:rsidRPr="00345056">
        <w:rPr>
          <w:sz w:val="28"/>
          <w:szCs w:val="28"/>
        </w:rPr>
        <w:t>п</w:t>
      </w:r>
      <w:proofErr w:type="gramEnd"/>
      <w:r w:rsidRPr="00345056">
        <w:rPr>
          <w:sz w:val="28"/>
          <w:szCs w:val="28"/>
        </w:rPr>
        <w:t xml:space="preserve">ізнавальних), афективних (емоційних) і конативних (моторних, поведінкових, дієвих) компонентів. </w:t>
      </w:r>
      <w:r>
        <w:rPr>
          <w:sz w:val="28"/>
          <w:szCs w:val="28"/>
        </w:rPr>
        <w:t>Завдяки багатовимірності проблеми емпатії</w:t>
      </w:r>
      <w:r w:rsidRPr="00345056">
        <w:rPr>
          <w:sz w:val="28"/>
          <w:szCs w:val="28"/>
        </w:rPr>
        <w:t xml:space="preserve"> можемо </w:t>
      </w:r>
      <w:r>
        <w:rPr>
          <w:sz w:val="28"/>
          <w:szCs w:val="28"/>
        </w:rPr>
        <w:t>також стверджувати</w:t>
      </w:r>
      <w:r w:rsidRPr="00345056">
        <w:rPr>
          <w:sz w:val="28"/>
          <w:szCs w:val="28"/>
        </w:rPr>
        <w:t xml:space="preserve"> про наявність емоційного, когнітивного та поведінкового компонентів. </w:t>
      </w:r>
    </w:p>
    <w:p w:rsidR="0015445F" w:rsidRDefault="0015445F" w:rsidP="0015445F">
      <w:pPr>
        <w:widowControl w:val="0"/>
        <w:overflowPunct w:val="0"/>
        <w:adjustRightInd w:val="0"/>
        <w:spacing w:line="360" w:lineRule="auto"/>
        <w:ind w:firstLine="709"/>
        <w:contextualSpacing/>
        <w:jc w:val="both"/>
        <w:rPr>
          <w:rFonts w:eastAsia="Calibri"/>
          <w:kern w:val="28"/>
          <w:sz w:val="28"/>
          <w:szCs w:val="28"/>
          <w:lang w:val="uk-UA" w:eastAsia="en-US"/>
        </w:rPr>
      </w:pPr>
    </w:p>
    <w:p w:rsidR="001563A8" w:rsidRDefault="001563A8" w:rsidP="0015445F">
      <w:pPr>
        <w:widowControl w:val="0"/>
        <w:overflowPunct w:val="0"/>
        <w:adjustRightInd w:val="0"/>
        <w:spacing w:line="360" w:lineRule="auto"/>
        <w:ind w:firstLine="709"/>
        <w:contextualSpacing/>
        <w:jc w:val="both"/>
        <w:rPr>
          <w:rFonts w:eastAsia="Calibri"/>
          <w:kern w:val="28"/>
          <w:sz w:val="28"/>
          <w:szCs w:val="28"/>
          <w:lang w:val="uk-UA" w:eastAsia="en-US"/>
        </w:rPr>
      </w:pPr>
    </w:p>
    <w:p w:rsidR="001563A8" w:rsidRDefault="001563A8" w:rsidP="0015445F">
      <w:pPr>
        <w:widowControl w:val="0"/>
        <w:overflowPunct w:val="0"/>
        <w:adjustRightInd w:val="0"/>
        <w:spacing w:line="360" w:lineRule="auto"/>
        <w:ind w:firstLine="709"/>
        <w:contextualSpacing/>
        <w:jc w:val="both"/>
        <w:rPr>
          <w:rFonts w:eastAsia="Calibri"/>
          <w:kern w:val="28"/>
          <w:sz w:val="28"/>
          <w:szCs w:val="28"/>
          <w:lang w:val="uk-UA" w:eastAsia="en-US"/>
        </w:rPr>
      </w:pPr>
    </w:p>
    <w:p w:rsidR="001563A8" w:rsidRDefault="001563A8" w:rsidP="0015445F">
      <w:pPr>
        <w:widowControl w:val="0"/>
        <w:overflowPunct w:val="0"/>
        <w:adjustRightInd w:val="0"/>
        <w:spacing w:line="360" w:lineRule="auto"/>
        <w:ind w:firstLine="709"/>
        <w:contextualSpacing/>
        <w:jc w:val="both"/>
        <w:rPr>
          <w:rFonts w:eastAsia="Calibri"/>
          <w:kern w:val="28"/>
          <w:sz w:val="28"/>
          <w:szCs w:val="28"/>
          <w:lang w:val="uk-UA" w:eastAsia="en-US"/>
        </w:rPr>
      </w:pPr>
    </w:p>
    <w:p w:rsidR="001563A8" w:rsidRDefault="001563A8" w:rsidP="0015445F">
      <w:pPr>
        <w:widowControl w:val="0"/>
        <w:overflowPunct w:val="0"/>
        <w:adjustRightInd w:val="0"/>
        <w:spacing w:line="360" w:lineRule="auto"/>
        <w:ind w:firstLine="709"/>
        <w:contextualSpacing/>
        <w:jc w:val="both"/>
        <w:rPr>
          <w:rFonts w:eastAsia="Calibri"/>
          <w:kern w:val="28"/>
          <w:sz w:val="28"/>
          <w:szCs w:val="28"/>
          <w:lang w:val="uk-UA" w:eastAsia="en-US"/>
        </w:rPr>
      </w:pPr>
    </w:p>
    <w:p w:rsidR="001563A8" w:rsidRPr="001563A8" w:rsidRDefault="001563A8" w:rsidP="0015445F">
      <w:pPr>
        <w:widowControl w:val="0"/>
        <w:overflowPunct w:val="0"/>
        <w:adjustRightInd w:val="0"/>
        <w:spacing w:line="360" w:lineRule="auto"/>
        <w:ind w:firstLine="709"/>
        <w:contextualSpacing/>
        <w:jc w:val="both"/>
        <w:rPr>
          <w:rFonts w:eastAsia="Calibri"/>
          <w:kern w:val="28"/>
          <w:sz w:val="28"/>
          <w:szCs w:val="28"/>
          <w:lang w:val="uk-UA" w:eastAsia="en-US"/>
        </w:rPr>
      </w:pPr>
    </w:p>
    <w:p w:rsidR="0015445F" w:rsidRDefault="0015445F" w:rsidP="003D7F28">
      <w:pPr>
        <w:widowControl w:val="0"/>
        <w:numPr>
          <w:ilvl w:val="1"/>
          <w:numId w:val="13"/>
        </w:numPr>
        <w:overflowPunct w:val="0"/>
        <w:adjustRightInd w:val="0"/>
        <w:spacing w:line="360" w:lineRule="auto"/>
        <w:contextualSpacing/>
        <w:jc w:val="both"/>
        <w:rPr>
          <w:rFonts w:eastAsia="Calibri"/>
          <w:b/>
          <w:kern w:val="28"/>
          <w:sz w:val="28"/>
          <w:szCs w:val="28"/>
          <w:lang w:eastAsia="en-US"/>
        </w:rPr>
      </w:pPr>
      <w:r w:rsidRPr="00345056">
        <w:rPr>
          <w:rFonts w:eastAsia="Calibri"/>
          <w:b/>
          <w:kern w:val="28"/>
          <w:sz w:val="28"/>
          <w:szCs w:val="28"/>
          <w:lang w:eastAsia="en-US"/>
        </w:rPr>
        <w:t xml:space="preserve">Формування професійної емпатії в процесі фахового становлення </w:t>
      </w:r>
      <w:r w:rsidR="001563A8" w:rsidRPr="001563A8">
        <w:rPr>
          <w:rFonts w:eastAsia="Calibri"/>
          <w:b/>
          <w:kern w:val="28"/>
          <w:sz w:val="28"/>
          <w:szCs w:val="28"/>
          <w:lang w:eastAsia="en-US"/>
        </w:rPr>
        <w:t xml:space="preserve">майбутніх фахівців з </w:t>
      </w:r>
      <w:proofErr w:type="gramStart"/>
      <w:r w:rsidR="001563A8" w:rsidRPr="001563A8">
        <w:rPr>
          <w:rFonts w:eastAsia="Calibri"/>
          <w:b/>
          <w:kern w:val="28"/>
          <w:sz w:val="28"/>
          <w:szCs w:val="28"/>
          <w:lang w:eastAsia="en-US"/>
        </w:rPr>
        <w:t>соц</w:t>
      </w:r>
      <w:proofErr w:type="gramEnd"/>
      <w:r w:rsidR="001563A8" w:rsidRPr="001563A8">
        <w:rPr>
          <w:rFonts w:eastAsia="Calibri"/>
          <w:b/>
          <w:kern w:val="28"/>
          <w:sz w:val="28"/>
          <w:szCs w:val="28"/>
          <w:lang w:eastAsia="en-US"/>
        </w:rPr>
        <w:t>іального забезпечення</w:t>
      </w:r>
    </w:p>
    <w:p w:rsidR="0015445F" w:rsidRPr="00345056" w:rsidRDefault="0015445F" w:rsidP="0015445F">
      <w:pPr>
        <w:widowControl w:val="0"/>
        <w:overflowPunct w:val="0"/>
        <w:adjustRightInd w:val="0"/>
        <w:spacing w:line="360" w:lineRule="auto"/>
        <w:ind w:firstLine="709"/>
        <w:contextualSpacing/>
        <w:jc w:val="both"/>
        <w:rPr>
          <w:b/>
          <w:kern w:val="28"/>
          <w:sz w:val="28"/>
          <w:szCs w:val="28"/>
        </w:rPr>
      </w:pPr>
    </w:p>
    <w:p w:rsidR="0015445F" w:rsidRPr="001563A8"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lastRenderedPageBreak/>
        <w:t xml:space="preserve">Все більше сучасних науковців </w:t>
      </w:r>
      <w:proofErr w:type="gramStart"/>
      <w:r w:rsidRPr="00345056">
        <w:rPr>
          <w:sz w:val="28"/>
          <w:szCs w:val="28"/>
        </w:rPr>
        <w:t>в</w:t>
      </w:r>
      <w:proofErr w:type="gramEnd"/>
      <w:r w:rsidRPr="00345056">
        <w:rPr>
          <w:sz w:val="28"/>
          <w:szCs w:val="28"/>
        </w:rPr>
        <w:t xml:space="preserve"> якості предмету дослідження обирають діяльність. Про те </w:t>
      </w:r>
      <w:proofErr w:type="gramStart"/>
      <w:r w:rsidRPr="00345056">
        <w:rPr>
          <w:sz w:val="28"/>
          <w:szCs w:val="28"/>
        </w:rPr>
        <w:t>св</w:t>
      </w:r>
      <w:proofErr w:type="gramEnd"/>
      <w:r w:rsidRPr="00345056">
        <w:rPr>
          <w:sz w:val="28"/>
          <w:szCs w:val="28"/>
        </w:rPr>
        <w:t>ідчить низка психологічних праць вітчизняних та зарубіжних дослідників різних напрямів та течій</w:t>
      </w:r>
      <w:r w:rsidR="001563A8">
        <w:rPr>
          <w:sz w:val="28"/>
          <w:szCs w:val="28"/>
          <w:lang w:val="uk-UA"/>
        </w:rPr>
        <w:t>.</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На основі теоретичного аналізу можна сказати про існування </w:t>
      </w:r>
      <w:proofErr w:type="gramStart"/>
      <w:r w:rsidRPr="00345056">
        <w:rPr>
          <w:sz w:val="28"/>
          <w:szCs w:val="28"/>
        </w:rPr>
        <w:t>п</w:t>
      </w:r>
      <w:proofErr w:type="gramEnd"/>
      <w:r w:rsidRPr="00345056">
        <w:rPr>
          <w:sz w:val="28"/>
          <w:szCs w:val="28"/>
        </w:rPr>
        <w:t xml:space="preserve">ідходів до вивчення структури діяльності. Численні дослідження психологів дозволяють виділити мотиваційну (мотиваційно-потребнісна сфера), цільову (мета діяльності) та інструментальну (засоби діяльності) складові структури діяльності. Саме ці структурні </w:t>
      </w:r>
      <w:r>
        <w:rPr>
          <w:sz w:val="28"/>
          <w:szCs w:val="28"/>
        </w:rPr>
        <w:t xml:space="preserve">елементи </w:t>
      </w:r>
      <w:r w:rsidRPr="00345056">
        <w:rPr>
          <w:sz w:val="28"/>
          <w:szCs w:val="28"/>
        </w:rPr>
        <w:t>визначають внутрішню та зовнішню організацію діяльності</w:t>
      </w:r>
      <w:r w:rsidR="001436A5">
        <w:rPr>
          <w:sz w:val="28"/>
          <w:szCs w:val="28"/>
          <w:lang w:val="uk-UA"/>
        </w:rPr>
        <w:t>:</w:t>
      </w:r>
      <w:r w:rsidRPr="00345056">
        <w:rPr>
          <w:sz w:val="28"/>
          <w:szCs w:val="28"/>
        </w:rPr>
        <w:t xml:space="preserve"> </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w:t>
      </w:r>
      <w:proofErr w:type="gramStart"/>
      <w:r w:rsidRPr="00345056">
        <w:rPr>
          <w:sz w:val="28"/>
          <w:szCs w:val="28"/>
        </w:rPr>
        <w:t>р</w:t>
      </w:r>
      <w:proofErr w:type="gramEnd"/>
      <w:r w:rsidRPr="00345056">
        <w:rPr>
          <w:sz w:val="28"/>
          <w:szCs w:val="28"/>
        </w:rPr>
        <w:t xml:space="preserve">івень особистісно-мотиваційного аналізу. На даному </w:t>
      </w:r>
      <w:proofErr w:type="gramStart"/>
      <w:r w:rsidRPr="00345056">
        <w:rPr>
          <w:sz w:val="28"/>
          <w:szCs w:val="28"/>
        </w:rPr>
        <w:t>р</w:t>
      </w:r>
      <w:proofErr w:type="gramEnd"/>
      <w:r w:rsidRPr="00345056">
        <w:rPr>
          <w:sz w:val="28"/>
          <w:szCs w:val="28"/>
        </w:rPr>
        <w:t>івні відбувається  вивчення потреб особистості та можливих варіантів їх задоволення в залежності особливостей обраної професії;</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w:t>
      </w:r>
      <w:proofErr w:type="gramStart"/>
      <w:r w:rsidRPr="00345056">
        <w:rPr>
          <w:sz w:val="28"/>
          <w:szCs w:val="28"/>
        </w:rPr>
        <w:t>р</w:t>
      </w:r>
      <w:proofErr w:type="gramEnd"/>
      <w:r w:rsidRPr="00345056">
        <w:rPr>
          <w:sz w:val="28"/>
          <w:szCs w:val="28"/>
        </w:rPr>
        <w:t xml:space="preserve">івень компонентно-цільового аналізу. На даному </w:t>
      </w:r>
      <w:proofErr w:type="gramStart"/>
      <w:r w:rsidRPr="00345056">
        <w:rPr>
          <w:sz w:val="28"/>
          <w:szCs w:val="28"/>
        </w:rPr>
        <w:t>р</w:t>
      </w:r>
      <w:proofErr w:type="gramEnd"/>
      <w:r w:rsidRPr="00345056">
        <w:rPr>
          <w:sz w:val="28"/>
          <w:szCs w:val="28"/>
        </w:rPr>
        <w:t>івні виокремлюється мета та значення всіх операцій (дій), їх зв’язок з психічними процесами і властивостями, що забезпечують виконання тієї чи іншої  діяльності;</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w:t>
      </w:r>
      <w:proofErr w:type="gramStart"/>
      <w:r w:rsidRPr="00345056">
        <w:rPr>
          <w:sz w:val="28"/>
          <w:szCs w:val="28"/>
        </w:rPr>
        <w:t>р</w:t>
      </w:r>
      <w:proofErr w:type="gramEnd"/>
      <w:r w:rsidRPr="00345056">
        <w:rPr>
          <w:sz w:val="28"/>
          <w:szCs w:val="28"/>
        </w:rPr>
        <w:t xml:space="preserve">івень структурно-функціонального аналізу. На даному </w:t>
      </w:r>
      <w:proofErr w:type="gramStart"/>
      <w:r w:rsidRPr="00345056">
        <w:rPr>
          <w:sz w:val="28"/>
          <w:szCs w:val="28"/>
        </w:rPr>
        <w:t>р</w:t>
      </w:r>
      <w:proofErr w:type="gramEnd"/>
      <w:r w:rsidRPr="00345056">
        <w:rPr>
          <w:sz w:val="28"/>
          <w:szCs w:val="28"/>
        </w:rPr>
        <w:t>івні вивчаються окремі підсистеми та підструктури діяльності, особливості їх взаємодії, значущість і вагомість окремих компонентів;</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w:t>
      </w:r>
      <w:proofErr w:type="gramStart"/>
      <w:r w:rsidRPr="00345056">
        <w:rPr>
          <w:sz w:val="28"/>
          <w:szCs w:val="28"/>
        </w:rPr>
        <w:t>р</w:t>
      </w:r>
      <w:proofErr w:type="gramEnd"/>
      <w:r w:rsidRPr="00345056">
        <w:rPr>
          <w:sz w:val="28"/>
          <w:szCs w:val="28"/>
        </w:rPr>
        <w:t xml:space="preserve">івень інформаційного аналізу. На даному </w:t>
      </w:r>
      <w:proofErr w:type="gramStart"/>
      <w:r w:rsidRPr="00345056">
        <w:rPr>
          <w:sz w:val="28"/>
          <w:szCs w:val="28"/>
        </w:rPr>
        <w:t>р</w:t>
      </w:r>
      <w:proofErr w:type="gramEnd"/>
      <w:r w:rsidRPr="00345056">
        <w:rPr>
          <w:sz w:val="28"/>
          <w:szCs w:val="28"/>
        </w:rPr>
        <w:t>івні визначаються способи отримання необхідної інформації, яка є важливою для виконання професійних дій;</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t xml:space="preserve">– психофізіологічний </w:t>
      </w:r>
      <w:proofErr w:type="gramStart"/>
      <w:r w:rsidRPr="00345056">
        <w:rPr>
          <w:sz w:val="28"/>
          <w:szCs w:val="28"/>
        </w:rPr>
        <w:t>р</w:t>
      </w:r>
      <w:proofErr w:type="gramEnd"/>
      <w:r w:rsidRPr="00345056">
        <w:rPr>
          <w:sz w:val="28"/>
          <w:szCs w:val="28"/>
        </w:rPr>
        <w:t xml:space="preserve">івень аналізу. Даний </w:t>
      </w:r>
      <w:proofErr w:type="gramStart"/>
      <w:r w:rsidRPr="00345056">
        <w:rPr>
          <w:sz w:val="28"/>
          <w:szCs w:val="28"/>
        </w:rPr>
        <w:t>р</w:t>
      </w:r>
      <w:proofErr w:type="gramEnd"/>
      <w:r w:rsidRPr="00345056">
        <w:rPr>
          <w:sz w:val="28"/>
          <w:szCs w:val="28"/>
        </w:rPr>
        <w:t>івень дає змогу для вивчення фізіологічних систем, які опосередковують діяльність</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1436A5">
        <w:rPr>
          <w:sz w:val="28"/>
          <w:szCs w:val="28"/>
          <w:lang w:val="uk-UA"/>
        </w:rPr>
        <w:t xml:space="preserve">Увага дослідників концепції психофізіологічного змісту діяльності зосереджується на чотири-компонентній структурі, як включає в себе: інтенціональний компонент, операційний компонент, активаційно-регулюючий компонент, базовий компонент. </w:t>
      </w:r>
      <w:r w:rsidRPr="00345056">
        <w:rPr>
          <w:sz w:val="28"/>
          <w:szCs w:val="28"/>
        </w:rPr>
        <w:t xml:space="preserve">Діяльність у концепції інтегральних </w:t>
      </w:r>
      <w:proofErr w:type="gramStart"/>
      <w:r w:rsidRPr="00345056">
        <w:rPr>
          <w:sz w:val="28"/>
          <w:szCs w:val="28"/>
        </w:rPr>
        <w:t>псих</w:t>
      </w:r>
      <w:proofErr w:type="gramEnd"/>
      <w:r w:rsidRPr="00345056">
        <w:rPr>
          <w:sz w:val="28"/>
          <w:szCs w:val="28"/>
        </w:rPr>
        <w:t>ічних процесів розглядається з позиції макроструктури</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t xml:space="preserve">Багато зарубіжних та вітчизняних науковців активно </w:t>
      </w:r>
      <w:proofErr w:type="gramStart"/>
      <w:r w:rsidRPr="00345056">
        <w:rPr>
          <w:sz w:val="28"/>
          <w:szCs w:val="28"/>
        </w:rPr>
        <w:t>досл</w:t>
      </w:r>
      <w:proofErr w:type="gramEnd"/>
      <w:r w:rsidRPr="00345056">
        <w:rPr>
          <w:sz w:val="28"/>
          <w:szCs w:val="28"/>
        </w:rPr>
        <w:t xml:space="preserve">іджують проблему професійної діяльності. На основі аналізу їх наукових праць можна </w:t>
      </w:r>
      <w:r w:rsidRPr="00345056">
        <w:rPr>
          <w:sz w:val="28"/>
          <w:szCs w:val="28"/>
        </w:rPr>
        <w:lastRenderedPageBreak/>
        <w:t>стверджувати, що професійна діяльність вимагає спеціальної фахової підготовки та наявності необхідних особистісних якостей. Оскільки саме психологічний аналіз професійної діяльності дає можливість сформувати вимоги до професійно важливих якостей</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highlight w:val="yellow"/>
          <w:lang w:val="uk-UA"/>
        </w:rPr>
      </w:pPr>
      <w:r w:rsidRPr="001436A5">
        <w:rPr>
          <w:sz w:val="28"/>
          <w:szCs w:val="28"/>
          <w:lang w:val="uk-UA"/>
        </w:rPr>
        <w:t>Деякі науковці наголошують на тому, що на здатність до діяльності в екстремальних умовах впливають певні фактори, а саме: вид, тривалість та інтенсивність дії екстремального чинника і характеру діяльності; попередній досвід, індивідуально-типологічні особливості особистості (нервово-психічна стійкість, тип темпераменту, домінуючі акцентуації, які призводять до порушення поведінки та психогенних деструкцій)</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1436A5">
        <w:rPr>
          <w:sz w:val="28"/>
          <w:szCs w:val="28"/>
          <w:lang w:val="uk-UA"/>
        </w:rPr>
        <w:t>З.</w:t>
      </w:r>
      <w:r w:rsidRPr="00345056">
        <w:rPr>
          <w:sz w:val="28"/>
          <w:szCs w:val="28"/>
        </w:rPr>
        <w:t> </w:t>
      </w:r>
      <w:r w:rsidRPr="001436A5">
        <w:rPr>
          <w:sz w:val="28"/>
          <w:szCs w:val="28"/>
          <w:lang w:val="uk-UA"/>
        </w:rPr>
        <w:t>Ковальчук, досліджуючи вплив особистісних властивостей на формування професійної деформації працівників органів внутрішніх справ МВС України виявила, що існує зв’язок наслідків професійного «вигоряння» у слідчих із показниками: психоемоційного виснаження, особистісного віддалення, редукції персональних досягнень з професійною мотивацією, спонтанністю агресії, екстраверсією-інтроверсією. В оперуповноважених психологічні особливості прояву професійного «вигорання» пов’язані з деперсоналізацією, екстраверсією-інтроверсією, невмінням переключати агресію на діяльність або неживі об’єкти, особистісним віддаленням, ритуалізацією агресії, аутоагресією та емоційним виснаженням</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1436A5">
        <w:rPr>
          <w:sz w:val="28"/>
          <w:szCs w:val="28"/>
          <w:lang w:val="uk-UA"/>
        </w:rPr>
        <w:t>Аналіз впливу командира на підлеглих у військово-професійній діяльності досліджує О.</w:t>
      </w:r>
      <w:r w:rsidRPr="00345056">
        <w:rPr>
          <w:sz w:val="28"/>
          <w:szCs w:val="28"/>
        </w:rPr>
        <w:t> </w:t>
      </w:r>
      <w:r w:rsidRPr="001436A5">
        <w:rPr>
          <w:sz w:val="28"/>
          <w:szCs w:val="28"/>
          <w:lang w:val="uk-UA"/>
        </w:rPr>
        <w:t>Матеюк</w:t>
      </w:r>
      <w:r w:rsidR="001436A5">
        <w:rPr>
          <w:sz w:val="28"/>
          <w:szCs w:val="28"/>
          <w:lang w:val="uk-UA"/>
        </w:rPr>
        <w:t xml:space="preserve">. </w:t>
      </w:r>
      <w:r w:rsidRPr="001436A5">
        <w:rPr>
          <w:sz w:val="28"/>
          <w:szCs w:val="28"/>
          <w:lang w:val="uk-UA"/>
        </w:rPr>
        <w:t>Автор виділив систему методів альтераційного (трансформуючого) та пенетрантного (проникаючого) типів впливу начальника, що дозволяє зруйнувати соціально-психологічний захист підлеглого, також він відзначає малу ефективність деформуючого (дисторційного) типу впливу начальника.</w:t>
      </w:r>
    </w:p>
    <w:p w:rsidR="0015445F" w:rsidRPr="00667362" w:rsidRDefault="0015445F" w:rsidP="0015445F">
      <w:pPr>
        <w:autoSpaceDE w:val="0"/>
        <w:autoSpaceDN w:val="0"/>
        <w:adjustRightInd w:val="0"/>
        <w:spacing w:line="360" w:lineRule="auto"/>
        <w:ind w:firstLine="709"/>
        <w:contextualSpacing/>
        <w:jc w:val="both"/>
        <w:rPr>
          <w:sz w:val="28"/>
          <w:szCs w:val="28"/>
        </w:rPr>
      </w:pPr>
      <w:r w:rsidRPr="00667362">
        <w:rPr>
          <w:sz w:val="28"/>
          <w:szCs w:val="28"/>
        </w:rPr>
        <w:t>Проблема професійного зростання та професійного здоров’я фахівців</w:t>
      </w:r>
      <w:r>
        <w:rPr>
          <w:sz w:val="28"/>
          <w:szCs w:val="28"/>
        </w:rPr>
        <w:t>,</w:t>
      </w:r>
      <w:r w:rsidRPr="00667362">
        <w:rPr>
          <w:sz w:val="28"/>
          <w:szCs w:val="28"/>
        </w:rPr>
        <w:t xml:space="preserve"> на думку І. Поповича</w:t>
      </w:r>
      <w:r>
        <w:rPr>
          <w:sz w:val="28"/>
          <w:szCs w:val="28"/>
        </w:rPr>
        <w:t>,</w:t>
      </w:r>
      <w:r w:rsidRPr="00667362">
        <w:rPr>
          <w:sz w:val="28"/>
          <w:szCs w:val="28"/>
        </w:rPr>
        <w:t xml:space="preserve"> є відображенням більш загальної проблеми спі</w:t>
      </w:r>
      <w:proofErr w:type="gramStart"/>
      <w:r w:rsidRPr="00667362">
        <w:rPr>
          <w:sz w:val="28"/>
          <w:szCs w:val="28"/>
        </w:rPr>
        <w:t>вв</w:t>
      </w:r>
      <w:proofErr w:type="gramEnd"/>
      <w:r w:rsidRPr="00667362">
        <w:rPr>
          <w:sz w:val="28"/>
          <w:szCs w:val="28"/>
        </w:rPr>
        <w:t>ідношення особистості і професії загалом.</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lastRenderedPageBreak/>
        <w:t xml:space="preserve">У своєму </w:t>
      </w:r>
      <w:proofErr w:type="gramStart"/>
      <w:r w:rsidRPr="00345056">
        <w:rPr>
          <w:sz w:val="28"/>
          <w:szCs w:val="28"/>
        </w:rPr>
        <w:t>досл</w:t>
      </w:r>
      <w:proofErr w:type="gramEnd"/>
      <w:r w:rsidRPr="00345056">
        <w:rPr>
          <w:sz w:val="28"/>
          <w:szCs w:val="28"/>
        </w:rPr>
        <w:t>іджені грузинський фахівець Д.</w:t>
      </w:r>
      <w:r>
        <w:rPr>
          <w:sz w:val="28"/>
          <w:szCs w:val="28"/>
        </w:rPr>
        <w:t> </w:t>
      </w:r>
      <w:r w:rsidRPr="00345056">
        <w:rPr>
          <w:sz w:val="28"/>
          <w:szCs w:val="28"/>
        </w:rPr>
        <w:t xml:space="preserve">Сохадзе навів сукупність професійно важливих якостей, необхідних миротворцям для успішного виконання поставлених завдань: емоційно-вольова стійкість і здатність знижувати вплив стресогених факторів обстановки; здібність </w:t>
      </w:r>
      <w:r>
        <w:rPr>
          <w:sz w:val="28"/>
          <w:szCs w:val="28"/>
        </w:rPr>
        <w:t>до швидкого й оптимального розвʼ</w:t>
      </w:r>
      <w:r w:rsidRPr="00345056">
        <w:rPr>
          <w:sz w:val="28"/>
          <w:szCs w:val="28"/>
        </w:rPr>
        <w:t xml:space="preserve">язання поставлених завдань; здібність до нормальної </w:t>
      </w:r>
      <w:r>
        <w:rPr>
          <w:sz w:val="28"/>
          <w:szCs w:val="28"/>
        </w:rPr>
        <w:t>та</w:t>
      </w:r>
      <w:r w:rsidRPr="00345056">
        <w:rPr>
          <w:sz w:val="28"/>
          <w:szCs w:val="28"/>
        </w:rPr>
        <w:t xml:space="preserve"> </w:t>
      </w:r>
      <w:proofErr w:type="gramStart"/>
      <w:r w:rsidRPr="00345056">
        <w:rPr>
          <w:sz w:val="28"/>
          <w:szCs w:val="28"/>
        </w:rPr>
        <w:t>п</w:t>
      </w:r>
      <w:proofErr w:type="gramEnd"/>
      <w:r w:rsidRPr="00345056">
        <w:rPr>
          <w:sz w:val="28"/>
          <w:szCs w:val="28"/>
        </w:rPr>
        <w:t>ідвищеної адаптації в умовах виконання завдань, а також позитивна мотивація на досягнення успішного результату, а не ухилення від проблем і труднощів</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t xml:space="preserve">О. Сафін у своїх працях розглядає психолого-акмеологічні особливості особистісного та професійного розвитку фахівців екстремальних професій. Він говорить про вплив особистісних якостей на виконання робіт в особливих умовах діяльності, а також про </w:t>
      </w:r>
      <w:proofErr w:type="gramStart"/>
      <w:r w:rsidRPr="00345056">
        <w:rPr>
          <w:sz w:val="28"/>
          <w:szCs w:val="28"/>
        </w:rPr>
        <w:t>пров</w:t>
      </w:r>
      <w:proofErr w:type="gramEnd"/>
      <w:r w:rsidRPr="00345056">
        <w:rPr>
          <w:sz w:val="28"/>
          <w:szCs w:val="28"/>
        </w:rPr>
        <w:t>ідні властивості психіки</w:t>
      </w:r>
      <w:r>
        <w:rPr>
          <w:sz w:val="28"/>
          <w:szCs w:val="28"/>
        </w:rPr>
        <w:t>,</w:t>
      </w:r>
      <w:r w:rsidRPr="00345056">
        <w:rPr>
          <w:sz w:val="28"/>
          <w:szCs w:val="28"/>
        </w:rPr>
        <w:t xml:space="preserve"> які забезпечують здатність успішно виконувати декілька певних дій одночасно</w:t>
      </w:r>
      <w:r w:rsidR="001436A5">
        <w:rPr>
          <w:sz w:val="28"/>
          <w:szCs w:val="28"/>
          <w:lang w:val="uk-UA"/>
        </w:rPr>
        <w:t>.</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1436A5">
        <w:rPr>
          <w:sz w:val="28"/>
          <w:szCs w:val="28"/>
          <w:lang w:val="uk-UA"/>
        </w:rPr>
        <w:t xml:space="preserve">Багато робіт присвячено впливу на зміст і результати екстремальної діяльності інтегральних психічних процесів та швидкості розумових і фізичних реакцій, як її активних регуляторів. </w:t>
      </w:r>
      <w:r w:rsidRPr="00345056">
        <w:rPr>
          <w:sz w:val="28"/>
          <w:szCs w:val="28"/>
        </w:rPr>
        <w:t xml:space="preserve">Також психологами названо особистісні та </w:t>
      </w:r>
      <w:proofErr w:type="gramStart"/>
      <w:r w:rsidRPr="00345056">
        <w:rPr>
          <w:sz w:val="28"/>
          <w:szCs w:val="28"/>
        </w:rPr>
        <w:t>псих</w:t>
      </w:r>
      <w:proofErr w:type="gramEnd"/>
      <w:r w:rsidRPr="00345056">
        <w:rPr>
          <w:sz w:val="28"/>
          <w:szCs w:val="28"/>
        </w:rPr>
        <w:t>ічні особливості, що призводять до професійної травматизації</w:t>
      </w:r>
      <w:r w:rsidR="001436A5">
        <w:rPr>
          <w:sz w:val="28"/>
          <w:szCs w:val="28"/>
          <w:lang w:val="uk-UA"/>
        </w:rPr>
        <w:t>.</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низький </w:t>
      </w:r>
      <w:proofErr w:type="gramStart"/>
      <w:r w:rsidRPr="00345056">
        <w:rPr>
          <w:sz w:val="28"/>
          <w:szCs w:val="28"/>
        </w:rPr>
        <w:t>р</w:t>
      </w:r>
      <w:proofErr w:type="gramEnd"/>
      <w:r w:rsidRPr="00345056">
        <w:rPr>
          <w:sz w:val="28"/>
          <w:szCs w:val="28"/>
        </w:rPr>
        <w:t>івень концентрації та швидкості переключення уваги;</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недостатня сенсомоторна та сенсорна координація;</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низький </w:t>
      </w:r>
      <w:proofErr w:type="gramStart"/>
      <w:r w:rsidRPr="00345056">
        <w:rPr>
          <w:sz w:val="28"/>
          <w:szCs w:val="28"/>
        </w:rPr>
        <w:t>р</w:t>
      </w:r>
      <w:proofErr w:type="gramEnd"/>
      <w:r w:rsidRPr="00345056">
        <w:rPr>
          <w:sz w:val="28"/>
          <w:szCs w:val="28"/>
        </w:rPr>
        <w:t>івень емоційної стійкості;</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345056">
        <w:rPr>
          <w:sz w:val="28"/>
          <w:szCs w:val="28"/>
        </w:rPr>
        <w:t xml:space="preserve">– негнучкість мислення і поверховість суджень. </w:t>
      </w:r>
    </w:p>
    <w:p w:rsidR="0015445F" w:rsidRPr="001436A5"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t xml:space="preserve">Також встановлено, що у людей зі слабким типом нервової системи </w:t>
      </w:r>
      <w:r>
        <w:rPr>
          <w:sz w:val="28"/>
          <w:szCs w:val="28"/>
        </w:rPr>
        <w:t>в</w:t>
      </w:r>
      <w:r w:rsidRPr="00345056">
        <w:rPr>
          <w:sz w:val="28"/>
          <w:szCs w:val="28"/>
        </w:rPr>
        <w:t xml:space="preserve"> екстремальних умовах знижується загальний </w:t>
      </w:r>
      <w:proofErr w:type="gramStart"/>
      <w:r w:rsidRPr="00345056">
        <w:rPr>
          <w:sz w:val="28"/>
          <w:szCs w:val="28"/>
        </w:rPr>
        <w:t>р</w:t>
      </w:r>
      <w:proofErr w:type="gramEnd"/>
      <w:r w:rsidRPr="00345056">
        <w:rPr>
          <w:sz w:val="28"/>
          <w:szCs w:val="28"/>
        </w:rPr>
        <w:t xml:space="preserve">івень надійності аварійно-рятувальної роботи, оскільки такі фахівці більше піддаються впливу подразників та частіше допускають помилки. Основними причинами, що призводять до помилок, </w:t>
      </w:r>
      <w:proofErr w:type="gramStart"/>
      <w:r w:rsidRPr="00345056">
        <w:rPr>
          <w:sz w:val="28"/>
          <w:szCs w:val="28"/>
        </w:rPr>
        <w:t>досл</w:t>
      </w:r>
      <w:proofErr w:type="gramEnd"/>
      <w:r w:rsidRPr="00345056">
        <w:rPr>
          <w:sz w:val="28"/>
          <w:szCs w:val="28"/>
        </w:rPr>
        <w:t>ідники називають емоції, пов’язані із завданнями професійної діяльності невизначеності екстремальної ситуації. Також деякі автори крім індивідуально-психологічних якостей, відмічають вплив на ефективність діяльності настанов особистості, таких як: наполегливе бажання досягнути мети; готовність до екстремальної діяльності; бажання досягнути висот у професійній кар’єрі</w:t>
      </w:r>
      <w:r w:rsidR="001436A5">
        <w:rPr>
          <w:sz w:val="28"/>
          <w:szCs w:val="28"/>
          <w:lang w:val="uk-UA"/>
        </w:rPr>
        <w:t>.</w:t>
      </w:r>
    </w:p>
    <w:p w:rsidR="0015445F" w:rsidRPr="00345056" w:rsidRDefault="0015445F" w:rsidP="0015445F">
      <w:pPr>
        <w:autoSpaceDE w:val="0"/>
        <w:autoSpaceDN w:val="0"/>
        <w:adjustRightInd w:val="0"/>
        <w:spacing w:line="360" w:lineRule="auto"/>
        <w:ind w:firstLine="709"/>
        <w:contextualSpacing/>
        <w:jc w:val="both"/>
        <w:rPr>
          <w:sz w:val="28"/>
          <w:szCs w:val="28"/>
        </w:rPr>
      </w:pPr>
      <w:r w:rsidRPr="00B111FC">
        <w:rPr>
          <w:sz w:val="28"/>
          <w:szCs w:val="28"/>
          <w:lang w:val="uk-UA"/>
        </w:rPr>
        <w:lastRenderedPageBreak/>
        <w:t>В.</w:t>
      </w:r>
      <w:r w:rsidRPr="00345056">
        <w:rPr>
          <w:sz w:val="28"/>
          <w:szCs w:val="28"/>
        </w:rPr>
        <w:t> </w:t>
      </w:r>
      <w:r w:rsidRPr="00B111FC">
        <w:rPr>
          <w:sz w:val="28"/>
          <w:szCs w:val="28"/>
          <w:lang w:val="uk-UA"/>
        </w:rPr>
        <w:t xml:space="preserve">Шубнякова вважає, що професійно важливі якості та властивості </w:t>
      </w:r>
      <w:r w:rsidR="005C6FB8" w:rsidRPr="00B111FC">
        <w:rPr>
          <w:sz w:val="28"/>
          <w:szCs w:val="28"/>
          <w:lang w:val="uk-UA"/>
        </w:rPr>
        <w:t xml:space="preserve">фахівців з соціального забезпечення </w:t>
      </w:r>
      <w:r w:rsidRPr="00B111FC">
        <w:rPr>
          <w:sz w:val="28"/>
          <w:szCs w:val="28"/>
          <w:lang w:val="uk-UA"/>
        </w:rPr>
        <w:t xml:space="preserve">необхідно розділити на три групи: фізичні, психічні і діяльнісно-практичні. </w:t>
      </w:r>
      <w:r w:rsidRPr="00EB48BC">
        <w:rPr>
          <w:sz w:val="28"/>
          <w:szCs w:val="28"/>
          <w:lang w:val="uk-UA"/>
        </w:rPr>
        <w:t xml:space="preserve">Група фізичних якостей залежить від рівня здоров’я майбутнього фахівця та його загальної фізичної підготовки. </w:t>
      </w:r>
      <w:r w:rsidRPr="00345056">
        <w:rPr>
          <w:sz w:val="28"/>
          <w:szCs w:val="28"/>
        </w:rPr>
        <w:t xml:space="preserve">Група психічних якостей включає в себе здібності особистості, когнітивні та емоційно-вольові якості. Вони визначаються особливостями розвитку і типом нервової системи людини, </w:t>
      </w:r>
      <w:proofErr w:type="gramStart"/>
      <w:r w:rsidRPr="00345056">
        <w:rPr>
          <w:sz w:val="28"/>
          <w:szCs w:val="28"/>
        </w:rPr>
        <w:t>р</w:t>
      </w:r>
      <w:proofErr w:type="gramEnd"/>
      <w:r w:rsidRPr="00345056">
        <w:rPr>
          <w:sz w:val="28"/>
          <w:szCs w:val="28"/>
        </w:rPr>
        <w:t xml:space="preserve">івнем її освіти та виховання, соціальним середовищем. До діяльнісно-практичних якостей відноситься </w:t>
      </w:r>
      <w:proofErr w:type="gramStart"/>
      <w:r w:rsidRPr="00345056">
        <w:rPr>
          <w:sz w:val="28"/>
          <w:szCs w:val="28"/>
        </w:rPr>
        <w:t>р</w:t>
      </w:r>
      <w:proofErr w:type="gramEnd"/>
      <w:r w:rsidRPr="00345056">
        <w:rPr>
          <w:sz w:val="28"/>
          <w:szCs w:val="28"/>
        </w:rPr>
        <w:t>івень професійних вмінь та навичок фахівця, його професійна компетентність загалом</w:t>
      </w:r>
      <w:r>
        <w:rPr>
          <w:sz w:val="28"/>
          <w:szCs w:val="28"/>
        </w:rPr>
        <w:t xml:space="preserve"> </w:t>
      </w:r>
      <w:r w:rsidRPr="00345056">
        <w:rPr>
          <w:sz w:val="28"/>
          <w:szCs w:val="28"/>
        </w:rPr>
        <w:t>[</w:t>
      </w:r>
      <w:r>
        <w:fldChar w:fldCharType="begin"/>
      </w:r>
      <w:r>
        <w:instrText xml:space="preserve"> REF Шубнякова \r \h  \* MERGEFORMAT </w:instrText>
      </w:r>
      <w:r>
        <w:fldChar w:fldCharType="separate"/>
      </w:r>
      <w:r w:rsidRPr="00FC48F3">
        <w:rPr>
          <w:sz w:val="28"/>
          <w:szCs w:val="28"/>
        </w:rPr>
        <w:t>250</w:t>
      </w:r>
      <w:r>
        <w:fldChar w:fldCharType="end"/>
      </w:r>
      <w:r w:rsidRPr="00345056">
        <w:rPr>
          <w:sz w:val="28"/>
          <w:szCs w:val="28"/>
        </w:rPr>
        <w:t>].</w:t>
      </w:r>
    </w:p>
    <w:p w:rsidR="0015445F" w:rsidRPr="00E65A3C" w:rsidRDefault="0015445F" w:rsidP="0015445F">
      <w:pPr>
        <w:autoSpaceDE w:val="0"/>
        <w:autoSpaceDN w:val="0"/>
        <w:adjustRightInd w:val="0"/>
        <w:spacing w:line="360" w:lineRule="auto"/>
        <w:ind w:firstLine="709"/>
        <w:contextualSpacing/>
        <w:jc w:val="both"/>
        <w:rPr>
          <w:sz w:val="28"/>
          <w:szCs w:val="28"/>
        </w:rPr>
      </w:pPr>
      <w:r>
        <w:rPr>
          <w:sz w:val="28"/>
          <w:szCs w:val="28"/>
        </w:rPr>
        <w:t>Сучасні</w:t>
      </w:r>
      <w:r w:rsidRPr="00E65A3C">
        <w:rPr>
          <w:sz w:val="28"/>
          <w:szCs w:val="28"/>
        </w:rPr>
        <w:t xml:space="preserve"> </w:t>
      </w:r>
      <w:proofErr w:type="gramStart"/>
      <w:r w:rsidRPr="00E65A3C">
        <w:rPr>
          <w:sz w:val="28"/>
          <w:szCs w:val="28"/>
        </w:rPr>
        <w:t>досл</w:t>
      </w:r>
      <w:proofErr w:type="gramEnd"/>
      <w:r w:rsidRPr="00E65A3C">
        <w:rPr>
          <w:sz w:val="28"/>
          <w:szCs w:val="28"/>
        </w:rPr>
        <w:t xml:space="preserve">ідження </w:t>
      </w:r>
      <w:r>
        <w:rPr>
          <w:sz w:val="28"/>
          <w:szCs w:val="28"/>
        </w:rPr>
        <w:t xml:space="preserve">дозволяють говорити про те, </w:t>
      </w:r>
      <w:r w:rsidRPr="00E65A3C">
        <w:rPr>
          <w:sz w:val="28"/>
          <w:szCs w:val="28"/>
        </w:rPr>
        <w:t xml:space="preserve">що у майбутніх </w:t>
      </w:r>
      <w:r w:rsidR="005C6FB8">
        <w:rPr>
          <w:sz w:val="28"/>
          <w:szCs w:val="28"/>
        </w:rPr>
        <w:t xml:space="preserve">фахівців з соціального забезпечення </w:t>
      </w:r>
      <w:r w:rsidRPr="00E65A3C">
        <w:rPr>
          <w:sz w:val="28"/>
          <w:szCs w:val="28"/>
        </w:rPr>
        <w:t>переважає когнітивний компонент структури Я</w:t>
      </w:r>
      <w:r>
        <w:rPr>
          <w:sz w:val="28"/>
          <w:szCs w:val="28"/>
        </w:rPr>
        <w:t>-</w:t>
      </w:r>
      <w:r w:rsidRPr="00E65A3C">
        <w:rPr>
          <w:sz w:val="28"/>
          <w:szCs w:val="28"/>
        </w:rPr>
        <w:t xml:space="preserve">концепції. Він виражається у зв’язках із соціальною ідентичністю, товариськістю і незалежністю. </w:t>
      </w:r>
      <w:r>
        <w:rPr>
          <w:sz w:val="28"/>
          <w:szCs w:val="28"/>
        </w:rPr>
        <w:t>Т</w:t>
      </w:r>
      <w:r w:rsidRPr="00E65A3C">
        <w:rPr>
          <w:sz w:val="28"/>
          <w:szCs w:val="28"/>
        </w:rPr>
        <w:t xml:space="preserve">акож </w:t>
      </w:r>
      <w:r>
        <w:rPr>
          <w:sz w:val="28"/>
          <w:szCs w:val="28"/>
        </w:rPr>
        <w:t xml:space="preserve">в </w:t>
      </w:r>
      <w:r w:rsidRPr="00E65A3C">
        <w:rPr>
          <w:sz w:val="28"/>
          <w:szCs w:val="28"/>
        </w:rPr>
        <w:t xml:space="preserve">структурі особистості курсантів </w:t>
      </w:r>
      <w:r>
        <w:rPr>
          <w:sz w:val="28"/>
          <w:szCs w:val="28"/>
        </w:rPr>
        <w:t>виявлено е</w:t>
      </w:r>
      <w:r w:rsidRPr="00E65A3C">
        <w:rPr>
          <w:sz w:val="28"/>
          <w:szCs w:val="28"/>
        </w:rPr>
        <w:t>моційно-оцінний компонент Я</w:t>
      </w:r>
      <w:r>
        <w:rPr>
          <w:sz w:val="28"/>
          <w:szCs w:val="28"/>
        </w:rPr>
        <w:t>-</w:t>
      </w:r>
      <w:r w:rsidRPr="00E65A3C">
        <w:rPr>
          <w:sz w:val="28"/>
          <w:szCs w:val="28"/>
        </w:rPr>
        <w:t>концепції</w:t>
      </w:r>
      <w:r>
        <w:rPr>
          <w:sz w:val="28"/>
          <w:szCs w:val="28"/>
        </w:rPr>
        <w:t>. Він</w:t>
      </w:r>
      <w:r w:rsidRPr="00E65A3C">
        <w:rPr>
          <w:sz w:val="28"/>
          <w:szCs w:val="28"/>
        </w:rPr>
        <w:t xml:space="preserve"> </w:t>
      </w:r>
      <w:r>
        <w:rPr>
          <w:sz w:val="28"/>
          <w:szCs w:val="28"/>
        </w:rPr>
        <w:t>демонструє</w:t>
      </w:r>
      <w:r w:rsidRPr="00E65A3C">
        <w:rPr>
          <w:sz w:val="28"/>
          <w:szCs w:val="28"/>
        </w:rPr>
        <w:t xml:space="preserve"> зв’язки із середнім </w:t>
      </w:r>
      <w:proofErr w:type="gramStart"/>
      <w:r w:rsidRPr="00E65A3C">
        <w:rPr>
          <w:sz w:val="28"/>
          <w:szCs w:val="28"/>
        </w:rPr>
        <w:t>р</w:t>
      </w:r>
      <w:proofErr w:type="gramEnd"/>
      <w:r w:rsidRPr="00E65A3C">
        <w:rPr>
          <w:sz w:val="28"/>
          <w:szCs w:val="28"/>
        </w:rPr>
        <w:t xml:space="preserve">івнем домагань і адекватною самооцінкою, середнім рівнем ригідності, низьким рівнем фрустрації, середнім рівнем тривожності й агресивності. Поведінковий компонент виражається у тому, що під час виникнення конфліктних ситуацій у курсантів переважають такі типи поведінки, як співпраця та суперництво. </w:t>
      </w:r>
      <w:proofErr w:type="gramStart"/>
      <w:r w:rsidRPr="00E65A3C">
        <w:rPr>
          <w:sz w:val="28"/>
          <w:szCs w:val="28"/>
        </w:rPr>
        <w:t>З</w:t>
      </w:r>
      <w:proofErr w:type="gramEnd"/>
      <w:r w:rsidRPr="00E65A3C">
        <w:rPr>
          <w:sz w:val="28"/>
          <w:szCs w:val="28"/>
        </w:rPr>
        <w:t xml:space="preserve">і зростанням рівня тривожності у курсантів підвищується рівень фрустрації, що заважатиме їм іти до поставленої мети та досягати високих показників у професійній діяльності. Більшість </w:t>
      </w:r>
      <w:r>
        <w:rPr>
          <w:sz w:val="28"/>
          <w:szCs w:val="28"/>
        </w:rPr>
        <w:t>досліджуваних курсантів</w:t>
      </w:r>
      <w:r w:rsidRPr="00E65A3C">
        <w:rPr>
          <w:sz w:val="28"/>
          <w:szCs w:val="28"/>
        </w:rPr>
        <w:t xml:space="preserve"> прагнуть зберегти нейтралітет у групових суперечках і конфліктах та схильні до прийняття компромісних рішень.</w:t>
      </w:r>
    </w:p>
    <w:p w:rsidR="0015445F" w:rsidRPr="00345056" w:rsidRDefault="0015445F" w:rsidP="0015445F">
      <w:pPr>
        <w:autoSpaceDE w:val="0"/>
        <w:autoSpaceDN w:val="0"/>
        <w:adjustRightInd w:val="0"/>
        <w:spacing w:line="360" w:lineRule="auto"/>
        <w:ind w:firstLine="709"/>
        <w:contextualSpacing/>
        <w:jc w:val="both"/>
        <w:rPr>
          <w:sz w:val="28"/>
          <w:szCs w:val="28"/>
        </w:rPr>
      </w:pPr>
      <w:r>
        <w:rPr>
          <w:sz w:val="28"/>
          <w:szCs w:val="28"/>
        </w:rPr>
        <w:t xml:space="preserve">Науковець </w:t>
      </w:r>
      <w:r w:rsidRPr="00345056">
        <w:rPr>
          <w:sz w:val="28"/>
          <w:szCs w:val="28"/>
        </w:rPr>
        <w:t>А. Самсонов</w:t>
      </w:r>
      <w:r>
        <w:rPr>
          <w:sz w:val="28"/>
          <w:szCs w:val="28"/>
        </w:rPr>
        <w:t>,</w:t>
      </w:r>
      <w:r w:rsidRPr="00345056">
        <w:rPr>
          <w:sz w:val="28"/>
          <w:szCs w:val="28"/>
        </w:rPr>
        <w:t xml:space="preserve"> </w:t>
      </w:r>
      <w:proofErr w:type="gramStart"/>
      <w:r w:rsidRPr="00345056">
        <w:rPr>
          <w:sz w:val="28"/>
          <w:szCs w:val="28"/>
        </w:rPr>
        <w:t>досл</w:t>
      </w:r>
      <w:proofErr w:type="gramEnd"/>
      <w:r w:rsidRPr="00345056">
        <w:rPr>
          <w:sz w:val="28"/>
          <w:szCs w:val="28"/>
        </w:rPr>
        <w:t xml:space="preserve">іджуючи </w:t>
      </w:r>
      <w:r w:rsidR="005C6FB8">
        <w:rPr>
          <w:sz w:val="28"/>
          <w:szCs w:val="28"/>
        </w:rPr>
        <w:t xml:space="preserve">фахівців з соціального забезпечення,  </w:t>
      </w:r>
      <w:r w:rsidRPr="00345056">
        <w:rPr>
          <w:sz w:val="28"/>
          <w:szCs w:val="28"/>
        </w:rPr>
        <w:t xml:space="preserve">виявив, що майже у половини респондентів спостерігається сильна нервова система і низький рівень тривожності, у третини було виявлено готовність до ризику. У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345056">
        <w:rPr>
          <w:sz w:val="28"/>
          <w:szCs w:val="28"/>
        </w:rPr>
        <w:t xml:space="preserve">із низьким рівнем готовності до ризику спостерігається слабка нервова система та високий рівень тривожності. </w:t>
      </w:r>
    </w:p>
    <w:p w:rsidR="0015445F" w:rsidRPr="00B111FC"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lastRenderedPageBreak/>
        <w:t xml:space="preserve">Формування особистості починається ще задовго до навчання у </w:t>
      </w:r>
      <w:r>
        <w:rPr>
          <w:sz w:val="28"/>
          <w:szCs w:val="28"/>
        </w:rPr>
        <w:t>закладах вищої освіти</w:t>
      </w:r>
      <w:r w:rsidRPr="00345056">
        <w:rPr>
          <w:sz w:val="28"/>
          <w:szCs w:val="28"/>
        </w:rPr>
        <w:t xml:space="preserve"> – з моменту виникнення бажання присвятити себе певному виду діяльності. </w:t>
      </w:r>
      <w:proofErr w:type="gramStart"/>
      <w:r w:rsidRPr="00345056">
        <w:rPr>
          <w:sz w:val="28"/>
          <w:szCs w:val="28"/>
        </w:rPr>
        <w:t>Ст</w:t>
      </w:r>
      <w:proofErr w:type="gramEnd"/>
      <w:r w:rsidRPr="00345056">
        <w:rPr>
          <w:sz w:val="28"/>
          <w:szCs w:val="28"/>
        </w:rPr>
        <w:t>ійкі мотиви особистості формують її спрямованість, що обумовлює вибір певної діяльності. Таким чином</w:t>
      </w:r>
      <w:r>
        <w:rPr>
          <w:sz w:val="28"/>
          <w:szCs w:val="28"/>
        </w:rPr>
        <w:t>,</w:t>
      </w:r>
      <w:r w:rsidRPr="00345056">
        <w:rPr>
          <w:sz w:val="28"/>
          <w:szCs w:val="28"/>
        </w:rPr>
        <w:t xml:space="preserve"> виникнення мотивів професійного спрямування можна вважати початком професійного розвитку особистості</w:t>
      </w:r>
      <w:r w:rsidR="00B111FC">
        <w:rPr>
          <w:sz w:val="28"/>
          <w:szCs w:val="28"/>
          <w:lang w:val="uk-UA"/>
        </w:rPr>
        <w:t>.</w:t>
      </w:r>
    </w:p>
    <w:p w:rsidR="0015445F" w:rsidRPr="00B111FC" w:rsidRDefault="0015445F" w:rsidP="0015445F">
      <w:pPr>
        <w:spacing w:line="360" w:lineRule="auto"/>
        <w:ind w:firstLine="709"/>
        <w:contextualSpacing/>
        <w:jc w:val="both"/>
        <w:rPr>
          <w:sz w:val="28"/>
          <w:szCs w:val="28"/>
          <w:lang w:val="uk-UA"/>
        </w:rPr>
      </w:pPr>
      <w:r w:rsidRPr="00B111FC">
        <w:rPr>
          <w:sz w:val="28"/>
          <w:szCs w:val="28"/>
          <w:lang w:val="uk-UA"/>
        </w:rPr>
        <w:t>Аналізуючи погляди науковців різних психологічних теорій на проблему емпатії можемо говорити про те, що вона вважається ефективним способом розуміння та пізнання вну</w:t>
      </w:r>
      <w:r w:rsidR="00B111FC">
        <w:rPr>
          <w:sz w:val="28"/>
          <w:szCs w:val="28"/>
          <w:lang w:val="uk-UA"/>
        </w:rPr>
        <w:t>трішнього світу іншої людини</w:t>
      </w:r>
      <w:r w:rsidRPr="00B111FC">
        <w:rPr>
          <w:sz w:val="28"/>
          <w:szCs w:val="28"/>
          <w:lang w:val="uk-UA"/>
        </w:rPr>
        <w:t>; є необхідною умовою загального розвитку особистості в суспільстві</w:t>
      </w:r>
      <w:r w:rsidR="00B111FC">
        <w:rPr>
          <w:sz w:val="28"/>
          <w:szCs w:val="28"/>
          <w:lang w:val="uk-UA"/>
        </w:rPr>
        <w:t xml:space="preserve">, </w:t>
      </w:r>
      <w:r w:rsidRPr="00B111FC">
        <w:rPr>
          <w:sz w:val="28"/>
          <w:szCs w:val="28"/>
          <w:lang w:val="uk-UA"/>
        </w:rPr>
        <w:t>мі</w:t>
      </w:r>
      <w:r w:rsidR="00B111FC">
        <w:rPr>
          <w:sz w:val="28"/>
          <w:szCs w:val="28"/>
          <w:lang w:val="uk-UA"/>
        </w:rPr>
        <w:t xml:space="preserve">жособистісного взаєморозуміння </w:t>
      </w:r>
      <w:r w:rsidRPr="00B111FC">
        <w:rPr>
          <w:sz w:val="28"/>
          <w:szCs w:val="28"/>
          <w:lang w:val="uk-UA"/>
        </w:rPr>
        <w:t>та емоційного інт</w:t>
      </w:r>
      <w:r w:rsidR="00B111FC">
        <w:rPr>
          <w:sz w:val="28"/>
          <w:szCs w:val="28"/>
          <w:lang w:val="uk-UA"/>
        </w:rPr>
        <w:t xml:space="preserve">електу </w:t>
      </w:r>
      <w:r w:rsidRPr="00B111FC">
        <w:rPr>
          <w:sz w:val="28"/>
          <w:szCs w:val="28"/>
          <w:lang w:val="uk-UA"/>
        </w:rPr>
        <w:t>; ефективним засобом для опанування та розуміння мо</w:t>
      </w:r>
      <w:r w:rsidR="00B111FC">
        <w:rPr>
          <w:sz w:val="28"/>
          <w:szCs w:val="28"/>
          <w:lang w:val="uk-UA"/>
        </w:rPr>
        <w:t>ральних відносин, етичних норм</w:t>
      </w:r>
      <w:r w:rsidRPr="00B111FC">
        <w:rPr>
          <w:sz w:val="28"/>
          <w:szCs w:val="28"/>
          <w:lang w:val="uk-UA"/>
        </w:rPr>
        <w:t xml:space="preserve">; емпатія витупає основою для морального розвитку особистості високий рівень емпатії сприяє формуванню </w:t>
      </w:r>
      <w:r w:rsidR="00B111FC">
        <w:rPr>
          <w:sz w:val="28"/>
          <w:szCs w:val="28"/>
          <w:lang w:val="uk-UA"/>
        </w:rPr>
        <w:t xml:space="preserve">альтруїстичного стилю поведінки. </w:t>
      </w:r>
      <w:r w:rsidRPr="00345056">
        <w:rPr>
          <w:sz w:val="28"/>
          <w:szCs w:val="28"/>
        </w:rPr>
        <w:t xml:space="preserve">Також емпатійне співчуття, співпереживання виступає мотивом-посередником у діяльності представників допомагаючих професій, а саме </w:t>
      </w:r>
      <w:r w:rsidR="005C6FB8">
        <w:rPr>
          <w:sz w:val="28"/>
          <w:szCs w:val="28"/>
        </w:rPr>
        <w:t xml:space="preserve">фахівців з </w:t>
      </w:r>
      <w:proofErr w:type="gramStart"/>
      <w:r w:rsidR="005C6FB8">
        <w:rPr>
          <w:sz w:val="28"/>
          <w:szCs w:val="28"/>
        </w:rPr>
        <w:t>соц</w:t>
      </w:r>
      <w:proofErr w:type="gramEnd"/>
      <w:r w:rsidR="005C6FB8">
        <w:rPr>
          <w:sz w:val="28"/>
          <w:szCs w:val="28"/>
        </w:rPr>
        <w:t>іального забезпечення</w:t>
      </w:r>
      <w:r w:rsidR="00B111FC">
        <w:rPr>
          <w:sz w:val="28"/>
          <w:szCs w:val="28"/>
          <w:lang w:val="uk-UA"/>
        </w:rPr>
        <w:t>.</w:t>
      </w:r>
    </w:p>
    <w:p w:rsidR="0015445F" w:rsidRPr="00345056" w:rsidRDefault="0015445F" w:rsidP="0015445F">
      <w:pPr>
        <w:spacing w:line="360" w:lineRule="auto"/>
        <w:ind w:firstLine="709"/>
        <w:contextualSpacing/>
        <w:jc w:val="both"/>
        <w:rPr>
          <w:sz w:val="28"/>
          <w:szCs w:val="28"/>
        </w:rPr>
      </w:pPr>
      <w:r w:rsidRPr="004B140F">
        <w:rPr>
          <w:sz w:val="28"/>
          <w:szCs w:val="28"/>
        </w:rPr>
        <w:t xml:space="preserve">Проблема необхідності </w:t>
      </w:r>
      <w:proofErr w:type="gramStart"/>
      <w:r w:rsidRPr="004B140F">
        <w:rPr>
          <w:sz w:val="28"/>
          <w:szCs w:val="28"/>
        </w:rPr>
        <w:t>п</w:t>
      </w:r>
      <w:proofErr w:type="gramEnd"/>
      <w:r w:rsidRPr="004B140F">
        <w:rPr>
          <w:sz w:val="28"/>
          <w:szCs w:val="28"/>
        </w:rPr>
        <w:t>ідвищення ролі емпатії в особистісному розвитку давно є предметом наукових досліджень</w:t>
      </w:r>
      <w:r w:rsidRPr="00345056">
        <w:rPr>
          <w:sz w:val="28"/>
          <w:szCs w:val="28"/>
        </w:rPr>
        <w:t xml:space="preserve"> </w:t>
      </w:r>
      <w:r>
        <w:rPr>
          <w:sz w:val="28"/>
          <w:szCs w:val="28"/>
        </w:rPr>
        <w:t>у</w:t>
      </w:r>
      <w:r w:rsidRPr="00345056">
        <w:rPr>
          <w:sz w:val="28"/>
          <w:szCs w:val="28"/>
        </w:rPr>
        <w:t xml:space="preserve"> психології. Це пов’язано з тим, що емпатія як психологічний феномен має суттєвий вплив на всю особистість в цілому, підвищує мотивацію і продуктивність діяльності та розширює уявлення про її ефективн</w:t>
      </w:r>
      <w:r>
        <w:rPr>
          <w:sz w:val="28"/>
          <w:szCs w:val="28"/>
        </w:rPr>
        <w:t>і</w:t>
      </w:r>
      <w:r w:rsidRPr="00345056">
        <w:rPr>
          <w:sz w:val="28"/>
          <w:szCs w:val="28"/>
        </w:rPr>
        <w:t>ст</w:t>
      </w:r>
      <w:r>
        <w:rPr>
          <w:sz w:val="28"/>
          <w:szCs w:val="28"/>
        </w:rPr>
        <w:t>ь</w:t>
      </w:r>
      <w:r w:rsidRPr="00345056">
        <w:rPr>
          <w:sz w:val="28"/>
          <w:szCs w:val="28"/>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Здатність до емпатії полягає у вмінні надати емоційну відповідь на переживання, думки та почуття об’єкта емпатії. Деякі науковці вважають, що емпатія </w:t>
      </w:r>
      <w:r>
        <w:rPr>
          <w:sz w:val="28"/>
          <w:szCs w:val="28"/>
        </w:rPr>
        <w:t>–</w:t>
      </w:r>
      <w:r w:rsidRPr="00345056">
        <w:rPr>
          <w:sz w:val="28"/>
          <w:szCs w:val="28"/>
        </w:rPr>
        <w:t xml:space="preserve"> це емоційна здатність реагувати на сигнали, що передають емоційний досвід іншого. Інші визначають емпатію як поведінкову здібність, яка </w:t>
      </w:r>
      <w:proofErr w:type="gramStart"/>
      <w:r w:rsidRPr="00345056">
        <w:rPr>
          <w:sz w:val="28"/>
          <w:szCs w:val="28"/>
        </w:rPr>
        <w:t>проявляється</w:t>
      </w:r>
      <w:proofErr w:type="gramEnd"/>
      <w:r w:rsidRPr="00345056">
        <w:rPr>
          <w:sz w:val="28"/>
          <w:szCs w:val="28"/>
        </w:rPr>
        <w:t xml:space="preserve"> в допомагаючій, сприяючій та альтруїстичній поведінці </w:t>
      </w:r>
      <w:proofErr w:type="gramStart"/>
      <w:r w:rsidRPr="00345056">
        <w:rPr>
          <w:sz w:val="28"/>
          <w:szCs w:val="28"/>
        </w:rPr>
        <w:t>у</w:t>
      </w:r>
      <w:proofErr w:type="gramEnd"/>
      <w:r w:rsidRPr="00345056">
        <w:rPr>
          <w:sz w:val="28"/>
          <w:szCs w:val="28"/>
        </w:rPr>
        <w:t xml:space="preserve"> відповідь на переживання чи проблеми іншої людини. М.</w:t>
      </w:r>
      <w:r>
        <w:rPr>
          <w:sz w:val="28"/>
          <w:szCs w:val="28"/>
        </w:rPr>
        <w:t>-Л.</w:t>
      </w:r>
      <w:r w:rsidRPr="00345056">
        <w:rPr>
          <w:sz w:val="28"/>
          <w:szCs w:val="28"/>
        </w:rPr>
        <w:t> </w:t>
      </w:r>
      <w:r>
        <w:rPr>
          <w:sz w:val="28"/>
          <w:szCs w:val="28"/>
        </w:rPr>
        <w:t>Гоф</w:t>
      </w:r>
      <w:r w:rsidRPr="00345056">
        <w:rPr>
          <w:sz w:val="28"/>
          <w:szCs w:val="28"/>
        </w:rPr>
        <w:t xml:space="preserve">ман розглядає емпатію </w:t>
      </w:r>
      <w:proofErr w:type="gramStart"/>
      <w:r w:rsidRPr="00345056">
        <w:rPr>
          <w:sz w:val="28"/>
          <w:szCs w:val="28"/>
        </w:rPr>
        <w:t>як б</w:t>
      </w:r>
      <w:proofErr w:type="gramEnd"/>
      <w:r w:rsidRPr="00345056">
        <w:rPr>
          <w:sz w:val="28"/>
          <w:szCs w:val="28"/>
        </w:rPr>
        <w:t xml:space="preserve">іологічно обумовлену схильність до альтруїстичної поведінки. У своїх працях він наголошує </w:t>
      </w:r>
      <w:proofErr w:type="gramStart"/>
      <w:r w:rsidRPr="00345056">
        <w:rPr>
          <w:sz w:val="28"/>
          <w:szCs w:val="28"/>
        </w:rPr>
        <w:t>на</w:t>
      </w:r>
      <w:proofErr w:type="gramEnd"/>
      <w:r w:rsidRPr="00345056">
        <w:rPr>
          <w:sz w:val="28"/>
          <w:szCs w:val="28"/>
        </w:rPr>
        <w:t xml:space="preserve"> тому, що щире співчуття (емпатія) породжує альтруїстичну мотивацію допомагаючої поведінки [</w:t>
      </w:r>
      <w:r>
        <w:fldChar w:fldCharType="begin"/>
      </w:r>
      <w:r>
        <w:instrText xml:space="preserve"> REF Hoffman_Empathy_and_Moral \r \h  \* MERGEFORMAT </w:instrText>
      </w:r>
      <w:r>
        <w:fldChar w:fldCharType="separate"/>
      </w:r>
      <w:r w:rsidRPr="00FC48F3">
        <w:rPr>
          <w:sz w:val="28"/>
          <w:szCs w:val="28"/>
        </w:rPr>
        <w:t>274</w:t>
      </w:r>
      <w:r>
        <w:fldChar w:fldCharType="end"/>
      </w:r>
      <w:r w:rsidRPr="00345056">
        <w:rPr>
          <w:sz w:val="28"/>
          <w:szCs w:val="28"/>
        </w:rPr>
        <w:t xml:space="preserve">]. </w:t>
      </w:r>
    </w:p>
    <w:p w:rsidR="0015445F" w:rsidRPr="00B111FC" w:rsidRDefault="0015445F" w:rsidP="0015445F">
      <w:pPr>
        <w:autoSpaceDE w:val="0"/>
        <w:autoSpaceDN w:val="0"/>
        <w:adjustRightInd w:val="0"/>
        <w:spacing w:line="360" w:lineRule="auto"/>
        <w:ind w:firstLine="709"/>
        <w:contextualSpacing/>
        <w:jc w:val="both"/>
        <w:rPr>
          <w:sz w:val="28"/>
          <w:szCs w:val="28"/>
          <w:lang w:val="uk-UA"/>
        </w:rPr>
      </w:pPr>
      <w:r w:rsidRPr="00345056">
        <w:rPr>
          <w:sz w:val="28"/>
          <w:szCs w:val="28"/>
        </w:rPr>
        <w:lastRenderedPageBreak/>
        <w:t xml:space="preserve">Також емпатія як мотиваційний фактор допомоги поділяється на певні форми допомагаючої поведінки: власне дії, спрямовані на надання допомоги; просоціальна поведінка, альтруїстична поведінка. Так Ч. Батсон сформулював свої гіпотезу «емпатія – альтруїзм». Суть її полягає в тому, що справжня альтруїстична поведінка людини, спрямована на допомогу іншій, не передбачає у відповідь жодної вигоди чи </w:t>
      </w:r>
      <w:proofErr w:type="gramStart"/>
      <w:r w:rsidRPr="00345056">
        <w:rPr>
          <w:sz w:val="28"/>
          <w:szCs w:val="28"/>
        </w:rPr>
        <w:t>соц</w:t>
      </w:r>
      <w:proofErr w:type="gramEnd"/>
      <w:r w:rsidRPr="00345056">
        <w:rPr>
          <w:sz w:val="28"/>
          <w:szCs w:val="28"/>
        </w:rPr>
        <w:t>іального заохочення, зростання поваги чи самоповаги внаслідок надання допомоги, змотивована саме емпатією</w:t>
      </w:r>
      <w:r w:rsidR="00B111FC">
        <w:rPr>
          <w:iCs/>
          <w:sz w:val="28"/>
          <w:szCs w:val="18"/>
          <w:lang w:val="uk-UA"/>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Питання розвитку емпатії здебільшого розглядається в двох основних контекстах – особистісному (загальнолюдському) та професійному. Часто ми говоримо про емпатію в </w:t>
      </w:r>
      <w:proofErr w:type="gramStart"/>
      <w:r w:rsidRPr="00345056">
        <w:rPr>
          <w:sz w:val="28"/>
          <w:szCs w:val="28"/>
        </w:rPr>
        <w:t>р</w:t>
      </w:r>
      <w:proofErr w:type="gramEnd"/>
      <w:r w:rsidRPr="00345056">
        <w:rPr>
          <w:sz w:val="28"/>
          <w:szCs w:val="28"/>
        </w:rPr>
        <w:t xml:space="preserve">ізні вікові періоди, загалом про емпатійність у нашому суспільстві напротивагу агресії та відсутності співчуття </w:t>
      </w:r>
      <w:r>
        <w:rPr>
          <w:sz w:val="28"/>
          <w:szCs w:val="28"/>
        </w:rPr>
        <w:t>що</w:t>
      </w:r>
      <w:r w:rsidRPr="00345056">
        <w:rPr>
          <w:sz w:val="28"/>
          <w:szCs w:val="28"/>
        </w:rPr>
        <w:t xml:space="preserve">до інших людей. Також емпатія широко розглядається </w:t>
      </w:r>
      <w:proofErr w:type="gramStart"/>
      <w:r w:rsidRPr="00345056">
        <w:rPr>
          <w:sz w:val="28"/>
          <w:szCs w:val="28"/>
        </w:rPr>
        <w:t>в</w:t>
      </w:r>
      <w:proofErr w:type="gramEnd"/>
      <w:r w:rsidRPr="00345056">
        <w:rPr>
          <w:sz w:val="28"/>
          <w:szCs w:val="28"/>
        </w:rPr>
        <w:t xml:space="preserve"> роботі фахівців професій допомагаючого типу. </w:t>
      </w:r>
    </w:p>
    <w:p w:rsidR="0015445F" w:rsidRPr="00345056" w:rsidRDefault="0015445F" w:rsidP="0015445F">
      <w:pPr>
        <w:spacing w:line="360" w:lineRule="auto"/>
        <w:ind w:firstLine="709"/>
        <w:contextualSpacing/>
        <w:jc w:val="both"/>
        <w:rPr>
          <w:sz w:val="28"/>
          <w:szCs w:val="28"/>
        </w:rPr>
      </w:pPr>
      <w:r w:rsidRPr="00345056">
        <w:rPr>
          <w:sz w:val="28"/>
          <w:szCs w:val="28"/>
        </w:rPr>
        <w:t>Нуковц</w:t>
      </w:r>
      <w:proofErr w:type="gramStart"/>
      <w:r w:rsidRPr="00345056">
        <w:rPr>
          <w:sz w:val="28"/>
          <w:szCs w:val="28"/>
        </w:rPr>
        <w:t>і-</w:t>
      </w:r>
      <w:proofErr w:type="gramEnd"/>
      <w:r w:rsidRPr="00345056">
        <w:rPr>
          <w:sz w:val="28"/>
          <w:szCs w:val="28"/>
        </w:rPr>
        <w:t>психологи, які розглядають емпатію як фактор мотивації моральної поведінки та альтруїзму, дають їй певні визначення в даному контексті:</w:t>
      </w:r>
    </w:p>
    <w:p w:rsidR="0015445F" w:rsidRPr="00345056" w:rsidRDefault="0015445F" w:rsidP="003D7F28">
      <w:pPr>
        <w:pStyle w:val="a9"/>
        <w:numPr>
          <w:ilvl w:val="0"/>
          <w:numId w:val="14"/>
        </w:numPr>
        <w:spacing w:after="0" w:line="360" w:lineRule="auto"/>
        <w:ind w:left="0" w:firstLine="709"/>
        <w:jc w:val="both"/>
        <w:rPr>
          <w:sz w:val="28"/>
          <w:szCs w:val="28"/>
        </w:rPr>
      </w:pPr>
      <w:r w:rsidRPr="00345056">
        <w:rPr>
          <w:sz w:val="28"/>
          <w:szCs w:val="28"/>
        </w:rPr>
        <w:t xml:space="preserve">афективна відповідь, більш відповідна ситуації іншої людини, </w:t>
      </w:r>
      <w:proofErr w:type="gramStart"/>
      <w:r w:rsidRPr="00345056">
        <w:rPr>
          <w:sz w:val="28"/>
          <w:szCs w:val="28"/>
        </w:rPr>
        <w:t>ніж</w:t>
      </w:r>
      <w:proofErr w:type="gramEnd"/>
      <w:r w:rsidRPr="00345056">
        <w:rPr>
          <w:sz w:val="28"/>
          <w:szCs w:val="28"/>
        </w:rPr>
        <w:t xml:space="preserve"> власній; </w:t>
      </w:r>
    </w:p>
    <w:p w:rsidR="0015445F" w:rsidRPr="00345056" w:rsidRDefault="0015445F" w:rsidP="003D7F28">
      <w:pPr>
        <w:pStyle w:val="a9"/>
        <w:numPr>
          <w:ilvl w:val="0"/>
          <w:numId w:val="14"/>
        </w:numPr>
        <w:autoSpaceDE w:val="0"/>
        <w:autoSpaceDN w:val="0"/>
        <w:adjustRightInd w:val="0"/>
        <w:spacing w:after="0" w:line="360" w:lineRule="auto"/>
        <w:ind w:left="0" w:firstLine="709"/>
        <w:jc w:val="both"/>
        <w:rPr>
          <w:sz w:val="28"/>
          <w:szCs w:val="28"/>
        </w:rPr>
      </w:pPr>
      <w:r w:rsidRPr="00345056">
        <w:rPr>
          <w:sz w:val="28"/>
          <w:szCs w:val="28"/>
        </w:rPr>
        <w:t>почуття орієнтовані на іншу людину, відп</w:t>
      </w:r>
      <w:r w:rsidR="00B111FC">
        <w:rPr>
          <w:sz w:val="28"/>
          <w:szCs w:val="28"/>
        </w:rPr>
        <w:t>овідні її психоемоційному стану</w:t>
      </w:r>
      <w:r w:rsidRPr="00345056">
        <w:rPr>
          <w:sz w:val="28"/>
          <w:szCs w:val="18"/>
        </w:rPr>
        <w:t xml:space="preserve">; </w:t>
      </w:r>
    </w:p>
    <w:p w:rsidR="0015445F" w:rsidRPr="00345056" w:rsidRDefault="0015445F" w:rsidP="003D7F28">
      <w:pPr>
        <w:pStyle w:val="a9"/>
        <w:numPr>
          <w:ilvl w:val="0"/>
          <w:numId w:val="14"/>
        </w:numPr>
        <w:autoSpaceDE w:val="0"/>
        <w:autoSpaceDN w:val="0"/>
        <w:adjustRightInd w:val="0"/>
        <w:spacing w:after="0" w:line="360" w:lineRule="auto"/>
        <w:ind w:left="0" w:firstLine="709"/>
        <w:jc w:val="both"/>
        <w:rPr>
          <w:sz w:val="28"/>
          <w:szCs w:val="28"/>
        </w:rPr>
      </w:pPr>
      <w:r w:rsidRPr="00345056">
        <w:rPr>
          <w:sz w:val="28"/>
          <w:szCs w:val="28"/>
        </w:rPr>
        <w:t>афективна реакція на емоційний стан іншої людини та іноді аналогічне відчуття чи переживання, як</w:t>
      </w:r>
      <w:r w:rsidR="00B111FC">
        <w:rPr>
          <w:sz w:val="28"/>
          <w:szCs w:val="28"/>
        </w:rPr>
        <w:t>е спрострігається у тієї людини</w:t>
      </w:r>
      <w:r w:rsidRPr="00345056">
        <w:rPr>
          <w:sz w:val="28"/>
          <w:szCs w:val="18"/>
        </w:rPr>
        <w:t>;</w:t>
      </w:r>
    </w:p>
    <w:p w:rsidR="0015445F" w:rsidRPr="00345056" w:rsidRDefault="0015445F" w:rsidP="003D7F28">
      <w:pPr>
        <w:pStyle w:val="a9"/>
        <w:numPr>
          <w:ilvl w:val="0"/>
          <w:numId w:val="14"/>
        </w:numPr>
        <w:tabs>
          <w:tab w:val="clear" w:pos="720"/>
        </w:tabs>
        <w:autoSpaceDE w:val="0"/>
        <w:autoSpaceDN w:val="0"/>
        <w:adjustRightInd w:val="0"/>
        <w:spacing w:after="0" w:line="360" w:lineRule="auto"/>
        <w:ind w:left="0" w:firstLine="709"/>
        <w:jc w:val="both"/>
        <w:rPr>
          <w:sz w:val="28"/>
          <w:szCs w:val="28"/>
        </w:rPr>
      </w:pPr>
      <w:r w:rsidRPr="00345056">
        <w:rPr>
          <w:sz w:val="28"/>
          <w:szCs w:val="28"/>
        </w:rPr>
        <w:t>здатність емоційно реагувати на переживання інших людей</w:t>
      </w:r>
      <w:r w:rsidR="00B111FC">
        <w:rPr>
          <w:iCs/>
          <w:sz w:val="28"/>
          <w:szCs w:val="18"/>
          <w:lang w:val="uk-UA"/>
        </w:rPr>
        <w:t>.</w:t>
      </w:r>
    </w:p>
    <w:p w:rsidR="0015445F" w:rsidRPr="00B111FC" w:rsidRDefault="0015445F" w:rsidP="0015445F">
      <w:pPr>
        <w:shd w:val="clear" w:color="auto" w:fill="FFFFFF"/>
        <w:spacing w:line="360" w:lineRule="auto"/>
        <w:ind w:firstLine="709"/>
        <w:contextualSpacing/>
        <w:jc w:val="both"/>
        <w:rPr>
          <w:sz w:val="28"/>
          <w:szCs w:val="28"/>
          <w:lang w:val="uk-UA"/>
        </w:rPr>
      </w:pPr>
      <w:r w:rsidRPr="00345056">
        <w:rPr>
          <w:sz w:val="28"/>
          <w:szCs w:val="28"/>
        </w:rPr>
        <w:t xml:space="preserve">Гуманізація відносин </w:t>
      </w:r>
      <w:r>
        <w:rPr>
          <w:sz w:val="28"/>
          <w:szCs w:val="28"/>
        </w:rPr>
        <w:t>у</w:t>
      </w:r>
      <w:r w:rsidRPr="00345056">
        <w:rPr>
          <w:sz w:val="28"/>
          <w:szCs w:val="28"/>
        </w:rPr>
        <w:t xml:space="preserve"> суспільстві передбачає наявність уміння зрозуміти іншу людину, </w:t>
      </w:r>
      <w:proofErr w:type="gramStart"/>
      <w:r w:rsidRPr="00345056">
        <w:rPr>
          <w:sz w:val="28"/>
          <w:szCs w:val="28"/>
        </w:rPr>
        <w:t>вв</w:t>
      </w:r>
      <w:proofErr w:type="gramEnd"/>
      <w:r w:rsidRPr="00345056">
        <w:rPr>
          <w:sz w:val="28"/>
          <w:szCs w:val="28"/>
        </w:rPr>
        <w:t xml:space="preserve">ійти в її </w:t>
      </w:r>
      <w:r>
        <w:rPr>
          <w:sz w:val="28"/>
          <w:szCs w:val="28"/>
        </w:rPr>
        <w:t>становище</w:t>
      </w:r>
      <w:r w:rsidRPr="00345056">
        <w:rPr>
          <w:sz w:val="28"/>
          <w:szCs w:val="28"/>
        </w:rPr>
        <w:t>, а також здатності до співпереживання та співчуття, що</w:t>
      </w:r>
      <w:r>
        <w:rPr>
          <w:sz w:val="28"/>
          <w:szCs w:val="28"/>
        </w:rPr>
        <w:t>,</w:t>
      </w:r>
      <w:r w:rsidRPr="00345056">
        <w:rPr>
          <w:sz w:val="28"/>
          <w:szCs w:val="28"/>
        </w:rPr>
        <w:t xml:space="preserve"> в свою чергу</w:t>
      </w:r>
      <w:r>
        <w:rPr>
          <w:sz w:val="28"/>
          <w:szCs w:val="28"/>
        </w:rPr>
        <w:t>,</w:t>
      </w:r>
      <w:r w:rsidRPr="00345056">
        <w:rPr>
          <w:sz w:val="28"/>
          <w:szCs w:val="28"/>
        </w:rPr>
        <w:t xml:space="preserve"> спонукає до допомоги. Саме здатність людини співпереживати іншим </w:t>
      </w:r>
      <w:r>
        <w:rPr>
          <w:sz w:val="28"/>
          <w:szCs w:val="28"/>
        </w:rPr>
        <w:t>– це</w:t>
      </w:r>
      <w:r w:rsidRPr="00345056">
        <w:rPr>
          <w:sz w:val="28"/>
          <w:szCs w:val="28"/>
        </w:rPr>
        <w:t xml:space="preserve"> один з основних мотиваційних чинників вибору допомагаючих професій</w:t>
      </w:r>
      <w:r w:rsidR="00B111FC">
        <w:rPr>
          <w:sz w:val="28"/>
          <w:szCs w:val="28"/>
          <w:lang w:val="uk-UA"/>
        </w:rPr>
        <w:t>.</w:t>
      </w:r>
    </w:p>
    <w:p w:rsidR="0015445F" w:rsidRPr="00345056" w:rsidRDefault="0015445F" w:rsidP="0015445F">
      <w:pPr>
        <w:shd w:val="clear" w:color="auto" w:fill="FFFFFF"/>
        <w:spacing w:line="360" w:lineRule="auto"/>
        <w:ind w:firstLine="709"/>
        <w:contextualSpacing/>
        <w:jc w:val="both"/>
        <w:rPr>
          <w:sz w:val="28"/>
          <w:szCs w:val="28"/>
        </w:rPr>
      </w:pPr>
      <w:r w:rsidRPr="00345056">
        <w:rPr>
          <w:sz w:val="28"/>
          <w:szCs w:val="28"/>
        </w:rPr>
        <w:t xml:space="preserve">Допомагаючі професії </w:t>
      </w:r>
      <w:r>
        <w:rPr>
          <w:sz w:val="28"/>
          <w:szCs w:val="28"/>
        </w:rPr>
        <w:t>належать</w:t>
      </w:r>
      <w:r w:rsidRPr="00345056">
        <w:rPr>
          <w:sz w:val="28"/>
          <w:szCs w:val="28"/>
        </w:rPr>
        <w:t xml:space="preserve"> до типу </w:t>
      </w:r>
      <w:proofErr w:type="gramStart"/>
      <w:r w:rsidRPr="00345056">
        <w:rPr>
          <w:sz w:val="28"/>
          <w:szCs w:val="28"/>
        </w:rPr>
        <w:t>соц</w:t>
      </w:r>
      <w:proofErr w:type="gramEnd"/>
      <w:r w:rsidRPr="00345056">
        <w:rPr>
          <w:sz w:val="28"/>
          <w:szCs w:val="28"/>
        </w:rPr>
        <w:t xml:space="preserve">іономічних, тобто професій системи «людина – людина». </w:t>
      </w:r>
    </w:p>
    <w:p w:rsidR="0015445F" w:rsidRPr="00345056" w:rsidRDefault="0015445F" w:rsidP="0015445F">
      <w:pPr>
        <w:spacing w:line="360" w:lineRule="auto"/>
        <w:ind w:firstLine="709"/>
        <w:contextualSpacing/>
        <w:jc w:val="both"/>
        <w:rPr>
          <w:sz w:val="28"/>
          <w:szCs w:val="28"/>
        </w:rPr>
      </w:pPr>
      <w:r w:rsidRPr="00345056">
        <w:rPr>
          <w:sz w:val="28"/>
          <w:szCs w:val="28"/>
        </w:rPr>
        <w:lastRenderedPageBreak/>
        <w:t xml:space="preserve">Емпатію представників допомагаючи професій можна </w:t>
      </w:r>
      <w:proofErr w:type="gramStart"/>
      <w:r w:rsidRPr="00345056">
        <w:rPr>
          <w:sz w:val="28"/>
          <w:szCs w:val="28"/>
        </w:rPr>
        <w:t>досл</w:t>
      </w:r>
      <w:proofErr w:type="gramEnd"/>
      <w:r w:rsidRPr="00345056">
        <w:rPr>
          <w:sz w:val="28"/>
          <w:szCs w:val="28"/>
        </w:rPr>
        <w:t xml:space="preserve">іджувати за двома напрямками: емпатія як </w:t>
      </w:r>
      <w:r>
        <w:rPr>
          <w:sz w:val="28"/>
          <w:szCs w:val="28"/>
        </w:rPr>
        <w:t>чинник</w:t>
      </w:r>
      <w:r w:rsidRPr="00345056">
        <w:rPr>
          <w:sz w:val="28"/>
          <w:szCs w:val="28"/>
        </w:rPr>
        <w:t xml:space="preserve"> успішного здійснення професійної діяльності та емпатія як мотиваційний </w:t>
      </w:r>
      <w:r>
        <w:rPr>
          <w:sz w:val="28"/>
          <w:szCs w:val="28"/>
        </w:rPr>
        <w:t>чинник</w:t>
      </w:r>
      <w:r w:rsidRPr="00345056">
        <w:rPr>
          <w:sz w:val="28"/>
          <w:szCs w:val="28"/>
        </w:rPr>
        <w:t xml:space="preserve"> вибору професії</w:t>
      </w:r>
      <w:r w:rsidR="00B111FC">
        <w:rPr>
          <w:sz w:val="28"/>
          <w:szCs w:val="28"/>
          <w:lang w:val="uk-UA"/>
        </w:rPr>
        <w:t>.</w:t>
      </w:r>
      <w:r w:rsidRPr="00345056">
        <w:rPr>
          <w:sz w:val="28"/>
          <w:szCs w:val="28"/>
        </w:rPr>
        <w:t xml:space="preserve"> </w:t>
      </w:r>
    </w:p>
    <w:p w:rsidR="00955EE2" w:rsidRDefault="0015445F" w:rsidP="0015445F">
      <w:pPr>
        <w:spacing w:line="360" w:lineRule="auto"/>
        <w:ind w:firstLine="709"/>
        <w:contextualSpacing/>
        <w:jc w:val="both"/>
        <w:rPr>
          <w:sz w:val="28"/>
          <w:szCs w:val="28"/>
          <w:lang w:val="uk-UA"/>
        </w:rPr>
      </w:pPr>
      <w:r w:rsidRPr="00345056">
        <w:rPr>
          <w:sz w:val="28"/>
          <w:szCs w:val="28"/>
        </w:rPr>
        <w:t xml:space="preserve">Емпатія в медичній практиці є вкрай необхідною, неабияк впливає на успішність лікування та подальші сприятливі умови перебігу хвороби. Емпатія </w:t>
      </w:r>
      <w:r>
        <w:rPr>
          <w:sz w:val="28"/>
          <w:szCs w:val="28"/>
        </w:rPr>
        <w:t>у</w:t>
      </w:r>
      <w:r w:rsidRPr="00345056">
        <w:rPr>
          <w:sz w:val="28"/>
          <w:szCs w:val="28"/>
        </w:rPr>
        <w:t xml:space="preserve"> практичній діяльності лікарів дозволяє ставити більш точні </w:t>
      </w:r>
      <w:r>
        <w:rPr>
          <w:sz w:val="28"/>
          <w:szCs w:val="28"/>
        </w:rPr>
        <w:t>та</w:t>
      </w:r>
      <w:r w:rsidRPr="00345056">
        <w:rPr>
          <w:sz w:val="28"/>
          <w:szCs w:val="28"/>
        </w:rPr>
        <w:t xml:space="preserve"> ранні діагнози </w:t>
      </w:r>
      <w:r>
        <w:rPr>
          <w:sz w:val="28"/>
          <w:szCs w:val="28"/>
        </w:rPr>
        <w:t>й</w:t>
      </w:r>
      <w:r w:rsidRPr="00345056">
        <w:rPr>
          <w:sz w:val="28"/>
          <w:szCs w:val="28"/>
        </w:rPr>
        <w:t xml:space="preserve"> уникати зайвих </w:t>
      </w:r>
      <w:proofErr w:type="gramStart"/>
      <w:r w:rsidRPr="00345056">
        <w:rPr>
          <w:sz w:val="28"/>
          <w:szCs w:val="28"/>
        </w:rPr>
        <w:t>досл</w:t>
      </w:r>
      <w:proofErr w:type="gramEnd"/>
      <w:r w:rsidRPr="00345056">
        <w:rPr>
          <w:sz w:val="28"/>
          <w:szCs w:val="28"/>
        </w:rPr>
        <w:t xml:space="preserve">іджень, що дозволяє досягти стійких результатів </w:t>
      </w:r>
      <w:r>
        <w:rPr>
          <w:sz w:val="28"/>
          <w:szCs w:val="28"/>
        </w:rPr>
        <w:t>у</w:t>
      </w:r>
      <w:r w:rsidRPr="00345056">
        <w:rPr>
          <w:sz w:val="28"/>
          <w:szCs w:val="28"/>
        </w:rPr>
        <w:t xml:space="preserve"> процесі лікування. </w:t>
      </w:r>
    </w:p>
    <w:p w:rsidR="0015445F" w:rsidRPr="00345056" w:rsidRDefault="0015445F" w:rsidP="0015445F">
      <w:pPr>
        <w:spacing w:line="360" w:lineRule="auto"/>
        <w:ind w:firstLine="709"/>
        <w:contextualSpacing/>
        <w:jc w:val="both"/>
        <w:rPr>
          <w:sz w:val="28"/>
          <w:szCs w:val="28"/>
          <w:shd w:val="clear" w:color="auto" w:fill="FFFFFF"/>
        </w:rPr>
      </w:pPr>
      <w:r w:rsidRPr="00345056">
        <w:rPr>
          <w:sz w:val="28"/>
          <w:szCs w:val="28"/>
          <w:shd w:val="clear" w:color="auto" w:fill="FFFFFF"/>
        </w:rPr>
        <w:t xml:space="preserve">Так, емпатія слугує універсальним «ключем» до душевних переживань особистості клієнта. Оскільки професійна діяльність психолога – практика вимагає від нього наявності не лише знань, вмінь та навичок, </w:t>
      </w:r>
      <w:proofErr w:type="gramStart"/>
      <w:r w:rsidRPr="00345056">
        <w:rPr>
          <w:sz w:val="28"/>
          <w:szCs w:val="28"/>
          <w:shd w:val="clear" w:color="auto" w:fill="FFFFFF"/>
        </w:rPr>
        <w:t>а й</w:t>
      </w:r>
      <w:proofErr w:type="gramEnd"/>
      <w:r w:rsidRPr="00345056">
        <w:rPr>
          <w:sz w:val="28"/>
          <w:szCs w:val="28"/>
          <w:shd w:val="clear" w:color="auto" w:fill="FFFFFF"/>
        </w:rPr>
        <w:t xml:space="preserve"> професійно важливих особистісних якостей. Наявність емпатії в структурі особистості допоможе в процесі взаємодії із клієнтом продемонструвати своє щире бажання допомогти клієнту у важкій життєвій ситуації. «Емпатійне слухання» в практиці </w:t>
      </w:r>
      <w:proofErr w:type="gramStart"/>
      <w:r w:rsidRPr="00345056">
        <w:rPr>
          <w:sz w:val="28"/>
          <w:szCs w:val="28"/>
          <w:shd w:val="clear" w:color="auto" w:fill="FFFFFF"/>
        </w:rPr>
        <w:t>чи не</w:t>
      </w:r>
      <w:proofErr w:type="gramEnd"/>
      <w:r w:rsidRPr="00345056">
        <w:rPr>
          <w:sz w:val="28"/>
          <w:szCs w:val="28"/>
          <w:shd w:val="clear" w:color="auto" w:fill="FFFFFF"/>
        </w:rPr>
        <w:t xml:space="preserve"> найважливіше вміння. </w:t>
      </w:r>
      <w:proofErr w:type="gramStart"/>
      <w:r w:rsidRPr="00345056">
        <w:rPr>
          <w:sz w:val="28"/>
          <w:szCs w:val="28"/>
          <w:shd w:val="clear" w:color="auto" w:fill="FFFFFF"/>
        </w:rPr>
        <w:t>Оскільки здатність до емпатійного слухання сприяє у створенні позитивного мікроклімату у роботі із клієнтом та у налагодженні рапорту</w:t>
      </w:r>
      <w:r w:rsidR="00955EE2">
        <w:rPr>
          <w:sz w:val="28"/>
          <w:szCs w:val="28"/>
          <w:shd w:val="clear" w:color="auto" w:fill="FFFFFF"/>
          <w:lang w:val="uk-UA"/>
        </w:rPr>
        <w:t>.</w:t>
      </w:r>
      <w:r w:rsidRPr="00345056">
        <w:rPr>
          <w:sz w:val="28"/>
          <w:szCs w:val="28"/>
          <w:shd w:val="clear" w:color="auto" w:fill="FFFFFF"/>
        </w:rPr>
        <w:t xml:space="preserve"> </w:t>
      </w:r>
      <w:proofErr w:type="gramEnd"/>
    </w:p>
    <w:p w:rsidR="0015445F" w:rsidRPr="00202879" w:rsidRDefault="0015445F" w:rsidP="0015445F">
      <w:pPr>
        <w:spacing w:line="360" w:lineRule="auto"/>
        <w:ind w:firstLine="709"/>
        <w:contextualSpacing/>
        <w:jc w:val="both"/>
        <w:rPr>
          <w:sz w:val="28"/>
          <w:szCs w:val="28"/>
        </w:rPr>
      </w:pPr>
      <w:r w:rsidRPr="00345056">
        <w:rPr>
          <w:sz w:val="28"/>
          <w:szCs w:val="28"/>
        </w:rPr>
        <w:t xml:space="preserve">Загалом розвиток професійної емпатії в процесі становлення особистості фахівця займає значне місце і виражається в оволодінні на професійному та особистісному </w:t>
      </w:r>
      <w:proofErr w:type="gramStart"/>
      <w:r w:rsidRPr="00345056">
        <w:rPr>
          <w:sz w:val="28"/>
          <w:szCs w:val="28"/>
        </w:rPr>
        <w:t>р</w:t>
      </w:r>
      <w:proofErr w:type="gramEnd"/>
      <w:r w:rsidRPr="00345056">
        <w:rPr>
          <w:sz w:val="28"/>
          <w:szCs w:val="28"/>
        </w:rPr>
        <w:t>івнях здатністю до ефективної міжособистісної взаємодії з іншими людьми.</w:t>
      </w:r>
    </w:p>
    <w:p w:rsidR="0015445F" w:rsidRPr="00345056" w:rsidRDefault="0015445F" w:rsidP="0015445F">
      <w:pPr>
        <w:spacing w:line="360" w:lineRule="auto"/>
        <w:ind w:firstLine="709"/>
        <w:contextualSpacing/>
        <w:jc w:val="both"/>
        <w:rPr>
          <w:spacing w:val="2"/>
          <w:sz w:val="28"/>
          <w:szCs w:val="28"/>
        </w:rPr>
      </w:pPr>
      <w:r w:rsidRPr="00345056">
        <w:rPr>
          <w:sz w:val="28"/>
          <w:szCs w:val="28"/>
        </w:rPr>
        <w:t>Проте</w:t>
      </w:r>
      <w:r>
        <w:rPr>
          <w:sz w:val="28"/>
          <w:szCs w:val="28"/>
        </w:rPr>
        <w:t>, на жаль,</w:t>
      </w:r>
      <w:r w:rsidRPr="00345056">
        <w:rPr>
          <w:sz w:val="28"/>
          <w:szCs w:val="28"/>
        </w:rPr>
        <w:t xml:space="preserve"> </w:t>
      </w:r>
      <w:r>
        <w:rPr>
          <w:sz w:val="28"/>
          <w:szCs w:val="28"/>
        </w:rPr>
        <w:t xml:space="preserve">зовсім </w:t>
      </w:r>
      <w:r w:rsidRPr="00345056">
        <w:rPr>
          <w:spacing w:val="2"/>
          <w:sz w:val="28"/>
          <w:szCs w:val="28"/>
        </w:rPr>
        <w:t xml:space="preserve">відсутні </w:t>
      </w:r>
      <w:proofErr w:type="gramStart"/>
      <w:r w:rsidRPr="00345056">
        <w:rPr>
          <w:spacing w:val="2"/>
          <w:sz w:val="28"/>
          <w:szCs w:val="28"/>
        </w:rPr>
        <w:t>досл</w:t>
      </w:r>
      <w:proofErr w:type="gramEnd"/>
      <w:r w:rsidRPr="00345056">
        <w:rPr>
          <w:spacing w:val="2"/>
          <w:sz w:val="28"/>
          <w:szCs w:val="28"/>
        </w:rPr>
        <w:t xml:space="preserve">ідження емпатії </w:t>
      </w:r>
      <w:r w:rsidR="005C6FB8">
        <w:rPr>
          <w:spacing w:val="2"/>
          <w:sz w:val="28"/>
          <w:szCs w:val="28"/>
        </w:rPr>
        <w:t xml:space="preserve">фахівців з соціального забезпечення </w:t>
      </w:r>
      <w:r>
        <w:rPr>
          <w:spacing w:val="2"/>
          <w:sz w:val="28"/>
          <w:szCs w:val="28"/>
        </w:rPr>
        <w:t xml:space="preserve">як найяскравіших </w:t>
      </w:r>
      <w:r w:rsidRPr="00345056">
        <w:rPr>
          <w:spacing w:val="2"/>
          <w:sz w:val="28"/>
          <w:szCs w:val="28"/>
        </w:rPr>
        <w:t>представників допомагаючого типу професій.</w:t>
      </w:r>
    </w:p>
    <w:p w:rsidR="00955EE2" w:rsidRDefault="0015445F" w:rsidP="0015445F">
      <w:pPr>
        <w:spacing w:line="360" w:lineRule="auto"/>
        <w:ind w:firstLine="709"/>
        <w:contextualSpacing/>
        <w:jc w:val="both"/>
        <w:rPr>
          <w:sz w:val="28"/>
          <w:szCs w:val="28"/>
          <w:lang w:val="uk-UA"/>
        </w:rPr>
      </w:pPr>
      <w:r>
        <w:rPr>
          <w:sz w:val="28"/>
          <w:szCs w:val="28"/>
        </w:rPr>
        <w:t>Аналізу</w:t>
      </w:r>
      <w:r w:rsidRPr="00345056">
        <w:rPr>
          <w:sz w:val="28"/>
          <w:szCs w:val="28"/>
        </w:rPr>
        <w:t xml:space="preserve">ючи діяльність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345056">
        <w:rPr>
          <w:sz w:val="28"/>
          <w:szCs w:val="28"/>
        </w:rPr>
        <w:t xml:space="preserve">можемо сказати, що успіх у виконанні службового обов’язку залежить не лише від знань, вмінь та навичок отриманих на університетських лавах. </w:t>
      </w:r>
    </w:p>
    <w:p w:rsidR="0015445F" w:rsidRPr="004A7848" w:rsidRDefault="0015445F" w:rsidP="00955EE2">
      <w:pPr>
        <w:spacing w:line="360" w:lineRule="auto"/>
        <w:ind w:firstLine="709"/>
        <w:contextualSpacing/>
        <w:jc w:val="both"/>
        <w:rPr>
          <w:sz w:val="28"/>
          <w:szCs w:val="28"/>
        </w:rPr>
      </w:pPr>
      <w:r w:rsidRPr="00345056">
        <w:rPr>
          <w:sz w:val="28"/>
          <w:szCs w:val="28"/>
        </w:rPr>
        <w:t xml:space="preserve">Ефективне виконання професійних обов’язків працівником служби ДСНС потребує не лише оперування широкими й </w:t>
      </w:r>
      <w:proofErr w:type="gramStart"/>
      <w:r w:rsidRPr="00345056">
        <w:rPr>
          <w:sz w:val="28"/>
          <w:szCs w:val="28"/>
        </w:rPr>
        <w:t>р</w:t>
      </w:r>
      <w:proofErr w:type="gramEnd"/>
      <w:r w:rsidRPr="00345056">
        <w:rPr>
          <w:sz w:val="28"/>
          <w:szCs w:val="28"/>
        </w:rPr>
        <w:t xml:space="preserve">ізнобічним професійними </w:t>
      </w:r>
      <w:r w:rsidRPr="00345056">
        <w:rPr>
          <w:sz w:val="28"/>
          <w:szCs w:val="28"/>
        </w:rPr>
        <w:lastRenderedPageBreak/>
        <w:t xml:space="preserve">знаннями, вміннями та навичками, а й вимагає наявності певних психологічних якостей. </w:t>
      </w:r>
    </w:p>
    <w:p w:rsidR="0015445F" w:rsidRPr="00AC5A34" w:rsidRDefault="0015445F" w:rsidP="0015445F">
      <w:pPr>
        <w:spacing w:line="360" w:lineRule="auto"/>
        <w:ind w:firstLine="709"/>
        <w:contextualSpacing/>
        <w:jc w:val="both"/>
        <w:rPr>
          <w:sz w:val="28"/>
          <w:szCs w:val="28"/>
        </w:rPr>
      </w:pPr>
      <w:r w:rsidRPr="00AC5A34">
        <w:rPr>
          <w:sz w:val="28"/>
          <w:szCs w:val="28"/>
        </w:rPr>
        <w:t xml:space="preserve">При порятунку людей </w:t>
      </w:r>
      <w:r w:rsidR="00955EE2">
        <w:rPr>
          <w:sz w:val="28"/>
          <w:szCs w:val="28"/>
        </w:rPr>
        <w:t xml:space="preserve">фахівець  з </w:t>
      </w:r>
      <w:proofErr w:type="gramStart"/>
      <w:r w:rsidR="00955EE2">
        <w:rPr>
          <w:sz w:val="28"/>
          <w:szCs w:val="28"/>
        </w:rPr>
        <w:t>соц</w:t>
      </w:r>
      <w:proofErr w:type="gramEnd"/>
      <w:r w:rsidR="00955EE2">
        <w:rPr>
          <w:sz w:val="28"/>
          <w:szCs w:val="28"/>
        </w:rPr>
        <w:t xml:space="preserve">іального забезпечення </w:t>
      </w:r>
      <w:r w:rsidRPr="00AC5A34">
        <w:rPr>
          <w:sz w:val="28"/>
          <w:szCs w:val="28"/>
        </w:rPr>
        <w:t xml:space="preserve">повинен не просто виконувати свій обов’язок, який прописаний у присязі, а розпочати активну дію. Яка в </w:t>
      </w:r>
      <w:proofErr w:type="gramStart"/>
      <w:r w:rsidRPr="00AC5A34">
        <w:rPr>
          <w:sz w:val="28"/>
          <w:szCs w:val="28"/>
        </w:rPr>
        <w:t>свою</w:t>
      </w:r>
      <w:proofErr w:type="gramEnd"/>
      <w:r w:rsidRPr="00AC5A34">
        <w:rPr>
          <w:sz w:val="28"/>
          <w:szCs w:val="28"/>
        </w:rPr>
        <w:t xml:space="preserve"> чергу виникає внаслідок проникнення в сутність емпатогенної ситуації, спрямовану на її розв’язання. Відповідно, </w:t>
      </w:r>
      <w:r w:rsidR="00955EE2">
        <w:rPr>
          <w:sz w:val="28"/>
          <w:szCs w:val="28"/>
        </w:rPr>
        <w:t xml:space="preserve">фахівець  з </w:t>
      </w:r>
      <w:proofErr w:type="gramStart"/>
      <w:r w:rsidR="00955EE2">
        <w:rPr>
          <w:sz w:val="28"/>
          <w:szCs w:val="28"/>
        </w:rPr>
        <w:t>соц</w:t>
      </w:r>
      <w:proofErr w:type="gramEnd"/>
      <w:r w:rsidR="00955EE2">
        <w:rPr>
          <w:sz w:val="28"/>
          <w:szCs w:val="28"/>
        </w:rPr>
        <w:t xml:space="preserve">іального забезпечення </w:t>
      </w:r>
      <w:r w:rsidRPr="00AC5A34">
        <w:rPr>
          <w:sz w:val="28"/>
          <w:szCs w:val="28"/>
        </w:rPr>
        <w:t xml:space="preserve">повинен бути наділений емпатією в контексті однієї з форм, а саме </w:t>
      </w:r>
      <w:r>
        <w:rPr>
          <w:sz w:val="28"/>
          <w:szCs w:val="28"/>
        </w:rPr>
        <w:t xml:space="preserve">– </w:t>
      </w:r>
      <w:r w:rsidRPr="00AC5A34">
        <w:rPr>
          <w:sz w:val="28"/>
          <w:szCs w:val="28"/>
        </w:rPr>
        <w:t xml:space="preserve">співпереживання. Таким чином, емпатійну дію </w:t>
      </w:r>
      <w:proofErr w:type="gramStart"/>
      <w:r w:rsidRPr="00AC5A34">
        <w:rPr>
          <w:sz w:val="28"/>
          <w:szCs w:val="28"/>
        </w:rPr>
        <w:t>доц</w:t>
      </w:r>
      <w:proofErr w:type="gramEnd"/>
      <w:r w:rsidRPr="00AC5A34">
        <w:rPr>
          <w:sz w:val="28"/>
          <w:szCs w:val="28"/>
        </w:rPr>
        <w:t xml:space="preserve">ільно розглядати як складну функціональну систему, в якій когнітивний та емоційний компоненти складають взаємозумовлену єдність, що опосредковує дію </w:t>
      </w:r>
      <w:r w:rsidRPr="004A7848">
        <w:rPr>
          <w:sz w:val="28"/>
          <w:szCs w:val="28"/>
        </w:rPr>
        <w:t>[</w:t>
      </w:r>
      <w:r>
        <w:rPr>
          <w:sz w:val="28"/>
          <w:szCs w:val="28"/>
        </w:rPr>
        <w:fldChar w:fldCharType="begin"/>
      </w:r>
      <w:r>
        <w:rPr>
          <w:sz w:val="28"/>
          <w:szCs w:val="28"/>
        </w:rPr>
        <w:instrText xml:space="preserve"> REF Вав_Проф_важл_якості_майб_рят \r \h </w:instrText>
      </w:r>
      <w:r>
        <w:rPr>
          <w:sz w:val="28"/>
          <w:szCs w:val="28"/>
        </w:rPr>
      </w:r>
      <w:r>
        <w:rPr>
          <w:sz w:val="28"/>
          <w:szCs w:val="28"/>
        </w:rPr>
        <w:fldChar w:fldCharType="separate"/>
      </w:r>
      <w:r>
        <w:rPr>
          <w:sz w:val="28"/>
          <w:szCs w:val="28"/>
        </w:rPr>
        <w:t>33</w:t>
      </w:r>
      <w:r>
        <w:rPr>
          <w:sz w:val="28"/>
          <w:szCs w:val="28"/>
        </w:rPr>
        <w:fldChar w:fldCharType="end"/>
      </w:r>
      <w:r w:rsidRPr="004A7848">
        <w:rPr>
          <w:sz w:val="28"/>
          <w:szCs w:val="28"/>
        </w:rPr>
        <w:t>]</w:t>
      </w:r>
      <w:r w:rsidRPr="00AC5A34">
        <w:rPr>
          <w:sz w:val="28"/>
          <w:szCs w:val="28"/>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Дискусії стосуються здебільшого особливостей емоційного відгуку, зокрема, </w:t>
      </w:r>
      <w:proofErr w:type="gramStart"/>
      <w:r w:rsidRPr="00345056">
        <w:rPr>
          <w:sz w:val="28"/>
          <w:szCs w:val="28"/>
        </w:rPr>
        <w:t>нормативного</w:t>
      </w:r>
      <w:proofErr w:type="gramEnd"/>
      <w:r w:rsidRPr="00345056">
        <w:rPr>
          <w:sz w:val="28"/>
          <w:szCs w:val="28"/>
        </w:rPr>
        <w:t xml:space="preserve"> та ситуаційного, позаяк емпатія вважається важливим фактором мотивації допомагаючої поведінки. Також проблема емпатії задає потребу в необхідності виокремлення </w:t>
      </w:r>
      <w:proofErr w:type="gramStart"/>
      <w:r w:rsidRPr="00345056">
        <w:rPr>
          <w:sz w:val="28"/>
          <w:szCs w:val="28"/>
        </w:rPr>
        <w:t>р</w:t>
      </w:r>
      <w:proofErr w:type="gramEnd"/>
      <w:r w:rsidRPr="00345056">
        <w:rPr>
          <w:sz w:val="28"/>
          <w:szCs w:val="28"/>
        </w:rPr>
        <w:t xml:space="preserve">ізноманітних форм допомагаючої поведінки, зокрема, просоціальної, альтруїстичної, та дії, спрямовані на допомогу. </w:t>
      </w:r>
    </w:p>
    <w:p w:rsidR="0015445F" w:rsidRPr="00345056" w:rsidRDefault="0015445F" w:rsidP="0015445F">
      <w:pPr>
        <w:shd w:val="clear" w:color="auto" w:fill="FFFFFF"/>
        <w:spacing w:line="360" w:lineRule="auto"/>
        <w:ind w:firstLine="709"/>
        <w:contextualSpacing/>
        <w:jc w:val="both"/>
        <w:rPr>
          <w:sz w:val="28"/>
          <w:szCs w:val="28"/>
        </w:rPr>
      </w:pPr>
      <w:r w:rsidRPr="00345056">
        <w:rPr>
          <w:sz w:val="28"/>
          <w:szCs w:val="28"/>
        </w:rPr>
        <w:t xml:space="preserve">Говорячи про взаємозв’язок емпатії та допомоги, важливо наголосити </w:t>
      </w:r>
      <w:proofErr w:type="gramStart"/>
      <w:r w:rsidRPr="00345056">
        <w:rPr>
          <w:sz w:val="28"/>
          <w:szCs w:val="28"/>
        </w:rPr>
        <w:t>на</w:t>
      </w:r>
      <w:proofErr w:type="gramEnd"/>
      <w:r w:rsidRPr="00345056">
        <w:rPr>
          <w:sz w:val="28"/>
          <w:szCs w:val="28"/>
        </w:rPr>
        <w:t xml:space="preserve"> </w:t>
      </w:r>
      <w:proofErr w:type="gramStart"/>
      <w:r w:rsidRPr="00345056">
        <w:rPr>
          <w:sz w:val="28"/>
          <w:szCs w:val="28"/>
        </w:rPr>
        <w:t>такому</w:t>
      </w:r>
      <w:proofErr w:type="gramEnd"/>
      <w:r w:rsidRPr="00345056">
        <w:rPr>
          <w:sz w:val="28"/>
          <w:szCs w:val="28"/>
        </w:rPr>
        <w:t xml:space="preserve"> феномені як емпатійний дистрес. </w:t>
      </w:r>
      <w:proofErr w:type="gramStart"/>
      <w:r w:rsidRPr="00345056">
        <w:rPr>
          <w:sz w:val="28"/>
          <w:szCs w:val="28"/>
        </w:rPr>
        <w:t>Проявляється</w:t>
      </w:r>
      <w:proofErr w:type="gramEnd"/>
      <w:r w:rsidRPr="00345056">
        <w:rPr>
          <w:sz w:val="28"/>
          <w:szCs w:val="28"/>
        </w:rPr>
        <w:t xml:space="preserve"> емпатійний дистрес у вигляді негативних почуттів та емоцій внаслідок споглядання на страждання іншої людини. Високий особистісний емпатійний дистрес слугує мотивом виникнення допомагаючої поведінки</w:t>
      </w:r>
      <w:r w:rsidR="00955EE2">
        <w:rPr>
          <w:sz w:val="28"/>
          <w:szCs w:val="28"/>
          <w:lang w:val="uk-UA"/>
        </w:rPr>
        <w:t>.</w:t>
      </w:r>
      <w:r w:rsidRPr="00345056">
        <w:rPr>
          <w:sz w:val="28"/>
          <w:szCs w:val="28"/>
        </w:rPr>
        <w:t xml:space="preserve"> </w:t>
      </w:r>
    </w:p>
    <w:p w:rsidR="0015445F" w:rsidRPr="00955EE2" w:rsidRDefault="0015445F" w:rsidP="0015445F">
      <w:pPr>
        <w:spacing w:line="360" w:lineRule="auto"/>
        <w:ind w:firstLine="709"/>
        <w:contextualSpacing/>
        <w:jc w:val="both"/>
        <w:rPr>
          <w:sz w:val="28"/>
          <w:szCs w:val="28"/>
          <w:lang w:val="uk-UA"/>
        </w:rPr>
      </w:pPr>
      <w:r w:rsidRPr="00345056">
        <w:rPr>
          <w:sz w:val="28"/>
          <w:szCs w:val="28"/>
        </w:rPr>
        <w:t xml:space="preserve">Готовність до допомагаючої поведінки передбачає наявність певних особистісних ресурсів: когнітивних (аналізується несприятлива ситуація в якій знаходиться інша людина, розуміння того, чим ми можемо допомогти та приймаємо оптимальне </w:t>
      </w:r>
      <w:proofErr w:type="gramStart"/>
      <w:r w:rsidRPr="00345056">
        <w:rPr>
          <w:sz w:val="28"/>
          <w:szCs w:val="28"/>
        </w:rPr>
        <w:t>р</w:t>
      </w:r>
      <w:proofErr w:type="gramEnd"/>
      <w:r w:rsidRPr="00345056">
        <w:rPr>
          <w:sz w:val="28"/>
          <w:szCs w:val="28"/>
        </w:rPr>
        <w:t xml:space="preserve">ішення), поведінкових (передбачається наявність здібностей та можливості надання допомоги) та мотивації допомоги (внутрішнє бажання врятувати </w:t>
      </w:r>
      <w:proofErr w:type="gramStart"/>
      <w:r w:rsidRPr="00345056">
        <w:rPr>
          <w:sz w:val="28"/>
          <w:szCs w:val="28"/>
        </w:rPr>
        <w:t>людину від страждань).</w:t>
      </w:r>
      <w:proofErr w:type="gramEnd"/>
      <w:r w:rsidRPr="00345056">
        <w:rPr>
          <w:sz w:val="28"/>
          <w:szCs w:val="28"/>
        </w:rPr>
        <w:t xml:space="preserve"> Поняття мотивації допомоги зазвичай використовується в контексті афективного компонента готовності до допомоги як мотиваційно-афективної сфери особистості. Тобто ініціює </w:t>
      </w:r>
      <w:r w:rsidRPr="00345056">
        <w:rPr>
          <w:sz w:val="28"/>
          <w:szCs w:val="28"/>
        </w:rPr>
        <w:lastRenderedPageBreak/>
        <w:t xml:space="preserve">альтруїстичний вчинок. </w:t>
      </w:r>
      <w:proofErr w:type="gramStart"/>
      <w:r w:rsidRPr="00345056">
        <w:rPr>
          <w:sz w:val="28"/>
          <w:szCs w:val="28"/>
        </w:rPr>
        <w:t>Досл</w:t>
      </w:r>
      <w:proofErr w:type="gramEnd"/>
      <w:r w:rsidRPr="00345056">
        <w:rPr>
          <w:sz w:val="28"/>
          <w:szCs w:val="28"/>
        </w:rPr>
        <w:t>ідження даного автора свідчать про те, що необхідною умовою надання допомоги є с</w:t>
      </w:r>
      <w:r w:rsidR="00955EE2">
        <w:rPr>
          <w:sz w:val="28"/>
          <w:szCs w:val="28"/>
        </w:rPr>
        <w:t>тійкість альтруїстичного наміру</w:t>
      </w:r>
      <w:r w:rsidR="00955EE2">
        <w:rPr>
          <w:sz w:val="28"/>
          <w:szCs w:val="28"/>
          <w:lang w:val="uk-UA"/>
        </w:rPr>
        <w:t>.</w:t>
      </w:r>
    </w:p>
    <w:p w:rsidR="0015445F" w:rsidRPr="00955EE2" w:rsidRDefault="0015445F" w:rsidP="0015445F">
      <w:pPr>
        <w:spacing w:line="360" w:lineRule="auto"/>
        <w:ind w:firstLine="709"/>
        <w:contextualSpacing/>
        <w:jc w:val="both"/>
        <w:rPr>
          <w:sz w:val="28"/>
          <w:szCs w:val="28"/>
          <w:lang w:val="uk-UA"/>
        </w:rPr>
      </w:pPr>
      <w:r w:rsidRPr="00955EE2">
        <w:rPr>
          <w:sz w:val="28"/>
          <w:szCs w:val="28"/>
          <w:lang w:val="uk-UA"/>
        </w:rPr>
        <w:t xml:space="preserve">Саме тому, бачимо, що емпатія може притендувати на професійно важливу якість особистості </w:t>
      </w:r>
      <w:r w:rsidR="005C6FB8" w:rsidRPr="00955EE2">
        <w:rPr>
          <w:sz w:val="28"/>
          <w:szCs w:val="28"/>
          <w:lang w:val="uk-UA"/>
        </w:rPr>
        <w:t xml:space="preserve">фахівців з соціального забезпечення,  </w:t>
      </w:r>
      <w:r w:rsidRPr="00955EE2">
        <w:rPr>
          <w:sz w:val="28"/>
          <w:szCs w:val="28"/>
          <w:lang w:val="uk-UA"/>
        </w:rPr>
        <w:t>позаяк вона сприяє оптимальному набуттю відповідних професійних вмінь і навичок</w:t>
      </w:r>
      <w:r w:rsidR="00955EE2">
        <w:rPr>
          <w:sz w:val="28"/>
          <w:szCs w:val="28"/>
          <w:lang w:val="uk-UA"/>
        </w:rPr>
        <w:t>.</w:t>
      </w:r>
    </w:p>
    <w:p w:rsidR="0015445F" w:rsidRPr="00955EE2" w:rsidRDefault="0015445F" w:rsidP="0015445F">
      <w:pPr>
        <w:spacing w:line="360" w:lineRule="auto"/>
        <w:ind w:firstLine="709"/>
        <w:contextualSpacing/>
        <w:jc w:val="both"/>
        <w:rPr>
          <w:spacing w:val="2"/>
          <w:sz w:val="28"/>
          <w:szCs w:val="28"/>
          <w:lang w:val="uk-UA"/>
        </w:rPr>
      </w:pPr>
      <w:r w:rsidRPr="00955EE2">
        <w:rPr>
          <w:sz w:val="28"/>
          <w:szCs w:val="28"/>
          <w:lang w:val="uk-UA"/>
        </w:rPr>
        <w:t xml:space="preserve">Саме тому, ми переконані, що </w:t>
      </w:r>
      <w:r w:rsidRPr="00955EE2">
        <w:rPr>
          <w:i/>
          <w:sz w:val="28"/>
          <w:szCs w:val="28"/>
          <w:lang w:val="uk-UA"/>
        </w:rPr>
        <w:t xml:space="preserve">професійна емпатія </w:t>
      </w:r>
      <w:r w:rsidRPr="00955EE2">
        <w:rPr>
          <w:sz w:val="28"/>
          <w:szCs w:val="28"/>
          <w:lang w:val="uk-UA"/>
        </w:rPr>
        <w:t xml:space="preserve">– </w:t>
      </w:r>
      <w:r w:rsidRPr="00955EE2">
        <w:rPr>
          <w:spacing w:val="2"/>
          <w:sz w:val="28"/>
          <w:szCs w:val="28"/>
          <w:lang w:val="uk-UA"/>
        </w:rPr>
        <w:t>це багаторівневий феномен, який є сукупністю емоційних, когнітивних та поведінкових здібностей особистості, що викликає внутрішню мотивацію до надання допомоги.</w:t>
      </w:r>
    </w:p>
    <w:p w:rsidR="0015445F" w:rsidRPr="00345056" w:rsidRDefault="0015445F" w:rsidP="0015445F">
      <w:pPr>
        <w:spacing w:line="360" w:lineRule="auto"/>
        <w:ind w:firstLine="709"/>
        <w:contextualSpacing/>
        <w:jc w:val="both"/>
        <w:rPr>
          <w:spacing w:val="2"/>
          <w:sz w:val="28"/>
          <w:szCs w:val="28"/>
        </w:rPr>
      </w:pPr>
      <w:proofErr w:type="gramStart"/>
      <w:r w:rsidRPr="003D5538">
        <w:rPr>
          <w:spacing w:val="2"/>
          <w:sz w:val="28"/>
          <w:szCs w:val="28"/>
        </w:rPr>
        <w:t>Доц</w:t>
      </w:r>
      <w:proofErr w:type="gramEnd"/>
      <w:r w:rsidRPr="003D5538">
        <w:rPr>
          <w:spacing w:val="2"/>
          <w:sz w:val="28"/>
          <w:szCs w:val="28"/>
        </w:rPr>
        <w:t xml:space="preserve">ільно буде описати особливості формування професійної емпатії з огляду на специфіку діяльності. </w:t>
      </w:r>
      <w:r w:rsidRPr="00345056">
        <w:rPr>
          <w:spacing w:val="2"/>
          <w:sz w:val="28"/>
          <w:szCs w:val="28"/>
        </w:rPr>
        <w:t>Адже саме вони сприятимуть оптимальному розвитку професійних навичок та вмінь. До них належать:</w:t>
      </w:r>
    </w:p>
    <w:p w:rsidR="0015445F" w:rsidRPr="00345056" w:rsidRDefault="0015445F" w:rsidP="0015445F">
      <w:pPr>
        <w:spacing w:line="360" w:lineRule="auto"/>
        <w:ind w:firstLine="709"/>
        <w:contextualSpacing/>
        <w:jc w:val="both"/>
        <w:rPr>
          <w:spacing w:val="2"/>
          <w:sz w:val="28"/>
          <w:szCs w:val="28"/>
        </w:rPr>
      </w:pPr>
      <w:r w:rsidRPr="00345056">
        <w:rPr>
          <w:spacing w:val="2"/>
          <w:sz w:val="28"/>
          <w:szCs w:val="28"/>
        </w:rPr>
        <w:t xml:space="preserve">1. первинна здатність до емпатії (наявність вище низького та середнього </w:t>
      </w:r>
      <w:proofErr w:type="gramStart"/>
      <w:r w:rsidRPr="00345056">
        <w:rPr>
          <w:spacing w:val="2"/>
          <w:sz w:val="28"/>
          <w:szCs w:val="28"/>
        </w:rPr>
        <w:t>р</w:t>
      </w:r>
      <w:proofErr w:type="gramEnd"/>
      <w:r w:rsidRPr="00345056">
        <w:rPr>
          <w:spacing w:val="2"/>
          <w:sz w:val="28"/>
          <w:szCs w:val="28"/>
        </w:rPr>
        <w:t>івнів емпатії);</w:t>
      </w:r>
    </w:p>
    <w:p w:rsidR="0015445F" w:rsidRPr="00345056" w:rsidRDefault="0015445F" w:rsidP="0015445F">
      <w:pPr>
        <w:spacing w:line="360" w:lineRule="auto"/>
        <w:ind w:firstLine="709"/>
        <w:contextualSpacing/>
        <w:jc w:val="both"/>
        <w:rPr>
          <w:spacing w:val="2"/>
          <w:sz w:val="28"/>
          <w:szCs w:val="28"/>
        </w:rPr>
      </w:pPr>
      <w:r w:rsidRPr="00345056">
        <w:rPr>
          <w:spacing w:val="2"/>
          <w:sz w:val="28"/>
          <w:szCs w:val="28"/>
        </w:rPr>
        <w:t xml:space="preserve">2. емпатійний досвід (емпатія високого </w:t>
      </w:r>
      <w:proofErr w:type="gramStart"/>
      <w:r w:rsidRPr="00345056">
        <w:rPr>
          <w:spacing w:val="2"/>
          <w:sz w:val="28"/>
          <w:szCs w:val="28"/>
        </w:rPr>
        <w:t>р</w:t>
      </w:r>
      <w:proofErr w:type="gramEnd"/>
      <w:r w:rsidRPr="00345056">
        <w:rPr>
          <w:spacing w:val="2"/>
          <w:sz w:val="28"/>
          <w:szCs w:val="28"/>
        </w:rPr>
        <w:t xml:space="preserve">івня у </w:t>
      </w:r>
      <w:r w:rsidR="005C6FB8">
        <w:rPr>
          <w:spacing w:val="2"/>
          <w:sz w:val="28"/>
          <w:szCs w:val="28"/>
        </w:rPr>
        <w:t xml:space="preserve">фахівців з соціального забезпечення </w:t>
      </w:r>
      <w:r w:rsidRPr="00345056">
        <w:rPr>
          <w:spacing w:val="2"/>
          <w:sz w:val="28"/>
          <w:szCs w:val="28"/>
        </w:rPr>
        <w:t>та їх систематична участь як суб’єкта емпатії емпатогенних ситуцій у цивільному житті сприятиме виконанню професійних обов’язків, ситуації припинення або полегшення страждання та покращення стану);</w:t>
      </w:r>
    </w:p>
    <w:p w:rsidR="0015445F" w:rsidRPr="00345056" w:rsidRDefault="0015445F" w:rsidP="0015445F">
      <w:pPr>
        <w:pStyle w:val="Default"/>
        <w:spacing w:line="360" w:lineRule="auto"/>
        <w:ind w:firstLine="709"/>
        <w:contextualSpacing/>
        <w:jc w:val="both"/>
        <w:rPr>
          <w:color w:val="auto"/>
          <w:sz w:val="28"/>
          <w:szCs w:val="28"/>
        </w:rPr>
      </w:pPr>
      <w:r w:rsidRPr="00345056">
        <w:rPr>
          <w:color w:val="auto"/>
          <w:sz w:val="28"/>
          <w:szCs w:val="28"/>
        </w:rPr>
        <w:t xml:space="preserve">На основі ґрунтовного </w:t>
      </w:r>
      <w:proofErr w:type="gramStart"/>
      <w:r w:rsidRPr="00345056">
        <w:rPr>
          <w:color w:val="auto"/>
          <w:sz w:val="28"/>
          <w:szCs w:val="28"/>
        </w:rPr>
        <w:t>теоретичного</w:t>
      </w:r>
      <w:proofErr w:type="gramEnd"/>
      <w:r w:rsidRPr="00345056">
        <w:rPr>
          <w:color w:val="auto"/>
          <w:sz w:val="28"/>
          <w:szCs w:val="28"/>
        </w:rPr>
        <w:t xml:space="preserve"> аналізу нами виокремлено такі компоненти професійної емпатії:</w:t>
      </w:r>
    </w:p>
    <w:p w:rsidR="0015445F" w:rsidRPr="00345056" w:rsidRDefault="0015445F" w:rsidP="003D7F28">
      <w:pPr>
        <w:pStyle w:val="a9"/>
        <w:numPr>
          <w:ilvl w:val="0"/>
          <w:numId w:val="33"/>
        </w:numPr>
        <w:spacing w:after="0" w:line="360" w:lineRule="auto"/>
        <w:ind w:left="0" w:firstLine="709"/>
        <w:jc w:val="both"/>
        <w:rPr>
          <w:sz w:val="28"/>
          <w:szCs w:val="28"/>
        </w:rPr>
      </w:pPr>
      <w:r>
        <w:rPr>
          <w:sz w:val="28"/>
          <w:szCs w:val="28"/>
        </w:rPr>
        <w:t>Когнітивний компонент;</w:t>
      </w:r>
      <w:r w:rsidRPr="00345056">
        <w:rPr>
          <w:sz w:val="28"/>
          <w:szCs w:val="28"/>
        </w:rPr>
        <w:t xml:space="preserve"> </w:t>
      </w:r>
    </w:p>
    <w:p w:rsidR="0015445F" w:rsidRPr="00345056" w:rsidRDefault="0015445F" w:rsidP="003D7F28">
      <w:pPr>
        <w:pStyle w:val="a9"/>
        <w:numPr>
          <w:ilvl w:val="0"/>
          <w:numId w:val="33"/>
        </w:numPr>
        <w:spacing w:after="0" w:line="360" w:lineRule="auto"/>
        <w:ind w:left="0" w:firstLine="709"/>
        <w:jc w:val="both"/>
        <w:rPr>
          <w:sz w:val="28"/>
          <w:szCs w:val="28"/>
        </w:rPr>
      </w:pPr>
      <w:r>
        <w:rPr>
          <w:sz w:val="28"/>
          <w:szCs w:val="28"/>
        </w:rPr>
        <w:t>Емоційний компонент;</w:t>
      </w:r>
    </w:p>
    <w:p w:rsidR="0015445F" w:rsidRPr="00345056" w:rsidRDefault="0015445F" w:rsidP="003D7F28">
      <w:pPr>
        <w:pStyle w:val="a9"/>
        <w:numPr>
          <w:ilvl w:val="0"/>
          <w:numId w:val="33"/>
        </w:numPr>
        <w:spacing w:after="0" w:line="360" w:lineRule="auto"/>
        <w:ind w:left="0" w:firstLine="709"/>
        <w:jc w:val="both"/>
        <w:rPr>
          <w:sz w:val="28"/>
          <w:szCs w:val="28"/>
        </w:rPr>
      </w:pPr>
      <w:r>
        <w:rPr>
          <w:sz w:val="28"/>
          <w:szCs w:val="28"/>
        </w:rPr>
        <w:t>М</w:t>
      </w:r>
      <w:r w:rsidRPr="00345056">
        <w:rPr>
          <w:sz w:val="28"/>
          <w:szCs w:val="28"/>
        </w:rPr>
        <w:t>отиваційний компонент</w:t>
      </w:r>
      <w:r>
        <w:rPr>
          <w:sz w:val="28"/>
          <w:szCs w:val="28"/>
        </w:rPr>
        <w:t>;</w:t>
      </w:r>
      <w:r w:rsidRPr="00345056">
        <w:rPr>
          <w:sz w:val="28"/>
          <w:szCs w:val="28"/>
        </w:rPr>
        <w:t xml:space="preserve"> </w:t>
      </w:r>
    </w:p>
    <w:p w:rsidR="0015445F" w:rsidRPr="00345056" w:rsidRDefault="0015445F" w:rsidP="003D7F28">
      <w:pPr>
        <w:pStyle w:val="a9"/>
        <w:numPr>
          <w:ilvl w:val="0"/>
          <w:numId w:val="33"/>
        </w:numPr>
        <w:spacing w:after="0" w:line="360" w:lineRule="auto"/>
        <w:ind w:left="0" w:firstLine="709"/>
        <w:jc w:val="both"/>
        <w:rPr>
          <w:sz w:val="28"/>
          <w:szCs w:val="28"/>
        </w:rPr>
      </w:pPr>
      <w:r>
        <w:rPr>
          <w:sz w:val="28"/>
          <w:szCs w:val="28"/>
        </w:rPr>
        <w:t>Поведінковий компонент.</w:t>
      </w:r>
    </w:p>
    <w:p w:rsidR="0015445F" w:rsidRPr="00345056" w:rsidRDefault="0015445F" w:rsidP="0015445F">
      <w:pPr>
        <w:pStyle w:val="Default"/>
        <w:spacing w:line="360" w:lineRule="auto"/>
        <w:ind w:firstLine="709"/>
        <w:contextualSpacing/>
        <w:jc w:val="both"/>
        <w:rPr>
          <w:color w:val="auto"/>
          <w:sz w:val="28"/>
          <w:szCs w:val="28"/>
        </w:rPr>
      </w:pPr>
      <w:r w:rsidRPr="00345056">
        <w:rPr>
          <w:color w:val="auto"/>
          <w:sz w:val="28"/>
          <w:szCs w:val="28"/>
        </w:rPr>
        <w:t xml:space="preserve">До чинників розвитку професійної емпатії віднесемо: високий </w:t>
      </w:r>
      <w:proofErr w:type="gramStart"/>
      <w:r w:rsidRPr="00345056">
        <w:rPr>
          <w:color w:val="auto"/>
          <w:sz w:val="28"/>
          <w:szCs w:val="28"/>
        </w:rPr>
        <w:t>р</w:t>
      </w:r>
      <w:proofErr w:type="gramEnd"/>
      <w:r w:rsidRPr="00345056">
        <w:rPr>
          <w:color w:val="auto"/>
          <w:sz w:val="28"/>
          <w:szCs w:val="28"/>
        </w:rPr>
        <w:t>івень соціального та емоційного інтелекту; здатність рефлексії; загальний розвиток емпатійнойсті, як сукупності здібностей, психологічних властивостей та якостей майбутнього професіо</w:t>
      </w:r>
      <w:r>
        <w:rPr>
          <w:color w:val="auto"/>
          <w:sz w:val="28"/>
          <w:szCs w:val="28"/>
        </w:rPr>
        <w:t xml:space="preserve">нала, що визначають можливість </w:t>
      </w:r>
      <w:r w:rsidRPr="00345056">
        <w:rPr>
          <w:color w:val="auto"/>
          <w:sz w:val="28"/>
          <w:szCs w:val="28"/>
        </w:rPr>
        <w:t xml:space="preserve">прояву в нього феномену емпатії; адекватний рівень самооцінки; впевненість; комунікативні </w:t>
      </w:r>
      <w:r w:rsidRPr="00345056">
        <w:rPr>
          <w:color w:val="auto"/>
          <w:sz w:val="28"/>
          <w:szCs w:val="28"/>
        </w:rPr>
        <w:lastRenderedPageBreak/>
        <w:t xml:space="preserve">здібності; емоційна </w:t>
      </w:r>
      <w:proofErr w:type="gramStart"/>
      <w:r w:rsidRPr="00345056">
        <w:rPr>
          <w:color w:val="auto"/>
          <w:sz w:val="28"/>
          <w:szCs w:val="28"/>
        </w:rPr>
        <w:t>ст</w:t>
      </w:r>
      <w:proofErr w:type="gramEnd"/>
      <w:r w:rsidRPr="00345056">
        <w:rPr>
          <w:color w:val="auto"/>
          <w:sz w:val="28"/>
          <w:szCs w:val="28"/>
        </w:rPr>
        <w:t>ійкість; самокритичність; бажання розвиватися в професії. Значна частина з перерахованих якостей прису</w:t>
      </w:r>
      <w:r w:rsidR="001E1266">
        <w:rPr>
          <w:color w:val="auto"/>
          <w:sz w:val="28"/>
          <w:szCs w:val="28"/>
        </w:rPr>
        <w:t>тні в професіограмі</w:t>
      </w:r>
      <w:r w:rsidRPr="00345056">
        <w:rPr>
          <w:color w:val="auto"/>
          <w:sz w:val="28"/>
          <w:szCs w:val="28"/>
        </w:rPr>
        <w:t xml:space="preserve">. </w:t>
      </w:r>
    </w:p>
    <w:p w:rsidR="0015445F" w:rsidRPr="00345056" w:rsidRDefault="0015445F" w:rsidP="0015445F">
      <w:pPr>
        <w:spacing w:line="360" w:lineRule="auto"/>
        <w:contextualSpacing/>
        <w:jc w:val="center"/>
        <w:rPr>
          <w:b/>
          <w:sz w:val="28"/>
          <w:szCs w:val="28"/>
        </w:rPr>
      </w:pPr>
    </w:p>
    <w:p w:rsidR="0015445F" w:rsidRPr="00345056" w:rsidRDefault="0015445F" w:rsidP="001E1266">
      <w:pPr>
        <w:spacing w:line="384" w:lineRule="auto"/>
        <w:ind w:firstLine="709"/>
        <w:contextualSpacing/>
        <w:jc w:val="center"/>
        <w:rPr>
          <w:b/>
          <w:sz w:val="28"/>
          <w:szCs w:val="28"/>
        </w:rPr>
      </w:pPr>
      <w:r>
        <w:rPr>
          <w:b/>
          <w:sz w:val="28"/>
          <w:szCs w:val="28"/>
        </w:rPr>
        <w:br w:type="page"/>
      </w:r>
      <w:r w:rsidR="001E1266">
        <w:rPr>
          <w:b/>
          <w:sz w:val="28"/>
          <w:szCs w:val="28"/>
        </w:rPr>
        <w:lastRenderedPageBreak/>
        <w:t xml:space="preserve"> </w:t>
      </w:r>
      <w:r>
        <w:rPr>
          <w:b/>
          <w:sz w:val="28"/>
          <w:szCs w:val="28"/>
        </w:rPr>
        <w:t>РОЗДІЛ 2</w:t>
      </w:r>
    </w:p>
    <w:p w:rsidR="0015445F" w:rsidRPr="001E1266" w:rsidRDefault="0015445F" w:rsidP="0015445F">
      <w:pPr>
        <w:spacing w:line="360" w:lineRule="auto"/>
        <w:contextualSpacing/>
        <w:jc w:val="center"/>
        <w:rPr>
          <w:rFonts w:ascii="Times New Roman Полужирный" w:hAnsi="Times New Roman Полужирный"/>
          <w:b/>
          <w:caps/>
          <w:sz w:val="28"/>
          <w:szCs w:val="28"/>
        </w:rPr>
      </w:pPr>
      <w:r w:rsidRPr="00F16ADB">
        <w:rPr>
          <w:rFonts w:ascii="Times New Roman Полужирный" w:hAnsi="Times New Roman Полужирный"/>
          <w:b/>
          <w:caps/>
          <w:sz w:val="28"/>
          <w:szCs w:val="28"/>
        </w:rPr>
        <w:t xml:space="preserve">Емпіричне вивчення особливостей формування професійної емпатії </w:t>
      </w:r>
      <w:r w:rsidR="001E1266" w:rsidRPr="001E1266">
        <w:rPr>
          <w:rFonts w:ascii="Times New Roman Полужирный" w:hAnsi="Times New Roman Полужирный"/>
          <w:b/>
          <w:caps/>
          <w:sz w:val="28"/>
          <w:szCs w:val="28"/>
        </w:rPr>
        <w:t xml:space="preserve">майбутніх фахівців </w:t>
      </w:r>
      <w:proofErr w:type="gramStart"/>
      <w:r w:rsidR="001E1266" w:rsidRPr="001E1266">
        <w:rPr>
          <w:rFonts w:ascii="Times New Roman Полужирный" w:hAnsi="Times New Roman Полужирный"/>
          <w:b/>
          <w:caps/>
          <w:sz w:val="28"/>
          <w:szCs w:val="28"/>
        </w:rPr>
        <w:t>з</w:t>
      </w:r>
      <w:proofErr w:type="gramEnd"/>
      <w:r w:rsidR="001E1266" w:rsidRPr="001E1266">
        <w:rPr>
          <w:rFonts w:ascii="Times New Roman Полужирный" w:hAnsi="Times New Roman Полужирный"/>
          <w:b/>
          <w:caps/>
          <w:sz w:val="28"/>
          <w:szCs w:val="28"/>
        </w:rPr>
        <w:t xml:space="preserve"> соціального забезпечення</w:t>
      </w:r>
    </w:p>
    <w:p w:rsidR="0015445F" w:rsidRPr="00F16ADB" w:rsidRDefault="0015445F" w:rsidP="0015445F">
      <w:pPr>
        <w:spacing w:line="360" w:lineRule="auto"/>
        <w:contextualSpacing/>
        <w:jc w:val="center"/>
        <w:rPr>
          <w:rFonts w:asciiTheme="minorHAnsi" w:hAnsiTheme="minorHAnsi"/>
          <w:b/>
          <w:caps/>
          <w:sz w:val="28"/>
          <w:szCs w:val="28"/>
        </w:rPr>
      </w:pPr>
    </w:p>
    <w:p w:rsidR="0015445F" w:rsidRPr="00345056" w:rsidRDefault="0015445F" w:rsidP="0015445F">
      <w:pPr>
        <w:spacing w:line="360" w:lineRule="auto"/>
        <w:ind w:firstLine="709"/>
        <w:contextualSpacing/>
        <w:jc w:val="both"/>
        <w:rPr>
          <w:b/>
          <w:sz w:val="28"/>
          <w:szCs w:val="28"/>
        </w:rPr>
      </w:pPr>
      <w:r w:rsidRPr="00345056">
        <w:rPr>
          <w:b/>
          <w:sz w:val="28"/>
          <w:szCs w:val="28"/>
        </w:rPr>
        <w:t xml:space="preserve">2.1. Загальна характеристика етапів, методів і методик експериментального </w:t>
      </w:r>
      <w:proofErr w:type="gramStart"/>
      <w:r w:rsidRPr="00345056">
        <w:rPr>
          <w:b/>
          <w:sz w:val="28"/>
          <w:szCs w:val="28"/>
        </w:rPr>
        <w:t>досл</w:t>
      </w:r>
      <w:proofErr w:type="gramEnd"/>
      <w:r w:rsidRPr="00345056">
        <w:rPr>
          <w:b/>
          <w:sz w:val="28"/>
          <w:szCs w:val="28"/>
        </w:rPr>
        <w:t>ідження та груп досліджуваних</w:t>
      </w:r>
    </w:p>
    <w:p w:rsidR="0015445F" w:rsidRPr="00345056" w:rsidRDefault="0015445F" w:rsidP="0015445F">
      <w:pPr>
        <w:spacing w:line="360" w:lineRule="auto"/>
        <w:ind w:firstLine="708"/>
        <w:jc w:val="both"/>
        <w:rPr>
          <w:sz w:val="28"/>
          <w:szCs w:val="28"/>
        </w:rPr>
      </w:pPr>
    </w:p>
    <w:p w:rsidR="0015445F" w:rsidRPr="00345056" w:rsidRDefault="0015445F" w:rsidP="0015445F">
      <w:pPr>
        <w:spacing w:line="360" w:lineRule="auto"/>
        <w:ind w:firstLine="709"/>
        <w:jc w:val="both"/>
        <w:rPr>
          <w:sz w:val="28"/>
          <w:szCs w:val="28"/>
        </w:rPr>
      </w:pPr>
      <w:r w:rsidRPr="00345056">
        <w:rPr>
          <w:sz w:val="28"/>
          <w:szCs w:val="28"/>
        </w:rPr>
        <w:t xml:space="preserve">План експериментального констатуючого </w:t>
      </w:r>
      <w:proofErr w:type="gramStart"/>
      <w:r w:rsidRPr="00345056">
        <w:rPr>
          <w:sz w:val="28"/>
          <w:szCs w:val="28"/>
        </w:rPr>
        <w:t>досл</w:t>
      </w:r>
      <w:proofErr w:type="gramEnd"/>
      <w:r w:rsidRPr="00345056">
        <w:rPr>
          <w:sz w:val="28"/>
          <w:szCs w:val="28"/>
        </w:rPr>
        <w:t>ідження, на нашу думку</w:t>
      </w:r>
      <w:r>
        <w:rPr>
          <w:sz w:val="28"/>
          <w:szCs w:val="28"/>
        </w:rPr>
        <w:t>,</w:t>
      </w:r>
      <w:r w:rsidRPr="00345056">
        <w:rPr>
          <w:sz w:val="28"/>
          <w:szCs w:val="28"/>
        </w:rPr>
        <w:t xml:space="preserve"> повинен бути реалізований послідовн</w:t>
      </w:r>
      <w:r>
        <w:rPr>
          <w:sz w:val="28"/>
          <w:szCs w:val="28"/>
        </w:rPr>
        <w:t>о у такий</w:t>
      </w:r>
      <w:r w:rsidRPr="00345056">
        <w:rPr>
          <w:sz w:val="28"/>
          <w:szCs w:val="28"/>
        </w:rPr>
        <w:t xml:space="preserve"> спосіб.</w:t>
      </w:r>
    </w:p>
    <w:p w:rsidR="0015445F" w:rsidRPr="00345056" w:rsidRDefault="0015445F" w:rsidP="0015445F">
      <w:pPr>
        <w:spacing w:line="360" w:lineRule="auto"/>
        <w:ind w:firstLine="709"/>
        <w:jc w:val="both"/>
        <w:rPr>
          <w:sz w:val="28"/>
          <w:szCs w:val="28"/>
        </w:rPr>
      </w:pPr>
      <w:r w:rsidRPr="00345056">
        <w:rPr>
          <w:sz w:val="28"/>
          <w:szCs w:val="28"/>
        </w:rPr>
        <w:t>1. Вибі</w:t>
      </w:r>
      <w:proofErr w:type="gramStart"/>
      <w:r w:rsidRPr="00345056">
        <w:rPr>
          <w:sz w:val="28"/>
          <w:szCs w:val="28"/>
        </w:rPr>
        <w:t>р</w:t>
      </w:r>
      <w:proofErr w:type="gramEnd"/>
      <w:r w:rsidRPr="00345056">
        <w:rPr>
          <w:sz w:val="28"/>
          <w:szCs w:val="28"/>
        </w:rPr>
        <w:t xml:space="preserve"> наукового підхід</w:t>
      </w:r>
      <w:r>
        <w:rPr>
          <w:sz w:val="28"/>
          <w:szCs w:val="28"/>
        </w:rPr>
        <w:t>у дослідження – в</w:t>
      </w:r>
      <w:r w:rsidRPr="00345056">
        <w:rPr>
          <w:sz w:val="28"/>
          <w:szCs w:val="28"/>
        </w:rPr>
        <w:t>ажливий аспект, оскільки на основі обраного підходу дослідження будуть визначені методи та методики отримання емпіричних даних. Найбільш важливим принципом є валідність. Методи та методики отримання емпіричних даних повинні забезпечити емпіричну та внутрішню валідності.</w:t>
      </w:r>
    </w:p>
    <w:p w:rsidR="0015445F" w:rsidRPr="00345056" w:rsidRDefault="0015445F" w:rsidP="0015445F">
      <w:pPr>
        <w:spacing w:line="360" w:lineRule="auto"/>
        <w:ind w:firstLine="709"/>
        <w:jc w:val="both"/>
        <w:rPr>
          <w:sz w:val="28"/>
          <w:szCs w:val="28"/>
        </w:rPr>
      </w:pPr>
      <w:r w:rsidRPr="00345056">
        <w:rPr>
          <w:sz w:val="28"/>
          <w:szCs w:val="28"/>
        </w:rPr>
        <w:t xml:space="preserve">2. Формування вибірки </w:t>
      </w:r>
      <w:proofErr w:type="gramStart"/>
      <w:r w:rsidRPr="00345056">
        <w:rPr>
          <w:sz w:val="28"/>
          <w:szCs w:val="28"/>
        </w:rPr>
        <w:t>досл</w:t>
      </w:r>
      <w:proofErr w:type="gramEnd"/>
      <w:r w:rsidRPr="00345056">
        <w:rPr>
          <w:sz w:val="28"/>
          <w:szCs w:val="28"/>
        </w:rPr>
        <w:t>ідження, відбувається з огляду на те, що за кількістю досліджуваних має бути достатньою для забезпечення зовнішньої валідності, а для забезпеч</w:t>
      </w:r>
      <w:r>
        <w:rPr>
          <w:sz w:val="28"/>
          <w:szCs w:val="28"/>
        </w:rPr>
        <w:t xml:space="preserve">ення прогностичної валідності – </w:t>
      </w:r>
      <w:r w:rsidRPr="00345056">
        <w:rPr>
          <w:sz w:val="28"/>
          <w:szCs w:val="28"/>
        </w:rPr>
        <w:t>еквівалентною до генеральної сукупності.</w:t>
      </w:r>
    </w:p>
    <w:p w:rsidR="0015445F" w:rsidRPr="00345056" w:rsidRDefault="0015445F" w:rsidP="0015445F">
      <w:pPr>
        <w:spacing w:line="360" w:lineRule="auto"/>
        <w:ind w:firstLine="709"/>
        <w:jc w:val="both"/>
        <w:rPr>
          <w:sz w:val="28"/>
          <w:szCs w:val="28"/>
        </w:rPr>
      </w:pPr>
      <w:r w:rsidRPr="00345056">
        <w:rPr>
          <w:sz w:val="28"/>
          <w:szCs w:val="28"/>
        </w:rPr>
        <w:t xml:space="preserve">3. Процедура отримання емпіричних даних, яка несе найбільшу інформативність про </w:t>
      </w:r>
      <w:proofErr w:type="gramStart"/>
      <w:r w:rsidRPr="00345056">
        <w:rPr>
          <w:sz w:val="28"/>
          <w:szCs w:val="28"/>
        </w:rPr>
        <w:t>досл</w:t>
      </w:r>
      <w:proofErr w:type="gramEnd"/>
      <w:r w:rsidRPr="00345056">
        <w:rPr>
          <w:sz w:val="28"/>
          <w:szCs w:val="28"/>
        </w:rPr>
        <w:t>іджувану проблему повинна відбуватися за умови максимального дотримання інструкцій щодо застосування необхідних методів й методик для отримання емпіричних даних щодо проблематики дослідження, її критеріїв, чинників та компонентів.</w:t>
      </w:r>
    </w:p>
    <w:p w:rsidR="0015445F" w:rsidRPr="00345056" w:rsidRDefault="0015445F" w:rsidP="0015445F">
      <w:pPr>
        <w:spacing w:line="360" w:lineRule="auto"/>
        <w:ind w:firstLine="709"/>
        <w:jc w:val="both"/>
        <w:rPr>
          <w:sz w:val="28"/>
          <w:szCs w:val="28"/>
        </w:rPr>
      </w:pPr>
      <w:r w:rsidRPr="00345056">
        <w:rPr>
          <w:sz w:val="28"/>
          <w:szCs w:val="28"/>
        </w:rPr>
        <w:t xml:space="preserve">4. Інтерпретація результатів констатуючого етапу експерименту </w:t>
      </w:r>
      <w:proofErr w:type="gramStart"/>
      <w:r w:rsidRPr="00345056">
        <w:rPr>
          <w:sz w:val="28"/>
          <w:szCs w:val="28"/>
        </w:rPr>
        <w:t>повинна</w:t>
      </w:r>
      <w:proofErr w:type="gramEnd"/>
      <w:r w:rsidRPr="00345056">
        <w:rPr>
          <w:sz w:val="28"/>
          <w:szCs w:val="28"/>
        </w:rPr>
        <w:t xml:space="preserve"> бути реалізована за таких умов:</w:t>
      </w:r>
    </w:p>
    <w:p w:rsidR="0015445F" w:rsidRPr="00345056" w:rsidRDefault="0015445F" w:rsidP="0015445F">
      <w:pPr>
        <w:spacing w:line="360" w:lineRule="auto"/>
        <w:ind w:firstLine="709"/>
        <w:jc w:val="both"/>
        <w:rPr>
          <w:sz w:val="28"/>
          <w:szCs w:val="28"/>
        </w:rPr>
      </w:pPr>
      <w:r w:rsidRPr="00345056">
        <w:rPr>
          <w:sz w:val="28"/>
          <w:szCs w:val="28"/>
        </w:rPr>
        <w:t xml:space="preserve">- обробка емпіричних даних за допомогою таких методів статистичного аналізу, які є найбільш адекватними для визначення прихованої інформації про особливості функціонування об’єкту </w:t>
      </w:r>
      <w:proofErr w:type="gramStart"/>
      <w:r w:rsidRPr="00345056">
        <w:rPr>
          <w:sz w:val="28"/>
          <w:szCs w:val="28"/>
        </w:rPr>
        <w:t>досл</w:t>
      </w:r>
      <w:proofErr w:type="gramEnd"/>
      <w:r w:rsidRPr="00345056">
        <w:rPr>
          <w:sz w:val="28"/>
          <w:szCs w:val="28"/>
        </w:rPr>
        <w:t>ідження;</w:t>
      </w:r>
    </w:p>
    <w:p w:rsidR="0015445F" w:rsidRPr="00345056" w:rsidRDefault="0015445F" w:rsidP="0015445F">
      <w:pPr>
        <w:spacing w:line="360" w:lineRule="auto"/>
        <w:ind w:firstLine="709"/>
        <w:jc w:val="both"/>
        <w:rPr>
          <w:sz w:val="28"/>
          <w:szCs w:val="28"/>
        </w:rPr>
      </w:pPr>
      <w:r w:rsidRPr="00345056">
        <w:rPr>
          <w:sz w:val="28"/>
          <w:szCs w:val="28"/>
        </w:rPr>
        <w:lastRenderedPageBreak/>
        <w:t xml:space="preserve">- опис та характеристика отриманих результатів статистичного аналізу, з метою визначити ступінь достовірності гіпотез у їх статистичному варіанті, опираючись на чіткі математичні показники. </w:t>
      </w:r>
    </w:p>
    <w:p w:rsidR="0015445F" w:rsidRPr="00345056" w:rsidRDefault="0015445F" w:rsidP="0015445F">
      <w:pPr>
        <w:spacing w:line="360" w:lineRule="auto"/>
        <w:ind w:firstLine="709"/>
        <w:jc w:val="both"/>
        <w:rPr>
          <w:sz w:val="28"/>
          <w:szCs w:val="28"/>
        </w:rPr>
      </w:pPr>
      <w:r w:rsidRPr="00345056">
        <w:rPr>
          <w:sz w:val="28"/>
          <w:szCs w:val="28"/>
        </w:rPr>
        <w:t xml:space="preserve">- етап узагальнення, який передбачає формулювання висновків здійсненого експерименту через об’єднання всіх отриманих компонентів </w:t>
      </w:r>
      <w:proofErr w:type="gramStart"/>
      <w:r>
        <w:rPr>
          <w:sz w:val="28"/>
          <w:szCs w:val="28"/>
        </w:rPr>
        <w:t>у</w:t>
      </w:r>
      <w:proofErr w:type="gramEnd"/>
      <w:r>
        <w:rPr>
          <w:sz w:val="28"/>
          <w:szCs w:val="28"/>
        </w:rPr>
        <w:t xml:space="preserve"> </w:t>
      </w:r>
      <w:r w:rsidRPr="00345056">
        <w:rPr>
          <w:sz w:val="28"/>
          <w:szCs w:val="28"/>
        </w:rPr>
        <w:t>єдине ціле. Результати етапу узагальнення, можна сказати, є основою проведеног</w:t>
      </w:r>
      <w:r>
        <w:rPr>
          <w:sz w:val="28"/>
          <w:szCs w:val="28"/>
        </w:rPr>
        <w:t xml:space="preserve">о </w:t>
      </w:r>
      <w:proofErr w:type="gramStart"/>
      <w:r>
        <w:rPr>
          <w:sz w:val="28"/>
          <w:szCs w:val="28"/>
        </w:rPr>
        <w:t>досл</w:t>
      </w:r>
      <w:proofErr w:type="gramEnd"/>
      <w:r>
        <w:rPr>
          <w:sz w:val="28"/>
          <w:szCs w:val="28"/>
        </w:rPr>
        <w:t>ідження, позаяк</w:t>
      </w:r>
      <w:r w:rsidRPr="00345056">
        <w:rPr>
          <w:sz w:val="28"/>
          <w:szCs w:val="28"/>
        </w:rPr>
        <w:t xml:space="preserve"> саме результати визначають та демонструють його цінність та перспективи подальших досліджень, а також впливає на якість психологічної теорії.</w:t>
      </w:r>
    </w:p>
    <w:p w:rsidR="0015445F" w:rsidRPr="00345056" w:rsidRDefault="0015445F" w:rsidP="0015445F">
      <w:pPr>
        <w:spacing w:line="360" w:lineRule="auto"/>
        <w:ind w:firstLine="709"/>
        <w:jc w:val="both"/>
        <w:rPr>
          <w:sz w:val="28"/>
          <w:szCs w:val="28"/>
        </w:rPr>
      </w:pPr>
      <w:r w:rsidRPr="00345056">
        <w:rPr>
          <w:sz w:val="28"/>
          <w:szCs w:val="28"/>
        </w:rPr>
        <w:t xml:space="preserve">На основі проведеного критичного аналізу, нами було прийнято </w:t>
      </w:r>
      <w:proofErr w:type="gramStart"/>
      <w:r w:rsidRPr="00345056">
        <w:rPr>
          <w:sz w:val="28"/>
          <w:szCs w:val="28"/>
        </w:rPr>
        <w:t>р</w:t>
      </w:r>
      <w:proofErr w:type="gramEnd"/>
      <w:r w:rsidRPr="00345056">
        <w:rPr>
          <w:sz w:val="28"/>
          <w:szCs w:val="28"/>
        </w:rPr>
        <w:t>ішення про застосування в даному дослідженні особистісно-діяльнісного підходу. Вагомими аргументами виступили такі:</w:t>
      </w:r>
    </w:p>
    <w:p w:rsidR="0015445F" w:rsidRPr="00345056" w:rsidRDefault="0015445F" w:rsidP="003D7F28">
      <w:pPr>
        <w:numPr>
          <w:ilvl w:val="0"/>
          <w:numId w:val="14"/>
        </w:numPr>
        <w:spacing w:line="360" w:lineRule="auto"/>
        <w:jc w:val="both"/>
        <w:rPr>
          <w:sz w:val="28"/>
          <w:szCs w:val="28"/>
        </w:rPr>
      </w:pPr>
      <w:proofErr w:type="gramStart"/>
      <w:r w:rsidRPr="00345056">
        <w:rPr>
          <w:sz w:val="28"/>
          <w:szCs w:val="28"/>
        </w:rPr>
        <w:t>досл</w:t>
      </w:r>
      <w:proofErr w:type="gramEnd"/>
      <w:r w:rsidRPr="00345056">
        <w:rPr>
          <w:sz w:val="28"/>
          <w:szCs w:val="28"/>
        </w:rPr>
        <w:t xml:space="preserve">ідження соціально-психологічних особливостей формування професійної емпатії майбутніх </w:t>
      </w:r>
      <w:r w:rsidR="005C6FB8">
        <w:rPr>
          <w:sz w:val="28"/>
          <w:szCs w:val="28"/>
        </w:rPr>
        <w:t xml:space="preserve">фахівців з соціального забезпечення </w:t>
      </w:r>
      <w:r w:rsidRPr="00345056">
        <w:rPr>
          <w:sz w:val="28"/>
          <w:szCs w:val="28"/>
        </w:rPr>
        <w:t>повинно відбуватися у взаємозв’язку особистісних і професійних особливостей;</w:t>
      </w:r>
    </w:p>
    <w:p w:rsidR="0015445F" w:rsidRPr="00345056" w:rsidRDefault="0015445F" w:rsidP="003D7F28">
      <w:pPr>
        <w:numPr>
          <w:ilvl w:val="0"/>
          <w:numId w:val="14"/>
        </w:numPr>
        <w:spacing w:line="360" w:lineRule="auto"/>
        <w:jc w:val="both"/>
        <w:rPr>
          <w:sz w:val="28"/>
          <w:szCs w:val="28"/>
        </w:rPr>
      </w:pPr>
      <w:r w:rsidRPr="00345056">
        <w:rPr>
          <w:sz w:val="28"/>
          <w:szCs w:val="28"/>
        </w:rPr>
        <w:t xml:space="preserve">теоретичне </w:t>
      </w:r>
      <w:proofErr w:type="gramStart"/>
      <w:r w:rsidRPr="00345056">
        <w:rPr>
          <w:sz w:val="28"/>
          <w:szCs w:val="28"/>
        </w:rPr>
        <w:t>досл</w:t>
      </w:r>
      <w:proofErr w:type="gramEnd"/>
      <w:r w:rsidRPr="00345056">
        <w:rPr>
          <w:sz w:val="28"/>
          <w:szCs w:val="28"/>
        </w:rPr>
        <w:t>ідження феномену емпатії засвідчило, що здебільшого емпатія розглядається у двох напрямках особистісному і професійному;</w:t>
      </w:r>
    </w:p>
    <w:p w:rsidR="0015445F" w:rsidRPr="00345056" w:rsidRDefault="0015445F" w:rsidP="003D7F28">
      <w:pPr>
        <w:numPr>
          <w:ilvl w:val="0"/>
          <w:numId w:val="14"/>
        </w:numPr>
        <w:spacing w:line="360" w:lineRule="auto"/>
        <w:jc w:val="both"/>
        <w:rPr>
          <w:sz w:val="28"/>
          <w:szCs w:val="28"/>
        </w:rPr>
      </w:pPr>
      <w:proofErr w:type="gramStart"/>
      <w:r w:rsidRPr="00345056">
        <w:rPr>
          <w:sz w:val="28"/>
          <w:szCs w:val="28"/>
        </w:rPr>
        <w:t>досл</w:t>
      </w:r>
      <w:proofErr w:type="gramEnd"/>
      <w:r w:rsidRPr="00345056">
        <w:rPr>
          <w:sz w:val="28"/>
          <w:szCs w:val="28"/>
        </w:rPr>
        <w:t xml:space="preserve">ідження формування професійної емпатії майбутніх </w:t>
      </w:r>
      <w:r w:rsidR="005C6FB8">
        <w:rPr>
          <w:sz w:val="28"/>
          <w:szCs w:val="28"/>
        </w:rPr>
        <w:t xml:space="preserve">фахівців з соціального забезпечення </w:t>
      </w:r>
      <w:r w:rsidRPr="00345056">
        <w:rPr>
          <w:sz w:val="28"/>
          <w:szCs w:val="28"/>
        </w:rPr>
        <w:t>досліджувалося в процесі їх фахового становлення.</w:t>
      </w:r>
    </w:p>
    <w:p w:rsidR="0015445F" w:rsidRPr="00345056" w:rsidRDefault="0015445F" w:rsidP="0015445F">
      <w:pPr>
        <w:spacing w:line="360" w:lineRule="auto"/>
        <w:ind w:firstLine="709"/>
        <w:jc w:val="both"/>
        <w:rPr>
          <w:sz w:val="28"/>
          <w:szCs w:val="28"/>
        </w:rPr>
      </w:pPr>
      <w:r w:rsidRPr="00345056">
        <w:rPr>
          <w:sz w:val="28"/>
          <w:szCs w:val="28"/>
        </w:rPr>
        <w:t xml:space="preserve">Вважаємо вищенаведені аргументи достатніми на користь застосування особистісно-діяльнісного </w:t>
      </w:r>
      <w:proofErr w:type="gramStart"/>
      <w:r w:rsidRPr="00345056">
        <w:rPr>
          <w:sz w:val="28"/>
          <w:szCs w:val="28"/>
        </w:rPr>
        <w:t>п</w:t>
      </w:r>
      <w:proofErr w:type="gramEnd"/>
      <w:r w:rsidRPr="00345056">
        <w:rPr>
          <w:sz w:val="28"/>
          <w:szCs w:val="28"/>
        </w:rPr>
        <w:t>ідходу.</w:t>
      </w:r>
    </w:p>
    <w:p w:rsidR="0015445F" w:rsidRPr="00345056" w:rsidRDefault="0015445F" w:rsidP="0015445F">
      <w:pPr>
        <w:spacing w:line="360" w:lineRule="auto"/>
        <w:ind w:firstLine="708"/>
        <w:jc w:val="both"/>
        <w:rPr>
          <w:sz w:val="28"/>
          <w:szCs w:val="28"/>
        </w:rPr>
      </w:pPr>
      <w:r w:rsidRPr="00345056">
        <w:rPr>
          <w:sz w:val="28"/>
          <w:szCs w:val="28"/>
        </w:rPr>
        <w:t xml:space="preserve">Теоретичний аналіз сучасних </w:t>
      </w:r>
      <w:proofErr w:type="gramStart"/>
      <w:r w:rsidRPr="00345056">
        <w:rPr>
          <w:sz w:val="28"/>
          <w:szCs w:val="28"/>
        </w:rPr>
        <w:t>досл</w:t>
      </w:r>
      <w:proofErr w:type="gramEnd"/>
      <w:r w:rsidRPr="00345056">
        <w:rPr>
          <w:sz w:val="28"/>
          <w:szCs w:val="28"/>
        </w:rPr>
        <w:t xml:space="preserve">іджень феномену «емпатія» дозволяє виявити багатозначність її функцій, форм, механізмів, типів, різноплановість моделей емпатійного процесу, його структурних компонентів, етапів, стадій, факторів. Із огляду гіпотез і підходів </w:t>
      </w:r>
      <w:r>
        <w:rPr>
          <w:sz w:val="28"/>
          <w:szCs w:val="28"/>
        </w:rPr>
        <w:t>що</w:t>
      </w:r>
      <w:r w:rsidRPr="00345056">
        <w:rPr>
          <w:sz w:val="28"/>
          <w:szCs w:val="28"/>
        </w:rPr>
        <w:t>до вирішення проблеми емпатії вимальовується строката картина міркувань.</w:t>
      </w:r>
    </w:p>
    <w:p w:rsidR="0015445F" w:rsidRPr="00345056" w:rsidRDefault="0015445F" w:rsidP="0015445F">
      <w:pPr>
        <w:spacing w:line="360" w:lineRule="auto"/>
        <w:ind w:firstLine="708"/>
        <w:jc w:val="both"/>
        <w:rPr>
          <w:sz w:val="28"/>
          <w:szCs w:val="28"/>
        </w:rPr>
      </w:pPr>
      <w:r w:rsidRPr="00345056">
        <w:rPr>
          <w:color w:val="000000"/>
          <w:sz w:val="28"/>
          <w:szCs w:val="28"/>
          <w:shd w:val="clear" w:color="auto" w:fill="FFFFFF"/>
        </w:rPr>
        <w:t xml:space="preserve">Термін емпатія в даний час трактується в </w:t>
      </w:r>
      <w:proofErr w:type="gramStart"/>
      <w:r w:rsidRPr="00345056">
        <w:rPr>
          <w:color w:val="000000"/>
          <w:sz w:val="28"/>
          <w:szCs w:val="28"/>
          <w:shd w:val="clear" w:color="auto" w:fill="FFFFFF"/>
        </w:rPr>
        <w:t>р</w:t>
      </w:r>
      <w:proofErr w:type="gramEnd"/>
      <w:r w:rsidRPr="00345056">
        <w:rPr>
          <w:color w:val="000000"/>
          <w:sz w:val="28"/>
          <w:szCs w:val="28"/>
          <w:shd w:val="clear" w:color="auto" w:fill="FFFFFF"/>
        </w:rPr>
        <w:t xml:space="preserve">ізних аспектах. </w:t>
      </w:r>
      <w:proofErr w:type="gramStart"/>
      <w:r w:rsidRPr="00345056">
        <w:rPr>
          <w:color w:val="000000"/>
          <w:sz w:val="28"/>
          <w:szCs w:val="28"/>
          <w:shd w:val="clear" w:color="auto" w:fill="FFFFFF"/>
        </w:rPr>
        <w:t>П</w:t>
      </w:r>
      <w:proofErr w:type="gramEnd"/>
      <w:r w:rsidRPr="00345056">
        <w:rPr>
          <w:color w:val="000000"/>
          <w:sz w:val="28"/>
          <w:szCs w:val="28"/>
          <w:shd w:val="clear" w:color="auto" w:fill="FFFFFF"/>
        </w:rPr>
        <w:t xml:space="preserve">ід емпатією розуміють психічний процес, який дозволяє одній людині зрозуміти </w:t>
      </w:r>
      <w:r w:rsidRPr="00345056">
        <w:rPr>
          <w:color w:val="000000"/>
          <w:sz w:val="28"/>
          <w:szCs w:val="28"/>
          <w:shd w:val="clear" w:color="auto" w:fill="FFFFFF"/>
        </w:rPr>
        <w:lastRenderedPageBreak/>
        <w:t>переживання іншої; діяльність людини, яка дає змогу певним чином будувати спілкування; особливий вид уваги до іншої людини; сукупність емоційних, когнітивних та поведінкових вмінь, навиків, здібностей особистості.</w:t>
      </w:r>
    </w:p>
    <w:p w:rsidR="0015445F" w:rsidRPr="00345056" w:rsidRDefault="0015445F" w:rsidP="0015445F">
      <w:pPr>
        <w:spacing w:line="360" w:lineRule="auto"/>
        <w:ind w:firstLine="708"/>
        <w:jc w:val="both"/>
        <w:rPr>
          <w:sz w:val="28"/>
          <w:szCs w:val="28"/>
        </w:rPr>
      </w:pPr>
      <w:r w:rsidRPr="00345056">
        <w:rPr>
          <w:sz w:val="28"/>
          <w:szCs w:val="28"/>
        </w:rPr>
        <w:t xml:space="preserve">Думки щодо феноменології емпатії та її механізмів, на сьогоднішній день є дуже суперечливими. Проведено </w:t>
      </w:r>
      <w:proofErr w:type="gramStart"/>
      <w:r w:rsidRPr="00345056">
        <w:rPr>
          <w:sz w:val="28"/>
          <w:szCs w:val="28"/>
        </w:rPr>
        <w:t>безл</w:t>
      </w:r>
      <w:proofErr w:type="gramEnd"/>
      <w:r w:rsidRPr="00345056">
        <w:rPr>
          <w:sz w:val="28"/>
          <w:szCs w:val="28"/>
        </w:rPr>
        <w:t xml:space="preserve">іч досліджень, спрямованих на виявлення чинників, що впливають на виникнення та особливості протікання емпатійного процесу. </w:t>
      </w:r>
      <w:proofErr w:type="gramStart"/>
      <w:r w:rsidRPr="00345056">
        <w:rPr>
          <w:sz w:val="28"/>
          <w:szCs w:val="28"/>
        </w:rPr>
        <w:t>Ц</w:t>
      </w:r>
      <w:proofErr w:type="gramEnd"/>
      <w:r w:rsidRPr="00345056">
        <w:rPr>
          <w:sz w:val="28"/>
          <w:szCs w:val="28"/>
        </w:rPr>
        <w:t>і чинники перш за все пов'язані з минулим досвідом, насамперед емоційним, комунікативним, розвитком пізнавальних процесів та</w:t>
      </w:r>
      <w:r>
        <w:rPr>
          <w:sz w:val="28"/>
          <w:szCs w:val="28"/>
        </w:rPr>
        <w:t xml:space="preserve"> особливостями особистості «субʼ</w:t>
      </w:r>
      <w:r w:rsidRPr="00345056">
        <w:rPr>
          <w:sz w:val="28"/>
          <w:szCs w:val="28"/>
        </w:rPr>
        <w:t xml:space="preserve">єкта». На емпатійність людини впливають і особистісні чинниками, а саме: висока поведінкова пристосовність, емоційна чутливість, зацікавленість в інших людях, гнучкість, екстраверсія, </w:t>
      </w:r>
      <w:proofErr w:type="gramStart"/>
      <w:r w:rsidRPr="00345056">
        <w:rPr>
          <w:sz w:val="28"/>
          <w:szCs w:val="28"/>
        </w:rPr>
        <w:t>ст</w:t>
      </w:r>
      <w:proofErr w:type="gramEnd"/>
      <w:r w:rsidRPr="00345056">
        <w:rPr>
          <w:sz w:val="28"/>
          <w:szCs w:val="28"/>
        </w:rPr>
        <w:t xml:space="preserve">ійкість особистості, домінуюча мотивація (колективістська або егоцентрична), стійкість мотивів. </w:t>
      </w:r>
    </w:p>
    <w:p w:rsidR="0015445F" w:rsidRPr="00345056" w:rsidRDefault="0015445F" w:rsidP="0015445F">
      <w:pPr>
        <w:spacing w:line="360" w:lineRule="auto"/>
        <w:ind w:firstLine="708"/>
        <w:jc w:val="both"/>
        <w:rPr>
          <w:sz w:val="28"/>
          <w:szCs w:val="28"/>
        </w:rPr>
      </w:pPr>
      <w:r w:rsidRPr="00345056">
        <w:rPr>
          <w:sz w:val="28"/>
          <w:szCs w:val="28"/>
        </w:rPr>
        <w:t xml:space="preserve">Емпатія вступає як безумовно позитивне ставлення до іншої людини, характеризується духовною єдністю. Суб’єкт емпатії може настільки сильно перейнятися переживаннями іншої людини, що тимчасово ототожнюється з нею. </w:t>
      </w:r>
      <w:r>
        <w:rPr>
          <w:sz w:val="28"/>
          <w:szCs w:val="28"/>
        </w:rPr>
        <w:t>Ця особистісна якість</w:t>
      </w:r>
      <w:r w:rsidRPr="00345056">
        <w:rPr>
          <w:sz w:val="28"/>
          <w:szCs w:val="28"/>
        </w:rPr>
        <w:t xml:space="preserve"> стимулює вияв альтруїстичної поведінки особистості на відображає </w:t>
      </w:r>
      <w:proofErr w:type="gramStart"/>
      <w:r w:rsidRPr="00345056">
        <w:rPr>
          <w:sz w:val="28"/>
          <w:szCs w:val="28"/>
        </w:rPr>
        <w:t>р</w:t>
      </w:r>
      <w:proofErr w:type="gramEnd"/>
      <w:r w:rsidRPr="00345056">
        <w:rPr>
          <w:sz w:val="28"/>
          <w:szCs w:val="28"/>
        </w:rPr>
        <w:t xml:space="preserve">івень морального розвитку особистості. Емпатія як безумовно позитивне ставлення до іншої людини вважається моральною якістю особистості, а також майбутнього фахівця. Важливим буде </w:t>
      </w:r>
      <w:proofErr w:type="gramStart"/>
      <w:r w:rsidRPr="00345056">
        <w:rPr>
          <w:sz w:val="28"/>
          <w:szCs w:val="28"/>
        </w:rPr>
        <w:t>досл</w:t>
      </w:r>
      <w:proofErr w:type="gramEnd"/>
      <w:r w:rsidRPr="00345056">
        <w:rPr>
          <w:sz w:val="28"/>
          <w:szCs w:val="28"/>
        </w:rPr>
        <w:t>ідження рівня розвитку емпатії майбутніх фахівців у процесі професійної</w:t>
      </w:r>
      <w:r>
        <w:rPr>
          <w:sz w:val="28"/>
          <w:szCs w:val="28"/>
        </w:rPr>
        <w:t xml:space="preserve"> підготовки, позаяк у</w:t>
      </w:r>
      <w:r w:rsidRPr="00345056">
        <w:rPr>
          <w:sz w:val="28"/>
          <w:szCs w:val="28"/>
        </w:rPr>
        <w:t xml:space="preserve"> період фахового навчання відбувається не лише професійний розвиток, а й особистісний. Формується готовність до професійної діяльності, система професійних і людських цінностей, закладаються основні норми </w:t>
      </w:r>
      <w:proofErr w:type="gramStart"/>
      <w:r w:rsidRPr="00345056">
        <w:rPr>
          <w:sz w:val="28"/>
          <w:szCs w:val="28"/>
        </w:rPr>
        <w:t>соц</w:t>
      </w:r>
      <w:proofErr w:type="gramEnd"/>
      <w:r w:rsidRPr="00345056">
        <w:rPr>
          <w:sz w:val="28"/>
          <w:szCs w:val="28"/>
        </w:rPr>
        <w:t xml:space="preserve">іальної взаємодії, міжособистісного спілкування, розвиваються важливі професійні якості особистості. </w:t>
      </w:r>
    </w:p>
    <w:p w:rsidR="0015445F" w:rsidRPr="00345056" w:rsidRDefault="0015445F" w:rsidP="0015445F">
      <w:pPr>
        <w:spacing w:line="360" w:lineRule="auto"/>
        <w:ind w:firstLine="709"/>
        <w:jc w:val="both"/>
        <w:rPr>
          <w:sz w:val="28"/>
          <w:szCs w:val="28"/>
        </w:rPr>
      </w:pPr>
      <w:r w:rsidRPr="00345056">
        <w:rPr>
          <w:sz w:val="28"/>
          <w:szCs w:val="28"/>
        </w:rPr>
        <w:t>Р</w:t>
      </w:r>
      <w:r>
        <w:rPr>
          <w:sz w:val="28"/>
          <w:szCs w:val="28"/>
        </w:rPr>
        <w:t>озмаї</w:t>
      </w:r>
      <w:r w:rsidRPr="00345056">
        <w:rPr>
          <w:sz w:val="28"/>
          <w:szCs w:val="28"/>
        </w:rPr>
        <w:t xml:space="preserve">ття думок, гіпотез та </w:t>
      </w:r>
      <w:proofErr w:type="gramStart"/>
      <w:r w:rsidRPr="00345056">
        <w:rPr>
          <w:sz w:val="28"/>
          <w:szCs w:val="28"/>
        </w:rPr>
        <w:t>п</w:t>
      </w:r>
      <w:proofErr w:type="gramEnd"/>
      <w:r w:rsidRPr="00345056">
        <w:rPr>
          <w:sz w:val="28"/>
          <w:szCs w:val="28"/>
        </w:rPr>
        <w:t>ідходів до вирішення проблеми емпатії свідчить про недостатність розробленість та відсутність єдиної, переконливої теорії виникнення та існування феномену емпатії.</w:t>
      </w:r>
      <w:r w:rsidRPr="006F40FD">
        <w:rPr>
          <w:sz w:val="28"/>
          <w:szCs w:val="28"/>
        </w:rPr>
        <w:t xml:space="preserve"> </w:t>
      </w:r>
      <w:r w:rsidRPr="00345056">
        <w:rPr>
          <w:sz w:val="28"/>
          <w:szCs w:val="28"/>
        </w:rPr>
        <w:t>На основі короткого огляду наукових праць</w:t>
      </w:r>
      <w:r w:rsidRPr="00345056">
        <w:rPr>
          <w:b/>
          <w:sz w:val="28"/>
          <w:szCs w:val="28"/>
        </w:rPr>
        <w:t xml:space="preserve"> </w:t>
      </w:r>
      <w:r w:rsidRPr="00345056">
        <w:rPr>
          <w:sz w:val="28"/>
          <w:szCs w:val="28"/>
        </w:rPr>
        <w:t xml:space="preserve">щодо проблеми емпатії, можемо говорити про недостатню </w:t>
      </w:r>
      <w:r w:rsidRPr="00345056">
        <w:rPr>
          <w:sz w:val="28"/>
          <w:szCs w:val="28"/>
        </w:rPr>
        <w:lastRenderedPageBreak/>
        <w:t xml:space="preserve">розробленість та досліджуваність формування професійної емпатії майбутніх рятувальників. </w:t>
      </w:r>
      <w:r>
        <w:rPr>
          <w:sz w:val="28"/>
          <w:szCs w:val="28"/>
        </w:rPr>
        <w:t>У</w:t>
      </w:r>
      <w:r w:rsidRPr="00345056">
        <w:rPr>
          <w:sz w:val="28"/>
          <w:szCs w:val="28"/>
        </w:rPr>
        <w:t xml:space="preserve"> цьому вбачаємо перспективність її подальшого розвитку та необхідність </w:t>
      </w:r>
      <w:proofErr w:type="gramStart"/>
      <w:r w:rsidRPr="00345056">
        <w:rPr>
          <w:sz w:val="28"/>
          <w:szCs w:val="28"/>
        </w:rPr>
        <w:t>досл</w:t>
      </w:r>
      <w:proofErr w:type="gramEnd"/>
      <w:r w:rsidRPr="00345056">
        <w:rPr>
          <w:sz w:val="28"/>
          <w:szCs w:val="28"/>
        </w:rPr>
        <w:t>ідження чинників формування професійної емпатії.</w:t>
      </w:r>
    </w:p>
    <w:p w:rsidR="0015445F" w:rsidRPr="00345056" w:rsidRDefault="0015445F" w:rsidP="0015445F">
      <w:pPr>
        <w:pStyle w:val="Default"/>
        <w:spacing w:line="360" w:lineRule="auto"/>
        <w:ind w:firstLine="709"/>
        <w:contextualSpacing/>
        <w:jc w:val="both"/>
        <w:rPr>
          <w:sz w:val="28"/>
          <w:szCs w:val="28"/>
        </w:rPr>
      </w:pPr>
      <w:r w:rsidRPr="00345056">
        <w:rPr>
          <w:color w:val="auto"/>
          <w:sz w:val="28"/>
          <w:szCs w:val="28"/>
        </w:rPr>
        <w:t xml:space="preserve">Таким чином, теоретичний аналіз наукових джерел щодо проблеми формування емпатії дав змогу також визначити основні особливості, </w:t>
      </w:r>
      <w:proofErr w:type="gramStart"/>
      <w:r w:rsidRPr="00345056">
        <w:rPr>
          <w:color w:val="auto"/>
          <w:sz w:val="28"/>
          <w:szCs w:val="28"/>
        </w:rPr>
        <w:t>пров</w:t>
      </w:r>
      <w:proofErr w:type="gramEnd"/>
      <w:r w:rsidRPr="00345056">
        <w:rPr>
          <w:color w:val="auto"/>
          <w:sz w:val="28"/>
          <w:szCs w:val="28"/>
        </w:rPr>
        <w:t>ідні компоненти, які описані в попередньому розділі</w:t>
      </w:r>
      <w:r>
        <w:rPr>
          <w:color w:val="auto"/>
          <w:sz w:val="28"/>
          <w:szCs w:val="28"/>
        </w:rPr>
        <w:t>,</w:t>
      </w:r>
      <w:r w:rsidRPr="00345056">
        <w:rPr>
          <w:color w:val="auto"/>
          <w:sz w:val="28"/>
          <w:szCs w:val="28"/>
        </w:rPr>
        <w:t xml:space="preserve"> та у відповідності підібрати діагностичні критерії, згідно з якими окреслюються шляхи емпіричного дослідження про</w:t>
      </w:r>
      <w:r w:rsidRPr="00345056">
        <w:rPr>
          <w:sz w:val="28"/>
          <w:szCs w:val="28"/>
        </w:rPr>
        <w:t xml:space="preserve">блеми професійної емпатії майбутніх рятувальників. </w:t>
      </w:r>
    </w:p>
    <w:p w:rsidR="0015445F" w:rsidRPr="00345056" w:rsidRDefault="0015445F" w:rsidP="0015445F">
      <w:pPr>
        <w:pStyle w:val="Default"/>
        <w:spacing w:line="360" w:lineRule="auto"/>
        <w:ind w:firstLine="709"/>
        <w:contextualSpacing/>
        <w:jc w:val="both"/>
        <w:rPr>
          <w:sz w:val="28"/>
          <w:szCs w:val="28"/>
        </w:rPr>
      </w:pPr>
      <w:r w:rsidRPr="00345056">
        <w:rPr>
          <w:sz w:val="28"/>
          <w:szCs w:val="28"/>
        </w:rPr>
        <w:t>Для того</w:t>
      </w:r>
      <w:r>
        <w:rPr>
          <w:sz w:val="28"/>
          <w:szCs w:val="28"/>
        </w:rPr>
        <w:t>,</w:t>
      </w:r>
      <w:r w:rsidRPr="00345056">
        <w:rPr>
          <w:sz w:val="28"/>
          <w:szCs w:val="28"/>
        </w:rPr>
        <w:t xml:space="preserve"> щоб здійснити ґрунтовне </w:t>
      </w:r>
      <w:proofErr w:type="gramStart"/>
      <w:r w:rsidRPr="00345056">
        <w:rPr>
          <w:sz w:val="28"/>
          <w:szCs w:val="28"/>
        </w:rPr>
        <w:t>досл</w:t>
      </w:r>
      <w:proofErr w:type="gramEnd"/>
      <w:r w:rsidRPr="00345056">
        <w:rPr>
          <w:sz w:val="28"/>
          <w:szCs w:val="28"/>
        </w:rPr>
        <w:t xml:space="preserve">ідження будь-якого явища, необхідно визначити систему факторів, які його детермінують. </w:t>
      </w:r>
      <w:r>
        <w:rPr>
          <w:sz w:val="28"/>
          <w:szCs w:val="28"/>
        </w:rPr>
        <w:t>У</w:t>
      </w:r>
      <w:r w:rsidRPr="00345056">
        <w:rPr>
          <w:sz w:val="28"/>
          <w:szCs w:val="28"/>
        </w:rPr>
        <w:t xml:space="preserve"> </w:t>
      </w:r>
      <w:r>
        <w:rPr>
          <w:sz w:val="28"/>
          <w:szCs w:val="28"/>
        </w:rPr>
        <w:t>ць</w:t>
      </w:r>
      <w:r w:rsidRPr="00345056">
        <w:rPr>
          <w:sz w:val="28"/>
          <w:szCs w:val="28"/>
        </w:rPr>
        <w:t xml:space="preserve">ому розділі описано </w:t>
      </w:r>
      <w:proofErr w:type="gramStart"/>
      <w:r w:rsidRPr="00345056">
        <w:rPr>
          <w:sz w:val="28"/>
          <w:szCs w:val="28"/>
        </w:rPr>
        <w:t>досл</w:t>
      </w:r>
      <w:proofErr w:type="gramEnd"/>
      <w:r w:rsidRPr="00345056">
        <w:rPr>
          <w:sz w:val="28"/>
          <w:szCs w:val="28"/>
        </w:rPr>
        <w:t>ідження чинників формування емпатії.</w:t>
      </w:r>
    </w:p>
    <w:p w:rsidR="0015445F" w:rsidRPr="00345056" w:rsidRDefault="0015445F" w:rsidP="0015445F">
      <w:pPr>
        <w:autoSpaceDE w:val="0"/>
        <w:autoSpaceDN w:val="0"/>
        <w:adjustRightInd w:val="0"/>
        <w:spacing w:line="360" w:lineRule="auto"/>
        <w:ind w:firstLine="709"/>
        <w:jc w:val="both"/>
        <w:rPr>
          <w:rFonts w:eastAsia="TimesNewRomanPSMT"/>
          <w:sz w:val="28"/>
          <w:szCs w:val="28"/>
        </w:rPr>
      </w:pPr>
      <w:proofErr w:type="gramStart"/>
      <w:r w:rsidRPr="00345056">
        <w:rPr>
          <w:rFonts w:eastAsia="TimesNewRomanPSMT"/>
          <w:sz w:val="28"/>
          <w:szCs w:val="28"/>
        </w:rPr>
        <w:t>Досл</w:t>
      </w:r>
      <w:proofErr w:type="gramEnd"/>
      <w:r w:rsidRPr="00345056">
        <w:rPr>
          <w:rFonts w:eastAsia="TimesNewRomanPSMT"/>
          <w:sz w:val="28"/>
          <w:szCs w:val="28"/>
        </w:rPr>
        <w:t xml:space="preserve">ідження включало в себе чотири етапи. На першому етапі з метою обґрунтування аспектів </w:t>
      </w:r>
      <w:proofErr w:type="gramStart"/>
      <w:r w:rsidRPr="00345056">
        <w:rPr>
          <w:rFonts w:eastAsia="TimesNewRomanPSMT"/>
          <w:sz w:val="28"/>
          <w:szCs w:val="28"/>
        </w:rPr>
        <w:t>досл</w:t>
      </w:r>
      <w:proofErr w:type="gramEnd"/>
      <w:r w:rsidRPr="00345056">
        <w:rPr>
          <w:rFonts w:eastAsia="TimesNewRomanPSMT"/>
          <w:sz w:val="28"/>
          <w:szCs w:val="28"/>
        </w:rPr>
        <w:t>ідження було проведено ґрунтовний теоретичний аналіз пр</w:t>
      </w:r>
      <w:r w:rsidR="00E84973">
        <w:rPr>
          <w:rFonts w:eastAsia="TimesNewRomanPSMT"/>
          <w:sz w:val="28"/>
          <w:szCs w:val="28"/>
        </w:rPr>
        <w:t xml:space="preserve">аць зарубіжних і вітчизняних </w:t>
      </w:r>
      <w:r w:rsidR="00E84973">
        <w:rPr>
          <w:rFonts w:eastAsia="TimesNewRomanPSMT"/>
          <w:sz w:val="28"/>
          <w:szCs w:val="28"/>
          <w:lang w:val="uk-UA"/>
        </w:rPr>
        <w:t>вчених</w:t>
      </w:r>
      <w:r w:rsidRPr="00345056">
        <w:rPr>
          <w:rFonts w:eastAsia="TimesNewRomanPSMT"/>
          <w:sz w:val="28"/>
          <w:szCs w:val="28"/>
        </w:rPr>
        <w:t xml:space="preserve">, що присвячені проблематиці становлення та формування емпатії особистості. </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На основі теоретичного аналізу бачимо, що емпатія є не лише необхідною умовою для повноцінної взаємодії і спілкування між людьми, </w:t>
      </w:r>
      <w:proofErr w:type="gramStart"/>
      <w:r w:rsidRPr="00345056">
        <w:rPr>
          <w:sz w:val="28"/>
          <w:szCs w:val="28"/>
        </w:rPr>
        <w:t>а й</w:t>
      </w:r>
      <w:proofErr w:type="gramEnd"/>
      <w:r w:rsidRPr="00345056">
        <w:rPr>
          <w:sz w:val="28"/>
          <w:szCs w:val="28"/>
        </w:rPr>
        <w:t xml:space="preserve"> важливою якістю в професії допомагаючого типу. У нашому </w:t>
      </w:r>
      <w:proofErr w:type="gramStart"/>
      <w:r w:rsidRPr="00345056">
        <w:rPr>
          <w:sz w:val="28"/>
          <w:szCs w:val="28"/>
        </w:rPr>
        <w:t>досл</w:t>
      </w:r>
      <w:proofErr w:type="gramEnd"/>
      <w:r w:rsidRPr="00345056">
        <w:rPr>
          <w:sz w:val="28"/>
          <w:szCs w:val="28"/>
        </w:rPr>
        <w:t xml:space="preserve">ідження ми дотримувалися думки, що емпатія </w:t>
      </w:r>
      <w:r>
        <w:rPr>
          <w:sz w:val="28"/>
          <w:szCs w:val="28"/>
        </w:rPr>
        <w:t xml:space="preserve">– </w:t>
      </w:r>
      <w:r w:rsidRPr="00345056">
        <w:rPr>
          <w:sz w:val="28"/>
          <w:szCs w:val="28"/>
        </w:rPr>
        <w:t xml:space="preserve">це складна функціональна система, яка передбачає взаємозумовлену єдність когнітивного, емоційного, мотиваційного та поведінкового компонентів. Тому на основі розробленої нами моделі теоретично-змістових компонентів професійної емпатії майбутніх </w:t>
      </w:r>
      <w:r w:rsidR="005C6FB8">
        <w:rPr>
          <w:sz w:val="28"/>
          <w:szCs w:val="28"/>
        </w:rPr>
        <w:t xml:space="preserve">фахівців з соціального забезпечення </w:t>
      </w:r>
      <w:r w:rsidRPr="00345056">
        <w:rPr>
          <w:sz w:val="28"/>
          <w:szCs w:val="28"/>
        </w:rPr>
        <w:t xml:space="preserve">спробуємо здійснити емпіричне </w:t>
      </w:r>
      <w:proofErr w:type="gramStart"/>
      <w:r w:rsidRPr="00345056">
        <w:rPr>
          <w:sz w:val="28"/>
          <w:szCs w:val="28"/>
        </w:rPr>
        <w:t>досл</w:t>
      </w:r>
      <w:proofErr w:type="gramEnd"/>
      <w:r w:rsidRPr="00345056">
        <w:rPr>
          <w:sz w:val="28"/>
          <w:szCs w:val="28"/>
        </w:rPr>
        <w:t>ідження та визначити чинники формування професійної емпатії.</w:t>
      </w:r>
    </w:p>
    <w:p w:rsidR="0015445F" w:rsidRPr="00345056" w:rsidRDefault="0015445F" w:rsidP="0015445F">
      <w:pPr>
        <w:autoSpaceDE w:val="0"/>
        <w:autoSpaceDN w:val="0"/>
        <w:adjustRightInd w:val="0"/>
        <w:spacing w:line="360" w:lineRule="auto"/>
        <w:ind w:firstLine="709"/>
        <w:jc w:val="both"/>
        <w:rPr>
          <w:sz w:val="28"/>
          <w:szCs w:val="28"/>
        </w:rPr>
      </w:pPr>
      <w:r w:rsidRPr="00345056">
        <w:rPr>
          <w:rFonts w:eastAsia="TimesNewRomanPSMT"/>
          <w:sz w:val="28"/>
          <w:szCs w:val="28"/>
        </w:rPr>
        <w:t xml:space="preserve">На другому етапі було емпірично вивчено умови, особливості та чинники формування емпатії. На діагностичному етапі було проведено обстеження респондентів за всіма показниками які </w:t>
      </w:r>
      <w:proofErr w:type="gramStart"/>
      <w:r w:rsidRPr="00345056">
        <w:rPr>
          <w:rFonts w:eastAsia="TimesNewRomanPSMT"/>
          <w:sz w:val="28"/>
          <w:szCs w:val="28"/>
        </w:rPr>
        <w:t>досл</w:t>
      </w:r>
      <w:proofErr w:type="gramEnd"/>
      <w:r w:rsidRPr="00345056">
        <w:rPr>
          <w:rFonts w:eastAsia="TimesNewRomanPSMT"/>
          <w:sz w:val="28"/>
          <w:szCs w:val="28"/>
        </w:rPr>
        <w:t xml:space="preserve">іджувалися. При проведенні діагностичного обстеження нами було враховувано основні вимоги та принципи щодо процедури проведення емпіричного </w:t>
      </w:r>
      <w:proofErr w:type="gramStart"/>
      <w:r w:rsidRPr="00345056">
        <w:rPr>
          <w:rFonts w:eastAsia="TimesNewRomanPSMT"/>
          <w:sz w:val="28"/>
          <w:szCs w:val="28"/>
        </w:rPr>
        <w:t>досл</w:t>
      </w:r>
      <w:proofErr w:type="gramEnd"/>
      <w:r w:rsidRPr="00345056">
        <w:rPr>
          <w:rFonts w:eastAsia="TimesNewRomanPSMT"/>
          <w:sz w:val="28"/>
          <w:szCs w:val="28"/>
        </w:rPr>
        <w:t xml:space="preserve">ідження: уніфікація тестових завдань та бланків; мотиваційні установки на правдивість і відвертість </w:t>
      </w:r>
      <w:r w:rsidRPr="00345056">
        <w:rPr>
          <w:rFonts w:eastAsia="TimesNewRomanPSMT"/>
          <w:sz w:val="28"/>
          <w:szCs w:val="28"/>
        </w:rPr>
        <w:lastRenderedPageBreak/>
        <w:t>відповідей; невтручання в процес опитування; уникнення нав</w:t>
      </w:r>
      <w:r>
        <w:rPr>
          <w:rFonts w:eastAsia="TimesNewRomanPSMT"/>
          <w:sz w:val="28"/>
          <w:szCs w:val="28"/>
        </w:rPr>
        <w:t>ʼ</w:t>
      </w:r>
      <w:r w:rsidRPr="00345056">
        <w:rPr>
          <w:rFonts w:eastAsia="TimesNewRomanPSMT"/>
          <w:sz w:val="28"/>
          <w:szCs w:val="28"/>
        </w:rPr>
        <w:t xml:space="preserve">язування респондентам власної думки щодо вибору варіанта тестових відповідей; однаковий час і умови проведення обстеження респондентів і т.д. </w:t>
      </w:r>
      <w:proofErr w:type="gramStart"/>
      <w:r w:rsidRPr="00345056">
        <w:rPr>
          <w:rFonts w:eastAsia="TimesNewRomanPSMT"/>
          <w:sz w:val="28"/>
          <w:szCs w:val="28"/>
        </w:rPr>
        <w:t>На</w:t>
      </w:r>
      <w:proofErr w:type="gramEnd"/>
      <w:r w:rsidRPr="00345056">
        <w:rPr>
          <w:rFonts w:eastAsia="TimesNewRomanPSMT"/>
          <w:sz w:val="28"/>
          <w:szCs w:val="28"/>
        </w:rPr>
        <w:t xml:space="preserve"> </w:t>
      </w:r>
      <w:proofErr w:type="gramStart"/>
      <w:r w:rsidRPr="00345056">
        <w:rPr>
          <w:rFonts w:eastAsia="TimesNewRomanPSMT"/>
          <w:sz w:val="28"/>
          <w:szCs w:val="28"/>
        </w:rPr>
        <w:t>основ</w:t>
      </w:r>
      <w:proofErr w:type="gramEnd"/>
      <w:r w:rsidRPr="00345056">
        <w:rPr>
          <w:rFonts w:eastAsia="TimesNewRomanPSMT"/>
          <w:sz w:val="28"/>
          <w:szCs w:val="28"/>
        </w:rPr>
        <w:t>і знань, отриманих на даному етапі</w:t>
      </w:r>
      <w:r>
        <w:rPr>
          <w:rFonts w:eastAsia="TimesNewRomanPSMT"/>
          <w:sz w:val="28"/>
          <w:szCs w:val="28"/>
        </w:rPr>
        <w:t>,</w:t>
      </w:r>
      <w:r w:rsidRPr="00345056">
        <w:rPr>
          <w:rFonts w:eastAsia="TimesNewRomanPSMT"/>
          <w:sz w:val="28"/>
          <w:szCs w:val="28"/>
        </w:rPr>
        <w:t xml:space="preserve"> було осмислено стратегію розробки та проведення формувального експерименту, реалізованого на наступному етапі.</w:t>
      </w:r>
    </w:p>
    <w:p w:rsidR="0015445F" w:rsidRPr="00345056" w:rsidRDefault="0015445F" w:rsidP="0015445F">
      <w:pPr>
        <w:autoSpaceDE w:val="0"/>
        <w:autoSpaceDN w:val="0"/>
        <w:adjustRightInd w:val="0"/>
        <w:spacing w:line="360" w:lineRule="auto"/>
        <w:ind w:firstLine="709"/>
        <w:jc w:val="both"/>
        <w:rPr>
          <w:rFonts w:eastAsia="TimesNewRomanPSMT"/>
          <w:sz w:val="28"/>
          <w:szCs w:val="28"/>
        </w:rPr>
      </w:pPr>
      <w:r w:rsidRPr="00345056">
        <w:rPr>
          <w:rFonts w:eastAsia="TimesNewRomanPSMT"/>
          <w:sz w:val="28"/>
          <w:szCs w:val="28"/>
        </w:rPr>
        <w:t>На третьому етапі було розро</w:t>
      </w:r>
      <w:r>
        <w:rPr>
          <w:rFonts w:eastAsia="TimesNewRomanPSMT"/>
          <w:sz w:val="28"/>
          <w:szCs w:val="28"/>
        </w:rPr>
        <w:t xml:space="preserve">блено та апробовано </w:t>
      </w:r>
      <w:proofErr w:type="gramStart"/>
      <w:r>
        <w:rPr>
          <w:rFonts w:eastAsia="TimesNewRomanPSMT"/>
          <w:sz w:val="28"/>
          <w:szCs w:val="28"/>
        </w:rPr>
        <w:t>соц</w:t>
      </w:r>
      <w:proofErr w:type="gramEnd"/>
      <w:r>
        <w:rPr>
          <w:rFonts w:eastAsia="TimesNewRomanPSMT"/>
          <w:sz w:val="28"/>
          <w:szCs w:val="28"/>
        </w:rPr>
        <w:t>іально-</w:t>
      </w:r>
      <w:r w:rsidRPr="00345056">
        <w:rPr>
          <w:rFonts w:eastAsia="TimesNewRomanPSMT"/>
          <w:sz w:val="28"/>
          <w:szCs w:val="28"/>
        </w:rPr>
        <w:t xml:space="preserve">психологічний тренінг формування професійної емпатії. </w:t>
      </w:r>
    </w:p>
    <w:p w:rsidR="0015445F" w:rsidRPr="00345056" w:rsidRDefault="0015445F" w:rsidP="0015445F">
      <w:pPr>
        <w:autoSpaceDE w:val="0"/>
        <w:autoSpaceDN w:val="0"/>
        <w:adjustRightInd w:val="0"/>
        <w:spacing w:line="360" w:lineRule="auto"/>
        <w:ind w:firstLine="709"/>
        <w:jc w:val="both"/>
        <w:rPr>
          <w:rFonts w:eastAsia="TimesNewRomanPSMT"/>
          <w:sz w:val="28"/>
          <w:szCs w:val="28"/>
        </w:rPr>
      </w:pPr>
      <w:r w:rsidRPr="00345056">
        <w:rPr>
          <w:bCs/>
          <w:sz w:val="28"/>
          <w:szCs w:val="28"/>
        </w:rPr>
        <w:t>На четвертому етапі здійснено інтерпретацію та узагальнення отриманих результаті</w:t>
      </w:r>
      <w:proofErr w:type="gramStart"/>
      <w:r w:rsidRPr="00345056">
        <w:rPr>
          <w:bCs/>
          <w:sz w:val="28"/>
          <w:szCs w:val="28"/>
        </w:rPr>
        <w:t>в</w:t>
      </w:r>
      <w:proofErr w:type="gramEnd"/>
      <w:r w:rsidRPr="00345056">
        <w:rPr>
          <w:bCs/>
          <w:sz w:val="28"/>
          <w:szCs w:val="28"/>
        </w:rPr>
        <w:t>.</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Відповідно до загальної мети нашого </w:t>
      </w:r>
      <w:proofErr w:type="gramStart"/>
      <w:r w:rsidRPr="00345056">
        <w:rPr>
          <w:sz w:val="28"/>
          <w:szCs w:val="28"/>
        </w:rPr>
        <w:t>досл</w:t>
      </w:r>
      <w:proofErr w:type="gramEnd"/>
      <w:r w:rsidRPr="00345056">
        <w:rPr>
          <w:sz w:val="28"/>
          <w:szCs w:val="28"/>
        </w:rPr>
        <w:t>ідження ми поставили наступні завдання констатувального експерименту:</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1. </w:t>
      </w:r>
      <w:proofErr w:type="gramStart"/>
      <w:r w:rsidRPr="00345056">
        <w:rPr>
          <w:sz w:val="28"/>
          <w:szCs w:val="28"/>
        </w:rPr>
        <w:t>п</w:t>
      </w:r>
      <w:proofErr w:type="gramEnd"/>
      <w:r w:rsidRPr="00345056">
        <w:rPr>
          <w:sz w:val="28"/>
          <w:szCs w:val="28"/>
        </w:rPr>
        <w:t xml:space="preserve">ідібрати </w:t>
      </w:r>
      <w:r>
        <w:rPr>
          <w:sz w:val="28"/>
          <w:szCs w:val="28"/>
        </w:rPr>
        <w:t>й</w:t>
      </w:r>
      <w:r w:rsidRPr="00345056">
        <w:rPr>
          <w:sz w:val="28"/>
          <w:szCs w:val="28"/>
        </w:rPr>
        <w:t xml:space="preserve"> описати методики констатувального експерименту з метою вивчення рівня розвитку професійної емпатії майбутніх </w:t>
      </w:r>
      <w:r w:rsidR="005C6FB8">
        <w:rPr>
          <w:sz w:val="28"/>
          <w:szCs w:val="28"/>
        </w:rPr>
        <w:t xml:space="preserve">фахівців з соціального забезпечення </w:t>
      </w:r>
      <w:r w:rsidRPr="00345056">
        <w:rPr>
          <w:sz w:val="28"/>
          <w:szCs w:val="28"/>
        </w:rPr>
        <w:t>у закладі вищої освіти, проаналізувати та описати результати діагностики; надати кількісні та якісні результати проведеного дослідження та зробити висновки.</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2.</w:t>
      </w:r>
      <w:r>
        <w:rPr>
          <w:sz w:val="28"/>
          <w:szCs w:val="28"/>
        </w:rPr>
        <w:t xml:space="preserve"> </w:t>
      </w:r>
      <w:r w:rsidRPr="00345056">
        <w:rPr>
          <w:sz w:val="28"/>
          <w:szCs w:val="28"/>
        </w:rPr>
        <w:t>здійснити кореляційний аналіз з метою визначити взаємовплив професійних якостей, особистісних властивостей та якостей із емпатії;</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3. виокремити фактори</w:t>
      </w:r>
      <w:r>
        <w:rPr>
          <w:sz w:val="28"/>
          <w:szCs w:val="28"/>
        </w:rPr>
        <w:t>,</w:t>
      </w:r>
      <w:r w:rsidRPr="00345056">
        <w:rPr>
          <w:sz w:val="28"/>
          <w:szCs w:val="28"/>
        </w:rPr>
        <w:t xml:space="preserve"> які сприяють формуванню професійної емпатії.</w:t>
      </w:r>
    </w:p>
    <w:p w:rsidR="0015445F" w:rsidRPr="00345056" w:rsidRDefault="0015445F" w:rsidP="0015445F">
      <w:pPr>
        <w:pStyle w:val="Default"/>
        <w:spacing w:line="360" w:lineRule="auto"/>
        <w:ind w:firstLine="709"/>
        <w:contextualSpacing/>
        <w:jc w:val="both"/>
        <w:rPr>
          <w:sz w:val="28"/>
          <w:szCs w:val="28"/>
        </w:rPr>
      </w:pPr>
      <w:r w:rsidRPr="00345056">
        <w:rPr>
          <w:color w:val="auto"/>
          <w:sz w:val="28"/>
          <w:szCs w:val="28"/>
        </w:rPr>
        <w:t>При формуванні вибірки нами було враховано такі дві важливі особливості</w:t>
      </w:r>
      <w:r>
        <w:rPr>
          <w:color w:val="auto"/>
          <w:sz w:val="28"/>
          <w:szCs w:val="28"/>
        </w:rPr>
        <w:t>:</w:t>
      </w:r>
      <w:r w:rsidRPr="00345056">
        <w:rPr>
          <w:color w:val="auto"/>
          <w:sz w:val="28"/>
          <w:szCs w:val="28"/>
        </w:rPr>
        <w:t xml:space="preserve"> обсяг та склад вибірки. Щодо формування вибірки ми керувались напрацюваннями багатьох науковців</w:t>
      </w:r>
      <w:r>
        <w:rPr>
          <w:color w:val="auto"/>
          <w:sz w:val="28"/>
          <w:szCs w:val="28"/>
        </w:rPr>
        <w:t>. Так, науковець</w:t>
      </w:r>
      <w:r w:rsidRPr="00345056">
        <w:rPr>
          <w:color w:val="auto"/>
          <w:sz w:val="28"/>
          <w:szCs w:val="28"/>
        </w:rPr>
        <w:t xml:space="preserve"> </w:t>
      </w:r>
      <w:r w:rsidRPr="00345056">
        <w:rPr>
          <w:sz w:val="28"/>
          <w:szCs w:val="28"/>
        </w:rPr>
        <w:t xml:space="preserve">О. Палкін, в пошуку нижнього щабля вибірки </w:t>
      </w:r>
      <w:proofErr w:type="gramStart"/>
      <w:r w:rsidRPr="00345056">
        <w:rPr>
          <w:sz w:val="28"/>
          <w:szCs w:val="28"/>
        </w:rPr>
        <w:t>досл</w:t>
      </w:r>
      <w:proofErr w:type="gramEnd"/>
      <w:r w:rsidRPr="00345056">
        <w:rPr>
          <w:sz w:val="28"/>
          <w:szCs w:val="28"/>
        </w:rPr>
        <w:t>іджуваних, який дозволить досліднику говорити про репрезентативність вибірки, достовір</w:t>
      </w:r>
      <w:r w:rsidR="00B029E4">
        <w:rPr>
          <w:sz w:val="28"/>
          <w:szCs w:val="28"/>
        </w:rPr>
        <w:t>ність та повноту зібраних даних</w:t>
      </w:r>
      <w:r w:rsidRPr="00345056">
        <w:rPr>
          <w:sz w:val="28"/>
          <w:szCs w:val="28"/>
        </w:rPr>
        <w:t xml:space="preserve">. Вибірку зі ста реакцій учасників на кожен стимул можна вважати достовірною і достатньо </w:t>
      </w:r>
      <w:proofErr w:type="gramStart"/>
      <w:r w:rsidRPr="00345056">
        <w:rPr>
          <w:sz w:val="28"/>
          <w:szCs w:val="28"/>
        </w:rPr>
        <w:t>репрезентативною</w:t>
      </w:r>
      <w:proofErr w:type="gramEnd"/>
      <w:r w:rsidRPr="00345056">
        <w:rPr>
          <w:sz w:val="28"/>
          <w:szCs w:val="28"/>
        </w:rPr>
        <w:t xml:space="preserve"> за умови прав</w:t>
      </w:r>
      <w:r>
        <w:rPr>
          <w:sz w:val="28"/>
          <w:szCs w:val="28"/>
        </w:rPr>
        <w:t>и</w:t>
      </w:r>
      <w:r w:rsidRPr="00345056">
        <w:rPr>
          <w:sz w:val="28"/>
          <w:szCs w:val="28"/>
        </w:rPr>
        <w:t>льного розподілу цієї ви</w:t>
      </w:r>
      <w:r w:rsidR="00B029E4">
        <w:rPr>
          <w:sz w:val="28"/>
          <w:szCs w:val="28"/>
        </w:rPr>
        <w:t>бірки в генеральній сукупності</w:t>
      </w:r>
      <w:r w:rsidRPr="00345056">
        <w:rPr>
          <w:sz w:val="28"/>
          <w:szCs w:val="28"/>
        </w:rPr>
        <w:t xml:space="preserve">. </w:t>
      </w:r>
    </w:p>
    <w:p w:rsidR="0015445F" w:rsidRPr="00345056" w:rsidRDefault="0015445F" w:rsidP="0015445F">
      <w:pPr>
        <w:pStyle w:val="Default"/>
        <w:spacing w:line="360" w:lineRule="auto"/>
        <w:ind w:firstLine="709"/>
        <w:contextualSpacing/>
        <w:jc w:val="both"/>
        <w:rPr>
          <w:color w:val="auto"/>
          <w:sz w:val="28"/>
          <w:szCs w:val="28"/>
        </w:rPr>
      </w:pPr>
      <w:r w:rsidRPr="00345056">
        <w:rPr>
          <w:sz w:val="28"/>
          <w:szCs w:val="28"/>
        </w:rPr>
        <w:t xml:space="preserve">Генеральна сукупність – це всі представники популяції, які потенційно могли б брати участь у </w:t>
      </w:r>
      <w:proofErr w:type="gramStart"/>
      <w:r w:rsidRPr="00345056">
        <w:rPr>
          <w:sz w:val="28"/>
          <w:szCs w:val="28"/>
        </w:rPr>
        <w:t>досл</w:t>
      </w:r>
      <w:proofErr w:type="gramEnd"/>
      <w:r w:rsidRPr="00345056">
        <w:rPr>
          <w:sz w:val="28"/>
          <w:szCs w:val="28"/>
        </w:rPr>
        <w:t xml:space="preserve">ідженні, і на яку в подальшому будуть перенесені </w:t>
      </w:r>
      <w:r w:rsidRPr="00345056">
        <w:rPr>
          <w:sz w:val="28"/>
          <w:szCs w:val="28"/>
        </w:rPr>
        <w:lastRenderedPageBreak/>
        <w:t xml:space="preserve">результати конкретного дослідження. У цьому випадку </w:t>
      </w:r>
      <w:r w:rsidRPr="00345056">
        <w:rPr>
          <w:color w:val="auto"/>
          <w:sz w:val="28"/>
          <w:szCs w:val="28"/>
        </w:rPr>
        <w:t>генеральна сукупність може виступати</w:t>
      </w:r>
      <w:r w:rsidR="00B029E4">
        <w:rPr>
          <w:color w:val="auto"/>
          <w:sz w:val="28"/>
          <w:szCs w:val="28"/>
        </w:rPr>
        <w:t xml:space="preserve"> синонімом терміну «популяція»</w:t>
      </w:r>
      <w:r w:rsidRPr="00345056">
        <w:rPr>
          <w:color w:val="auto"/>
          <w:sz w:val="28"/>
          <w:szCs w:val="28"/>
        </w:rPr>
        <w:t xml:space="preserve">. </w:t>
      </w:r>
    </w:p>
    <w:p w:rsidR="0015445F" w:rsidRPr="00345056" w:rsidRDefault="0015445F" w:rsidP="0015445F">
      <w:pPr>
        <w:pStyle w:val="Default"/>
        <w:spacing w:line="360" w:lineRule="auto"/>
        <w:ind w:firstLine="709"/>
        <w:contextualSpacing/>
        <w:jc w:val="both"/>
        <w:rPr>
          <w:sz w:val="28"/>
          <w:szCs w:val="28"/>
        </w:rPr>
      </w:pPr>
      <w:r w:rsidRPr="00345056">
        <w:rPr>
          <w:color w:val="auto"/>
          <w:sz w:val="28"/>
          <w:szCs w:val="28"/>
        </w:rPr>
        <w:t>Проблеми з визначенням починаються на момент опису</w:t>
      </w:r>
      <w:r w:rsidRPr="00345056">
        <w:rPr>
          <w:sz w:val="28"/>
          <w:szCs w:val="28"/>
        </w:rPr>
        <w:t xml:space="preserve"> вибірки репрезентації, яку здебільшого розуміють як частину генеральної сукупності, яка </w:t>
      </w:r>
      <w:proofErr w:type="gramStart"/>
      <w:r w:rsidRPr="00345056">
        <w:rPr>
          <w:sz w:val="28"/>
          <w:szCs w:val="28"/>
        </w:rPr>
        <w:t>максимальною</w:t>
      </w:r>
      <w:proofErr w:type="gramEnd"/>
      <w:r w:rsidRPr="00345056">
        <w:rPr>
          <w:sz w:val="28"/>
          <w:szCs w:val="28"/>
        </w:rPr>
        <w:t xml:space="preserve"> мірою відображає її характеристики. Вона є можливою і досяжною для </w:t>
      </w:r>
      <w:proofErr w:type="gramStart"/>
      <w:r w:rsidRPr="00345056">
        <w:rPr>
          <w:sz w:val="28"/>
          <w:szCs w:val="28"/>
        </w:rPr>
        <w:t>досл</w:t>
      </w:r>
      <w:proofErr w:type="gramEnd"/>
      <w:r w:rsidRPr="00345056">
        <w:rPr>
          <w:sz w:val="28"/>
          <w:szCs w:val="28"/>
        </w:rPr>
        <w:t xml:space="preserve">ідника, на її основі буде здійснюватись відбір досліджуваних для участі в конкретному експерименті. </w:t>
      </w:r>
      <w:r>
        <w:rPr>
          <w:sz w:val="28"/>
          <w:szCs w:val="28"/>
        </w:rPr>
        <w:t>У</w:t>
      </w:r>
      <w:r w:rsidRPr="00345056">
        <w:rPr>
          <w:sz w:val="28"/>
          <w:szCs w:val="28"/>
        </w:rPr>
        <w:t xml:space="preserve"> такому випадку необхідно звернути увагу на те, що вибірка репрезентації не буде тотожною генеральній сукупності, а відображатиме її основні ознаки, еквівалентні їй за ключовими характеристиками. При цьому необхідно враховувати те, що перенесення результату здійснюється не на вибірку репрезентації, а на генеральну сукупність. Тому при розрахунку кількісного чи якісного складу вибірки необхідно враховувати характеристики і обсяг генеральної сукупності, </w:t>
      </w:r>
      <w:proofErr w:type="gramStart"/>
      <w:r w:rsidRPr="00345056">
        <w:rPr>
          <w:sz w:val="28"/>
          <w:szCs w:val="28"/>
        </w:rPr>
        <w:t>на</w:t>
      </w:r>
      <w:proofErr w:type="gramEnd"/>
      <w:r w:rsidRPr="00345056">
        <w:rPr>
          <w:sz w:val="28"/>
          <w:szCs w:val="28"/>
        </w:rPr>
        <w:t xml:space="preserve"> </w:t>
      </w:r>
      <w:proofErr w:type="gramStart"/>
      <w:r w:rsidRPr="00345056">
        <w:rPr>
          <w:sz w:val="28"/>
          <w:szCs w:val="28"/>
        </w:rPr>
        <w:t>яку</w:t>
      </w:r>
      <w:proofErr w:type="gramEnd"/>
      <w:r w:rsidRPr="00345056">
        <w:rPr>
          <w:sz w:val="28"/>
          <w:szCs w:val="28"/>
        </w:rPr>
        <w:t xml:space="preserve"> і буде перенесено результат. </w:t>
      </w:r>
    </w:p>
    <w:p w:rsidR="00B029E4" w:rsidRDefault="0015445F" w:rsidP="0015445F">
      <w:pPr>
        <w:pStyle w:val="Default"/>
        <w:spacing w:line="360" w:lineRule="auto"/>
        <w:ind w:firstLine="709"/>
        <w:contextualSpacing/>
        <w:jc w:val="both"/>
        <w:rPr>
          <w:sz w:val="28"/>
          <w:szCs w:val="28"/>
          <w:lang w:val="uk-UA"/>
        </w:rPr>
      </w:pPr>
      <w:r w:rsidRPr="00345056">
        <w:rPr>
          <w:sz w:val="28"/>
          <w:szCs w:val="28"/>
        </w:rPr>
        <w:t xml:space="preserve">Репрезентативна вибірка – це група респондентів, яка відображає основні характеристики генеральної сукупності (тому необхідно обґрунтувати ці характеристики), саме ці респонденти безпосередньо будуть брати участь у </w:t>
      </w:r>
      <w:proofErr w:type="gramStart"/>
      <w:r w:rsidRPr="00345056">
        <w:rPr>
          <w:sz w:val="28"/>
          <w:szCs w:val="28"/>
        </w:rPr>
        <w:t>досл</w:t>
      </w:r>
      <w:proofErr w:type="gramEnd"/>
      <w:r w:rsidRPr="00345056">
        <w:rPr>
          <w:sz w:val="28"/>
          <w:szCs w:val="28"/>
        </w:rPr>
        <w:t>ідженні. Саме вона є тією групою, яку зазвичай називають вибіркою</w:t>
      </w:r>
      <w:r w:rsidR="00B029E4">
        <w:rPr>
          <w:sz w:val="28"/>
          <w:szCs w:val="28"/>
          <w:lang w:val="uk-UA"/>
        </w:rPr>
        <w:t>.</w:t>
      </w:r>
    </w:p>
    <w:p w:rsidR="0015445F" w:rsidRPr="00345056" w:rsidRDefault="0015445F" w:rsidP="0015445F">
      <w:pPr>
        <w:pStyle w:val="Default"/>
        <w:spacing w:line="360" w:lineRule="auto"/>
        <w:ind w:firstLine="709"/>
        <w:contextualSpacing/>
        <w:jc w:val="both"/>
        <w:rPr>
          <w:color w:val="FF0000"/>
          <w:sz w:val="28"/>
          <w:szCs w:val="28"/>
        </w:rPr>
      </w:pPr>
      <w:r w:rsidRPr="00B029E4">
        <w:rPr>
          <w:sz w:val="28"/>
          <w:szCs w:val="28"/>
          <w:lang w:val="uk-UA"/>
        </w:rPr>
        <w:t>О.</w:t>
      </w:r>
      <w:r w:rsidRPr="00345056">
        <w:rPr>
          <w:sz w:val="28"/>
          <w:szCs w:val="28"/>
        </w:rPr>
        <w:t> </w:t>
      </w:r>
      <w:r w:rsidRPr="00B029E4">
        <w:rPr>
          <w:sz w:val="28"/>
          <w:szCs w:val="28"/>
          <w:lang w:val="uk-UA"/>
        </w:rPr>
        <w:t>Горошко в одній зі своїх робіт із використання кількісних методик зауважує, що достатня для забезпечення надійності експериментальних даних кількість випробовува</w:t>
      </w:r>
      <w:r w:rsidR="00B029E4">
        <w:rPr>
          <w:sz w:val="28"/>
          <w:szCs w:val="28"/>
          <w:lang w:val="uk-UA"/>
        </w:rPr>
        <w:t xml:space="preserve">них становить близько 1000 осіб. </w:t>
      </w:r>
      <w:r w:rsidRPr="00B029E4">
        <w:rPr>
          <w:sz w:val="28"/>
          <w:szCs w:val="28"/>
          <w:lang w:val="uk-UA"/>
        </w:rPr>
        <w:t xml:space="preserve">Нуковець відмічає, що за допомогою кількісного аналізу було встановлено певні статистичні закономірності в структурі асоціативного поля: ідея «золотого перетину», а також існування зв’язку між кількістю реакцій в асоціативному полі та його рангами. </w:t>
      </w:r>
      <w:r w:rsidRPr="00345056">
        <w:rPr>
          <w:sz w:val="28"/>
          <w:szCs w:val="28"/>
        </w:rPr>
        <w:t xml:space="preserve">Ідея «золотого перетину» реалізуються в пропорціях числових характеристик асоціативного поля, що відображають стабільність його структури як одиниці володіння мовою. Оптимальним кількісним складом поля як одиниці володіння мовою слід вважати число реакцій </w:t>
      </w:r>
      <w:proofErr w:type="gramStart"/>
      <w:r w:rsidRPr="00345056">
        <w:rPr>
          <w:sz w:val="28"/>
          <w:szCs w:val="28"/>
        </w:rPr>
        <w:t>у</w:t>
      </w:r>
      <w:proofErr w:type="gramEnd"/>
      <w:r w:rsidRPr="00345056">
        <w:rPr>
          <w:sz w:val="28"/>
          <w:szCs w:val="28"/>
        </w:rPr>
        <w:t xml:space="preserve"> </w:t>
      </w:r>
      <w:proofErr w:type="gramStart"/>
      <w:r w:rsidRPr="00345056">
        <w:rPr>
          <w:sz w:val="28"/>
          <w:szCs w:val="28"/>
        </w:rPr>
        <w:t>межах</w:t>
      </w:r>
      <w:proofErr w:type="gramEnd"/>
      <w:r w:rsidRPr="00345056">
        <w:rPr>
          <w:sz w:val="28"/>
          <w:szCs w:val="28"/>
        </w:rPr>
        <w:t xml:space="preserve"> 400 – 500 одиниць, тобто саме в цьому випадку зазначені показники наближаються до показника золотого </w:t>
      </w:r>
      <w:r w:rsidR="00B029E4">
        <w:rPr>
          <w:color w:val="auto"/>
          <w:sz w:val="28"/>
          <w:szCs w:val="28"/>
        </w:rPr>
        <w:t>перетину</w:t>
      </w:r>
      <w:r w:rsidRPr="00345056">
        <w:rPr>
          <w:color w:val="auto"/>
          <w:sz w:val="28"/>
          <w:szCs w:val="28"/>
        </w:rPr>
        <w:t>.</w:t>
      </w:r>
      <w:r w:rsidRPr="00345056">
        <w:rPr>
          <w:color w:val="FF0000"/>
          <w:sz w:val="28"/>
          <w:szCs w:val="28"/>
        </w:rPr>
        <w:t xml:space="preserve"> </w:t>
      </w:r>
      <w:r w:rsidRPr="00345056">
        <w:rPr>
          <w:sz w:val="28"/>
          <w:szCs w:val="28"/>
        </w:rPr>
        <w:t xml:space="preserve">Усі спроби щось розрахувати без проведення </w:t>
      </w:r>
      <w:proofErr w:type="gramStart"/>
      <w:r w:rsidRPr="00345056">
        <w:rPr>
          <w:sz w:val="28"/>
          <w:szCs w:val="28"/>
        </w:rPr>
        <w:lastRenderedPageBreak/>
        <w:t>реального</w:t>
      </w:r>
      <w:proofErr w:type="gramEnd"/>
      <w:r w:rsidRPr="00345056">
        <w:rPr>
          <w:sz w:val="28"/>
          <w:szCs w:val="28"/>
        </w:rPr>
        <w:t xml:space="preserve"> обстеження, на думку науковця, характерні для абстрактних математиків, які взагалі ігнорують непередбачуваність природних </w:t>
      </w:r>
      <w:r w:rsidRPr="00345056">
        <w:rPr>
          <w:color w:val="auto"/>
          <w:sz w:val="28"/>
          <w:szCs w:val="28"/>
        </w:rPr>
        <w:t>процесів</w:t>
      </w:r>
      <w:r w:rsidR="00B029E4">
        <w:rPr>
          <w:color w:val="auto"/>
          <w:sz w:val="28"/>
          <w:szCs w:val="28"/>
          <w:lang w:val="uk-UA"/>
        </w:rPr>
        <w:t>.</w:t>
      </w:r>
      <w:r w:rsidRPr="00345056">
        <w:rPr>
          <w:color w:val="FF0000"/>
          <w:sz w:val="28"/>
          <w:szCs w:val="28"/>
        </w:rPr>
        <w:t xml:space="preserve"> </w:t>
      </w:r>
    </w:p>
    <w:p w:rsidR="0015445F" w:rsidRPr="00B029E4" w:rsidRDefault="0015445F" w:rsidP="0015445F">
      <w:pPr>
        <w:pStyle w:val="Default"/>
        <w:spacing w:line="360" w:lineRule="auto"/>
        <w:ind w:firstLine="709"/>
        <w:contextualSpacing/>
        <w:jc w:val="both"/>
        <w:rPr>
          <w:sz w:val="28"/>
          <w:szCs w:val="28"/>
          <w:lang w:val="uk-UA"/>
        </w:rPr>
      </w:pPr>
      <w:r w:rsidRPr="00345056">
        <w:rPr>
          <w:sz w:val="28"/>
          <w:szCs w:val="28"/>
        </w:rPr>
        <w:t>І. Гордієнко-Митрофанова вважа</w:t>
      </w:r>
      <w:proofErr w:type="gramStart"/>
      <w:r w:rsidRPr="00345056">
        <w:rPr>
          <w:sz w:val="28"/>
          <w:szCs w:val="28"/>
        </w:rPr>
        <w:t>є,</w:t>
      </w:r>
      <w:proofErr w:type="gramEnd"/>
      <w:r w:rsidRPr="00345056">
        <w:rPr>
          <w:sz w:val="28"/>
          <w:szCs w:val="28"/>
        </w:rPr>
        <w:t xml:space="preserve"> що «ідеальної» вибірки практично не існує. Якщо генеральну сукупність презентує експериментальна вибірка, сформована без будь-якої стратегії, це унеможливлює відображення всіх її характеристик, особливо при ретельному аналізі. За умови, якщо під генеральною сукупністю не розуміємо окремо взяту категорію респондентів (певного віку, статі, рівня освіти, певного виду діяльності тощо)</w:t>
      </w:r>
      <w:r w:rsidR="00B029E4">
        <w:rPr>
          <w:color w:val="auto"/>
          <w:sz w:val="28"/>
          <w:szCs w:val="28"/>
          <w:lang w:val="uk-UA"/>
        </w:rPr>
        <w:t>.</w:t>
      </w:r>
    </w:p>
    <w:p w:rsidR="0015445F" w:rsidRPr="00B029E4" w:rsidRDefault="0015445F" w:rsidP="0015445F">
      <w:pPr>
        <w:pStyle w:val="Default"/>
        <w:spacing w:line="360" w:lineRule="auto"/>
        <w:ind w:firstLine="709"/>
        <w:contextualSpacing/>
        <w:jc w:val="both"/>
        <w:rPr>
          <w:color w:val="auto"/>
          <w:sz w:val="28"/>
          <w:szCs w:val="28"/>
          <w:lang w:val="uk-UA"/>
        </w:rPr>
      </w:pPr>
      <w:r w:rsidRPr="00B029E4">
        <w:rPr>
          <w:sz w:val="28"/>
          <w:szCs w:val="28"/>
          <w:lang w:val="uk-UA"/>
        </w:rPr>
        <w:t xml:space="preserve">Узагальнюючи основні методологічні помилки формування експериментальної вибірки, можна виділити такі: найчастіше автори досліджень не використовують або не описують стратегію формування вибірки досліджуваних, що не дає змоги зрозуміти як техніку дослідження автора, так і те, що в цьому випадку приймалось у якості характеристик генеральної сукупності. У кращому випадку, наявний детальний опис групи досліджуваних, що пояснює ситуацію, але частково; часто кількість досліджуваних приймається умовно, і через брак інформації неможливо зрозуміти, чому автор саме таку кількість вважає достатньою; часто вважається, що достатньою кількістю досліджуваних є 100 – 200 осіб, навіть при дослідженні великих генеральних сукупностей; рідко автор аналізує кількісний та якісний склад, не обґрунтовує достатність такої кількості, що порушує вимоги до опису методології конкретного дослідження і фактично унеможливлює проведення повторного дослідження за критеріями автора для перевірки висунутих на основі отриманих результатів припущень та тверджень; автори не вводять поняття генеральної сукупності, що не дає змоги визначитися з популяцією, на яку були перенесені автором результати; в описі респондентів у дослідженні не робиться розрізнень між такими поняттями, як вибірка репрезентації, репрезентативна вибірка, кінцева кількість результатів дослідження; дослідники фактично завжди ототожнюють поняття «вибірка» і «кількість досліджуваних» при аналізі остаточних результатів; також за наявності в дослідженні контрольної та експериментальної груп не завжди пояснюється </w:t>
      </w:r>
      <w:r w:rsidRPr="00B029E4">
        <w:rPr>
          <w:sz w:val="28"/>
          <w:szCs w:val="28"/>
          <w:lang w:val="uk-UA"/>
        </w:rPr>
        <w:lastRenderedPageBreak/>
        <w:t xml:space="preserve">спосіб їх формування, але тут ситуація дещо краща завдяки тому, що виділення експериментальної групи зазвичай пояснюється логікою конкретного </w:t>
      </w:r>
      <w:r w:rsidRPr="00B029E4">
        <w:rPr>
          <w:color w:val="auto"/>
          <w:sz w:val="28"/>
          <w:szCs w:val="28"/>
          <w:lang w:val="uk-UA"/>
        </w:rPr>
        <w:t>дослідження</w:t>
      </w:r>
      <w:r w:rsidR="00B029E4">
        <w:rPr>
          <w:color w:val="auto"/>
          <w:sz w:val="28"/>
          <w:szCs w:val="28"/>
          <w:lang w:val="uk-UA"/>
        </w:rPr>
        <w:t>.</w:t>
      </w:r>
    </w:p>
    <w:p w:rsidR="0015445F" w:rsidRPr="00EB48BC" w:rsidRDefault="0015445F" w:rsidP="0015445F">
      <w:pPr>
        <w:pStyle w:val="Default"/>
        <w:spacing w:line="360" w:lineRule="auto"/>
        <w:ind w:firstLine="709"/>
        <w:contextualSpacing/>
        <w:jc w:val="both"/>
        <w:rPr>
          <w:sz w:val="28"/>
          <w:szCs w:val="28"/>
          <w:lang w:val="uk-UA"/>
        </w:rPr>
      </w:pPr>
      <w:r w:rsidRPr="00EB48BC">
        <w:rPr>
          <w:sz w:val="28"/>
          <w:szCs w:val="28"/>
          <w:lang w:val="uk-UA"/>
        </w:rPr>
        <w:t xml:space="preserve">У табл. 2.1. представлено методичний комплекс забезпечення емпіричного дослідження професійної емпатії майбутніх </w:t>
      </w:r>
      <w:r w:rsidR="005C6FB8" w:rsidRPr="00EB48BC">
        <w:rPr>
          <w:sz w:val="28"/>
          <w:szCs w:val="28"/>
          <w:lang w:val="uk-UA"/>
        </w:rPr>
        <w:t xml:space="preserve">фахівців з соціального забезпечення </w:t>
      </w:r>
      <w:r w:rsidRPr="00EB48BC">
        <w:rPr>
          <w:sz w:val="28"/>
          <w:szCs w:val="28"/>
          <w:lang w:val="uk-UA"/>
        </w:rPr>
        <w:t>відповідно до виокремлених компонентів професійної емпатії.</w:t>
      </w:r>
    </w:p>
    <w:p w:rsidR="0015445F" w:rsidRPr="00345056" w:rsidRDefault="0015445F" w:rsidP="0015445F">
      <w:pPr>
        <w:pStyle w:val="Default"/>
        <w:spacing w:line="360" w:lineRule="auto"/>
        <w:ind w:firstLine="709"/>
        <w:contextualSpacing/>
        <w:jc w:val="right"/>
        <w:rPr>
          <w:i/>
          <w:sz w:val="28"/>
          <w:szCs w:val="28"/>
        </w:rPr>
      </w:pPr>
      <w:r w:rsidRPr="00345056">
        <w:rPr>
          <w:i/>
          <w:sz w:val="28"/>
          <w:szCs w:val="28"/>
        </w:rPr>
        <w:t xml:space="preserve">Таблиця </w:t>
      </w:r>
      <w:r>
        <w:rPr>
          <w:i/>
          <w:sz w:val="28"/>
          <w:szCs w:val="28"/>
        </w:rPr>
        <w:t>2.1</w:t>
      </w:r>
    </w:p>
    <w:p w:rsidR="0015445F" w:rsidRPr="00345056" w:rsidRDefault="0015445F" w:rsidP="0015445F">
      <w:pPr>
        <w:pStyle w:val="Default"/>
        <w:spacing w:line="360" w:lineRule="auto"/>
        <w:ind w:firstLine="709"/>
        <w:contextualSpacing/>
        <w:jc w:val="center"/>
        <w:rPr>
          <w:b/>
          <w:sz w:val="28"/>
          <w:szCs w:val="28"/>
        </w:rPr>
      </w:pPr>
      <w:r w:rsidRPr="00345056">
        <w:rPr>
          <w:b/>
          <w:sz w:val="28"/>
          <w:szCs w:val="28"/>
        </w:rPr>
        <w:t xml:space="preserve">Методичний комплекс забезпечення емпіричного </w:t>
      </w:r>
      <w:proofErr w:type="gramStart"/>
      <w:r w:rsidRPr="00345056">
        <w:rPr>
          <w:b/>
          <w:sz w:val="28"/>
          <w:szCs w:val="28"/>
        </w:rPr>
        <w:t>досл</w:t>
      </w:r>
      <w:proofErr w:type="gramEnd"/>
      <w:r w:rsidRPr="00345056">
        <w:rPr>
          <w:b/>
          <w:sz w:val="28"/>
          <w:szCs w:val="28"/>
        </w:rPr>
        <w:t xml:space="preserve">ідження професійної емпатії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5338"/>
      </w:tblGrid>
      <w:tr w:rsidR="0015445F" w:rsidRPr="00345056" w:rsidTr="0015445F">
        <w:tc>
          <w:tcPr>
            <w:tcW w:w="4232" w:type="dxa"/>
          </w:tcPr>
          <w:p w:rsidR="0015445F" w:rsidRPr="00345056" w:rsidRDefault="0015445F" w:rsidP="0015445F">
            <w:pPr>
              <w:pStyle w:val="Default"/>
              <w:widowControl w:val="0"/>
              <w:jc w:val="center"/>
              <w:rPr>
                <w:color w:val="auto"/>
              </w:rPr>
            </w:pPr>
            <w:r w:rsidRPr="00345056">
              <w:rPr>
                <w:color w:val="auto"/>
              </w:rPr>
              <w:t>Компоненти формування професійної емпатії</w:t>
            </w:r>
          </w:p>
        </w:tc>
        <w:tc>
          <w:tcPr>
            <w:tcW w:w="5338" w:type="dxa"/>
          </w:tcPr>
          <w:p w:rsidR="0015445F" w:rsidRPr="00345056" w:rsidRDefault="0015445F" w:rsidP="0015445F">
            <w:pPr>
              <w:pStyle w:val="Default"/>
              <w:widowControl w:val="0"/>
              <w:jc w:val="center"/>
              <w:rPr>
                <w:color w:val="auto"/>
              </w:rPr>
            </w:pPr>
            <w:r w:rsidRPr="00345056">
              <w:rPr>
                <w:color w:val="auto"/>
              </w:rPr>
              <w:t xml:space="preserve">Методики </w:t>
            </w:r>
            <w:proofErr w:type="gramStart"/>
            <w:r w:rsidRPr="00345056">
              <w:rPr>
                <w:color w:val="auto"/>
              </w:rPr>
              <w:t>досл</w:t>
            </w:r>
            <w:proofErr w:type="gramEnd"/>
            <w:r w:rsidRPr="00345056">
              <w:rPr>
                <w:color w:val="auto"/>
              </w:rPr>
              <w:t>ідження</w:t>
            </w:r>
          </w:p>
        </w:tc>
      </w:tr>
      <w:tr w:rsidR="0015445F" w:rsidRPr="00345056" w:rsidTr="0015445F">
        <w:tc>
          <w:tcPr>
            <w:tcW w:w="4232" w:type="dxa"/>
            <w:vAlign w:val="center"/>
          </w:tcPr>
          <w:p w:rsidR="0015445F" w:rsidRPr="00345056" w:rsidRDefault="0015445F" w:rsidP="0015445F">
            <w:pPr>
              <w:pStyle w:val="Default"/>
              <w:widowControl w:val="0"/>
              <w:jc w:val="center"/>
              <w:rPr>
                <w:color w:val="auto"/>
              </w:rPr>
            </w:pPr>
            <w:r w:rsidRPr="00345056">
              <w:rPr>
                <w:color w:val="auto"/>
              </w:rPr>
              <w:t>Когнітивний компонент</w:t>
            </w:r>
          </w:p>
        </w:tc>
        <w:tc>
          <w:tcPr>
            <w:tcW w:w="5338" w:type="dxa"/>
          </w:tcPr>
          <w:p w:rsidR="0015445F" w:rsidRPr="00345056" w:rsidRDefault="0015445F" w:rsidP="0015445F">
            <w:pPr>
              <w:pStyle w:val="Default"/>
              <w:widowControl w:val="0"/>
              <w:jc w:val="both"/>
              <w:rPr>
                <w:color w:val="auto"/>
              </w:rPr>
            </w:pPr>
            <w:r w:rsidRPr="00345056">
              <w:rPr>
                <w:color w:val="auto"/>
              </w:rPr>
              <w:t xml:space="preserve">Багатофакторний особистісний опитувальник </w:t>
            </w:r>
            <w:r w:rsidRPr="00345056">
              <w:rPr>
                <w:color w:val="auto"/>
                <w:lang w:val="en-US"/>
              </w:rPr>
              <w:t>FPI</w:t>
            </w:r>
          </w:p>
          <w:p w:rsidR="0015445F" w:rsidRPr="00345056" w:rsidRDefault="0015445F" w:rsidP="0015445F">
            <w:pPr>
              <w:pStyle w:val="Default"/>
              <w:widowControl w:val="0"/>
              <w:jc w:val="both"/>
              <w:rPr>
                <w:color w:val="auto"/>
              </w:rPr>
            </w:pPr>
            <w:r w:rsidRPr="00345056">
              <w:rPr>
                <w:color w:val="auto"/>
              </w:rPr>
              <w:t>Методика «Компас»</w:t>
            </w:r>
          </w:p>
        </w:tc>
      </w:tr>
      <w:tr w:rsidR="0015445F" w:rsidRPr="00345056" w:rsidTr="0015445F">
        <w:tc>
          <w:tcPr>
            <w:tcW w:w="4232" w:type="dxa"/>
            <w:vAlign w:val="center"/>
          </w:tcPr>
          <w:p w:rsidR="0015445F" w:rsidRPr="00345056" w:rsidRDefault="0015445F" w:rsidP="0015445F">
            <w:pPr>
              <w:pStyle w:val="Default"/>
              <w:widowControl w:val="0"/>
              <w:jc w:val="center"/>
              <w:rPr>
                <w:color w:val="auto"/>
              </w:rPr>
            </w:pPr>
            <w:r w:rsidRPr="00345056">
              <w:rPr>
                <w:color w:val="auto"/>
              </w:rPr>
              <w:t>Емоційний компонент</w:t>
            </w:r>
          </w:p>
        </w:tc>
        <w:tc>
          <w:tcPr>
            <w:tcW w:w="5338" w:type="dxa"/>
          </w:tcPr>
          <w:p w:rsidR="0015445F" w:rsidRPr="00345056" w:rsidRDefault="0015445F" w:rsidP="0015445F">
            <w:pPr>
              <w:pStyle w:val="Default"/>
              <w:widowControl w:val="0"/>
              <w:jc w:val="both"/>
              <w:rPr>
                <w:color w:val="auto"/>
              </w:rPr>
            </w:pPr>
            <w:r w:rsidRPr="00345056">
              <w:rPr>
                <w:color w:val="auto"/>
              </w:rPr>
              <w:t>Методика «Діагностика емоційного інтелекту» (Н. Холл)</w:t>
            </w:r>
          </w:p>
          <w:p w:rsidR="0015445F" w:rsidRPr="00345056" w:rsidRDefault="0015445F" w:rsidP="0015445F">
            <w:pPr>
              <w:pStyle w:val="Default"/>
              <w:widowControl w:val="0"/>
              <w:jc w:val="both"/>
            </w:pPr>
            <w:r w:rsidRPr="00345056">
              <w:rPr>
                <w:color w:val="auto"/>
                <w:shd w:val="clear" w:color="auto" w:fill="FFFFFF"/>
              </w:rPr>
              <w:t>Методика «Шкала емоційного відгуку» (Balanced Emotional Empathy Scale - BEES)</w:t>
            </w:r>
            <w:r w:rsidRPr="00345056">
              <w:rPr>
                <w:color w:val="323232"/>
                <w:shd w:val="clear" w:color="auto" w:fill="FFFFFF"/>
              </w:rPr>
              <w:t> А. </w:t>
            </w:r>
            <w:r w:rsidRPr="00345056">
              <w:t>Меграбя</w:t>
            </w:r>
            <w:r>
              <w:t>на – модифікація Н. Епштейна</w:t>
            </w:r>
          </w:p>
          <w:p w:rsidR="0015445F" w:rsidRPr="00345056" w:rsidRDefault="0015445F" w:rsidP="0015445F">
            <w:pPr>
              <w:pStyle w:val="Default"/>
              <w:widowControl w:val="0"/>
              <w:jc w:val="both"/>
            </w:pPr>
            <w:r w:rsidRPr="00345056">
              <w:rPr>
                <w:szCs w:val="28"/>
              </w:rPr>
              <w:t xml:space="preserve">Методика «Діагностика </w:t>
            </w:r>
            <w:proofErr w:type="gramStart"/>
            <w:r w:rsidRPr="00345056">
              <w:rPr>
                <w:szCs w:val="28"/>
              </w:rPr>
              <w:t>р</w:t>
            </w:r>
            <w:proofErr w:type="gramEnd"/>
            <w:r w:rsidRPr="00345056">
              <w:rPr>
                <w:szCs w:val="28"/>
              </w:rPr>
              <w:t>івня емпатійних здібностей» В. Бойко</w:t>
            </w:r>
          </w:p>
        </w:tc>
      </w:tr>
      <w:tr w:rsidR="0015445F" w:rsidRPr="00345056" w:rsidTr="0015445F">
        <w:tc>
          <w:tcPr>
            <w:tcW w:w="4232" w:type="dxa"/>
            <w:vAlign w:val="center"/>
          </w:tcPr>
          <w:p w:rsidR="0015445F" w:rsidRPr="00345056" w:rsidRDefault="0015445F" w:rsidP="0015445F">
            <w:pPr>
              <w:pStyle w:val="Default"/>
              <w:widowControl w:val="0"/>
              <w:jc w:val="center"/>
              <w:rPr>
                <w:color w:val="auto"/>
              </w:rPr>
            </w:pPr>
            <w:r w:rsidRPr="00345056">
              <w:rPr>
                <w:color w:val="auto"/>
              </w:rPr>
              <w:t>Мотиваційний компонент</w:t>
            </w:r>
          </w:p>
        </w:tc>
        <w:tc>
          <w:tcPr>
            <w:tcW w:w="5338" w:type="dxa"/>
          </w:tcPr>
          <w:p w:rsidR="0015445F" w:rsidRPr="00345056" w:rsidRDefault="0015445F" w:rsidP="0015445F">
            <w:pPr>
              <w:pStyle w:val="Default"/>
              <w:widowControl w:val="0"/>
              <w:jc w:val="both"/>
              <w:rPr>
                <w:color w:val="auto"/>
              </w:rPr>
            </w:pPr>
            <w:r w:rsidRPr="00345056">
              <w:rPr>
                <w:color w:val="auto"/>
              </w:rPr>
              <w:t>Методика «Діагностика мотивації до досягнення успіху» Т. </w:t>
            </w:r>
            <w:r>
              <w:rPr>
                <w:color w:val="auto"/>
              </w:rPr>
              <w:t>Елерса</w:t>
            </w:r>
          </w:p>
          <w:p w:rsidR="0015445F" w:rsidRPr="00345056" w:rsidRDefault="0015445F" w:rsidP="0015445F">
            <w:pPr>
              <w:pStyle w:val="Default"/>
              <w:widowControl w:val="0"/>
              <w:jc w:val="both"/>
              <w:rPr>
                <w:color w:val="auto"/>
              </w:rPr>
            </w:pPr>
            <w:r w:rsidRPr="00345056">
              <w:rPr>
                <w:color w:val="auto"/>
              </w:rPr>
              <w:t>Методика «Діагностика мотивації уникнення невдач» Т. Елерса</w:t>
            </w:r>
          </w:p>
        </w:tc>
      </w:tr>
      <w:tr w:rsidR="0015445F" w:rsidRPr="00345056" w:rsidTr="0015445F">
        <w:tc>
          <w:tcPr>
            <w:tcW w:w="4232" w:type="dxa"/>
            <w:vAlign w:val="center"/>
          </w:tcPr>
          <w:p w:rsidR="0015445F" w:rsidRPr="00345056" w:rsidRDefault="0015445F" w:rsidP="0015445F">
            <w:pPr>
              <w:pStyle w:val="Default"/>
              <w:widowControl w:val="0"/>
              <w:jc w:val="center"/>
              <w:rPr>
                <w:color w:val="auto"/>
              </w:rPr>
            </w:pPr>
            <w:r w:rsidRPr="00345056">
              <w:rPr>
                <w:color w:val="auto"/>
              </w:rPr>
              <w:t>Поведінковий компонент</w:t>
            </w:r>
          </w:p>
        </w:tc>
        <w:tc>
          <w:tcPr>
            <w:tcW w:w="5338" w:type="dxa"/>
          </w:tcPr>
          <w:p w:rsidR="0015445F" w:rsidRPr="00345056" w:rsidRDefault="0015445F" w:rsidP="0015445F">
            <w:pPr>
              <w:pStyle w:val="Default"/>
              <w:widowControl w:val="0"/>
              <w:jc w:val="both"/>
              <w:rPr>
                <w:color w:val="auto"/>
              </w:rPr>
            </w:pPr>
            <w:proofErr w:type="gramStart"/>
            <w:r w:rsidRPr="00345056">
              <w:rPr>
                <w:color w:val="auto"/>
              </w:rPr>
              <w:t>Методика «</w:t>
            </w:r>
            <w:r w:rsidRPr="00345056">
              <w:t>SACS</w:t>
            </w:r>
            <w:r w:rsidRPr="00345056">
              <w:rPr>
                <w:color w:val="auto"/>
              </w:rPr>
              <w:t>» (</w:t>
            </w:r>
            <w:r w:rsidRPr="00345056">
              <w:t>Стратегії долання стресових ситуацій.</w:t>
            </w:r>
            <w:proofErr w:type="gramEnd"/>
            <w:r w:rsidRPr="00345056">
              <w:rPr>
                <w:color w:val="auto"/>
              </w:rPr>
              <w:t xml:space="preserve"> </w:t>
            </w:r>
            <w:r w:rsidRPr="00345056">
              <w:t xml:space="preserve">Автор S. </w:t>
            </w:r>
            <w:proofErr w:type="gramStart"/>
            <w:r w:rsidRPr="00345056">
              <w:t>Hobfoll, в адаптації Н. Водоп’янової і О. Старченкової</w:t>
            </w:r>
            <w:r>
              <w:t>)</w:t>
            </w:r>
            <w:proofErr w:type="gramEnd"/>
          </w:p>
          <w:p w:rsidR="0015445F" w:rsidRPr="00345056" w:rsidRDefault="0015445F" w:rsidP="0015445F">
            <w:pPr>
              <w:pStyle w:val="Default"/>
              <w:widowControl w:val="0"/>
              <w:jc w:val="both"/>
            </w:pPr>
            <w:r w:rsidRPr="00345056">
              <w:t>Методика «Прогноз» (оцінка</w:t>
            </w:r>
            <w:r>
              <w:t xml:space="preserve"> нервово-психічної нестійкості)</w:t>
            </w:r>
          </w:p>
          <w:p w:rsidR="0015445F" w:rsidRPr="00345056" w:rsidRDefault="0015445F" w:rsidP="0015445F">
            <w:pPr>
              <w:pStyle w:val="Default"/>
              <w:widowControl w:val="0"/>
              <w:jc w:val="both"/>
            </w:pPr>
            <w:r w:rsidRPr="00345056">
              <w:rPr>
                <w:color w:val="auto"/>
              </w:rPr>
              <w:t xml:space="preserve">Методика </w:t>
            </w:r>
            <w:r w:rsidRPr="00345056">
              <w:t xml:space="preserve">«Діагностика </w:t>
            </w:r>
            <w:proofErr w:type="gramStart"/>
            <w:r w:rsidRPr="00345056">
              <w:t>р</w:t>
            </w:r>
            <w:proofErr w:type="gramEnd"/>
            <w:r w:rsidRPr="00345056">
              <w:t>івня готовності до ризику» А. Шуберт</w:t>
            </w:r>
          </w:p>
        </w:tc>
      </w:tr>
    </w:tbl>
    <w:p w:rsidR="0015445F" w:rsidRPr="00345056" w:rsidRDefault="0015445F" w:rsidP="0015445F">
      <w:pPr>
        <w:pStyle w:val="Default"/>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szCs w:val="28"/>
        </w:rPr>
        <w:t xml:space="preserve">Розглянеме детальніше методики, які були використані нами для проведення </w:t>
      </w:r>
      <w:proofErr w:type="gramStart"/>
      <w:r w:rsidRPr="00345056">
        <w:rPr>
          <w:sz w:val="28"/>
          <w:szCs w:val="28"/>
        </w:rPr>
        <w:t>досл</w:t>
      </w:r>
      <w:proofErr w:type="gramEnd"/>
      <w:r w:rsidRPr="00345056">
        <w:rPr>
          <w:sz w:val="28"/>
          <w:szCs w:val="28"/>
        </w:rPr>
        <w:t xml:space="preserve">ідження. </w:t>
      </w:r>
    </w:p>
    <w:p w:rsidR="0015445F" w:rsidRPr="00345056" w:rsidRDefault="0015445F" w:rsidP="0015445F">
      <w:pPr>
        <w:spacing w:line="360" w:lineRule="auto"/>
        <w:ind w:firstLine="709"/>
        <w:contextualSpacing/>
        <w:jc w:val="both"/>
        <w:rPr>
          <w:sz w:val="28"/>
          <w:szCs w:val="28"/>
        </w:rPr>
      </w:pPr>
      <w:r w:rsidRPr="00345056">
        <w:rPr>
          <w:kern w:val="28"/>
          <w:sz w:val="28"/>
          <w:szCs w:val="28"/>
        </w:rPr>
        <w:t xml:space="preserve">Для визначення </w:t>
      </w:r>
      <w:proofErr w:type="gramStart"/>
      <w:r w:rsidRPr="00345056">
        <w:rPr>
          <w:kern w:val="28"/>
          <w:sz w:val="28"/>
          <w:szCs w:val="28"/>
        </w:rPr>
        <w:t>р</w:t>
      </w:r>
      <w:proofErr w:type="gramEnd"/>
      <w:r w:rsidRPr="00345056">
        <w:rPr>
          <w:kern w:val="28"/>
          <w:sz w:val="28"/>
          <w:szCs w:val="28"/>
        </w:rPr>
        <w:t xml:space="preserve">івня розвитку емпатії </w:t>
      </w:r>
      <w:r w:rsidRPr="00345056">
        <w:rPr>
          <w:sz w:val="28"/>
          <w:szCs w:val="28"/>
          <w:shd w:val="clear" w:color="auto" w:fill="FFFFFF"/>
        </w:rPr>
        <w:t xml:space="preserve">використовувалася методика «Шкала емоційного відгуку» (Balanced Emotional Empathy Scale </w:t>
      </w:r>
      <w:r>
        <w:rPr>
          <w:sz w:val="28"/>
          <w:szCs w:val="28"/>
          <w:shd w:val="clear" w:color="auto" w:fill="FFFFFF"/>
        </w:rPr>
        <w:t>–</w:t>
      </w:r>
      <w:r w:rsidRPr="00345056">
        <w:rPr>
          <w:sz w:val="28"/>
          <w:szCs w:val="28"/>
          <w:shd w:val="clear" w:color="auto" w:fill="FFFFFF"/>
        </w:rPr>
        <w:t xml:space="preserve"> BEES)</w:t>
      </w:r>
      <w:r w:rsidRPr="00345056">
        <w:rPr>
          <w:color w:val="323232"/>
          <w:sz w:val="23"/>
          <w:szCs w:val="23"/>
          <w:shd w:val="clear" w:color="auto" w:fill="FFFFFF"/>
        </w:rPr>
        <w:t> </w:t>
      </w:r>
      <w:r w:rsidRPr="00345056">
        <w:rPr>
          <w:color w:val="323232"/>
          <w:sz w:val="28"/>
          <w:szCs w:val="23"/>
          <w:shd w:val="clear" w:color="auto" w:fill="FFFFFF"/>
        </w:rPr>
        <w:t>А. </w:t>
      </w:r>
      <w:r w:rsidRPr="00345056">
        <w:rPr>
          <w:sz w:val="28"/>
          <w:szCs w:val="28"/>
        </w:rPr>
        <w:t xml:space="preserve">Меграбяна – модифікація Н. Епштейна. Методика дозволяє проаналізувати загальні емпатійні тенденції респондента. Об’єктами емпатії виступають </w:t>
      </w:r>
      <w:proofErr w:type="gramStart"/>
      <w:r w:rsidRPr="00345056">
        <w:rPr>
          <w:sz w:val="28"/>
          <w:szCs w:val="28"/>
        </w:rPr>
        <w:t>соц</w:t>
      </w:r>
      <w:proofErr w:type="gramEnd"/>
      <w:r w:rsidRPr="00345056">
        <w:rPr>
          <w:sz w:val="28"/>
          <w:szCs w:val="28"/>
        </w:rPr>
        <w:t xml:space="preserve">іальні ситуації </w:t>
      </w:r>
      <w:r>
        <w:rPr>
          <w:sz w:val="28"/>
          <w:szCs w:val="28"/>
        </w:rPr>
        <w:t>та</w:t>
      </w:r>
      <w:r w:rsidRPr="00345056">
        <w:rPr>
          <w:sz w:val="28"/>
          <w:szCs w:val="28"/>
        </w:rPr>
        <w:t xml:space="preserve"> люди, яким досліджуваний міг </w:t>
      </w:r>
      <w:r w:rsidRPr="00345056">
        <w:rPr>
          <w:sz w:val="28"/>
          <w:szCs w:val="28"/>
        </w:rPr>
        <w:lastRenderedPageBreak/>
        <w:t xml:space="preserve">співпереживати в повсякденному житті. На думку А. Меграбяна, емпатія </w:t>
      </w:r>
      <w:r>
        <w:rPr>
          <w:sz w:val="28"/>
          <w:szCs w:val="28"/>
        </w:rPr>
        <w:t>–</w:t>
      </w:r>
      <w:r w:rsidRPr="00345056">
        <w:rPr>
          <w:sz w:val="28"/>
          <w:szCs w:val="28"/>
        </w:rPr>
        <w:t xml:space="preserve"> це здатність співчувати іншій людині, відчувати те, що відчуває вона, ідентифікувати себе з нею. Його </w:t>
      </w:r>
      <w:proofErr w:type="gramStart"/>
      <w:r w:rsidRPr="00345056">
        <w:rPr>
          <w:sz w:val="28"/>
          <w:szCs w:val="28"/>
        </w:rPr>
        <w:t>досл</w:t>
      </w:r>
      <w:proofErr w:type="gramEnd"/>
      <w:r w:rsidRPr="00345056">
        <w:rPr>
          <w:sz w:val="28"/>
          <w:szCs w:val="28"/>
        </w:rPr>
        <w:t xml:space="preserve">ідження показали, що емпатія тісно пов’язана і впливає на загальний стан здоров’я людини та її соціальну адаптованість, відображає рівень розвитку міжособистісної взаємодії з іншими людьми. Методика «Шкала емоційного відгуку» дозволяє проаналізувати загальні емпатійні тенденції </w:t>
      </w:r>
      <w:proofErr w:type="gramStart"/>
      <w:r w:rsidRPr="00345056">
        <w:rPr>
          <w:sz w:val="28"/>
          <w:szCs w:val="28"/>
        </w:rPr>
        <w:t>досл</w:t>
      </w:r>
      <w:proofErr w:type="gramEnd"/>
      <w:r w:rsidRPr="00345056">
        <w:rPr>
          <w:sz w:val="28"/>
          <w:szCs w:val="28"/>
        </w:rPr>
        <w:t xml:space="preserve">іджуваних. Опитувальник складається з 25 тверджень. </w:t>
      </w:r>
      <w:proofErr w:type="gramStart"/>
      <w:r w:rsidRPr="00345056">
        <w:rPr>
          <w:sz w:val="28"/>
          <w:szCs w:val="28"/>
        </w:rPr>
        <w:t>Досл</w:t>
      </w:r>
      <w:proofErr w:type="gramEnd"/>
      <w:r w:rsidRPr="00345056">
        <w:rPr>
          <w:sz w:val="28"/>
          <w:szCs w:val="28"/>
        </w:rPr>
        <w:t xml:space="preserve">іджуваний повинен оцінити ступінь своєї згоди/незгоди з кожним із них. Шкала відповідей дає можливість виразити всі можливі ставлення до кожної ситуації. </w:t>
      </w:r>
    </w:p>
    <w:p w:rsidR="0015445F" w:rsidRPr="00345056" w:rsidRDefault="0015445F" w:rsidP="0015445F">
      <w:pPr>
        <w:widowControl w:val="0"/>
        <w:overflowPunct w:val="0"/>
        <w:adjustRightInd w:val="0"/>
        <w:spacing w:line="360" w:lineRule="auto"/>
        <w:ind w:firstLine="709"/>
        <w:contextualSpacing/>
        <w:jc w:val="both"/>
        <w:rPr>
          <w:sz w:val="28"/>
          <w:szCs w:val="28"/>
        </w:rPr>
      </w:pPr>
      <w:r w:rsidRPr="00345056">
        <w:rPr>
          <w:sz w:val="28"/>
          <w:szCs w:val="28"/>
        </w:rPr>
        <w:t xml:space="preserve">Методика «Діагностика </w:t>
      </w:r>
      <w:proofErr w:type="gramStart"/>
      <w:r w:rsidRPr="00345056">
        <w:rPr>
          <w:sz w:val="28"/>
          <w:szCs w:val="28"/>
        </w:rPr>
        <w:t>р</w:t>
      </w:r>
      <w:proofErr w:type="gramEnd"/>
      <w:r w:rsidRPr="00345056">
        <w:rPr>
          <w:sz w:val="28"/>
          <w:szCs w:val="28"/>
        </w:rPr>
        <w:t xml:space="preserve">івня емпатійних здібностей» В. Бойко призначена для оцінки вміння співпереживати, а також  визначає значущість конкретного параметра в структурі емпатії, а саме: </w:t>
      </w:r>
    </w:p>
    <w:p w:rsidR="0015445F" w:rsidRPr="00345056" w:rsidRDefault="0015445F" w:rsidP="003D7F28">
      <w:pPr>
        <w:pStyle w:val="a9"/>
        <w:widowControl w:val="0"/>
        <w:numPr>
          <w:ilvl w:val="0"/>
          <w:numId w:val="19"/>
        </w:numPr>
        <w:overflowPunct w:val="0"/>
        <w:adjustRightInd w:val="0"/>
        <w:spacing w:after="0" w:line="360" w:lineRule="auto"/>
        <w:ind w:left="426" w:hanging="426"/>
        <w:jc w:val="both"/>
        <w:rPr>
          <w:sz w:val="28"/>
          <w:szCs w:val="28"/>
          <w:lang w:eastAsia="uk-UA"/>
        </w:rPr>
      </w:pPr>
      <w:r w:rsidRPr="00345056">
        <w:rPr>
          <w:sz w:val="28"/>
          <w:szCs w:val="28"/>
          <w:lang w:eastAsia="uk-UA"/>
        </w:rPr>
        <w:t xml:space="preserve">раціональний канал емпатії визначає спрямованість уваги, сприйняття та мислення людини на розуміння суті іншої, на її стан, проблеми і поведінку. </w:t>
      </w:r>
      <w:proofErr w:type="gramStart"/>
      <w:r w:rsidRPr="00345056">
        <w:rPr>
          <w:sz w:val="28"/>
          <w:szCs w:val="28"/>
          <w:lang w:eastAsia="uk-UA"/>
        </w:rPr>
        <w:t xml:space="preserve">Це спонтанний інтерес до іншої людини, що відкриває канали емоційного </w:t>
      </w:r>
      <w:r>
        <w:rPr>
          <w:sz w:val="28"/>
          <w:szCs w:val="28"/>
          <w:lang w:eastAsia="uk-UA"/>
        </w:rPr>
        <w:t>й</w:t>
      </w:r>
      <w:r w:rsidRPr="00345056">
        <w:rPr>
          <w:sz w:val="28"/>
          <w:szCs w:val="28"/>
          <w:lang w:eastAsia="uk-UA"/>
        </w:rPr>
        <w:t xml:space="preserve"> інтуїтивного віддзеркалення партнера;</w:t>
      </w:r>
      <w:proofErr w:type="gramEnd"/>
    </w:p>
    <w:p w:rsidR="0015445F" w:rsidRPr="00345056" w:rsidRDefault="0015445F" w:rsidP="003D7F28">
      <w:pPr>
        <w:pStyle w:val="a9"/>
        <w:widowControl w:val="0"/>
        <w:numPr>
          <w:ilvl w:val="0"/>
          <w:numId w:val="19"/>
        </w:numPr>
        <w:overflowPunct w:val="0"/>
        <w:adjustRightInd w:val="0"/>
        <w:spacing w:after="0" w:line="360" w:lineRule="auto"/>
        <w:ind w:left="426" w:hanging="426"/>
        <w:jc w:val="both"/>
        <w:rPr>
          <w:sz w:val="28"/>
          <w:szCs w:val="28"/>
          <w:lang w:eastAsia="uk-UA"/>
        </w:rPr>
      </w:pPr>
      <w:r w:rsidRPr="00345056">
        <w:rPr>
          <w:sz w:val="28"/>
          <w:szCs w:val="28"/>
          <w:lang w:eastAsia="uk-UA"/>
        </w:rPr>
        <w:t xml:space="preserve">емоційний канал емпатії характеризується здатністю об’єкта емпатії входити в емоційний резонанс з суб’єктом </w:t>
      </w:r>
      <w:r>
        <w:rPr>
          <w:sz w:val="28"/>
          <w:szCs w:val="28"/>
          <w:lang w:eastAsia="uk-UA"/>
        </w:rPr>
        <w:t>–</w:t>
      </w:r>
      <w:r w:rsidRPr="00345056">
        <w:rPr>
          <w:sz w:val="28"/>
          <w:szCs w:val="28"/>
          <w:lang w:eastAsia="uk-UA"/>
        </w:rPr>
        <w:t xml:space="preserve"> співпереживати, брати участь у емпатогенній ситуації. Співучасть і співпереживання виконує роль сполучної л</w:t>
      </w:r>
      <w:r>
        <w:rPr>
          <w:sz w:val="28"/>
          <w:szCs w:val="28"/>
          <w:lang w:eastAsia="uk-UA"/>
        </w:rPr>
        <w:t xml:space="preserve">анки </w:t>
      </w:r>
      <w:proofErr w:type="gramStart"/>
      <w:r>
        <w:rPr>
          <w:sz w:val="28"/>
          <w:szCs w:val="28"/>
          <w:lang w:eastAsia="uk-UA"/>
        </w:rPr>
        <w:t>м</w:t>
      </w:r>
      <w:proofErr w:type="gramEnd"/>
      <w:r>
        <w:rPr>
          <w:sz w:val="28"/>
          <w:szCs w:val="28"/>
          <w:lang w:eastAsia="uk-UA"/>
        </w:rPr>
        <w:t>іж людьми;</w:t>
      </w:r>
    </w:p>
    <w:p w:rsidR="0015445F" w:rsidRPr="00345056" w:rsidRDefault="0015445F" w:rsidP="003D7F28">
      <w:pPr>
        <w:pStyle w:val="a9"/>
        <w:widowControl w:val="0"/>
        <w:numPr>
          <w:ilvl w:val="0"/>
          <w:numId w:val="19"/>
        </w:numPr>
        <w:overflowPunct w:val="0"/>
        <w:adjustRightInd w:val="0"/>
        <w:spacing w:after="0" w:line="360" w:lineRule="auto"/>
        <w:ind w:left="425" w:hanging="425"/>
        <w:jc w:val="both"/>
        <w:rPr>
          <w:sz w:val="28"/>
          <w:szCs w:val="28"/>
          <w:lang w:eastAsia="uk-UA"/>
        </w:rPr>
      </w:pPr>
      <w:r w:rsidRPr="00345056">
        <w:rPr>
          <w:sz w:val="28"/>
          <w:szCs w:val="28"/>
          <w:lang w:eastAsia="uk-UA"/>
        </w:rPr>
        <w:t xml:space="preserve">інтуїтивний канал емпатії дозволяє людині передбачати поведінку партнерів, діяти в умовах дефіциту початкової інформації про них та ситуацію, спираючись на попередній досвід. На </w:t>
      </w:r>
      <w:proofErr w:type="gramStart"/>
      <w:r w:rsidRPr="00345056">
        <w:rPr>
          <w:sz w:val="28"/>
          <w:szCs w:val="28"/>
          <w:lang w:eastAsia="uk-UA"/>
        </w:rPr>
        <w:t>р</w:t>
      </w:r>
      <w:proofErr w:type="gramEnd"/>
      <w:r w:rsidRPr="00345056">
        <w:rPr>
          <w:sz w:val="28"/>
          <w:szCs w:val="28"/>
          <w:lang w:eastAsia="uk-UA"/>
        </w:rPr>
        <w:t xml:space="preserve">івні інтуїції замикаються </w:t>
      </w:r>
      <w:r>
        <w:rPr>
          <w:sz w:val="28"/>
          <w:szCs w:val="28"/>
          <w:lang w:eastAsia="uk-UA"/>
        </w:rPr>
        <w:t>й</w:t>
      </w:r>
      <w:r w:rsidRPr="00345056">
        <w:rPr>
          <w:sz w:val="28"/>
          <w:szCs w:val="28"/>
          <w:lang w:eastAsia="uk-UA"/>
        </w:rPr>
        <w:t xml:space="preserve"> узагальнюються різні відомості про партнерів та емпатогенну ситуацію</w:t>
      </w:r>
      <w:r>
        <w:rPr>
          <w:sz w:val="28"/>
          <w:szCs w:val="28"/>
          <w:lang w:eastAsia="uk-UA"/>
        </w:rPr>
        <w:t>;</w:t>
      </w:r>
    </w:p>
    <w:p w:rsidR="0015445F" w:rsidRPr="00345056" w:rsidRDefault="0015445F" w:rsidP="003D7F28">
      <w:pPr>
        <w:pStyle w:val="a9"/>
        <w:widowControl w:val="0"/>
        <w:numPr>
          <w:ilvl w:val="0"/>
          <w:numId w:val="19"/>
        </w:numPr>
        <w:overflowPunct w:val="0"/>
        <w:adjustRightInd w:val="0"/>
        <w:spacing w:after="0" w:line="360" w:lineRule="auto"/>
        <w:ind w:left="425" w:hanging="425"/>
        <w:jc w:val="both"/>
        <w:rPr>
          <w:sz w:val="28"/>
          <w:szCs w:val="28"/>
          <w:lang w:eastAsia="uk-UA"/>
        </w:rPr>
      </w:pPr>
      <w:r w:rsidRPr="00345056">
        <w:rPr>
          <w:sz w:val="28"/>
          <w:szCs w:val="28"/>
          <w:lang w:eastAsia="uk-UA"/>
        </w:rPr>
        <w:t>установки, сприяючі або перешкоджаючі емпатії визначаються тим, що коли ми прагнемо уникати особистих контактів, вважаємо недоречним проявляти цікавість до іншої людини, то ефективність емпатії знижується</w:t>
      </w:r>
      <w:r>
        <w:rPr>
          <w:sz w:val="28"/>
          <w:szCs w:val="28"/>
          <w:lang w:eastAsia="uk-UA"/>
        </w:rPr>
        <w:t>;</w:t>
      </w:r>
      <w:r w:rsidRPr="00345056">
        <w:rPr>
          <w:sz w:val="28"/>
          <w:szCs w:val="28"/>
          <w:lang w:eastAsia="uk-UA"/>
        </w:rPr>
        <w:t xml:space="preserve"> </w:t>
      </w:r>
    </w:p>
    <w:p w:rsidR="0015445F" w:rsidRPr="00345056" w:rsidRDefault="0015445F" w:rsidP="003D7F28">
      <w:pPr>
        <w:pStyle w:val="a9"/>
        <w:widowControl w:val="0"/>
        <w:numPr>
          <w:ilvl w:val="0"/>
          <w:numId w:val="19"/>
        </w:numPr>
        <w:overflowPunct w:val="0"/>
        <w:adjustRightInd w:val="0"/>
        <w:spacing w:after="0" w:line="360" w:lineRule="auto"/>
        <w:ind w:left="425" w:hanging="425"/>
        <w:jc w:val="both"/>
        <w:rPr>
          <w:kern w:val="28"/>
          <w:sz w:val="28"/>
          <w:szCs w:val="28"/>
          <w:lang w:eastAsia="ru-RU"/>
        </w:rPr>
      </w:pPr>
      <w:r w:rsidRPr="00345056">
        <w:rPr>
          <w:sz w:val="28"/>
          <w:szCs w:val="28"/>
          <w:lang w:eastAsia="uk-UA"/>
        </w:rPr>
        <w:t xml:space="preserve">проникаюча здатність до емпатії є важливою комунікативною властивістю особистості, що дозволяє створювати </w:t>
      </w:r>
      <w:r>
        <w:rPr>
          <w:sz w:val="28"/>
          <w:szCs w:val="28"/>
          <w:lang w:eastAsia="uk-UA"/>
        </w:rPr>
        <w:t>відкриту та довірливу атмосферу;</w:t>
      </w:r>
    </w:p>
    <w:p w:rsidR="0015445F" w:rsidRPr="00345056" w:rsidRDefault="0015445F" w:rsidP="003D7F28">
      <w:pPr>
        <w:pStyle w:val="a9"/>
        <w:widowControl w:val="0"/>
        <w:numPr>
          <w:ilvl w:val="0"/>
          <w:numId w:val="19"/>
        </w:numPr>
        <w:overflowPunct w:val="0"/>
        <w:adjustRightInd w:val="0"/>
        <w:spacing w:after="0" w:line="360" w:lineRule="auto"/>
        <w:ind w:left="426" w:hanging="426"/>
        <w:jc w:val="both"/>
        <w:rPr>
          <w:kern w:val="28"/>
          <w:sz w:val="28"/>
          <w:szCs w:val="28"/>
          <w:lang w:eastAsia="ru-RU"/>
        </w:rPr>
      </w:pPr>
      <w:r w:rsidRPr="00345056">
        <w:rPr>
          <w:sz w:val="28"/>
          <w:szCs w:val="28"/>
          <w:lang w:eastAsia="uk-UA"/>
        </w:rPr>
        <w:lastRenderedPageBreak/>
        <w:t xml:space="preserve">ідентифікація є важливою умовою успішної реалізації емпатії, оскільки це вміння розуміти іншу людину </w:t>
      </w:r>
      <w:proofErr w:type="gramStart"/>
      <w:r w:rsidRPr="00345056">
        <w:rPr>
          <w:sz w:val="28"/>
          <w:szCs w:val="28"/>
          <w:lang w:eastAsia="uk-UA"/>
        </w:rPr>
        <w:t>на</w:t>
      </w:r>
      <w:proofErr w:type="gramEnd"/>
      <w:r w:rsidRPr="00345056">
        <w:rPr>
          <w:sz w:val="28"/>
          <w:szCs w:val="28"/>
          <w:lang w:eastAsia="uk-UA"/>
        </w:rPr>
        <w:t xml:space="preserve"> </w:t>
      </w:r>
      <w:proofErr w:type="gramStart"/>
      <w:r w:rsidRPr="00345056">
        <w:rPr>
          <w:sz w:val="28"/>
          <w:szCs w:val="28"/>
          <w:lang w:eastAsia="uk-UA"/>
        </w:rPr>
        <w:t>основ</w:t>
      </w:r>
      <w:proofErr w:type="gramEnd"/>
      <w:r w:rsidRPr="00345056">
        <w:rPr>
          <w:sz w:val="28"/>
          <w:szCs w:val="28"/>
          <w:lang w:eastAsia="uk-UA"/>
        </w:rPr>
        <w:t xml:space="preserve">і співпереживань та постановки себе на місце партнера. </w:t>
      </w:r>
      <w:proofErr w:type="gramStart"/>
      <w:r>
        <w:rPr>
          <w:sz w:val="28"/>
          <w:szCs w:val="28"/>
          <w:lang w:eastAsia="uk-UA"/>
        </w:rPr>
        <w:t>В</w:t>
      </w:r>
      <w:proofErr w:type="gramEnd"/>
      <w:r w:rsidRPr="00345056">
        <w:rPr>
          <w:sz w:val="28"/>
          <w:szCs w:val="28"/>
          <w:lang w:eastAsia="uk-UA"/>
        </w:rPr>
        <w:t xml:space="preserve"> основі ідентифікації легкість, рухливість і гнучкість емоцій, здатність до наслідування.</w:t>
      </w:r>
    </w:p>
    <w:p w:rsidR="0015445F" w:rsidRPr="00345056" w:rsidRDefault="0015445F" w:rsidP="0015445F">
      <w:pPr>
        <w:spacing w:line="360" w:lineRule="auto"/>
        <w:ind w:firstLine="720"/>
        <w:jc w:val="both"/>
        <w:rPr>
          <w:sz w:val="28"/>
          <w:szCs w:val="28"/>
        </w:rPr>
      </w:pPr>
      <w:r w:rsidRPr="000F7B86">
        <w:rPr>
          <w:sz w:val="28"/>
          <w:szCs w:val="28"/>
        </w:rPr>
        <w:t>Особистісний опитувальник «F</w:t>
      </w:r>
      <w:r w:rsidRPr="000F7B86">
        <w:rPr>
          <w:sz w:val="28"/>
          <w:szCs w:val="28"/>
          <w:lang w:val="en-US"/>
        </w:rPr>
        <w:t>PI</w:t>
      </w:r>
      <w:r w:rsidRPr="000F7B86">
        <w:rPr>
          <w:sz w:val="28"/>
          <w:szCs w:val="28"/>
        </w:rPr>
        <w:t xml:space="preserve"> (</w:t>
      </w:r>
      <w:r w:rsidRPr="000F7B86">
        <w:rPr>
          <w:sz w:val="28"/>
          <w:szCs w:val="28"/>
          <w:shd w:val="clear" w:color="auto" w:fill="FFFFFF"/>
        </w:rPr>
        <w:t>Freiburg Personality Inventory)</w:t>
      </w:r>
      <w:r w:rsidRPr="000F7B86">
        <w:rPr>
          <w:sz w:val="28"/>
          <w:szCs w:val="28"/>
        </w:rPr>
        <w:t xml:space="preserve">» призначений для діагностики станів та властивостей особистості, які є необхідними для </w:t>
      </w:r>
      <w:proofErr w:type="gramStart"/>
      <w:r w:rsidRPr="000F7B86">
        <w:rPr>
          <w:sz w:val="28"/>
          <w:szCs w:val="28"/>
        </w:rPr>
        <w:t>соц</w:t>
      </w:r>
      <w:proofErr w:type="gramEnd"/>
      <w:r w:rsidRPr="000F7B86">
        <w:rPr>
          <w:sz w:val="28"/>
          <w:szCs w:val="28"/>
        </w:rPr>
        <w:t xml:space="preserve">іалізації та регуляції поведінкових реакцій. Фрайбурзький особистісний опитувальник за структурою та властивостями нагадує MMPI. Широко використовується </w:t>
      </w:r>
      <w:proofErr w:type="gramStart"/>
      <w:r w:rsidRPr="000F7B86">
        <w:rPr>
          <w:sz w:val="28"/>
          <w:szCs w:val="28"/>
        </w:rPr>
        <w:t>в</w:t>
      </w:r>
      <w:proofErr w:type="gramEnd"/>
      <w:r w:rsidRPr="000F7B86">
        <w:rPr>
          <w:sz w:val="28"/>
          <w:szCs w:val="28"/>
        </w:rPr>
        <w:t xml:space="preserve"> психології, зокрема, в психодіагностиці психологічній експертизі, консультуванні, профорієнтації та профвідборі. У 2010 році в Німеччині вийшло восьме видання тесту. Шкала «Відкритість» тесту FPI використовувалася</w:t>
      </w:r>
      <w:r w:rsidRPr="00345056">
        <w:rPr>
          <w:sz w:val="28"/>
          <w:szCs w:val="28"/>
        </w:rPr>
        <w:t xml:space="preserve"> для </w:t>
      </w:r>
      <w:proofErr w:type="gramStart"/>
      <w:r w:rsidRPr="00345056">
        <w:rPr>
          <w:sz w:val="28"/>
          <w:szCs w:val="28"/>
        </w:rPr>
        <w:t>досл</w:t>
      </w:r>
      <w:proofErr w:type="gramEnd"/>
      <w:r w:rsidRPr="00345056">
        <w:rPr>
          <w:sz w:val="28"/>
          <w:szCs w:val="28"/>
        </w:rPr>
        <w:t>ідження симптомів посттравматичного стресового розладу пожежних у Німеччині.</w:t>
      </w:r>
    </w:p>
    <w:p w:rsidR="0015445F" w:rsidRPr="00345056" w:rsidRDefault="0015445F" w:rsidP="0015445F">
      <w:pPr>
        <w:spacing w:line="360" w:lineRule="auto"/>
        <w:ind w:firstLine="720"/>
        <w:jc w:val="both"/>
        <w:rPr>
          <w:sz w:val="28"/>
          <w:szCs w:val="28"/>
        </w:rPr>
      </w:pPr>
      <w:r w:rsidRPr="00345056">
        <w:rPr>
          <w:sz w:val="28"/>
          <w:szCs w:val="28"/>
        </w:rPr>
        <w:t xml:space="preserve">Тест розроблений за допомогою </w:t>
      </w:r>
      <w:proofErr w:type="gramStart"/>
      <w:r w:rsidRPr="00345056">
        <w:rPr>
          <w:sz w:val="28"/>
          <w:szCs w:val="28"/>
        </w:rPr>
        <w:t>факторного</w:t>
      </w:r>
      <w:proofErr w:type="gramEnd"/>
      <w:r w:rsidRPr="00345056">
        <w:rPr>
          <w:sz w:val="28"/>
          <w:szCs w:val="28"/>
        </w:rPr>
        <w:t xml:space="preserve"> аналізу. Форма В діагностує 12 факторів: І «Невротичність», ІІ «Спонтанна агресивність», ІІІ «Депресивність», IV «Дратівливість», V «Товариськість», VI «Врівноваженість», VII «Реактивна агресивність», VIII «Стриманість/</w:t>
      </w:r>
      <w:r>
        <w:rPr>
          <w:sz w:val="28"/>
          <w:szCs w:val="28"/>
        </w:rPr>
        <w:t xml:space="preserve"> </w:t>
      </w:r>
      <w:r w:rsidRPr="00345056">
        <w:rPr>
          <w:sz w:val="28"/>
          <w:szCs w:val="28"/>
        </w:rPr>
        <w:t xml:space="preserve">Сором’язливість», ІX «Відкритість», X «Екстраверсія», XI «Емоційна </w:t>
      </w:r>
      <w:proofErr w:type="gramStart"/>
      <w:r w:rsidRPr="00345056">
        <w:rPr>
          <w:sz w:val="28"/>
          <w:szCs w:val="28"/>
        </w:rPr>
        <w:t>лаб</w:t>
      </w:r>
      <w:proofErr w:type="gramEnd"/>
      <w:r w:rsidRPr="00345056">
        <w:rPr>
          <w:sz w:val="28"/>
          <w:szCs w:val="28"/>
        </w:rPr>
        <w:t xml:space="preserve">ільність», XII «Маскулінність-фемінінність». Шкали опитувальника І–ІХ є базовими, а Х–ХІІ – похідними. Первинні оцінки за кожним фактором переводяться у </w:t>
      </w:r>
      <w:r w:rsidRPr="00103603">
        <w:rPr>
          <w:sz w:val="28"/>
          <w:szCs w:val="28"/>
        </w:rPr>
        <w:t>стени</w:t>
      </w:r>
      <w:r w:rsidRPr="00345056">
        <w:rPr>
          <w:sz w:val="28"/>
          <w:szCs w:val="28"/>
        </w:rPr>
        <w:t xml:space="preserve">. Отримані результати переносяться на графік, який наглядно демонструє представленість </w:t>
      </w:r>
      <w:proofErr w:type="gramStart"/>
      <w:r w:rsidRPr="00345056">
        <w:rPr>
          <w:sz w:val="28"/>
          <w:szCs w:val="28"/>
        </w:rPr>
        <w:t>кожного</w:t>
      </w:r>
      <w:proofErr w:type="gramEnd"/>
      <w:r w:rsidRPr="00345056">
        <w:rPr>
          <w:sz w:val="28"/>
          <w:szCs w:val="28"/>
        </w:rPr>
        <w:t xml:space="preserve"> з факторів.</w:t>
      </w:r>
    </w:p>
    <w:p w:rsidR="0015445F" w:rsidRPr="00345056" w:rsidRDefault="0015445F" w:rsidP="0015445F">
      <w:pPr>
        <w:spacing w:line="360" w:lineRule="auto"/>
        <w:ind w:firstLine="709"/>
        <w:contextualSpacing/>
        <w:jc w:val="both"/>
        <w:rPr>
          <w:sz w:val="28"/>
        </w:rPr>
      </w:pPr>
      <w:r w:rsidRPr="00345056">
        <w:rPr>
          <w:sz w:val="28"/>
        </w:rPr>
        <w:t>Методика «Компас» призначена для діагностики просторових уявлень як одного із показників логічного мислення. Дана методика широко використовується при професійному відборі, зокрема</w:t>
      </w:r>
      <w:r>
        <w:rPr>
          <w:sz w:val="28"/>
        </w:rPr>
        <w:t>,</w:t>
      </w:r>
      <w:r w:rsidRPr="00345056">
        <w:rPr>
          <w:sz w:val="28"/>
        </w:rPr>
        <w:t xml:space="preserve"> </w:t>
      </w:r>
      <w:r w:rsidR="00E84973">
        <w:rPr>
          <w:sz w:val="28"/>
        </w:rPr>
        <w:t xml:space="preserve">фахівеців  з </w:t>
      </w:r>
      <w:proofErr w:type="gramStart"/>
      <w:r w:rsidR="00E84973">
        <w:rPr>
          <w:sz w:val="28"/>
        </w:rPr>
        <w:t>соц</w:t>
      </w:r>
      <w:proofErr w:type="gramEnd"/>
      <w:r w:rsidR="00E84973">
        <w:rPr>
          <w:sz w:val="28"/>
        </w:rPr>
        <w:t xml:space="preserve">іального забезпечення.  </w:t>
      </w:r>
      <w:r w:rsidRPr="00345056">
        <w:rPr>
          <w:sz w:val="28"/>
        </w:rPr>
        <w:t xml:space="preserve">Продуктивність, тобто високий </w:t>
      </w:r>
      <w:proofErr w:type="gramStart"/>
      <w:r w:rsidRPr="00345056">
        <w:rPr>
          <w:sz w:val="28"/>
        </w:rPr>
        <w:t>р</w:t>
      </w:r>
      <w:proofErr w:type="gramEnd"/>
      <w:r w:rsidRPr="00345056">
        <w:rPr>
          <w:sz w:val="28"/>
        </w:rPr>
        <w:t xml:space="preserve">івень просторових уявлень ми отримуємо на основі таких показників: загальна кількість переглянутих компасів, час виконаня завдань, кількість помилок. </w:t>
      </w:r>
      <w:proofErr w:type="gramStart"/>
      <w:r w:rsidRPr="00345056">
        <w:rPr>
          <w:sz w:val="28"/>
        </w:rPr>
        <w:t>Досл</w:t>
      </w:r>
      <w:proofErr w:type="gramEnd"/>
      <w:r w:rsidRPr="00345056">
        <w:rPr>
          <w:sz w:val="28"/>
        </w:rPr>
        <w:t xml:space="preserve">іджуваному пропонується вирішити 20 задач, в кожній з них схематично зображено компас, який відображає напрямів сторін світу. Як тільки </w:t>
      </w:r>
      <w:proofErr w:type="gramStart"/>
      <w:r w:rsidRPr="00345056">
        <w:rPr>
          <w:sz w:val="28"/>
        </w:rPr>
        <w:t>досл</w:t>
      </w:r>
      <w:proofErr w:type="gramEnd"/>
      <w:r w:rsidRPr="00345056">
        <w:rPr>
          <w:sz w:val="28"/>
        </w:rPr>
        <w:t xml:space="preserve">іджуваний визначить </w:t>
      </w:r>
      <w:r w:rsidRPr="00345056">
        <w:rPr>
          <w:sz w:val="28"/>
        </w:rPr>
        <w:lastRenderedPageBreak/>
        <w:t xml:space="preserve">напрям компаса, він повинен записати його на бланку. На виконання задачі відводиться </w:t>
      </w:r>
      <w:proofErr w:type="gramStart"/>
      <w:r w:rsidRPr="00345056">
        <w:rPr>
          <w:sz w:val="28"/>
        </w:rPr>
        <w:t>п’ять</w:t>
      </w:r>
      <w:proofErr w:type="gramEnd"/>
      <w:r w:rsidRPr="00345056">
        <w:rPr>
          <w:sz w:val="28"/>
        </w:rPr>
        <w:t xml:space="preserve"> хвилин.</w:t>
      </w:r>
    </w:p>
    <w:p w:rsidR="0015445F" w:rsidRPr="00345056" w:rsidRDefault="0015445F" w:rsidP="0015445F">
      <w:pPr>
        <w:spacing w:line="360" w:lineRule="auto"/>
        <w:ind w:firstLine="709"/>
        <w:contextualSpacing/>
        <w:jc w:val="both"/>
        <w:rPr>
          <w:color w:val="000000"/>
        </w:rPr>
      </w:pPr>
      <w:r w:rsidRPr="00345056">
        <w:rPr>
          <w:sz w:val="28"/>
          <w:szCs w:val="28"/>
        </w:rPr>
        <w:t xml:space="preserve">Методика «Діагностика емоційного інтелекту» Н. Холла призначена для </w:t>
      </w:r>
      <w:r w:rsidRPr="00345056">
        <w:rPr>
          <w:color w:val="000000"/>
          <w:sz w:val="28"/>
          <w:szCs w:val="28"/>
          <w:shd w:val="clear" w:color="auto" w:fill="FFFFFF"/>
        </w:rPr>
        <w:t xml:space="preserve">виявлення здібностей особистості розуміти відносини, що репрезентуються в емоціях, і керувати своєю емоційною сферою на основі прийняття </w:t>
      </w:r>
      <w:proofErr w:type="gramStart"/>
      <w:r w:rsidRPr="00345056">
        <w:rPr>
          <w:color w:val="000000"/>
          <w:sz w:val="28"/>
          <w:szCs w:val="28"/>
          <w:shd w:val="clear" w:color="auto" w:fill="FFFFFF"/>
        </w:rPr>
        <w:t>р</w:t>
      </w:r>
      <w:proofErr w:type="gramEnd"/>
      <w:r w:rsidRPr="00345056">
        <w:rPr>
          <w:color w:val="000000"/>
          <w:sz w:val="28"/>
          <w:szCs w:val="28"/>
          <w:shd w:val="clear" w:color="auto" w:fill="FFFFFF"/>
        </w:rPr>
        <w:t xml:space="preserve">ішень. Методика складається із 30 тверджень та передбачає п’ять варіантів </w:t>
      </w:r>
      <w:proofErr w:type="gramStart"/>
      <w:r w:rsidRPr="00345056">
        <w:rPr>
          <w:color w:val="000000"/>
          <w:sz w:val="28"/>
          <w:szCs w:val="28"/>
          <w:shd w:val="clear" w:color="auto" w:fill="FFFFFF"/>
        </w:rPr>
        <w:t>в</w:t>
      </w:r>
      <w:proofErr w:type="gramEnd"/>
      <w:r w:rsidRPr="00345056">
        <w:rPr>
          <w:color w:val="000000"/>
          <w:sz w:val="28"/>
          <w:szCs w:val="28"/>
          <w:shd w:val="clear" w:color="auto" w:fill="FFFFFF"/>
        </w:rPr>
        <w:t>ідповідей (</w:t>
      </w:r>
      <w:r w:rsidRPr="00345056">
        <w:rPr>
          <w:color w:val="000000"/>
          <w:sz w:val="28"/>
          <w:szCs w:val="28"/>
        </w:rPr>
        <w:t xml:space="preserve">зовсім не згідний (-3 бали); в основному не згідний (-2 бали); частково не згідний (-1 бал); частково згідний (+1 бал); в основному згідний (+2 бали); повністю згідний (+3 бали)). </w:t>
      </w:r>
      <w:r>
        <w:rPr>
          <w:color w:val="000000"/>
          <w:sz w:val="28"/>
          <w:szCs w:val="28"/>
          <w:shd w:val="clear" w:color="auto" w:fill="FFFFFF"/>
        </w:rPr>
        <w:t>Вон</w:t>
      </w:r>
      <w:r w:rsidRPr="00345056">
        <w:rPr>
          <w:color w:val="000000"/>
          <w:sz w:val="28"/>
          <w:szCs w:val="28"/>
          <w:shd w:val="clear" w:color="auto" w:fill="FFFFFF"/>
        </w:rPr>
        <w:t xml:space="preserve">а </w:t>
      </w:r>
      <w:proofErr w:type="gramStart"/>
      <w:r w:rsidRPr="00345056">
        <w:rPr>
          <w:color w:val="000000"/>
          <w:sz w:val="28"/>
          <w:szCs w:val="28"/>
          <w:shd w:val="clear" w:color="auto" w:fill="FFFFFF"/>
        </w:rPr>
        <w:t>містить</w:t>
      </w:r>
      <w:proofErr w:type="gramEnd"/>
      <w:r w:rsidRPr="00345056">
        <w:rPr>
          <w:color w:val="000000"/>
          <w:sz w:val="28"/>
          <w:szCs w:val="28"/>
          <w:shd w:val="clear" w:color="auto" w:fill="FFFFFF"/>
        </w:rPr>
        <w:t xml:space="preserve"> в собі п’ять шкал: емоційна обізнаність, управління своїми емоціями, самомотивація, емпатія, розпізнавання емоцій інших людей.</w:t>
      </w:r>
      <w:r w:rsidRPr="00345056">
        <w:t xml:space="preserve"> </w:t>
      </w:r>
      <w:proofErr w:type="gramStart"/>
      <w:r w:rsidRPr="00345056">
        <w:rPr>
          <w:sz w:val="28"/>
          <w:szCs w:val="28"/>
        </w:rPr>
        <w:t>Р</w:t>
      </w:r>
      <w:proofErr w:type="gramEnd"/>
      <w:r w:rsidRPr="00345056">
        <w:rPr>
          <w:color w:val="000000"/>
          <w:sz w:val="28"/>
          <w:szCs w:val="28"/>
          <w:shd w:val="clear" w:color="auto" w:fill="FFFFFF"/>
        </w:rPr>
        <w:t>івні парціального емоційного інтелекту у відповідності зі знаком результатів: високий, середній і низький. Інтегративний рівень емоційного інтелекту з урахуванням домінуючого знака визначається за такими кількісними показниками: високий, середній та низький.</w:t>
      </w:r>
    </w:p>
    <w:p w:rsidR="0015445F" w:rsidRPr="00345056" w:rsidRDefault="0015445F" w:rsidP="0015445F">
      <w:pPr>
        <w:pStyle w:val="Default"/>
        <w:spacing w:line="360" w:lineRule="auto"/>
        <w:ind w:firstLine="709"/>
        <w:contextualSpacing/>
        <w:jc w:val="both"/>
        <w:rPr>
          <w:color w:val="auto"/>
          <w:sz w:val="28"/>
          <w:szCs w:val="28"/>
        </w:rPr>
      </w:pPr>
      <w:r w:rsidRPr="00345056">
        <w:rPr>
          <w:color w:val="auto"/>
          <w:sz w:val="28"/>
          <w:szCs w:val="28"/>
        </w:rPr>
        <w:t xml:space="preserve">Методика «Діагностика мотивації до досягнення успіху» розроблена Т. Елерсом дає можливість визначити </w:t>
      </w:r>
      <w:proofErr w:type="gramStart"/>
      <w:r w:rsidRPr="00345056">
        <w:rPr>
          <w:color w:val="auto"/>
          <w:sz w:val="28"/>
          <w:szCs w:val="28"/>
        </w:rPr>
        <w:t>р</w:t>
      </w:r>
      <w:proofErr w:type="gramEnd"/>
      <w:r w:rsidRPr="00345056">
        <w:rPr>
          <w:color w:val="auto"/>
          <w:sz w:val="28"/>
          <w:szCs w:val="28"/>
        </w:rPr>
        <w:t xml:space="preserve">івень вмотивованості особистості до досягнення успіху. Методика складається із 42 твердження та передбачає відповіді «так» або «ні». </w:t>
      </w:r>
      <w:proofErr w:type="gramStart"/>
      <w:r w:rsidRPr="00345056">
        <w:rPr>
          <w:color w:val="auto"/>
          <w:sz w:val="28"/>
          <w:szCs w:val="28"/>
        </w:rPr>
        <w:t>На</w:t>
      </w:r>
      <w:proofErr w:type="gramEnd"/>
      <w:r w:rsidRPr="00345056">
        <w:rPr>
          <w:color w:val="auto"/>
          <w:sz w:val="28"/>
          <w:szCs w:val="28"/>
        </w:rPr>
        <w:t xml:space="preserve"> основі отриманих відповідей можемо визначити надто високу, високу, середню і низьку мотивацію досягнення успіху. Надто високий </w:t>
      </w:r>
      <w:proofErr w:type="gramStart"/>
      <w:r w:rsidRPr="00345056">
        <w:rPr>
          <w:color w:val="auto"/>
          <w:sz w:val="28"/>
          <w:szCs w:val="28"/>
        </w:rPr>
        <w:t>р</w:t>
      </w:r>
      <w:proofErr w:type="gramEnd"/>
      <w:r w:rsidRPr="00345056">
        <w:rPr>
          <w:color w:val="auto"/>
          <w:sz w:val="28"/>
          <w:szCs w:val="28"/>
        </w:rPr>
        <w:t xml:space="preserve">івень мотивації досягнення успіху може викликати надмірну самокритичність щодо власних можливостей. При цьому людина може відчувати надмірне хвилювання та страх зазнати невдачі. </w:t>
      </w:r>
      <w:proofErr w:type="gramStart"/>
      <w:r w:rsidRPr="00345056">
        <w:rPr>
          <w:sz w:val="28"/>
        </w:rPr>
        <w:t>Досл</w:t>
      </w:r>
      <w:proofErr w:type="gramEnd"/>
      <w:r w:rsidRPr="00345056">
        <w:rPr>
          <w:sz w:val="28"/>
        </w:rPr>
        <w:t>іджуючи мотивацію до успіху Т. Елерс виходив з того, що п</w:t>
      </w:r>
      <w:r w:rsidRPr="00345056">
        <w:rPr>
          <w:color w:val="auto"/>
          <w:sz w:val="28"/>
          <w:szCs w:val="28"/>
        </w:rPr>
        <w:t xml:space="preserve">ідсвідома зневіра у власні сили викликає в людини меншу готовність до ризику. </w:t>
      </w:r>
      <w:proofErr w:type="gramStart"/>
      <w:r w:rsidRPr="00345056">
        <w:rPr>
          <w:color w:val="auto"/>
          <w:sz w:val="28"/>
          <w:szCs w:val="28"/>
        </w:rPr>
        <w:t>Досл</w:t>
      </w:r>
      <w:proofErr w:type="gramEnd"/>
      <w:r w:rsidRPr="00345056">
        <w:rPr>
          <w:color w:val="auto"/>
          <w:sz w:val="28"/>
          <w:szCs w:val="28"/>
        </w:rPr>
        <w:t xml:space="preserve">ідження науковця показали, що у людей з помірно високою орієнтацією на успіх спостерігається середній рівень ризику. </w:t>
      </w:r>
      <w:proofErr w:type="gramStart"/>
      <w:r w:rsidRPr="00345056">
        <w:rPr>
          <w:color w:val="auto"/>
          <w:sz w:val="28"/>
          <w:szCs w:val="28"/>
        </w:rPr>
        <w:t>Досл</w:t>
      </w:r>
      <w:proofErr w:type="gramEnd"/>
      <w:r w:rsidRPr="00345056">
        <w:rPr>
          <w:color w:val="auto"/>
          <w:sz w:val="28"/>
          <w:szCs w:val="28"/>
        </w:rPr>
        <w:t>іджувані із високими показниками мотивації досягнення успіху найчастіше мають високу готовність до ризику.</w:t>
      </w:r>
    </w:p>
    <w:p w:rsidR="0015445F" w:rsidRPr="00345056" w:rsidRDefault="0015445F" w:rsidP="0015445F">
      <w:pPr>
        <w:pStyle w:val="Default"/>
        <w:spacing w:line="360" w:lineRule="auto"/>
        <w:ind w:firstLine="709"/>
        <w:contextualSpacing/>
        <w:jc w:val="both"/>
        <w:rPr>
          <w:color w:val="auto"/>
          <w:sz w:val="28"/>
          <w:szCs w:val="28"/>
        </w:rPr>
      </w:pPr>
      <w:r w:rsidRPr="00345056">
        <w:rPr>
          <w:color w:val="auto"/>
          <w:sz w:val="28"/>
          <w:szCs w:val="28"/>
        </w:rPr>
        <w:t xml:space="preserve">Методика </w:t>
      </w:r>
      <w:r w:rsidRPr="00345056">
        <w:rPr>
          <w:sz w:val="28"/>
          <w:szCs w:val="28"/>
        </w:rPr>
        <w:t xml:space="preserve">«Діагностика мотивації уникнення невдач» </w:t>
      </w:r>
      <w:r w:rsidRPr="00345056">
        <w:rPr>
          <w:color w:val="auto"/>
          <w:sz w:val="28"/>
          <w:szCs w:val="28"/>
        </w:rPr>
        <w:t xml:space="preserve">розроблена Т. Елерсом дає можливість визначити визначити </w:t>
      </w:r>
      <w:proofErr w:type="gramStart"/>
      <w:r w:rsidRPr="00345056">
        <w:rPr>
          <w:color w:val="auto"/>
          <w:sz w:val="28"/>
          <w:szCs w:val="28"/>
        </w:rPr>
        <w:t>р</w:t>
      </w:r>
      <w:proofErr w:type="gramEnd"/>
      <w:r w:rsidRPr="00345056">
        <w:rPr>
          <w:color w:val="auto"/>
          <w:sz w:val="28"/>
          <w:szCs w:val="28"/>
        </w:rPr>
        <w:t xml:space="preserve">івень вмотивованості особистості до уникнення невдач. </w:t>
      </w:r>
      <w:proofErr w:type="gramStart"/>
      <w:r w:rsidRPr="00345056">
        <w:rPr>
          <w:color w:val="auto"/>
          <w:sz w:val="28"/>
          <w:szCs w:val="28"/>
        </w:rPr>
        <w:t>Досл</w:t>
      </w:r>
      <w:proofErr w:type="gramEnd"/>
      <w:r w:rsidRPr="00345056">
        <w:rPr>
          <w:color w:val="auto"/>
          <w:sz w:val="28"/>
          <w:szCs w:val="28"/>
        </w:rPr>
        <w:t xml:space="preserve">іджуваним пропонується вибрати одне </w:t>
      </w:r>
      <w:r w:rsidRPr="00345056">
        <w:rPr>
          <w:color w:val="auto"/>
          <w:sz w:val="28"/>
          <w:szCs w:val="28"/>
        </w:rPr>
        <w:lastRenderedPageBreak/>
        <w:t xml:space="preserve">слово із трьох. Таких виборів у методиці є 30. Дана методика дає можливість визначити чотири </w:t>
      </w:r>
      <w:proofErr w:type="gramStart"/>
      <w:r w:rsidRPr="00345056">
        <w:rPr>
          <w:color w:val="auto"/>
          <w:sz w:val="28"/>
          <w:szCs w:val="28"/>
        </w:rPr>
        <w:t>р</w:t>
      </w:r>
      <w:proofErr w:type="gramEnd"/>
      <w:r w:rsidRPr="00345056">
        <w:rPr>
          <w:color w:val="auto"/>
          <w:sz w:val="28"/>
          <w:szCs w:val="28"/>
        </w:rPr>
        <w:t xml:space="preserve">івні мотиваці уникнення невдач: надто високий, високий, середній та низький. </w:t>
      </w:r>
      <w:proofErr w:type="gramStart"/>
      <w:r w:rsidRPr="00345056">
        <w:rPr>
          <w:color w:val="auto"/>
          <w:sz w:val="28"/>
          <w:szCs w:val="28"/>
        </w:rPr>
        <w:t>Досл</w:t>
      </w:r>
      <w:proofErr w:type="gramEnd"/>
      <w:r w:rsidRPr="00345056">
        <w:rPr>
          <w:color w:val="auto"/>
          <w:sz w:val="28"/>
          <w:szCs w:val="28"/>
        </w:rPr>
        <w:t xml:space="preserve">ідження Т. Елерса показали, що люди з високим рівнем уникнення невдач, частіше потрапляють у неприємні ситуації. </w:t>
      </w:r>
    </w:p>
    <w:p w:rsidR="0015445F" w:rsidRPr="00345056" w:rsidRDefault="0015445F" w:rsidP="0015445F">
      <w:pPr>
        <w:pStyle w:val="Default"/>
        <w:spacing w:line="360" w:lineRule="auto"/>
        <w:ind w:firstLine="709"/>
        <w:contextualSpacing/>
        <w:jc w:val="both"/>
        <w:rPr>
          <w:color w:val="auto"/>
          <w:sz w:val="28"/>
          <w:szCs w:val="28"/>
        </w:rPr>
      </w:pPr>
      <w:r w:rsidRPr="00345056">
        <w:rPr>
          <w:sz w:val="28"/>
        </w:rPr>
        <w:t xml:space="preserve">Методика «Діагностика </w:t>
      </w:r>
      <w:proofErr w:type="gramStart"/>
      <w:r w:rsidRPr="00345056">
        <w:rPr>
          <w:sz w:val="28"/>
        </w:rPr>
        <w:t>р</w:t>
      </w:r>
      <w:proofErr w:type="gramEnd"/>
      <w:r w:rsidRPr="00345056">
        <w:rPr>
          <w:sz w:val="28"/>
        </w:rPr>
        <w:t xml:space="preserve">івня готовності до ризику» А. Шуберта </w:t>
      </w:r>
      <w:r w:rsidRPr="00345056">
        <w:rPr>
          <w:sz w:val="28"/>
          <w:szCs w:val="28"/>
        </w:rPr>
        <w:t>дозволяє оцінити ступінь готовності до ризику. Ризик визначається як: дія наослі</w:t>
      </w:r>
      <w:proofErr w:type="gramStart"/>
      <w:r w:rsidRPr="00345056">
        <w:rPr>
          <w:sz w:val="28"/>
          <w:szCs w:val="28"/>
        </w:rPr>
        <w:t>п</w:t>
      </w:r>
      <w:proofErr w:type="gramEnd"/>
      <w:r w:rsidRPr="00345056">
        <w:rPr>
          <w:sz w:val="28"/>
          <w:szCs w:val="28"/>
        </w:rPr>
        <w:t xml:space="preserve"> зі сподіванням на вдалий результат; можлива небезпека; дія, вчинена в умовах невизначеності.</w:t>
      </w:r>
    </w:p>
    <w:p w:rsidR="0015445F" w:rsidRPr="00345056" w:rsidRDefault="0015445F" w:rsidP="0015445F">
      <w:pPr>
        <w:shd w:val="clear" w:color="auto" w:fill="FFFFFF"/>
        <w:spacing w:line="360" w:lineRule="auto"/>
        <w:ind w:firstLine="709"/>
        <w:jc w:val="both"/>
        <w:rPr>
          <w:sz w:val="28"/>
          <w:szCs w:val="28"/>
        </w:rPr>
      </w:pPr>
      <w:r w:rsidRPr="00345056">
        <w:rPr>
          <w:sz w:val="28"/>
          <w:szCs w:val="28"/>
        </w:rPr>
        <w:t xml:space="preserve">Найчастіше </w:t>
      </w:r>
      <w:r w:rsidRPr="00345056">
        <w:rPr>
          <w:sz w:val="28"/>
        </w:rPr>
        <w:t xml:space="preserve">діагностику </w:t>
      </w:r>
      <w:proofErr w:type="gramStart"/>
      <w:r w:rsidRPr="00345056">
        <w:rPr>
          <w:sz w:val="28"/>
        </w:rPr>
        <w:t>р</w:t>
      </w:r>
      <w:proofErr w:type="gramEnd"/>
      <w:r w:rsidRPr="00345056">
        <w:rPr>
          <w:sz w:val="28"/>
        </w:rPr>
        <w:t>івня готовності до ризику</w:t>
      </w:r>
      <w:r w:rsidRPr="00345056">
        <w:rPr>
          <w:sz w:val="28"/>
          <w:szCs w:val="28"/>
        </w:rPr>
        <w:t xml:space="preserve"> проводять у комплексі із методиками діагностики мотивації досягнення успіху та уникнення невдач. Вважається, що висока готовність до ризику супроводжується низькою мотивацією до уникання невдач (захисту). Також готовність до ризику </w:t>
      </w:r>
      <w:proofErr w:type="gramStart"/>
      <w:r w:rsidRPr="00345056">
        <w:rPr>
          <w:sz w:val="28"/>
          <w:szCs w:val="28"/>
        </w:rPr>
        <w:t>пов’язана</w:t>
      </w:r>
      <w:proofErr w:type="gramEnd"/>
      <w:r w:rsidRPr="00345056">
        <w:rPr>
          <w:sz w:val="28"/>
          <w:szCs w:val="28"/>
        </w:rPr>
        <w:t xml:space="preserve"> із кількістю допущених помилок. </w:t>
      </w:r>
      <w:proofErr w:type="gramStart"/>
      <w:r w:rsidRPr="00345056">
        <w:rPr>
          <w:sz w:val="28"/>
          <w:szCs w:val="28"/>
        </w:rPr>
        <w:t>Досл</w:t>
      </w:r>
      <w:proofErr w:type="gramEnd"/>
      <w:r w:rsidRPr="00345056">
        <w:rPr>
          <w:sz w:val="28"/>
          <w:szCs w:val="28"/>
        </w:rPr>
        <w:t>ідження продемонстрували, що:</w:t>
      </w:r>
    </w:p>
    <w:p w:rsidR="0015445F" w:rsidRPr="00345056" w:rsidRDefault="0015445F" w:rsidP="003D7F28">
      <w:pPr>
        <w:pStyle w:val="a9"/>
        <w:numPr>
          <w:ilvl w:val="0"/>
          <w:numId w:val="20"/>
        </w:numPr>
        <w:shd w:val="clear" w:color="auto" w:fill="FFFFFF"/>
        <w:spacing w:after="0" w:line="360" w:lineRule="auto"/>
        <w:ind w:left="426" w:hanging="426"/>
        <w:jc w:val="both"/>
        <w:rPr>
          <w:sz w:val="28"/>
          <w:szCs w:val="28"/>
        </w:rPr>
      </w:pPr>
      <w:r w:rsidRPr="00345056">
        <w:rPr>
          <w:sz w:val="28"/>
          <w:szCs w:val="28"/>
        </w:rPr>
        <w:t>з віком готовність до ризику пада</w:t>
      </w:r>
      <w:proofErr w:type="gramStart"/>
      <w:r w:rsidRPr="00345056">
        <w:rPr>
          <w:sz w:val="28"/>
          <w:szCs w:val="28"/>
        </w:rPr>
        <w:t>є;</w:t>
      </w:r>
      <w:proofErr w:type="gramEnd"/>
    </w:p>
    <w:p w:rsidR="0015445F" w:rsidRPr="00345056" w:rsidRDefault="0015445F" w:rsidP="003D7F28">
      <w:pPr>
        <w:pStyle w:val="a9"/>
        <w:numPr>
          <w:ilvl w:val="0"/>
          <w:numId w:val="20"/>
        </w:numPr>
        <w:shd w:val="clear" w:color="auto" w:fill="FFFFFF"/>
        <w:spacing w:after="0" w:line="360" w:lineRule="auto"/>
        <w:ind w:left="426" w:hanging="426"/>
        <w:jc w:val="both"/>
        <w:rPr>
          <w:sz w:val="28"/>
          <w:szCs w:val="28"/>
        </w:rPr>
      </w:pPr>
      <w:r w:rsidRPr="00345056">
        <w:rPr>
          <w:sz w:val="28"/>
          <w:szCs w:val="28"/>
        </w:rPr>
        <w:t xml:space="preserve">з досвідом працівників готовність до ризику нижча, </w:t>
      </w:r>
      <w:proofErr w:type="gramStart"/>
      <w:r w:rsidRPr="00345056">
        <w:rPr>
          <w:sz w:val="28"/>
          <w:szCs w:val="28"/>
        </w:rPr>
        <w:t>ніж</w:t>
      </w:r>
      <w:proofErr w:type="gramEnd"/>
      <w:r w:rsidRPr="00345056">
        <w:rPr>
          <w:sz w:val="28"/>
          <w:szCs w:val="28"/>
        </w:rPr>
        <w:t xml:space="preserve"> у недосвідчених;</w:t>
      </w:r>
    </w:p>
    <w:p w:rsidR="0015445F" w:rsidRPr="00345056" w:rsidRDefault="0015445F" w:rsidP="003D7F28">
      <w:pPr>
        <w:pStyle w:val="a9"/>
        <w:numPr>
          <w:ilvl w:val="0"/>
          <w:numId w:val="20"/>
        </w:numPr>
        <w:shd w:val="clear" w:color="auto" w:fill="FFFFFF"/>
        <w:spacing w:after="0" w:line="360" w:lineRule="auto"/>
        <w:ind w:left="426" w:hanging="426"/>
        <w:jc w:val="both"/>
        <w:rPr>
          <w:sz w:val="28"/>
          <w:szCs w:val="28"/>
        </w:rPr>
      </w:pPr>
      <w:proofErr w:type="gramStart"/>
      <w:r w:rsidRPr="00345056">
        <w:rPr>
          <w:sz w:val="28"/>
          <w:szCs w:val="28"/>
        </w:rPr>
        <w:t>у</w:t>
      </w:r>
      <w:proofErr w:type="gramEnd"/>
      <w:r w:rsidRPr="00345056">
        <w:rPr>
          <w:sz w:val="28"/>
          <w:szCs w:val="28"/>
        </w:rPr>
        <w:t xml:space="preserve"> жінок готовність до ризику реалізується при більш визначених умовах, ніж у чоловіків;</w:t>
      </w:r>
    </w:p>
    <w:p w:rsidR="0015445F" w:rsidRPr="00345056" w:rsidRDefault="0015445F" w:rsidP="003D7F28">
      <w:pPr>
        <w:pStyle w:val="a9"/>
        <w:numPr>
          <w:ilvl w:val="0"/>
          <w:numId w:val="20"/>
        </w:numPr>
        <w:shd w:val="clear" w:color="auto" w:fill="FFFFFF"/>
        <w:spacing w:after="0" w:line="360" w:lineRule="auto"/>
        <w:ind w:left="426" w:hanging="426"/>
        <w:jc w:val="both"/>
        <w:rPr>
          <w:sz w:val="28"/>
          <w:szCs w:val="28"/>
        </w:rPr>
      </w:pPr>
      <w:r w:rsidRPr="00345056">
        <w:rPr>
          <w:sz w:val="28"/>
          <w:szCs w:val="28"/>
        </w:rPr>
        <w:t xml:space="preserve">у військових командирів і керівників </w:t>
      </w:r>
      <w:proofErr w:type="gramStart"/>
      <w:r w:rsidRPr="00345056">
        <w:rPr>
          <w:sz w:val="28"/>
          <w:szCs w:val="28"/>
        </w:rPr>
        <w:t>п</w:t>
      </w:r>
      <w:proofErr w:type="gramEnd"/>
      <w:r w:rsidRPr="00345056">
        <w:rPr>
          <w:sz w:val="28"/>
          <w:szCs w:val="28"/>
        </w:rPr>
        <w:t>ідприємств готовність до ризику вища, ніж у студентів;</w:t>
      </w:r>
    </w:p>
    <w:p w:rsidR="0015445F" w:rsidRPr="00345056" w:rsidRDefault="0015445F" w:rsidP="003D7F28">
      <w:pPr>
        <w:pStyle w:val="a9"/>
        <w:numPr>
          <w:ilvl w:val="0"/>
          <w:numId w:val="20"/>
        </w:numPr>
        <w:shd w:val="clear" w:color="auto" w:fill="FFFFFF"/>
        <w:spacing w:after="0" w:line="360" w:lineRule="auto"/>
        <w:ind w:left="426" w:hanging="426"/>
        <w:jc w:val="both"/>
        <w:rPr>
          <w:sz w:val="28"/>
          <w:szCs w:val="28"/>
        </w:rPr>
      </w:pPr>
      <w:r w:rsidRPr="00345056">
        <w:rPr>
          <w:sz w:val="28"/>
          <w:szCs w:val="28"/>
        </w:rPr>
        <w:t>з ростом відчуженості особистості в ситуації внутрішнього конфлікту зростає готовність до ризику;</w:t>
      </w:r>
    </w:p>
    <w:p w:rsidR="0015445F" w:rsidRPr="00345056" w:rsidRDefault="0015445F" w:rsidP="003D7F28">
      <w:pPr>
        <w:pStyle w:val="a9"/>
        <w:numPr>
          <w:ilvl w:val="0"/>
          <w:numId w:val="20"/>
        </w:numPr>
        <w:shd w:val="clear" w:color="auto" w:fill="FFFFFF"/>
        <w:spacing w:after="0" w:line="360" w:lineRule="auto"/>
        <w:ind w:left="426" w:hanging="426"/>
        <w:jc w:val="both"/>
        <w:rPr>
          <w:sz w:val="28"/>
          <w:szCs w:val="28"/>
        </w:rPr>
      </w:pPr>
      <w:r w:rsidRPr="00345056">
        <w:rPr>
          <w:sz w:val="28"/>
          <w:szCs w:val="28"/>
        </w:rPr>
        <w:t xml:space="preserve">в умовах групи готовність до ризику </w:t>
      </w:r>
      <w:proofErr w:type="gramStart"/>
      <w:r w:rsidRPr="00345056">
        <w:rPr>
          <w:sz w:val="28"/>
          <w:szCs w:val="28"/>
        </w:rPr>
        <w:t>проявляється</w:t>
      </w:r>
      <w:proofErr w:type="gramEnd"/>
      <w:r w:rsidRPr="00345056">
        <w:rPr>
          <w:sz w:val="28"/>
          <w:szCs w:val="28"/>
        </w:rPr>
        <w:t xml:space="preserve"> сильніше, ніж при діях поодинці, і залежить від групових очікувань.</w:t>
      </w:r>
    </w:p>
    <w:p w:rsidR="0015445F" w:rsidRPr="00345056" w:rsidRDefault="0015445F" w:rsidP="0015445F">
      <w:pPr>
        <w:spacing w:line="360" w:lineRule="auto"/>
        <w:ind w:firstLine="709"/>
        <w:contextualSpacing/>
        <w:jc w:val="both"/>
        <w:rPr>
          <w:color w:val="000000"/>
          <w:sz w:val="28"/>
          <w:szCs w:val="28"/>
        </w:rPr>
      </w:pPr>
      <w:r w:rsidRPr="00345056">
        <w:rPr>
          <w:sz w:val="28"/>
          <w:szCs w:val="28"/>
        </w:rPr>
        <w:t xml:space="preserve">Методика </w:t>
      </w:r>
      <w:r w:rsidRPr="00345056">
        <w:rPr>
          <w:color w:val="000000"/>
          <w:sz w:val="28"/>
          <w:szCs w:val="28"/>
        </w:rPr>
        <w:t>«Стратегії долання стресових ситуацій (SACS)» (Strategic Approach to Coping Scale, SACS) використовується з метою визначення основних поведінкових стратегій подолання стресових ситуацій і моделей копінг-поведінки (автор С. Хобфол, в адаптації Н. Водоп’янової і О. Старченкової).</w:t>
      </w:r>
      <w:r w:rsidRPr="00345056">
        <w:rPr>
          <w:sz w:val="28"/>
          <w:szCs w:val="28"/>
        </w:rPr>
        <w:t xml:space="preserve"> Методика </w:t>
      </w:r>
      <w:r w:rsidRPr="00345056">
        <w:rPr>
          <w:color w:val="000000"/>
          <w:sz w:val="28"/>
          <w:szCs w:val="28"/>
        </w:rPr>
        <w:t xml:space="preserve">«SACS» дозволяє визначити </w:t>
      </w:r>
      <w:proofErr w:type="gramStart"/>
      <w:r w:rsidRPr="00345056">
        <w:rPr>
          <w:color w:val="000000"/>
          <w:sz w:val="28"/>
          <w:szCs w:val="28"/>
        </w:rPr>
        <w:t>дев’ять</w:t>
      </w:r>
      <w:proofErr w:type="gramEnd"/>
      <w:r w:rsidRPr="00345056">
        <w:rPr>
          <w:color w:val="000000"/>
          <w:sz w:val="28"/>
          <w:szCs w:val="28"/>
        </w:rPr>
        <w:t xml:space="preserve"> моделей стрес-долаючої поведінки: </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lastRenderedPageBreak/>
        <w:t>асертивні дії;</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 xml:space="preserve">встановлення </w:t>
      </w:r>
      <w:proofErr w:type="gramStart"/>
      <w:r w:rsidRPr="00345056">
        <w:rPr>
          <w:color w:val="000000"/>
          <w:sz w:val="28"/>
          <w:szCs w:val="28"/>
        </w:rPr>
        <w:t>соц</w:t>
      </w:r>
      <w:proofErr w:type="gramEnd"/>
      <w:r w:rsidRPr="00345056">
        <w:rPr>
          <w:color w:val="000000"/>
          <w:sz w:val="28"/>
          <w:szCs w:val="28"/>
        </w:rPr>
        <w:t>іального контакту;</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 xml:space="preserve">пошук </w:t>
      </w:r>
      <w:proofErr w:type="gramStart"/>
      <w:r w:rsidRPr="00345056">
        <w:rPr>
          <w:color w:val="000000"/>
          <w:sz w:val="28"/>
          <w:szCs w:val="28"/>
        </w:rPr>
        <w:t>соц</w:t>
      </w:r>
      <w:proofErr w:type="gramEnd"/>
      <w:r w:rsidRPr="00345056">
        <w:rPr>
          <w:color w:val="000000"/>
          <w:sz w:val="28"/>
          <w:szCs w:val="28"/>
        </w:rPr>
        <w:t>іальної підтримки;</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обережні дії;</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 xml:space="preserve">імпульсивні дії; </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уникнення;</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 xml:space="preserve">маніпулятивні дії; </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 xml:space="preserve">асоціальні дії; </w:t>
      </w:r>
    </w:p>
    <w:p w:rsidR="0015445F" w:rsidRPr="00345056" w:rsidRDefault="0015445F" w:rsidP="003D7F28">
      <w:pPr>
        <w:numPr>
          <w:ilvl w:val="0"/>
          <w:numId w:val="42"/>
        </w:numPr>
        <w:spacing w:line="360" w:lineRule="auto"/>
        <w:ind w:left="1134" w:hanging="425"/>
        <w:contextualSpacing/>
        <w:jc w:val="both"/>
        <w:rPr>
          <w:color w:val="000000"/>
          <w:sz w:val="28"/>
          <w:szCs w:val="28"/>
        </w:rPr>
      </w:pPr>
      <w:r w:rsidRPr="00345056">
        <w:rPr>
          <w:color w:val="000000"/>
          <w:sz w:val="28"/>
          <w:szCs w:val="28"/>
        </w:rPr>
        <w:t xml:space="preserve">агресивні дії. </w:t>
      </w:r>
    </w:p>
    <w:p w:rsidR="0015445F" w:rsidRPr="00345056" w:rsidRDefault="0015445F" w:rsidP="0015445F">
      <w:pPr>
        <w:spacing w:line="360" w:lineRule="auto"/>
        <w:ind w:firstLine="709"/>
        <w:contextualSpacing/>
        <w:jc w:val="both"/>
        <w:rPr>
          <w:sz w:val="28"/>
          <w:szCs w:val="28"/>
        </w:rPr>
      </w:pPr>
      <w:r w:rsidRPr="00345056">
        <w:rPr>
          <w:color w:val="000000"/>
          <w:sz w:val="28"/>
          <w:szCs w:val="28"/>
        </w:rPr>
        <w:t xml:space="preserve">На думку С. Хобфола такі моделі визначають спрямованість та індивідуальну активність особистості в ситуаціях проблемної ситуації. Опитувальник складається з 54 тверджень, </w:t>
      </w:r>
      <w:proofErr w:type="gramStart"/>
      <w:r w:rsidRPr="00345056">
        <w:rPr>
          <w:color w:val="000000"/>
          <w:sz w:val="28"/>
          <w:szCs w:val="28"/>
        </w:rPr>
        <w:t>на</w:t>
      </w:r>
      <w:proofErr w:type="gramEnd"/>
      <w:r w:rsidRPr="00345056">
        <w:rPr>
          <w:color w:val="000000"/>
          <w:sz w:val="28"/>
          <w:szCs w:val="28"/>
        </w:rPr>
        <w:t xml:space="preserve"> які респондент відповідає за 5-бальною системою.</w:t>
      </w:r>
    </w:p>
    <w:p w:rsidR="0015445F" w:rsidRPr="002E5859" w:rsidRDefault="0015445F" w:rsidP="0015445F">
      <w:pPr>
        <w:pStyle w:val="Default"/>
        <w:spacing w:line="360" w:lineRule="auto"/>
        <w:ind w:firstLine="708"/>
        <w:jc w:val="both"/>
        <w:rPr>
          <w:sz w:val="28"/>
          <w:szCs w:val="28"/>
        </w:rPr>
      </w:pPr>
      <w:r w:rsidRPr="00345056">
        <w:rPr>
          <w:sz w:val="28"/>
        </w:rPr>
        <w:t xml:space="preserve">Методика «Прогноз» </w:t>
      </w:r>
      <w:r w:rsidRPr="00345056">
        <w:rPr>
          <w:sz w:val="28"/>
          <w:szCs w:val="28"/>
        </w:rPr>
        <w:t xml:space="preserve">призначена для виявлення осіб з нервово-психічної нестійкості. Вона дозволяє виявити окремі початкові симптоми порушень </w:t>
      </w:r>
      <w:r w:rsidRPr="00345056">
        <w:rPr>
          <w:sz w:val="28"/>
        </w:rPr>
        <w:t xml:space="preserve">нервово-психічної </w:t>
      </w:r>
      <w:proofErr w:type="gramStart"/>
      <w:r w:rsidRPr="00345056">
        <w:rPr>
          <w:sz w:val="28"/>
        </w:rPr>
        <w:t>ст</w:t>
      </w:r>
      <w:proofErr w:type="gramEnd"/>
      <w:r w:rsidRPr="00345056">
        <w:rPr>
          <w:sz w:val="28"/>
        </w:rPr>
        <w:t>ійкості</w:t>
      </w:r>
      <w:r w:rsidRPr="00345056">
        <w:rPr>
          <w:sz w:val="28"/>
          <w:szCs w:val="28"/>
        </w:rPr>
        <w:t xml:space="preserve"> особистості, а також оцінити ймовірність їх розвитку й прояву в поведінці та діяльності людини. Методика «Прогноз» дає можливість оцінити чотири </w:t>
      </w:r>
      <w:proofErr w:type="gramStart"/>
      <w:r w:rsidRPr="00345056">
        <w:rPr>
          <w:sz w:val="28"/>
          <w:szCs w:val="28"/>
        </w:rPr>
        <w:t>р</w:t>
      </w:r>
      <w:proofErr w:type="gramEnd"/>
      <w:r w:rsidRPr="00345056">
        <w:rPr>
          <w:sz w:val="28"/>
          <w:szCs w:val="28"/>
        </w:rPr>
        <w:t>івні нервово-психічної стійкості:</w:t>
      </w:r>
    </w:p>
    <w:p w:rsidR="0015445F" w:rsidRPr="00345056" w:rsidRDefault="0015445F" w:rsidP="003D7F28">
      <w:pPr>
        <w:pStyle w:val="a9"/>
        <w:numPr>
          <w:ilvl w:val="0"/>
          <w:numId w:val="21"/>
        </w:numPr>
        <w:autoSpaceDE w:val="0"/>
        <w:autoSpaceDN w:val="0"/>
        <w:adjustRightInd w:val="0"/>
        <w:spacing w:after="0" w:line="360" w:lineRule="auto"/>
        <w:ind w:left="426" w:hanging="426"/>
        <w:jc w:val="both"/>
        <w:rPr>
          <w:color w:val="000000"/>
          <w:sz w:val="28"/>
          <w:szCs w:val="28"/>
        </w:rPr>
      </w:pPr>
      <w:r w:rsidRPr="00345056">
        <w:rPr>
          <w:color w:val="000000"/>
          <w:sz w:val="28"/>
          <w:szCs w:val="28"/>
        </w:rPr>
        <w:t xml:space="preserve">високий </w:t>
      </w:r>
      <w:proofErr w:type="gramStart"/>
      <w:r w:rsidRPr="00345056">
        <w:rPr>
          <w:color w:val="000000"/>
          <w:sz w:val="28"/>
          <w:szCs w:val="28"/>
        </w:rPr>
        <w:t>р</w:t>
      </w:r>
      <w:proofErr w:type="gramEnd"/>
      <w:r w:rsidRPr="00345056">
        <w:rPr>
          <w:color w:val="000000"/>
          <w:sz w:val="28"/>
          <w:szCs w:val="28"/>
        </w:rPr>
        <w:t xml:space="preserve">івень нервово-психічної стійкості відноситься до групи адаптації. Респонденти із високим рівнем нервово-психічної стійкості швидко адаптуються до нових умов діяльності, легко орієнтуються у ситуації, швидко виробляють стратегію своєї поведінки, не конфліктні, емоційно стійкі. Прогноз сприятливий. </w:t>
      </w:r>
    </w:p>
    <w:p w:rsidR="0015445F" w:rsidRPr="00345056" w:rsidRDefault="0015445F" w:rsidP="003D7F28">
      <w:pPr>
        <w:pStyle w:val="a9"/>
        <w:numPr>
          <w:ilvl w:val="0"/>
          <w:numId w:val="21"/>
        </w:numPr>
        <w:autoSpaceDE w:val="0"/>
        <w:autoSpaceDN w:val="0"/>
        <w:adjustRightInd w:val="0"/>
        <w:spacing w:after="0" w:line="360" w:lineRule="auto"/>
        <w:ind w:left="426" w:hanging="426"/>
        <w:jc w:val="both"/>
        <w:rPr>
          <w:color w:val="000000"/>
          <w:sz w:val="28"/>
          <w:szCs w:val="28"/>
        </w:rPr>
      </w:pPr>
      <w:r w:rsidRPr="00345056">
        <w:rPr>
          <w:color w:val="000000"/>
          <w:sz w:val="28"/>
          <w:szCs w:val="28"/>
        </w:rPr>
        <w:t xml:space="preserve">нормальний </w:t>
      </w:r>
      <w:proofErr w:type="gramStart"/>
      <w:r w:rsidRPr="00345056">
        <w:rPr>
          <w:color w:val="000000"/>
          <w:sz w:val="28"/>
          <w:szCs w:val="28"/>
        </w:rPr>
        <w:t>р</w:t>
      </w:r>
      <w:proofErr w:type="gramEnd"/>
      <w:r w:rsidRPr="00345056">
        <w:rPr>
          <w:color w:val="000000"/>
          <w:sz w:val="28"/>
          <w:szCs w:val="28"/>
        </w:rPr>
        <w:t xml:space="preserve">івень нервово-психічної стійкості відноситься до групи нормальної адаптації. Переважно швидко адаптується до нових умов діяльності, легко входить у новий колектив. Адекватний </w:t>
      </w:r>
      <w:proofErr w:type="gramStart"/>
      <w:r w:rsidRPr="00345056">
        <w:rPr>
          <w:color w:val="000000"/>
          <w:sz w:val="28"/>
          <w:szCs w:val="28"/>
        </w:rPr>
        <w:t>р</w:t>
      </w:r>
      <w:proofErr w:type="gramEnd"/>
      <w:r w:rsidRPr="00345056">
        <w:rPr>
          <w:color w:val="000000"/>
          <w:sz w:val="28"/>
          <w:szCs w:val="28"/>
        </w:rPr>
        <w:t xml:space="preserve">івень нервово-психічної стійкості і саморегуляції, реалістичне сприйняття дійсності. Прогноз сприятливий. </w:t>
      </w:r>
    </w:p>
    <w:p w:rsidR="0015445F" w:rsidRPr="00345056" w:rsidRDefault="0015445F" w:rsidP="003D7F28">
      <w:pPr>
        <w:pStyle w:val="a9"/>
        <w:numPr>
          <w:ilvl w:val="0"/>
          <w:numId w:val="21"/>
        </w:numPr>
        <w:autoSpaceDE w:val="0"/>
        <w:autoSpaceDN w:val="0"/>
        <w:adjustRightInd w:val="0"/>
        <w:spacing w:after="0" w:line="360" w:lineRule="auto"/>
        <w:ind w:left="426" w:hanging="426"/>
        <w:jc w:val="both"/>
        <w:rPr>
          <w:sz w:val="28"/>
          <w:szCs w:val="28"/>
        </w:rPr>
      </w:pPr>
      <w:r w:rsidRPr="00345056">
        <w:rPr>
          <w:color w:val="000000"/>
          <w:sz w:val="28"/>
          <w:szCs w:val="28"/>
        </w:rPr>
        <w:lastRenderedPageBreak/>
        <w:t xml:space="preserve">задовільний </w:t>
      </w:r>
      <w:proofErr w:type="gramStart"/>
      <w:r w:rsidRPr="00345056">
        <w:rPr>
          <w:color w:val="000000"/>
          <w:sz w:val="28"/>
          <w:szCs w:val="28"/>
        </w:rPr>
        <w:t>р</w:t>
      </w:r>
      <w:proofErr w:type="gramEnd"/>
      <w:r w:rsidRPr="00345056">
        <w:rPr>
          <w:color w:val="000000"/>
          <w:sz w:val="28"/>
          <w:szCs w:val="28"/>
        </w:rPr>
        <w:t xml:space="preserve">івень нервово-психічної стійкості відноситься до групи задовільної адаптації. Адаптація залежить від зовнішніх факторів. Рівень емоційної стійкості середній. Спостерігаються асоціальні прояви у формі агресії чи конфліктності. Середній (задовільний) </w:t>
      </w:r>
      <w:proofErr w:type="gramStart"/>
      <w:r w:rsidRPr="00345056">
        <w:rPr>
          <w:color w:val="000000"/>
          <w:sz w:val="28"/>
          <w:szCs w:val="28"/>
        </w:rPr>
        <w:t>р</w:t>
      </w:r>
      <w:proofErr w:type="gramEnd"/>
      <w:r w:rsidRPr="00345056">
        <w:rPr>
          <w:color w:val="000000"/>
          <w:sz w:val="28"/>
          <w:szCs w:val="28"/>
        </w:rPr>
        <w:t xml:space="preserve">івень нервово-психічної стійкості і саморегуляції. </w:t>
      </w:r>
      <w:r w:rsidRPr="00345056">
        <w:rPr>
          <w:sz w:val="28"/>
          <w:szCs w:val="28"/>
        </w:rPr>
        <w:t xml:space="preserve">Прогноз умовно сприятливий. </w:t>
      </w:r>
    </w:p>
    <w:p w:rsidR="0015445F" w:rsidRPr="00345056" w:rsidRDefault="0015445F" w:rsidP="003D7F28">
      <w:pPr>
        <w:pStyle w:val="Default"/>
        <w:numPr>
          <w:ilvl w:val="0"/>
          <w:numId w:val="21"/>
        </w:numPr>
        <w:spacing w:line="360" w:lineRule="auto"/>
        <w:ind w:left="426" w:hanging="426"/>
        <w:jc w:val="both"/>
        <w:rPr>
          <w:sz w:val="28"/>
          <w:szCs w:val="28"/>
        </w:rPr>
      </w:pPr>
      <w:r w:rsidRPr="00345056">
        <w:rPr>
          <w:color w:val="auto"/>
          <w:sz w:val="28"/>
          <w:szCs w:val="28"/>
        </w:rPr>
        <w:t xml:space="preserve">низький </w:t>
      </w:r>
      <w:proofErr w:type="gramStart"/>
      <w:r w:rsidRPr="00345056">
        <w:rPr>
          <w:color w:val="auto"/>
          <w:sz w:val="28"/>
          <w:szCs w:val="28"/>
        </w:rPr>
        <w:t>р</w:t>
      </w:r>
      <w:proofErr w:type="gramEnd"/>
      <w:r w:rsidRPr="00345056">
        <w:rPr>
          <w:color w:val="auto"/>
          <w:sz w:val="28"/>
          <w:szCs w:val="28"/>
        </w:rPr>
        <w:t xml:space="preserve">івень нервово-психічної стійкості відноситься до групи низької адаптації. Спостерігаються деякі ознаки психопатій, психічні стани характеризуються нестійкістю. При тривалому або </w:t>
      </w:r>
      <w:proofErr w:type="gramStart"/>
      <w:r w:rsidRPr="00345056">
        <w:rPr>
          <w:color w:val="auto"/>
          <w:sz w:val="28"/>
          <w:szCs w:val="28"/>
        </w:rPr>
        <w:t>сильному</w:t>
      </w:r>
      <w:proofErr w:type="gramEnd"/>
      <w:r w:rsidRPr="00345056">
        <w:rPr>
          <w:color w:val="auto"/>
          <w:sz w:val="28"/>
          <w:szCs w:val="28"/>
        </w:rPr>
        <w:t xml:space="preserve"> стресі можливі нервові зриви. Характеризується низькою нервово-психічною </w:t>
      </w:r>
      <w:proofErr w:type="gramStart"/>
      <w:r w:rsidRPr="00345056">
        <w:rPr>
          <w:color w:val="auto"/>
          <w:sz w:val="28"/>
          <w:szCs w:val="28"/>
        </w:rPr>
        <w:t>ст</w:t>
      </w:r>
      <w:proofErr w:type="gramEnd"/>
      <w:r w:rsidRPr="00345056">
        <w:rPr>
          <w:color w:val="auto"/>
          <w:sz w:val="28"/>
          <w:szCs w:val="28"/>
        </w:rPr>
        <w:t>ійкістю, високою конфліктністю. Спостерігаються асоціальні вчинки. Схильний до нервово-психічних зривів, самооцінка неадекватна, сприйняття дійсності викривлене. Прогноз несприятливий.</w:t>
      </w:r>
    </w:p>
    <w:p w:rsidR="0015445F" w:rsidRDefault="0015445F" w:rsidP="0015445F">
      <w:pPr>
        <w:pStyle w:val="Default"/>
        <w:spacing w:line="360" w:lineRule="auto"/>
        <w:ind w:firstLine="708"/>
        <w:jc w:val="both"/>
        <w:rPr>
          <w:sz w:val="28"/>
          <w:szCs w:val="28"/>
        </w:rPr>
      </w:pPr>
      <w:proofErr w:type="gramStart"/>
      <w:r w:rsidRPr="00345056">
        <w:rPr>
          <w:sz w:val="28"/>
          <w:szCs w:val="28"/>
        </w:rPr>
        <w:t>Р</w:t>
      </w:r>
      <w:proofErr w:type="gramEnd"/>
      <w:r w:rsidRPr="00345056">
        <w:rPr>
          <w:sz w:val="28"/>
          <w:szCs w:val="28"/>
        </w:rPr>
        <w:t xml:space="preserve">івень нервово-психічної стійкості дозволяє говорити про ризик дезадаптації особистості в умовах стресу та в критичних ситуаціях викликаних зовнішними та внутрішними факторами. Дана методика використовується при професійному відборі на службу в особливих та екстремальних умовах праці. </w:t>
      </w:r>
    </w:p>
    <w:p w:rsidR="0015445F" w:rsidRPr="00345056" w:rsidRDefault="0015445F" w:rsidP="0015445F">
      <w:pPr>
        <w:pStyle w:val="Default"/>
        <w:spacing w:line="360" w:lineRule="auto"/>
        <w:ind w:firstLine="708"/>
        <w:jc w:val="both"/>
        <w:rPr>
          <w:sz w:val="28"/>
          <w:szCs w:val="28"/>
        </w:rPr>
      </w:pPr>
      <w:r>
        <w:rPr>
          <w:sz w:val="28"/>
          <w:szCs w:val="28"/>
        </w:rPr>
        <w:t xml:space="preserve">Також нами було враховано середній навчальний бал, оскільки це один із показників мотивації до навчання та розвитку в майбутній професії. </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На наш погляд</w:t>
      </w:r>
      <w:r>
        <w:rPr>
          <w:sz w:val="28"/>
          <w:szCs w:val="28"/>
        </w:rPr>
        <w:t>,</w:t>
      </w:r>
      <w:r w:rsidRPr="00345056">
        <w:rPr>
          <w:sz w:val="28"/>
          <w:szCs w:val="28"/>
        </w:rPr>
        <w:t xml:space="preserve"> </w:t>
      </w:r>
      <w:proofErr w:type="gramStart"/>
      <w:r w:rsidRPr="00345056">
        <w:rPr>
          <w:sz w:val="28"/>
          <w:szCs w:val="28"/>
        </w:rPr>
        <w:t>п</w:t>
      </w:r>
      <w:proofErr w:type="gramEnd"/>
      <w:r w:rsidRPr="00345056">
        <w:rPr>
          <w:sz w:val="28"/>
          <w:szCs w:val="28"/>
        </w:rPr>
        <w:t xml:space="preserve">ідібрані методики дозволять утворити комплекс методичних засобів психодіагностики, в якому кожна методика доповнює іншу. Результати методик </w:t>
      </w:r>
      <w:proofErr w:type="gramStart"/>
      <w:r w:rsidRPr="00345056">
        <w:rPr>
          <w:sz w:val="28"/>
          <w:szCs w:val="28"/>
        </w:rPr>
        <w:t>п</w:t>
      </w:r>
      <w:proofErr w:type="gramEnd"/>
      <w:r w:rsidRPr="00345056">
        <w:rPr>
          <w:sz w:val="28"/>
          <w:szCs w:val="28"/>
        </w:rPr>
        <w:t xml:space="preserve">іддавалися статистичному аналізу з наступною якісною інтерпретацією та змістовним узагальненням за допомогою методів математико-статистичної обробки даних. Кількість </w:t>
      </w:r>
      <w:proofErr w:type="gramStart"/>
      <w:r w:rsidRPr="00345056">
        <w:rPr>
          <w:sz w:val="28"/>
          <w:szCs w:val="28"/>
        </w:rPr>
        <w:t>досл</w:t>
      </w:r>
      <w:proofErr w:type="gramEnd"/>
      <w:r w:rsidRPr="00345056">
        <w:rPr>
          <w:sz w:val="28"/>
          <w:szCs w:val="28"/>
        </w:rPr>
        <w:t>іджуваних є достатньою в рамках даного дослідження, оскільки питання віку, гендеру, місця навчання знімаються.</w:t>
      </w:r>
    </w:p>
    <w:p w:rsidR="0015445F" w:rsidRDefault="0015445F" w:rsidP="0015445F">
      <w:pPr>
        <w:tabs>
          <w:tab w:val="left" w:pos="8389"/>
        </w:tabs>
        <w:spacing w:line="360" w:lineRule="auto"/>
        <w:contextualSpacing/>
        <w:jc w:val="both"/>
        <w:rPr>
          <w:sz w:val="28"/>
          <w:szCs w:val="28"/>
          <w:lang w:val="uk-UA"/>
        </w:rPr>
      </w:pPr>
    </w:p>
    <w:p w:rsidR="00FA66B1" w:rsidRDefault="00FA66B1" w:rsidP="0015445F">
      <w:pPr>
        <w:tabs>
          <w:tab w:val="left" w:pos="8389"/>
        </w:tabs>
        <w:spacing w:line="360" w:lineRule="auto"/>
        <w:contextualSpacing/>
        <w:jc w:val="both"/>
        <w:rPr>
          <w:sz w:val="28"/>
          <w:szCs w:val="28"/>
          <w:lang w:val="uk-UA"/>
        </w:rPr>
      </w:pPr>
    </w:p>
    <w:p w:rsidR="00FA66B1" w:rsidRDefault="00FA66B1" w:rsidP="0015445F">
      <w:pPr>
        <w:tabs>
          <w:tab w:val="left" w:pos="8389"/>
        </w:tabs>
        <w:spacing w:line="360" w:lineRule="auto"/>
        <w:contextualSpacing/>
        <w:jc w:val="both"/>
        <w:rPr>
          <w:sz w:val="28"/>
          <w:szCs w:val="28"/>
          <w:lang w:val="uk-UA"/>
        </w:rPr>
      </w:pPr>
    </w:p>
    <w:p w:rsidR="00FA66B1" w:rsidRPr="00FA66B1" w:rsidRDefault="00FA66B1" w:rsidP="0015445F">
      <w:pPr>
        <w:tabs>
          <w:tab w:val="left" w:pos="8389"/>
        </w:tabs>
        <w:spacing w:line="360" w:lineRule="auto"/>
        <w:contextualSpacing/>
        <w:jc w:val="both"/>
        <w:rPr>
          <w:sz w:val="28"/>
          <w:szCs w:val="28"/>
          <w:lang w:val="uk-UA"/>
        </w:rPr>
      </w:pPr>
    </w:p>
    <w:p w:rsidR="00FA66B1" w:rsidRDefault="00FA66B1" w:rsidP="0015445F">
      <w:pPr>
        <w:spacing w:line="360" w:lineRule="auto"/>
        <w:ind w:firstLine="709"/>
        <w:contextualSpacing/>
        <w:jc w:val="both"/>
        <w:rPr>
          <w:b/>
          <w:sz w:val="28"/>
          <w:szCs w:val="28"/>
          <w:lang w:val="uk-UA"/>
        </w:rPr>
      </w:pPr>
    </w:p>
    <w:p w:rsidR="0015445F" w:rsidRPr="00EB48BC" w:rsidRDefault="0015445F" w:rsidP="0015445F">
      <w:pPr>
        <w:spacing w:line="360" w:lineRule="auto"/>
        <w:ind w:firstLine="709"/>
        <w:contextualSpacing/>
        <w:jc w:val="both"/>
        <w:rPr>
          <w:b/>
          <w:sz w:val="28"/>
          <w:szCs w:val="28"/>
          <w:lang w:val="uk-UA"/>
        </w:rPr>
      </w:pPr>
      <w:r w:rsidRPr="00EB48BC">
        <w:rPr>
          <w:b/>
          <w:sz w:val="28"/>
          <w:szCs w:val="28"/>
          <w:lang w:val="uk-UA"/>
        </w:rPr>
        <w:lastRenderedPageBreak/>
        <w:t>2.2.</w:t>
      </w:r>
      <w:r w:rsidRPr="00EB48BC">
        <w:rPr>
          <w:b/>
          <w:sz w:val="28"/>
          <w:szCs w:val="28"/>
          <w:lang w:val="uk-UA"/>
        </w:rPr>
        <w:tab/>
        <w:t xml:space="preserve"> Аналіз результатів констатувального </w:t>
      </w:r>
      <w:r w:rsidR="00FA66B1">
        <w:rPr>
          <w:b/>
          <w:sz w:val="28"/>
          <w:szCs w:val="28"/>
          <w:lang w:val="uk-UA"/>
        </w:rPr>
        <w:t xml:space="preserve">етапу </w:t>
      </w:r>
      <w:r w:rsidRPr="00EB48BC">
        <w:rPr>
          <w:b/>
          <w:sz w:val="28"/>
          <w:szCs w:val="28"/>
          <w:lang w:val="uk-UA"/>
        </w:rPr>
        <w:t xml:space="preserve">дослідження </w:t>
      </w:r>
    </w:p>
    <w:p w:rsidR="0015445F" w:rsidRPr="00EB48BC" w:rsidRDefault="0015445F" w:rsidP="0015445F">
      <w:pPr>
        <w:spacing w:line="360" w:lineRule="auto"/>
        <w:ind w:firstLine="709"/>
        <w:contextualSpacing/>
        <w:jc w:val="both"/>
        <w:rPr>
          <w:sz w:val="28"/>
          <w:szCs w:val="28"/>
          <w:lang w:val="uk-UA"/>
        </w:rPr>
      </w:pPr>
    </w:p>
    <w:p w:rsidR="0015445F" w:rsidRPr="00345056" w:rsidRDefault="0015445F" w:rsidP="0015445F">
      <w:pPr>
        <w:spacing w:line="360" w:lineRule="auto"/>
        <w:ind w:firstLine="709"/>
        <w:jc w:val="both"/>
        <w:rPr>
          <w:sz w:val="28"/>
          <w:szCs w:val="28"/>
        </w:rPr>
      </w:pPr>
      <w:r w:rsidRPr="00EB48BC">
        <w:rPr>
          <w:sz w:val="28"/>
          <w:szCs w:val="28"/>
          <w:lang w:val="uk-UA"/>
        </w:rPr>
        <w:t>Теоретичний аналіз поглядів науковців на емпатію в різних психологічних теоріях можна стверджувати, що вона вважається важливим чинником індивідуального та професійного розвитку особистості. Багато науковців говорять про те, що емпатія є необхідною умовою розвитку емоційної зрілості особистості та  міжособистісного взаєморозуміння. І</w:t>
      </w:r>
      <w:r w:rsidRPr="00EB48BC">
        <w:rPr>
          <w:sz w:val="28"/>
          <w:lang w:val="uk-UA"/>
        </w:rPr>
        <w:t xml:space="preserve">снує дві форми вияву емпатійних почуттів: співпереживання та співчуття. Співпереживання вважається початковою ланкою в процесі становлення емпатії та передбачає переживання суб’єктом аналогічних емоцій об’єкта. Співчуття, в свою чергу, вимагає від суб’єкта емпатії певного інтелектуального розвитку та здібностей соціально орієнтуватися, результатом чого стає реальна дія, спрямована на вирішення емпатогенної ситуації, що спостерігається. </w:t>
      </w:r>
      <w:r w:rsidRPr="00345056">
        <w:rPr>
          <w:sz w:val="28"/>
        </w:rPr>
        <w:t xml:space="preserve">До того ж, емпатія розглядається як спрямований </w:t>
      </w:r>
      <w:proofErr w:type="gramStart"/>
      <w:r w:rsidRPr="00345056">
        <w:rPr>
          <w:sz w:val="28"/>
        </w:rPr>
        <w:t>в</w:t>
      </w:r>
      <w:proofErr w:type="gramEnd"/>
      <w:r w:rsidRPr="00345056">
        <w:rPr>
          <w:sz w:val="28"/>
        </w:rPr>
        <w:t xml:space="preserve"> одному напрямку процес, де кожна поперед</w:t>
      </w:r>
      <w:r>
        <w:rPr>
          <w:sz w:val="28"/>
        </w:rPr>
        <w:t>ня ланка готує появу наступної</w:t>
      </w:r>
      <w:r w:rsidRPr="00345056">
        <w:rPr>
          <w:sz w:val="28"/>
        </w:rPr>
        <w:t>.</w:t>
      </w:r>
    </w:p>
    <w:p w:rsidR="0015445F" w:rsidRPr="00345056" w:rsidRDefault="0015445F" w:rsidP="0015445F">
      <w:pPr>
        <w:spacing w:line="360" w:lineRule="auto"/>
        <w:ind w:firstLine="709"/>
        <w:jc w:val="both"/>
        <w:rPr>
          <w:sz w:val="28"/>
        </w:rPr>
      </w:pPr>
      <w:r w:rsidRPr="00345056">
        <w:rPr>
          <w:sz w:val="28"/>
          <w:szCs w:val="28"/>
        </w:rPr>
        <w:t>Емпатія сприяє розвитку альтруїстичного стилю поведінки та гуманних відносин загалом. Впевнено можна говорити про те, що емпатійне співчуття та співпереживання є мотивом-посередником у діяльності представників допомагаючих професій</w:t>
      </w:r>
      <w:r w:rsidRPr="000B0611">
        <w:rPr>
          <w:sz w:val="28"/>
          <w:szCs w:val="28"/>
        </w:rPr>
        <w:t xml:space="preserve">. </w:t>
      </w:r>
      <w:r w:rsidRPr="00345056">
        <w:rPr>
          <w:sz w:val="28"/>
          <w:szCs w:val="28"/>
        </w:rPr>
        <w:t xml:space="preserve">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Оскільки професійна діяльність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345056">
        <w:rPr>
          <w:sz w:val="28"/>
          <w:szCs w:val="28"/>
        </w:rPr>
        <w:t>пов’язана зі значним психоемоційним навантаженням</w:t>
      </w:r>
      <w:r>
        <w:rPr>
          <w:sz w:val="28"/>
          <w:szCs w:val="28"/>
        </w:rPr>
        <w:t>,</w:t>
      </w:r>
      <w:r w:rsidRPr="00345056">
        <w:rPr>
          <w:sz w:val="28"/>
          <w:szCs w:val="28"/>
        </w:rPr>
        <w:t xml:space="preserve"> саме бажання допомогти людям у багатьох випадках, що дає можливість успішно виконувати професійне завдання.</w:t>
      </w:r>
    </w:p>
    <w:p w:rsidR="0015445F" w:rsidRPr="00345056" w:rsidRDefault="0015445F" w:rsidP="0015445F">
      <w:pPr>
        <w:spacing w:line="360" w:lineRule="auto"/>
        <w:ind w:firstLine="709"/>
        <w:contextualSpacing/>
        <w:jc w:val="both"/>
        <w:rPr>
          <w:sz w:val="28"/>
          <w:szCs w:val="28"/>
        </w:rPr>
      </w:pPr>
      <w:proofErr w:type="gramStart"/>
      <w:r w:rsidRPr="00345056">
        <w:rPr>
          <w:sz w:val="28"/>
          <w:szCs w:val="28"/>
        </w:rPr>
        <w:t>З</w:t>
      </w:r>
      <w:proofErr w:type="gramEnd"/>
      <w:r w:rsidRPr="00345056">
        <w:rPr>
          <w:sz w:val="28"/>
          <w:szCs w:val="28"/>
        </w:rPr>
        <w:t xml:space="preserve"> метою визначення рівня емпатійності як однієї із важливих професійних якостей особистості майбутніх </w:t>
      </w:r>
      <w:r w:rsidR="005C6FB8">
        <w:rPr>
          <w:sz w:val="28"/>
          <w:szCs w:val="28"/>
        </w:rPr>
        <w:t xml:space="preserve">фахівців з соціального забезпечення </w:t>
      </w:r>
      <w:r w:rsidRPr="00345056">
        <w:rPr>
          <w:sz w:val="28"/>
          <w:szCs w:val="28"/>
        </w:rPr>
        <w:t xml:space="preserve">нами було здійснено емпіричне дослідження.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На основі проведення емпіричного </w:t>
      </w:r>
      <w:proofErr w:type="gramStart"/>
      <w:r w:rsidRPr="00345056">
        <w:rPr>
          <w:sz w:val="28"/>
          <w:szCs w:val="28"/>
        </w:rPr>
        <w:t>досл</w:t>
      </w:r>
      <w:proofErr w:type="gramEnd"/>
      <w:r w:rsidRPr="00345056">
        <w:rPr>
          <w:sz w:val="28"/>
          <w:szCs w:val="28"/>
        </w:rPr>
        <w:t xml:space="preserve">ідження можемо зробити певні висновки. За методикою </w:t>
      </w:r>
      <w:r w:rsidRPr="00345056">
        <w:rPr>
          <w:sz w:val="28"/>
          <w:szCs w:val="28"/>
          <w:shd w:val="clear" w:color="auto" w:fill="FFFFFF"/>
        </w:rPr>
        <w:t xml:space="preserve">«Шкала емоційного відгуку» (Balanced Emotional Empathy Scale </w:t>
      </w:r>
      <w:r>
        <w:rPr>
          <w:sz w:val="28"/>
          <w:szCs w:val="28"/>
          <w:shd w:val="clear" w:color="auto" w:fill="FFFFFF"/>
        </w:rPr>
        <w:t>–</w:t>
      </w:r>
      <w:r w:rsidRPr="00345056">
        <w:rPr>
          <w:sz w:val="28"/>
          <w:szCs w:val="28"/>
          <w:shd w:val="clear" w:color="auto" w:fill="FFFFFF"/>
        </w:rPr>
        <w:t xml:space="preserve"> BEES)</w:t>
      </w:r>
      <w:r>
        <w:rPr>
          <w:color w:val="323232"/>
          <w:sz w:val="23"/>
          <w:szCs w:val="23"/>
          <w:shd w:val="clear" w:color="auto" w:fill="FFFFFF"/>
        </w:rPr>
        <w:t xml:space="preserve"> </w:t>
      </w:r>
      <w:r w:rsidRPr="00345056">
        <w:rPr>
          <w:color w:val="323232"/>
          <w:sz w:val="28"/>
          <w:szCs w:val="23"/>
          <w:shd w:val="clear" w:color="auto" w:fill="FFFFFF"/>
        </w:rPr>
        <w:t>А. </w:t>
      </w:r>
      <w:r w:rsidRPr="00345056">
        <w:rPr>
          <w:sz w:val="28"/>
          <w:szCs w:val="28"/>
        </w:rPr>
        <w:t xml:space="preserve">Меграбяна – модифікація Н. Епштейна </w:t>
      </w:r>
      <w:r>
        <w:rPr>
          <w:sz w:val="28"/>
          <w:szCs w:val="28"/>
        </w:rPr>
        <w:t xml:space="preserve">– </w:t>
      </w:r>
      <w:r w:rsidRPr="00345056">
        <w:rPr>
          <w:sz w:val="28"/>
          <w:szCs w:val="28"/>
        </w:rPr>
        <w:t xml:space="preserve">було отримано наступні результати: дуже високий </w:t>
      </w:r>
      <w:proofErr w:type="gramStart"/>
      <w:r w:rsidRPr="00345056">
        <w:rPr>
          <w:sz w:val="28"/>
          <w:szCs w:val="28"/>
        </w:rPr>
        <w:t>р</w:t>
      </w:r>
      <w:proofErr w:type="gramEnd"/>
      <w:r w:rsidRPr="00345056">
        <w:rPr>
          <w:sz w:val="28"/>
          <w:szCs w:val="28"/>
        </w:rPr>
        <w:t xml:space="preserve">івень емпатійності </w:t>
      </w:r>
      <w:r w:rsidRPr="00345056">
        <w:rPr>
          <w:sz w:val="28"/>
          <w:szCs w:val="28"/>
        </w:rPr>
        <w:lastRenderedPageBreak/>
        <w:t>спостерігається у 12,8% респондентів, високий рівень у 21,6%, нормальний рівень у 27,3%, низький та дуже низький у 25,2% і 13,1% відповідно</w:t>
      </w:r>
      <w:r w:rsidRPr="005507C0">
        <w:rPr>
          <w:sz w:val="28"/>
          <w:szCs w:val="28"/>
        </w:rPr>
        <w:t xml:space="preserve"> </w:t>
      </w:r>
      <w:r w:rsidRPr="00345056">
        <w:rPr>
          <w:sz w:val="28"/>
        </w:rPr>
        <w:t>[</w:t>
      </w:r>
      <w:r>
        <w:rPr>
          <w:sz w:val="28"/>
        </w:rPr>
        <w:fldChar w:fldCharType="begin"/>
      </w:r>
      <w:r>
        <w:rPr>
          <w:sz w:val="28"/>
        </w:rPr>
        <w:instrText xml:space="preserve"> REF Вав_Емпір_досл_Е_майб_рят \r \h </w:instrText>
      </w:r>
      <w:r>
        <w:rPr>
          <w:sz w:val="28"/>
        </w:rPr>
      </w:r>
      <w:r>
        <w:rPr>
          <w:sz w:val="28"/>
        </w:rPr>
        <w:fldChar w:fldCharType="separate"/>
      </w:r>
      <w:r>
        <w:rPr>
          <w:sz w:val="28"/>
        </w:rPr>
        <w:t>16</w:t>
      </w:r>
      <w:r>
        <w:rPr>
          <w:sz w:val="28"/>
        </w:rPr>
        <w:fldChar w:fldCharType="end"/>
      </w:r>
      <w:r w:rsidRPr="00345056">
        <w:rPr>
          <w:sz w:val="28"/>
        </w:rPr>
        <w:t>].</w:t>
      </w:r>
      <w:r w:rsidRPr="005507C0">
        <w:rPr>
          <w:sz w:val="28"/>
          <w:szCs w:val="28"/>
        </w:rPr>
        <w:t xml:space="preserve"> </w:t>
      </w:r>
      <w:r w:rsidRPr="00345056">
        <w:rPr>
          <w:sz w:val="28"/>
          <w:szCs w:val="28"/>
        </w:rPr>
        <w:t xml:space="preserve">Детальні результати представлено </w:t>
      </w:r>
      <w:proofErr w:type="gramStart"/>
      <w:r w:rsidRPr="00345056">
        <w:rPr>
          <w:sz w:val="28"/>
          <w:szCs w:val="28"/>
        </w:rPr>
        <w:t>на</w:t>
      </w:r>
      <w:proofErr w:type="gramEnd"/>
      <w:r w:rsidRPr="00345056">
        <w:rPr>
          <w:sz w:val="28"/>
          <w:szCs w:val="28"/>
        </w:rPr>
        <w:t xml:space="preserve"> рисунку 2.1. </w:t>
      </w:r>
    </w:p>
    <w:p w:rsidR="0015445F" w:rsidRPr="00345056" w:rsidRDefault="0015445F" w:rsidP="0015445F">
      <w:pPr>
        <w:spacing w:line="360" w:lineRule="auto"/>
        <w:ind w:firstLine="709"/>
        <w:contextualSpacing/>
        <w:jc w:val="center"/>
        <w:rPr>
          <w:sz w:val="28"/>
          <w:szCs w:val="28"/>
        </w:rPr>
      </w:pPr>
      <w:r>
        <w:rPr>
          <w:noProof/>
          <w:sz w:val="28"/>
          <w:szCs w:val="28"/>
        </w:rPr>
        <w:drawing>
          <wp:inline distT="0" distB="0" distL="0" distR="0" wp14:anchorId="1D6E5807" wp14:editId="2D33D937">
            <wp:extent cx="4152900" cy="251460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Рис. 2.1. Результати </w:t>
      </w:r>
      <w:proofErr w:type="gramStart"/>
      <w:r w:rsidRPr="00345056">
        <w:rPr>
          <w:b/>
          <w:sz w:val="28"/>
          <w:szCs w:val="28"/>
        </w:rPr>
        <w:t>досл</w:t>
      </w:r>
      <w:proofErr w:type="gramEnd"/>
      <w:r w:rsidRPr="00345056">
        <w:rPr>
          <w:b/>
          <w:sz w:val="28"/>
          <w:szCs w:val="28"/>
        </w:rPr>
        <w:t xml:space="preserve">ідження за методикою </w:t>
      </w:r>
      <w:r w:rsidRPr="00345056">
        <w:rPr>
          <w:b/>
          <w:sz w:val="28"/>
          <w:szCs w:val="28"/>
          <w:shd w:val="clear" w:color="auto" w:fill="FFFFFF"/>
        </w:rPr>
        <w:t>«Шкала емоційного відгуку» (Balanced Emotional Empathy Scale - BEES)</w:t>
      </w:r>
      <w:r w:rsidRPr="00345056">
        <w:rPr>
          <w:b/>
          <w:color w:val="323232"/>
          <w:sz w:val="23"/>
          <w:szCs w:val="23"/>
          <w:shd w:val="clear" w:color="auto" w:fill="FFFFFF"/>
        </w:rPr>
        <w:t> </w:t>
      </w:r>
      <w:r w:rsidRPr="00345056">
        <w:rPr>
          <w:b/>
          <w:color w:val="323232"/>
          <w:sz w:val="28"/>
          <w:szCs w:val="23"/>
          <w:shd w:val="clear" w:color="auto" w:fill="FFFFFF"/>
        </w:rPr>
        <w:t>А. </w:t>
      </w:r>
      <w:r w:rsidRPr="00345056">
        <w:rPr>
          <w:b/>
          <w:sz w:val="28"/>
          <w:szCs w:val="28"/>
        </w:rPr>
        <w:t>Меграбяна – модифікація Н. Епштейна</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На основі результатів методики «Діагностика </w:t>
      </w:r>
      <w:proofErr w:type="gramStart"/>
      <w:r w:rsidRPr="00345056">
        <w:rPr>
          <w:sz w:val="28"/>
          <w:szCs w:val="28"/>
        </w:rPr>
        <w:t>р</w:t>
      </w:r>
      <w:proofErr w:type="gramEnd"/>
      <w:r w:rsidRPr="00345056">
        <w:rPr>
          <w:sz w:val="28"/>
          <w:szCs w:val="28"/>
        </w:rPr>
        <w:t>івня емпатійних здібностей» В. Бойко бачимо, що інтуїтивний канал емпатії притаманний найбільшій кількості респондентів, а саме 20,6%</w:t>
      </w:r>
      <w:r>
        <w:rPr>
          <w:sz w:val="28"/>
          <w:szCs w:val="28"/>
        </w:rPr>
        <w:t>,</w:t>
      </w:r>
      <w:r w:rsidRPr="00345056">
        <w:rPr>
          <w:sz w:val="28"/>
          <w:szCs w:val="28"/>
        </w:rPr>
        <w:t xml:space="preserve"> вибірка каналу установок сприяючих чи перешкоджаючих емпатії складає 18,8%. Канал ідентифікація в емпатії притаманна 17% досліджуваних, раціональний канал – 13,8%, емоційний канал – 15,6% та проникаюча здатність до емпатії спостерігається у 14,2% </w:t>
      </w:r>
      <w:proofErr w:type="gramStart"/>
      <w:r w:rsidRPr="00345056">
        <w:rPr>
          <w:sz w:val="28"/>
          <w:szCs w:val="28"/>
        </w:rPr>
        <w:t>досл</w:t>
      </w:r>
      <w:proofErr w:type="gramEnd"/>
      <w:r w:rsidRPr="00345056">
        <w:rPr>
          <w:sz w:val="28"/>
          <w:szCs w:val="28"/>
        </w:rPr>
        <w:t xml:space="preserve">іджуваних. Загальні показники </w:t>
      </w:r>
      <w:proofErr w:type="gramStart"/>
      <w:r w:rsidRPr="00345056">
        <w:rPr>
          <w:sz w:val="28"/>
          <w:szCs w:val="28"/>
        </w:rPr>
        <w:t>р</w:t>
      </w:r>
      <w:proofErr w:type="gramEnd"/>
      <w:r w:rsidRPr="00345056">
        <w:rPr>
          <w:sz w:val="28"/>
          <w:szCs w:val="28"/>
        </w:rPr>
        <w:t xml:space="preserve">івня емпатії розподілилися наступним чином: високий рівень – 13,8%, середній рівень – 24,1%, занижений рівень – 38,6% та дуже низький – 23,4% опитаних. </w:t>
      </w:r>
      <w:proofErr w:type="gramStart"/>
      <w:r w:rsidRPr="00345056">
        <w:rPr>
          <w:sz w:val="28"/>
          <w:szCs w:val="28"/>
        </w:rPr>
        <w:t>На</w:t>
      </w:r>
      <w:proofErr w:type="gramEnd"/>
      <w:r w:rsidRPr="00345056">
        <w:rPr>
          <w:sz w:val="28"/>
          <w:szCs w:val="28"/>
        </w:rPr>
        <w:t xml:space="preserve"> рисунку 2.2. представлено детальні результати</w:t>
      </w:r>
      <w:r>
        <w:rPr>
          <w:sz w:val="28"/>
          <w:szCs w:val="28"/>
        </w:rPr>
        <w:t>.</w:t>
      </w:r>
    </w:p>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center"/>
        <w:rPr>
          <w:sz w:val="28"/>
          <w:szCs w:val="28"/>
        </w:rPr>
      </w:pPr>
      <w:r w:rsidRPr="00B501E1">
        <w:rPr>
          <w:noProof/>
          <w:sz w:val="28"/>
          <w:szCs w:val="28"/>
        </w:rPr>
        <w:lastRenderedPageBreak/>
        <w:drawing>
          <wp:inline distT="0" distB="0" distL="0" distR="0" wp14:anchorId="3920D033" wp14:editId="3ADFF75D">
            <wp:extent cx="4076700" cy="2390775"/>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445F" w:rsidRPr="00345056" w:rsidRDefault="0015445F" w:rsidP="0015445F">
      <w:pPr>
        <w:spacing w:line="360" w:lineRule="auto"/>
        <w:ind w:firstLine="709"/>
        <w:contextualSpacing/>
        <w:jc w:val="center"/>
        <w:rPr>
          <w:sz w:val="28"/>
          <w:szCs w:val="28"/>
        </w:rPr>
      </w:pPr>
    </w:p>
    <w:p w:rsidR="0015445F" w:rsidRPr="00345056" w:rsidRDefault="0015445F" w:rsidP="0015445F">
      <w:pPr>
        <w:spacing w:line="360" w:lineRule="auto"/>
        <w:ind w:firstLine="709"/>
        <w:contextualSpacing/>
        <w:jc w:val="center"/>
        <w:rPr>
          <w:b/>
          <w:sz w:val="28"/>
        </w:rPr>
      </w:pPr>
      <w:r w:rsidRPr="00345056">
        <w:rPr>
          <w:b/>
          <w:sz w:val="28"/>
        </w:rPr>
        <w:t xml:space="preserve">Рис. 2.2. Результати </w:t>
      </w:r>
      <w:proofErr w:type="gramStart"/>
      <w:r w:rsidRPr="00345056">
        <w:rPr>
          <w:b/>
          <w:sz w:val="28"/>
        </w:rPr>
        <w:t>досл</w:t>
      </w:r>
      <w:proofErr w:type="gramEnd"/>
      <w:r w:rsidRPr="00345056">
        <w:rPr>
          <w:b/>
          <w:sz w:val="28"/>
        </w:rPr>
        <w:t xml:space="preserve">ідження за </w:t>
      </w:r>
      <w:r w:rsidRPr="00345056">
        <w:rPr>
          <w:b/>
          <w:sz w:val="28"/>
          <w:szCs w:val="28"/>
        </w:rPr>
        <w:t>методикою «Діагностика рівня емпатійних здібностей» В. Бойко</w:t>
      </w:r>
    </w:p>
    <w:p w:rsidR="00271A23" w:rsidRDefault="00271A23" w:rsidP="0015445F">
      <w:pPr>
        <w:spacing w:line="360" w:lineRule="auto"/>
        <w:ind w:firstLine="567"/>
        <w:jc w:val="both"/>
        <w:rPr>
          <w:sz w:val="28"/>
          <w:szCs w:val="28"/>
          <w:lang w:val="uk-UA"/>
        </w:rPr>
      </w:pPr>
    </w:p>
    <w:p w:rsidR="0015445F" w:rsidRPr="00B04F95" w:rsidRDefault="0015445F" w:rsidP="0015445F">
      <w:pPr>
        <w:spacing w:line="360" w:lineRule="auto"/>
        <w:ind w:firstLine="567"/>
        <w:jc w:val="both"/>
        <w:rPr>
          <w:sz w:val="28"/>
          <w:szCs w:val="28"/>
        </w:rPr>
      </w:pPr>
      <w:r w:rsidRPr="00B04F95">
        <w:rPr>
          <w:sz w:val="28"/>
          <w:szCs w:val="28"/>
        </w:rPr>
        <w:t xml:space="preserve">Т. Титаренко розуміє ризик як складний феномен у контексті  звичних та особливих умов життєдіяльності особистості. Вона виокремлює два абсолютно </w:t>
      </w:r>
      <w:proofErr w:type="gramStart"/>
      <w:r w:rsidRPr="00B04F95">
        <w:rPr>
          <w:sz w:val="28"/>
          <w:szCs w:val="28"/>
        </w:rPr>
        <w:t>р</w:t>
      </w:r>
      <w:proofErr w:type="gramEnd"/>
      <w:r w:rsidRPr="00B04F95">
        <w:rPr>
          <w:sz w:val="28"/>
          <w:szCs w:val="28"/>
        </w:rPr>
        <w:t>ізних аспекти ризику: можливість переходу на новий рівень розвитку з періоду стагнації</w:t>
      </w:r>
      <w:r w:rsidRPr="00491F32">
        <w:rPr>
          <w:sz w:val="28"/>
          <w:szCs w:val="28"/>
        </w:rPr>
        <w:t xml:space="preserve"> (ризик виходу з одного періоду)</w:t>
      </w:r>
      <w:r>
        <w:rPr>
          <w:sz w:val="28"/>
          <w:szCs w:val="28"/>
        </w:rPr>
        <w:t xml:space="preserve">, </w:t>
      </w:r>
      <w:r w:rsidRPr="00B04F95">
        <w:rPr>
          <w:sz w:val="28"/>
          <w:szCs w:val="28"/>
        </w:rPr>
        <w:t xml:space="preserve">та можливість вирішити </w:t>
      </w:r>
      <w:r>
        <w:rPr>
          <w:sz w:val="28"/>
          <w:szCs w:val="28"/>
        </w:rPr>
        <w:t>нову критичну</w:t>
      </w:r>
      <w:r w:rsidR="00271A23">
        <w:rPr>
          <w:sz w:val="28"/>
          <w:szCs w:val="28"/>
        </w:rPr>
        <w:t xml:space="preserve"> ситуацію</w:t>
      </w:r>
      <w:r w:rsidRPr="00B04F95">
        <w:rPr>
          <w:sz w:val="28"/>
          <w:szCs w:val="28"/>
        </w:rPr>
        <w:t>. С.</w:t>
      </w:r>
      <w:r>
        <w:rPr>
          <w:sz w:val="28"/>
          <w:szCs w:val="28"/>
        </w:rPr>
        <w:t> </w:t>
      </w:r>
      <w:r w:rsidRPr="00B04F95">
        <w:rPr>
          <w:sz w:val="28"/>
          <w:szCs w:val="28"/>
        </w:rPr>
        <w:t>Бикова в контексті континуальн</w:t>
      </w:r>
      <w:proofErr w:type="gramStart"/>
      <w:r w:rsidRPr="00B04F95">
        <w:rPr>
          <w:sz w:val="28"/>
          <w:szCs w:val="28"/>
        </w:rPr>
        <w:t>о-</w:t>
      </w:r>
      <w:proofErr w:type="gramEnd"/>
      <w:r w:rsidRPr="00B04F95">
        <w:rPr>
          <w:sz w:val="28"/>
          <w:szCs w:val="28"/>
        </w:rPr>
        <w:t>ієрархічного підходу розглядає схильність до ризику як багаторівневу інтегральну властивість особистості, структура якої складається з формально-динамічних, якісних та змістовних характеристик. Науковцем були експлі</w:t>
      </w:r>
      <w:proofErr w:type="gramStart"/>
      <w:r w:rsidRPr="00B04F95">
        <w:rPr>
          <w:sz w:val="28"/>
          <w:szCs w:val="28"/>
        </w:rPr>
        <w:t>кован</w:t>
      </w:r>
      <w:proofErr w:type="gramEnd"/>
      <w:r w:rsidRPr="00B04F95">
        <w:rPr>
          <w:sz w:val="28"/>
          <w:szCs w:val="28"/>
        </w:rPr>
        <w:t>і і описані формально-динамічні і якісні показники схильності до ризику, що включають когнітивний, емоційний, конативний та ко</w:t>
      </w:r>
      <w:r w:rsidR="00271A23">
        <w:rPr>
          <w:sz w:val="28"/>
          <w:szCs w:val="28"/>
        </w:rPr>
        <w:t>нтрольно-регулюючий компоненти</w:t>
      </w:r>
      <w:r w:rsidRPr="00B04F95">
        <w:rPr>
          <w:sz w:val="28"/>
          <w:szCs w:val="28"/>
        </w:rPr>
        <w:t>.</w:t>
      </w:r>
    </w:p>
    <w:p w:rsidR="0015445F" w:rsidRPr="00345056" w:rsidRDefault="0015445F" w:rsidP="0015445F">
      <w:pPr>
        <w:spacing w:line="360" w:lineRule="auto"/>
        <w:ind w:firstLine="709"/>
        <w:contextualSpacing/>
        <w:jc w:val="both"/>
        <w:rPr>
          <w:sz w:val="28"/>
        </w:rPr>
      </w:pPr>
      <w:r w:rsidRPr="00345056">
        <w:rPr>
          <w:sz w:val="28"/>
        </w:rPr>
        <w:t xml:space="preserve">За результатами методики «Діагностика </w:t>
      </w:r>
      <w:proofErr w:type="gramStart"/>
      <w:r w:rsidRPr="00345056">
        <w:rPr>
          <w:sz w:val="28"/>
        </w:rPr>
        <w:t>р</w:t>
      </w:r>
      <w:proofErr w:type="gramEnd"/>
      <w:r w:rsidRPr="00345056">
        <w:rPr>
          <w:sz w:val="28"/>
        </w:rPr>
        <w:t xml:space="preserve">івня готовності до ризику» А. Шуберта бачимо, що більша половина майбутніх </w:t>
      </w:r>
      <w:r w:rsidR="005C6FB8">
        <w:rPr>
          <w:sz w:val="28"/>
        </w:rPr>
        <w:t xml:space="preserve">фахівців з соціального забезпечення </w:t>
      </w:r>
      <w:r w:rsidRPr="00345056">
        <w:rPr>
          <w:sz w:val="28"/>
        </w:rPr>
        <w:t>має високі показники готовності до ризику, а саме – 59,6% усієї вибірки. 26,9% досліджуваних готові до ризику в залежності від ситуації, зовнішніх та внутрішніх факторів. Такі висновки робимо тому, що у них спостеріга</w:t>
      </w:r>
      <w:r>
        <w:rPr>
          <w:sz w:val="28"/>
        </w:rPr>
        <w:t>ю</w:t>
      </w:r>
      <w:r w:rsidRPr="00345056">
        <w:rPr>
          <w:sz w:val="28"/>
        </w:rPr>
        <w:t xml:space="preserve">ться середні показники. Також лише 13,5% респондентів демонструють надмірну обережність. </w:t>
      </w:r>
      <w:proofErr w:type="gramStart"/>
      <w:r w:rsidRPr="00345056">
        <w:rPr>
          <w:sz w:val="28"/>
        </w:rPr>
        <w:t>На</w:t>
      </w:r>
      <w:proofErr w:type="gramEnd"/>
      <w:r w:rsidRPr="00345056">
        <w:rPr>
          <w:sz w:val="28"/>
        </w:rPr>
        <w:t xml:space="preserve"> рисунку 2.3. бачимо детальні результати. </w:t>
      </w:r>
    </w:p>
    <w:p w:rsidR="0015445F" w:rsidRPr="00345056" w:rsidRDefault="0015445F" w:rsidP="0015445F">
      <w:pPr>
        <w:spacing w:line="360" w:lineRule="auto"/>
        <w:ind w:firstLine="709"/>
        <w:contextualSpacing/>
        <w:jc w:val="center"/>
        <w:rPr>
          <w:noProof/>
          <w:sz w:val="28"/>
        </w:rPr>
      </w:pPr>
      <w:r>
        <w:rPr>
          <w:noProof/>
          <w:sz w:val="28"/>
        </w:rPr>
        <w:lastRenderedPageBreak/>
        <w:drawing>
          <wp:inline distT="0" distB="0" distL="0" distR="0" wp14:anchorId="3D218586" wp14:editId="4A0C3E3F">
            <wp:extent cx="3638550" cy="20574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445F" w:rsidRPr="00345056" w:rsidRDefault="0015445F" w:rsidP="0015445F">
      <w:pPr>
        <w:spacing w:line="360" w:lineRule="auto"/>
        <w:ind w:firstLine="709"/>
        <w:contextualSpacing/>
        <w:jc w:val="center"/>
        <w:rPr>
          <w:sz w:val="28"/>
        </w:rPr>
      </w:pPr>
      <w:r w:rsidRPr="00345056">
        <w:rPr>
          <w:b/>
          <w:sz w:val="28"/>
        </w:rPr>
        <w:t xml:space="preserve">Рис. 2.3. Результати </w:t>
      </w:r>
      <w:proofErr w:type="gramStart"/>
      <w:r w:rsidRPr="00345056">
        <w:rPr>
          <w:b/>
          <w:sz w:val="28"/>
        </w:rPr>
        <w:t>досл</w:t>
      </w:r>
      <w:proofErr w:type="gramEnd"/>
      <w:r w:rsidRPr="00345056">
        <w:rPr>
          <w:b/>
          <w:sz w:val="28"/>
        </w:rPr>
        <w:t>ідження за методикою «Діагностика рівня готовності до ризику» А. Шуберта</w:t>
      </w:r>
    </w:p>
    <w:p w:rsidR="0015445F" w:rsidRPr="00F92CC1" w:rsidRDefault="0015445F" w:rsidP="0015445F">
      <w:pPr>
        <w:spacing w:line="360" w:lineRule="auto"/>
        <w:ind w:firstLine="709"/>
        <w:jc w:val="both"/>
        <w:rPr>
          <w:sz w:val="28"/>
          <w:szCs w:val="28"/>
        </w:rPr>
      </w:pPr>
      <w:proofErr w:type="gramStart"/>
      <w:r w:rsidRPr="00BF0894">
        <w:rPr>
          <w:sz w:val="28"/>
          <w:szCs w:val="28"/>
        </w:rPr>
        <w:t>З</w:t>
      </w:r>
      <w:proofErr w:type="gramEnd"/>
      <w:r w:rsidRPr="00BF0894">
        <w:rPr>
          <w:sz w:val="28"/>
          <w:szCs w:val="28"/>
        </w:rPr>
        <w:t xml:space="preserve"> огляду на те, що професійна мотивація майбутніх </w:t>
      </w:r>
      <w:r w:rsidR="005C6FB8">
        <w:rPr>
          <w:sz w:val="28"/>
          <w:szCs w:val="28"/>
        </w:rPr>
        <w:t xml:space="preserve">фахівців з соціального забезпечення </w:t>
      </w:r>
      <w:r w:rsidRPr="00BF0894">
        <w:rPr>
          <w:sz w:val="28"/>
          <w:szCs w:val="28"/>
        </w:rPr>
        <w:t xml:space="preserve">залежить від сформованості професійно важливих мотивів, доцільно буде сказати, що при виборі професії переважають різні мотиви. Для одних важелем вибору даної професії було </w:t>
      </w:r>
      <w:proofErr w:type="gramStart"/>
      <w:r w:rsidRPr="00BF0894">
        <w:rPr>
          <w:sz w:val="28"/>
          <w:szCs w:val="28"/>
        </w:rPr>
        <w:t>соц</w:t>
      </w:r>
      <w:proofErr w:type="gramEnd"/>
      <w:r w:rsidRPr="00BF0894">
        <w:rPr>
          <w:sz w:val="28"/>
          <w:szCs w:val="28"/>
        </w:rPr>
        <w:t xml:space="preserve">іальне визнання, самовдосконалення, альтруїстичні мотиви, тоді як для інших </w:t>
      </w:r>
      <w:r>
        <w:rPr>
          <w:sz w:val="28"/>
          <w:szCs w:val="28"/>
        </w:rPr>
        <w:t xml:space="preserve">– </w:t>
      </w:r>
      <w:r w:rsidRPr="00BF0894">
        <w:rPr>
          <w:sz w:val="28"/>
          <w:szCs w:val="28"/>
        </w:rPr>
        <w:t xml:space="preserve">висока та стабільна оплата праці та налагодження впливових соціальних зв’язків. </w:t>
      </w:r>
    </w:p>
    <w:p w:rsidR="0015445F" w:rsidRPr="00345056" w:rsidRDefault="0015445F" w:rsidP="0015445F">
      <w:pPr>
        <w:spacing w:line="360" w:lineRule="auto"/>
        <w:ind w:firstLine="709"/>
        <w:jc w:val="both"/>
        <w:rPr>
          <w:sz w:val="28"/>
          <w:szCs w:val="28"/>
        </w:rPr>
      </w:pPr>
      <w:r w:rsidRPr="00345056">
        <w:rPr>
          <w:sz w:val="28"/>
          <w:szCs w:val="28"/>
        </w:rPr>
        <w:t xml:space="preserve">Майбутні </w:t>
      </w:r>
      <w:r w:rsidR="00955EE2">
        <w:rPr>
          <w:sz w:val="28"/>
          <w:szCs w:val="28"/>
        </w:rPr>
        <w:t xml:space="preserve">фахівці з </w:t>
      </w:r>
      <w:proofErr w:type="gramStart"/>
      <w:r w:rsidR="00955EE2">
        <w:rPr>
          <w:sz w:val="28"/>
          <w:szCs w:val="28"/>
        </w:rPr>
        <w:t>соц</w:t>
      </w:r>
      <w:proofErr w:type="gramEnd"/>
      <w:r w:rsidR="00955EE2">
        <w:rPr>
          <w:sz w:val="28"/>
          <w:szCs w:val="28"/>
        </w:rPr>
        <w:t xml:space="preserve">іального забезпечення </w:t>
      </w:r>
      <w:r w:rsidRPr="00345056">
        <w:rPr>
          <w:sz w:val="28"/>
          <w:szCs w:val="28"/>
        </w:rPr>
        <w:t xml:space="preserve">здебільшого спрямовані на досягнення успіху. Результати методики «Діагностика мотивації до досягнення успіху» Т. Елерс розподілилися наступним чином: надто високий </w:t>
      </w:r>
      <w:proofErr w:type="gramStart"/>
      <w:r w:rsidRPr="00345056">
        <w:rPr>
          <w:sz w:val="28"/>
          <w:szCs w:val="28"/>
        </w:rPr>
        <w:t>р</w:t>
      </w:r>
      <w:proofErr w:type="gramEnd"/>
      <w:r w:rsidRPr="00345056">
        <w:rPr>
          <w:sz w:val="28"/>
          <w:szCs w:val="28"/>
        </w:rPr>
        <w:t>івень – 21,6%, високий – 34,8%, середній – 28,7% та низький 14,9%. На рисунку 2.4 представлено результати проведення методики.</w:t>
      </w:r>
    </w:p>
    <w:p w:rsidR="0015445F" w:rsidRPr="00345056" w:rsidRDefault="0015445F" w:rsidP="0015445F">
      <w:pPr>
        <w:spacing w:line="360" w:lineRule="auto"/>
        <w:ind w:firstLine="709"/>
        <w:jc w:val="center"/>
      </w:pPr>
      <w:r>
        <w:rPr>
          <w:noProof/>
        </w:rPr>
        <w:drawing>
          <wp:inline distT="0" distB="0" distL="0" distR="0" wp14:anchorId="52BCC530" wp14:editId="2EE59529">
            <wp:extent cx="3381375" cy="2076450"/>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445F" w:rsidRPr="00345056" w:rsidRDefault="0015445F" w:rsidP="0015445F">
      <w:pPr>
        <w:spacing w:line="360" w:lineRule="auto"/>
        <w:ind w:firstLine="709"/>
        <w:jc w:val="center"/>
        <w:rPr>
          <w:sz w:val="28"/>
          <w:szCs w:val="28"/>
        </w:rPr>
      </w:pPr>
      <w:r w:rsidRPr="00345056">
        <w:rPr>
          <w:b/>
          <w:sz w:val="28"/>
        </w:rPr>
        <w:t xml:space="preserve">Рис. 2.4. Результати </w:t>
      </w:r>
      <w:proofErr w:type="gramStart"/>
      <w:r w:rsidRPr="00345056">
        <w:rPr>
          <w:b/>
          <w:sz w:val="28"/>
        </w:rPr>
        <w:t>досл</w:t>
      </w:r>
      <w:proofErr w:type="gramEnd"/>
      <w:r w:rsidRPr="00345056">
        <w:rPr>
          <w:b/>
          <w:sz w:val="28"/>
        </w:rPr>
        <w:t xml:space="preserve">ідження за </w:t>
      </w:r>
      <w:r w:rsidRPr="00345056">
        <w:rPr>
          <w:b/>
          <w:sz w:val="28"/>
          <w:szCs w:val="28"/>
        </w:rPr>
        <w:t>методикою «Діагностика мотивації до досягнення успіху» Т. Елерса</w:t>
      </w:r>
    </w:p>
    <w:p w:rsidR="0015445F" w:rsidRPr="00345056" w:rsidRDefault="0015445F" w:rsidP="0015445F">
      <w:pPr>
        <w:spacing w:line="360" w:lineRule="auto"/>
        <w:ind w:firstLine="709"/>
        <w:jc w:val="both"/>
        <w:rPr>
          <w:sz w:val="28"/>
          <w:szCs w:val="28"/>
        </w:rPr>
      </w:pPr>
    </w:p>
    <w:p w:rsidR="0015445F" w:rsidRPr="00345056" w:rsidRDefault="0015445F" w:rsidP="0015445F">
      <w:pPr>
        <w:spacing w:line="360" w:lineRule="auto"/>
        <w:ind w:firstLine="709"/>
        <w:jc w:val="both"/>
        <w:rPr>
          <w:sz w:val="28"/>
          <w:szCs w:val="28"/>
        </w:rPr>
      </w:pPr>
      <w:proofErr w:type="gramStart"/>
      <w:r w:rsidRPr="00345056">
        <w:rPr>
          <w:sz w:val="28"/>
          <w:szCs w:val="28"/>
        </w:rPr>
        <w:lastRenderedPageBreak/>
        <w:t>На</w:t>
      </w:r>
      <w:proofErr w:type="gramEnd"/>
      <w:r w:rsidRPr="00345056">
        <w:rPr>
          <w:sz w:val="28"/>
          <w:szCs w:val="28"/>
        </w:rPr>
        <w:t xml:space="preserve"> </w:t>
      </w:r>
      <w:proofErr w:type="gramStart"/>
      <w:r w:rsidRPr="00345056">
        <w:rPr>
          <w:sz w:val="28"/>
          <w:szCs w:val="28"/>
        </w:rPr>
        <w:t>рисунку</w:t>
      </w:r>
      <w:proofErr w:type="gramEnd"/>
      <w:r w:rsidRPr="00345056">
        <w:rPr>
          <w:sz w:val="28"/>
          <w:szCs w:val="28"/>
        </w:rPr>
        <w:t xml:space="preserve"> 2.5 представлено результати методки «Діагностика мотивації уникнення невдач» Т. Елерса. </w:t>
      </w:r>
      <w:proofErr w:type="gramStart"/>
      <w:r w:rsidRPr="00345056">
        <w:rPr>
          <w:sz w:val="28"/>
          <w:szCs w:val="28"/>
        </w:rPr>
        <w:t>На</w:t>
      </w:r>
      <w:proofErr w:type="gramEnd"/>
      <w:r w:rsidRPr="00345056">
        <w:rPr>
          <w:sz w:val="28"/>
          <w:szCs w:val="28"/>
        </w:rPr>
        <w:t xml:space="preserve"> </w:t>
      </w:r>
      <w:proofErr w:type="gramStart"/>
      <w:r w:rsidRPr="00345056">
        <w:rPr>
          <w:sz w:val="28"/>
          <w:szCs w:val="28"/>
        </w:rPr>
        <w:t>основ</w:t>
      </w:r>
      <w:proofErr w:type="gramEnd"/>
      <w:r w:rsidRPr="00345056">
        <w:rPr>
          <w:sz w:val="28"/>
          <w:szCs w:val="28"/>
        </w:rPr>
        <w:t xml:space="preserve">і результатів методики можемо зробити висновки, що лише 31% вмотивовані на уникнення невдач, з них 13,5% </w:t>
      </w:r>
      <w:r>
        <w:rPr>
          <w:sz w:val="28"/>
          <w:szCs w:val="28"/>
        </w:rPr>
        <w:t>–</w:t>
      </w:r>
      <w:r w:rsidRPr="00345056">
        <w:rPr>
          <w:sz w:val="28"/>
          <w:szCs w:val="28"/>
        </w:rPr>
        <w:t xml:space="preserve"> надто високий</w:t>
      </w:r>
      <w:r>
        <w:rPr>
          <w:sz w:val="28"/>
          <w:szCs w:val="28"/>
        </w:rPr>
        <w:t>,</w:t>
      </w:r>
      <w:r w:rsidRPr="00345056">
        <w:rPr>
          <w:sz w:val="28"/>
          <w:szCs w:val="28"/>
        </w:rPr>
        <w:t xml:space="preserve"> а 17,4% </w:t>
      </w:r>
      <w:r>
        <w:rPr>
          <w:sz w:val="28"/>
          <w:szCs w:val="28"/>
        </w:rPr>
        <w:t>–</w:t>
      </w:r>
      <w:r w:rsidRPr="00345056">
        <w:rPr>
          <w:sz w:val="28"/>
          <w:szCs w:val="28"/>
        </w:rPr>
        <w:t xml:space="preserve"> помірно високий. Середній </w:t>
      </w:r>
      <w:proofErr w:type="gramStart"/>
      <w:r w:rsidRPr="00345056">
        <w:rPr>
          <w:sz w:val="28"/>
          <w:szCs w:val="28"/>
        </w:rPr>
        <w:t>р</w:t>
      </w:r>
      <w:proofErr w:type="gramEnd"/>
      <w:r w:rsidRPr="00345056">
        <w:rPr>
          <w:sz w:val="28"/>
          <w:szCs w:val="28"/>
        </w:rPr>
        <w:t xml:space="preserve">івень мотивації на уникнення невдач виявлено у 34,7% та низький у 34,4%. </w:t>
      </w:r>
    </w:p>
    <w:p w:rsidR="0015445F" w:rsidRPr="00345056" w:rsidRDefault="0015445F" w:rsidP="0015445F">
      <w:pPr>
        <w:spacing w:line="360" w:lineRule="auto"/>
        <w:ind w:firstLine="709"/>
        <w:jc w:val="center"/>
        <w:rPr>
          <w:sz w:val="28"/>
          <w:szCs w:val="28"/>
        </w:rPr>
      </w:pPr>
      <w:r>
        <w:rPr>
          <w:noProof/>
          <w:sz w:val="28"/>
          <w:szCs w:val="28"/>
        </w:rPr>
        <w:drawing>
          <wp:inline distT="0" distB="0" distL="0" distR="0" wp14:anchorId="38980DC0" wp14:editId="3C546002">
            <wp:extent cx="3705225" cy="2076450"/>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445F" w:rsidRPr="00345056" w:rsidRDefault="0015445F" w:rsidP="0015445F">
      <w:pPr>
        <w:spacing w:line="360" w:lineRule="auto"/>
        <w:ind w:firstLine="709"/>
        <w:jc w:val="center"/>
        <w:rPr>
          <w:sz w:val="28"/>
          <w:szCs w:val="28"/>
        </w:rPr>
      </w:pPr>
      <w:r w:rsidRPr="00345056">
        <w:rPr>
          <w:b/>
          <w:sz w:val="28"/>
        </w:rPr>
        <w:t xml:space="preserve">Рис. 2.5. Результати </w:t>
      </w:r>
      <w:proofErr w:type="gramStart"/>
      <w:r w:rsidRPr="00345056">
        <w:rPr>
          <w:b/>
          <w:sz w:val="28"/>
        </w:rPr>
        <w:t>досл</w:t>
      </w:r>
      <w:proofErr w:type="gramEnd"/>
      <w:r w:rsidRPr="00345056">
        <w:rPr>
          <w:b/>
          <w:sz w:val="28"/>
        </w:rPr>
        <w:t xml:space="preserve">ідження за </w:t>
      </w:r>
      <w:r w:rsidRPr="00345056">
        <w:rPr>
          <w:b/>
          <w:sz w:val="28"/>
          <w:szCs w:val="28"/>
        </w:rPr>
        <w:t>методикою «Діагностика мотивації уникнення невдач» Т. Елерса</w:t>
      </w:r>
    </w:p>
    <w:p w:rsidR="0015445F" w:rsidRDefault="0015445F" w:rsidP="0015445F">
      <w:pPr>
        <w:spacing w:line="360" w:lineRule="auto"/>
        <w:ind w:firstLine="709"/>
        <w:jc w:val="both"/>
        <w:rPr>
          <w:rStyle w:val="rvts44"/>
          <w:bCs/>
          <w:color w:val="000000"/>
          <w:sz w:val="28"/>
          <w:szCs w:val="28"/>
          <w:shd w:val="clear" w:color="auto" w:fill="FFFFFF"/>
        </w:rPr>
      </w:pPr>
    </w:p>
    <w:p w:rsidR="0015445F" w:rsidRPr="00345056" w:rsidRDefault="0015445F" w:rsidP="0015445F">
      <w:pPr>
        <w:spacing w:line="360" w:lineRule="auto"/>
        <w:ind w:firstLine="709"/>
        <w:jc w:val="both"/>
        <w:rPr>
          <w:sz w:val="28"/>
          <w:szCs w:val="28"/>
        </w:rPr>
      </w:pPr>
      <w:r w:rsidRPr="00345056">
        <w:rPr>
          <w:sz w:val="28"/>
          <w:szCs w:val="28"/>
        </w:rPr>
        <w:t xml:space="preserve">Низький </w:t>
      </w:r>
      <w:proofErr w:type="gramStart"/>
      <w:r w:rsidRPr="00345056">
        <w:rPr>
          <w:sz w:val="28"/>
          <w:szCs w:val="28"/>
        </w:rPr>
        <w:t>р</w:t>
      </w:r>
      <w:proofErr w:type="gramEnd"/>
      <w:r w:rsidRPr="00345056">
        <w:rPr>
          <w:sz w:val="28"/>
          <w:szCs w:val="28"/>
        </w:rPr>
        <w:t xml:space="preserve">івень нервово-психічної стійкості характеризується як нездатність особистості протистояти чи подолати стрес. Така ситуація здебільшого призводить до негативних наслідків </w:t>
      </w:r>
      <w:proofErr w:type="gramStart"/>
      <w:r w:rsidRPr="00345056">
        <w:rPr>
          <w:sz w:val="28"/>
          <w:szCs w:val="28"/>
        </w:rPr>
        <w:t>в</w:t>
      </w:r>
      <w:proofErr w:type="gramEnd"/>
      <w:r w:rsidRPr="00345056">
        <w:rPr>
          <w:sz w:val="28"/>
          <w:szCs w:val="28"/>
        </w:rPr>
        <w:t xml:space="preserve"> професійній, поведінковій і соціальній сферах. </w:t>
      </w:r>
    </w:p>
    <w:p w:rsidR="0015445F" w:rsidRPr="00103603" w:rsidRDefault="0015445F" w:rsidP="0015445F">
      <w:pPr>
        <w:spacing w:line="360" w:lineRule="auto"/>
        <w:ind w:firstLine="709"/>
        <w:jc w:val="both"/>
        <w:rPr>
          <w:sz w:val="28"/>
          <w:szCs w:val="28"/>
        </w:rPr>
      </w:pPr>
      <w:r w:rsidRPr="00345056">
        <w:rPr>
          <w:sz w:val="28"/>
        </w:rPr>
        <w:t xml:space="preserve">На рисунку 2.6 бачимо результати діагностики нервово-психічної </w:t>
      </w:r>
      <w:proofErr w:type="gramStart"/>
      <w:r w:rsidRPr="00345056">
        <w:rPr>
          <w:sz w:val="28"/>
        </w:rPr>
        <w:t>ст</w:t>
      </w:r>
      <w:proofErr w:type="gramEnd"/>
      <w:r w:rsidRPr="00345056">
        <w:rPr>
          <w:sz w:val="28"/>
        </w:rPr>
        <w:t>ійкості за методикою «Прогноз»</w:t>
      </w:r>
      <w:r>
        <w:rPr>
          <w:sz w:val="28"/>
        </w:rPr>
        <w:t>. Результати</w:t>
      </w:r>
      <w:r w:rsidRPr="00345056">
        <w:rPr>
          <w:sz w:val="28"/>
        </w:rPr>
        <w:t xml:space="preserve"> показал</w:t>
      </w:r>
      <w:r>
        <w:rPr>
          <w:sz w:val="28"/>
        </w:rPr>
        <w:t>и</w:t>
      </w:r>
      <w:r w:rsidRPr="00345056">
        <w:rPr>
          <w:sz w:val="28"/>
        </w:rPr>
        <w:t xml:space="preserve">, що у 46,8% респондентів високий </w:t>
      </w:r>
      <w:proofErr w:type="gramStart"/>
      <w:r w:rsidRPr="00345056">
        <w:rPr>
          <w:sz w:val="28"/>
        </w:rPr>
        <w:t>р</w:t>
      </w:r>
      <w:proofErr w:type="gramEnd"/>
      <w:r w:rsidRPr="00345056">
        <w:rPr>
          <w:sz w:val="28"/>
        </w:rPr>
        <w:t xml:space="preserve">івень за даним показником. У 31,6% курсантів визначено нормальний </w:t>
      </w:r>
      <w:proofErr w:type="gramStart"/>
      <w:r w:rsidRPr="00345056">
        <w:rPr>
          <w:sz w:val="28"/>
        </w:rPr>
        <w:t>р</w:t>
      </w:r>
      <w:proofErr w:type="gramEnd"/>
      <w:r w:rsidRPr="00345056">
        <w:rPr>
          <w:sz w:val="28"/>
        </w:rPr>
        <w:t>івень нервово-психічної стійкості, задовільний у 17,7% та низький у 3,9%.</w:t>
      </w:r>
      <w:r>
        <w:rPr>
          <w:sz w:val="28"/>
        </w:rPr>
        <w:t xml:space="preserve"> </w:t>
      </w:r>
      <w:r w:rsidRPr="00103603">
        <w:rPr>
          <w:rStyle w:val="rvts44"/>
          <w:bCs/>
          <w:color w:val="000000"/>
          <w:sz w:val="28"/>
          <w:szCs w:val="28"/>
          <w:shd w:val="clear" w:color="auto" w:fill="FFFFFF"/>
        </w:rPr>
        <w:t>Нервово-психічна стійкість</w:t>
      </w:r>
      <w:r w:rsidRPr="00103603">
        <w:rPr>
          <w:color w:val="000000"/>
          <w:sz w:val="28"/>
          <w:szCs w:val="28"/>
          <w:shd w:val="clear" w:color="auto" w:fill="FFFFFF"/>
        </w:rPr>
        <w:t xml:space="preserve"> – сукупність вроджених (біологічно обумовлених) і набутих особистісних якостей, резервних психофізіологічних можливостей організму і мобілізаційних ресурсів, що забезпечують оптимальне функціонування особистості у можливих несприятливих умовах професійного середовища.</w:t>
      </w:r>
      <w:r>
        <w:rPr>
          <w:sz w:val="28"/>
          <w:szCs w:val="28"/>
        </w:rPr>
        <w:t xml:space="preserve"> </w:t>
      </w:r>
      <w:r w:rsidRPr="00345056">
        <w:rPr>
          <w:sz w:val="28"/>
          <w:szCs w:val="28"/>
          <w:shd w:val="clear" w:color="auto" w:fill="FFFFFF"/>
        </w:rPr>
        <w:t xml:space="preserve">Проблема нервово-психічної </w:t>
      </w:r>
      <w:proofErr w:type="gramStart"/>
      <w:r w:rsidRPr="00345056">
        <w:rPr>
          <w:sz w:val="28"/>
          <w:szCs w:val="28"/>
          <w:shd w:val="clear" w:color="auto" w:fill="FFFFFF"/>
        </w:rPr>
        <w:t>ст</w:t>
      </w:r>
      <w:proofErr w:type="gramEnd"/>
      <w:r w:rsidRPr="00345056">
        <w:rPr>
          <w:sz w:val="28"/>
          <w:szCs w:val="28"/>
          <w:shd w:val="clear" w:color="auto" w:fill="FFFFFF"/>
        </w:rPr>
        <w:t xml:space="preserve">ійкості для ефективного здійснення професійних обов’язків має велике значення. Для якісного виконання професійної діяльності </w:t>
      </w:r>
      <w:r w:rsidR="00955EE2">
        <w:rPr>
          <w:sz w:val="28"/>
          <w:szCs w:val="28"/>
          <w:shd w:val="clear" w:color="auto" w:fill="FFFFFF"/>
        </w:rPr>
        <w:t xml:space="preserve">фахівець  з </w:t>
      </w:r>
      <w:proofErr w:type="gramStart"/>
      <w:r w:rsidR="00955EE2">
        <w:rPr>
          <w:sz w:val="28"/>
          <w:szCs w:val="28"/>
          <w:shd w:val="clear" w:color="auto" w:fill="FFFFFF"/>
        </w:rPr>
        <w:lastRenderedPageBreak/>
        <w:t>соц</w:t>
      </w:r>
      <w:proofErr w:type="gramEnd"/>
      <w:r w:rsidR="00955EE2">
        <w:rPr>
          <w:sz w:val="28"/>
          <w:szCs w:val="28"/>
          <w:shd w:val="clear" w:color="auto" w:fill="FFFFFF"/>
        </w:rPr>
        <w:t xml:space="preserve">іального забезпечення </w:t>
      </w:r>
      <w:r w:rsidRPr="00345056">
        <w:rPr>
          <w:sz w:val="28"/>
          <w:szCs w:val="28"/>
          <w:shd w:val="clear" w:color="auto" w:fill="FFFFFF"/>
        </w:rPr>
        <w:t xml:space="preserve">повинен залишатися стійким до негативних чинників, врівноваженим, виваженим та з високим рівнем працездатності. Складні екстремальні ситуації часто викликають перевтому, нервове виснаження. Негативний вплив діяльності в екстремальних та особливих умовах базується не </w:t>
      </w:r>
      <w:proofErr w:type="gramStart"/>
      <w:r w:rsidRPr="00345056">
        <w:rPr>
          <w:sz w:val="28"/>
          <w:szCs w:val="28"/>
          <w:shd w:val="clear" w:color="auto" w:fill="FFFFFF"/>
        </w:rPr>
        <w:t>лише на</w:t>
      </w:r>
      <w:proofErr w:type="gramEnd"/>
      <w:r w:rsidRPr="00345056">
        <w:rPr>
          <w:sz w:val="28"/>
          <w:szCs w:val="28"/>
          <w:shd w:val="clear" w:color="auto" w:fill="FFFFFF"/>
        </w:rPr>
        <w:t xml:space="preserve"> безпосередній загрозі життю рятувальника, але й на опосередкованій, пов’язаній з очікуванням небезпеки та її реалізацією. </w:t>
      </w:r>
    </w:p>
    <w:p w:rsidR="0015445F" w:rsidRPr="00345056" w:rsidRDefault="0015445F" w:rsidP="0015445F">
      <w:pPr>
        <w:spacing w:line="360" w:lineRule="auto"/>
        <w:ind w:firstLine="709"/>
        <w:jc w:val="center"/>
        <w:rPr>
          <w:noProof/>
        </w:rPr>
      </w:pPr>
      <w:r>
        <w:rPr>
          <w:noProof/>
        </w:rPr>
        <w:drawing>
          <wp:inline distT="0" distB="0" distL="0" distR="0" wp14:anchorId="5892DDCD" wp14:editId="1553F64A">
            <wp:extent cx="3495675" cy="216217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45F" w:rsidRPr="00345056" w:rsidRDefault="0015445F" w:rsidP="0015445F">
      <w:pPr>
        <w:spacing w:line="360" w:lineRule="auto"/>
        <w:ind w:firstLine="709"/>
        <w:jc w:val="center"/>
        <w:rPr>
          <w:sz w:val="28"/>
        </w:rPr>
      </w:pPr>
    </w:p>
    <w:p w:rsidR="0015445F" w:rsidRPr="00345056" w:rsidRDefault="0015445F" w:rsidP="0015445F">
      <w:pPr>
        <w:spacing w:line="360" w:lineRule="auto"/>
        <w:ind w:firstLine="709"/>
        <w:jc w:val="center"/>
        <w:rPr>
          <w:sz w:val="28"/>
        </w:rPr>
      </w:pPr>
      <w:r>
        <w:rPr>
          <w:b/>
          <w:sz w:val="28"/>
        </w:rPr>
        <w:t>Рис. 2.6</w:t>
      </w:r>
      <w:r w:rsidRPr="00345056">
        <w:rPr>
          <w:b/>
          <w:sz w:val="28"/>
        </w:rPr>
        <w:t xml:space="preserve">. Результати </w:t>
      </w:r>
      <w:proofErr w:type="gramStart"/>
      <w:r w:rsidRPr="00345056">
        <w:rPr>
          <w:b/>
          <w:sz w:val="28"/>
        </w:rPr>
        <w:t>досл</w:t>
      </w:r>
      <w:proofErr w:type="gramEnd"/>
      <w:r w:rsidRPr="00345056">
        <w:rPr>
          <w:b/>
          <w:sz w:val="28"/>
        </w:rPr>
        <w:t xml:space="preserve">ідження за </w:t>
      </w:r>
      <w:r w:rsidRPr="00345056">
        <w:rPr>
          <w:b/>
          <w:sz w:val="28"/>
          <w:szCs w:val="28"/>
        </w:rPr>
        <w:t xml:space="preserve">методикою </w:t>
      </w:r>
      <w:r w:rsidRPr="00345056">
        <w:rPr>
          <w:b/>
          <w:sz w:val="28"/>
        </w:rPr>
        <w:t>«Прогноз»</w:t>
      </w:r>
    </w:p>
    <w:p w:rsidR="0015445F" w:rsidRDefault="0015445F" w:rsidP="0015445F">
      <w:pPr>
        <w:pStyle w:val="tj"/>
        <w:spacing w:before="0" w:beforeAutospacing="0" w:after="0" w:afterAutospacing="0"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rPr>
        <w:t xml:space="preserve">Отже, за результатами методики «Компас» бачимо, що майже половина респондентів (47,5%) мають високий </w:t>
      </w:r>
      <w:proofErr w:type="gramStart"/>
      <w:r w:rsidRPr="00345056">
        <w:rPr>
          <w:sz w:val="28"/>
        </w:rPr>
        <w:t>р</w:t>
      </w:r>
      <w:proofErr w:type="gramEnd"/>
      <w:r w:rsidRPr="00345056">
        <w:rPr>
          <w:sz w:val="28"/>
        </w:rPr>
        <w:t xml:space="preserve">івень розвитку просторових уявлень, у 32,6% спостерігається середній та у 19,9% – низький. </w:t>
      </w:r>
    </w:p>
    <w:p w:rsidR="0015445F" w:rsidRPr="00345056" w:rsidRDefault="0015445F" w:rsidP="0015445F">
      <w:pPr>
        <w:spacing w:line="360" w:lineRule="auto"/>
        <w:ind w:firstLine="709"/>
        <w:contextualSpacing/>
        <w:jc w:val="center"/>
        <w:rPr>
          <w:sz w:val="28"/>
        </w:rPr>
      </w:pPr>
      <w:r>
        <w:rPr>
          <w:noProof/>
          <w:sz w:val="28"/>
        </w:rPr>
        <w:drawing>
          <wp:inline distT="0" distB="0" distL="0" distR="0" wp14:anchorId="511C2F2D" wp14:editId="414AB753">
            <wp:extent cx="3867150" cy="2066925"/>
            <wp:effectExtent l="0" t="0" r="0" b="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445F" w:rsidRPr="00345056" w:rsidRDefault="0015445F" w:rsidP="0015445F">
      <w:pPr>
        <w:spacing w:line="360" w:lineRule="auto"/>
        <w:ind w:firstLine="709"/>
        <w:jc w:val="center"/>
        <w:rPr>
          <w:color w:val="000000"/>
          <w:sz w:val="28"/>
          <w:szCs w:val="28"/>
        </w:rPr>
      </w:pPr>
      <w:r>
        <w:rPr>
          <w:b/>
          <w:sz w:val="28"/>
        </w:rPr>
        <w:t>Рис. 2.7</w:t>
      </w:r>
      <w:r w:rsidRPr="00345056">
        <w:rPr>
          <w:b/>
          <w:sz w:val="28"/>
        </w:rPr>
        <w:t xml:space="preserve">. Результати </w:t>
      </w:r>
      <w:proofErr w:type="gramStart"/>
      <w:r w:rsidRPr="00345056">
        <w:rPr>
          <w:b/>
          <w:sz w:val="28"/>
        </w:rPr>
        <w:t>досл</w:t>
      </w:r>
      <w:proofErr w:type="gramEnd"/>
      <w:r w:rsidRPr="00345056">
        <w:rPr>
          <w:b/>
          <w:sz w:val="28"/>
        </w:rPr>
        <w:t xml:space="preserve">ідження </w:t>
      </w:r>
      <w:r>
        <w:rPr>
          <w:b/>
          <w:sz w:val="28"/>
        </w:rPr>
        <w:t xml:space="preserve">просторових уявлень </w:t>
      </w:r>
      <w:r w:rsidRPr="00345056">
        <w:rPr>
          <w:b/>
          <w:sz w:val="28"/>
        </w:rPr>
        <w:t xml:space="preserve">за </w:t>
      </w:r>
      <w:r w:rsidRPr="00345056">
        <w:rPr>
          <w:b/>
          <w:sz w:val="28"/>
          <w:szCs w:val="28"/>
        </w:rPr>
        <w:t xml:space="preserve">методикою </w:t>
      </w:r>
      <w:r w:rsidRPr="00345056">
        <w:rPr>
          <w:b/>
          <w:sz w:val="28"/>
        </w:rPr>
        <w:t>«Компас»</w:t>
      </w:r>
    </w:p>
    <w:p w:rsidR="0015445F" w:rsidRDefault="0015445F" w:rsidP="0015445F">
      <w:pPr>
        <w:spacing w:line="360" w:lineRule="auto"/>
        <w:ind w:firstLine="709"/>
        <w:jc w:val="both"/>
        <w:rPr>
          <w:sz w:val="28"/>
          <w:szCs w:val="28"/>
        </w:rPr>
      </w:pPr>
    </w:p>
    <w:p w:rsidR="00E92E53" w:rsidRDefault="0015445F" w:rsidP="0015445F">
      <w:pPr>
        <w:spacing w:line="360" w:lineRule="auto"/>
        <w:ind w:firstLine="709"/>
        <w:jc w:val="both"/>
        <w:rPr>
          <w:sz w:val="28"/>
          <w:szCs w:val="28"/>
          <w:lang w:val="uk-UA"/>
        </w:rPr>
      </w:pPr>
      <w:r w:rsidRPr="00345056">
        <w:rPr>
          <w:sz w:val="28"/>
          <w:szCs w:val="28"/>
        </w:rPr>
        <w:lastRenderedPageBreak/>
        <w:t xml:space="preserve">Безумовно, важливим завданням </w:t>
      </w:r>
      <w:proofErr w:type="gramStart"/>
      <w:r w:rsidRPr="00345056">
        <w:rPr>
          <w:sz w:val="28"/>
          <w:szCs w:val="28"/>
        </w:rPr>
        <w:t>п</w:t>
      </w:r>
      <w:proofErr w:type="gramEnd"/>
      <w:r w:rsidRPr="00345056">
        <w:rPr>
          <w:sz w:val="28"/>
          <w:szCs w:val="28"/>
        </w:rPr>
        <w:t>ідготовки та супроводу фахівців, професійна діяльність яких пов’язана зі стресовими або екстремальними ситуаціями</w:t>
      </w:r>
      <w:r>
        <w:rPr>
          <w:sz w:val="28"/>
          <w:szCs w:val="28"/>
        </w:rPr>
        <w:t>,</w:t>
      </w:r>
      <w:r w:rsidRPr="00345056">
        <w:rPr>
          <w:sz w:val="28"/>
          <w:szCs w:val="28"/>
        </w:rPr>
        <w:t xml:space="preserve"> є вивчення механізмів і факторів, що зумовлюють високу індивідуальну стресостійкість. </w:t>
      </w:r>
    </w:p>
    <w:p w:rsidR="0015445F" w:rsidRPr="00345056" w:rsidRDefault="0015445F" w:rsidP="0015445F">
      <w:pPr>
        <w:spacing w:line="360" w:lineRule="auto"/>
        <w:ind w:firstLine="709"/>
        <w:jc w:val="both"/>
        <w:rPr>
          <w:sz w:val="28"/>
          <w:szCs w:val="28"/>
        </w:rPr>
      </w:pPr>
      <w:r w:rsidRPr="00345056">
        <w:rPr>
          <w:color w:val="000000"/>
          <w:sz w:val="28"/>
          <w:szCs w:val="28"/>
        </w:rPr>
        <w:t xml:space="preserve">Детальні результати </w:t>
      </w:r>
      <w:r w:rsidRPr="00345056">
        <w:rPr>
          <w:sz w:val="28"/>
          <w:szCs w:val="28"/>
        </w:rPr>
        <w:t xml:space="preserve">методики </w:t>
      </w:r>
      <w:r w:rsidRPr="00345056">
        <w:rPr>
          <w:color w:val="000000"/>
          <w:sz w:val="28"/>
          <w:szCs w:val="28"/>
        </w:rPr>
        <w:t xml:space="preserve">«Стратегії долання стресових ситуацій (SACS)» представлено </w:t>
      </w:r>
      <w:proofErr w:type="gramStart"/>
      <w:r w:rsidRPr="00345056">
        <w:rPr>
          <w:color w:val="000000"/>
          <w:sz w:val="28"/>
          <w:szCs w:val="28"/>
        </w:rPr>
        <w:t>в</w:t>
      </w:r>
      <w:proofErr w:type="gramEnd"/>
      <w:r w:rsidRPr="00345056">
        <w:rPr>
          <w:color w:val="000000"/>
          <w:sz w:val="28"/>
          <w:szCs w:val="28"/>
        </w:rPr>
        <w:t xml:space="preserve"> таблиці 2.2. Як бачимо, </w:t>
      </w:r>
      <w:proofErr w:type="gramStart"/>
      <w:r w:rsidRPr="00345056">
        <w:rPr>
          <w:color w:val="000000"/>
          <w:sz w:val="28"/>
          <w:szCs w:val="28"/>
        </w:rPr>
        <w:t>д</w:t>
      </w:r>
      <w:r w:rsidRPr="00345056">
        <w:rPr>
          <w:sz w:val="28"/>
          <w:szCs w:val="28"/>
        </w:rPr>
        <w:t>осл</w:t>
      </w:r>
      <w:proofErr w:type="gramEnd"/>
      <w:r w:rsidRPr="00345056">
        <w:rPr>
          <w:sz w:val="28"/>
          <w:szCs w:val="28"/>
        </w:rPr>
        <w:t xml:space="preserve">іджувані здебільшого використовують активні та просоціальні стратегії поведінки у стресових ситуаціях, зокрема, встановлення соціального контакту (32%) і асертивні дії (26%). До встановлення </w:t>
      </w:r>
      <w:proofErr w:type="gramStart"/>
      <w:r w:rsidRPr="00345056">
        <w:rPr>
          <w:sz w:val="28"/>
          <w:szCs w:val="28"/>
        </w:rPr>
        <w:t>соц</w:t>
      </w:r>
      <w:proofErr w:type="gramEnd"/>
      <w:r w:rsidRPr="00345056">
        <w:rPr>
          <w:sz w:val="28"/>
          <w:szCs w:val="28"/>
        </w:rPr>
        <w:t xml:space="preserve">іальних контактів людину можуть спонукають різні мотиви, зокрема, усвідомити своє місце в системі зв’язків, зменшити рівень невпевненості у собі, досягти уваги і похвали від оточуючих, отримати емоційну підтримку, сформувати позитивне ставлення до себе, обмінятися вміннями, знаннями, навичками і результатами діяльності, вплинути на іншого. Важливими для особистості є пошук </w:t>
      </w:r>
      <w:proofErr w:type="gramStart"/>
      <w:r w:rsidRPr="00345056">
        <w:rPr>
          <w:sz w:val="28"/>
          <w:szCs w:val="28"/>
        </w:rPr>
        <w:t>п</w:t>
      </w:r>
      <w:proofErr w:type="gramEnd"/>
      <w:r w:rsidRPr="00345056">
        <w:rPr>
          <w:sz w:val="28"/>
          <w:szCs w:val="28"/>
        </w:rPr>
        <w:t xml:space="preserve">ідтримки, отримання полегшення, задоволення інтересів, і особливо – соціальне порівняння, редукція (відновлення) тривоги, пошук інформації. </w:t>
      </w:r>
    </w:p>
    <w:p w:rsidR="0015445F" w:rsidRPr="00345056" w:rsidRDefault="0015445F" w:rsidP="0015445F">
      <w:pPr>
        <w:spacing w:line="360" w:lineRule="auto"/>
        <w:ind w:firstLine="709"/>
        <w:jc w:val="both"/>
      </w:pPr>
      <w:r w:rsidRPr="00345056">
        <w:rPr>
          <w:sz w:val="28"/>
          <w:szCs w:val="28"/>
        </w:rPr>
        <w:t xml:space="preserve">Асертивні дії особистості здебільшого характеризуються </w:t>
      </w:r>
      <w:proofErr w:type="gramStart"/>
      <w:r w:rsidRPr="00345056">
        <w:rPr>
          <w:sz w:val="28"/>
          <w:szCs w:val="28"/>
        </w:rPr>
        <w:t>такою</w:t>
      </w:r>
      <w:proofErr w:type="gramEnd"/>
      <w:r w:rsidRPr="00345056">
        <w:rPr>
          <w:sz w:val="28"/>
          <w:szCs w:val="28"/>
        </w:rPr>
        <w:t xml:space="preserve"> поведінкою, як: здатність розуміння власних цілей та шляхів їх досягнення; вміння відкрито та впевнено заявляти про свої думки та побажання; знання власних прав та дотримання обов’язків, а також повага інтересів і прав інших людей; адекватна оцінка себе та оточуючих; усвідомлення особистих потреб та інтересів; здатність досягати поставлених цілей, не маніпулюючи іншими; уміння переконувати, завойовувати прихильність, звертатися за порадою чи допомогою до людей; спроможність укладати компромісні </w:t>
      </w:r>
      <w:proofErr w:type="gramStart"/>
      <w:r w:rsidRPr="00345056">
        <w:rPr>
          <w:sz w:val="28"/>
          <w:szCs w:val="28"/>
        </w:rPr>
        <w:t>р</w:t>
      </w:r>
      <w:proofErr w:type="gramEnd"/>
      <w:r w:rsidRPr="00345056">
        <w:rPr>
          <w:sz w:val="28"/>
          <w:szCs w:val="28"/>
        </w:rPr>
        <w:t>ішення; встановлювати ділові контакти та партнерські відносини.</w:t>
      </w:r>
    </w:p>
    <w:p w:rsidR="00E92E53" w:rsidRDefault="00E92E53" w:rsidP="0015445F">
      <w:pPr>
        <w:spacing w:line="360" w:lineRule="auto"/>
        <w:ind w:firstLine="709"/>
        <w:contextualSpacing/>
        <w:jc w:val="right"/>
        <w:rPr>
          <w:i/>
          <w:sz w:val="28"/>
          <w:lang w:val="uk-UA"/>
        </w:rPr>
      </w:pPr>
    </w:p>
    <w:p w:rsidR="00E92E53" w:rsidRDefault="00E92E53" w:rsidP="0015445F">
      <w:pPr>
        <w:spacing w:line="360" w:lineRule="auto"/>
        <w:ind w:firstLine="709"/>
        <w:contextualSpacing/>
        <w:jc w:val="right"/>
        <w:rPr>
          <w:i/>
          <w:sz w:val="28"/>
          <w:lang w:val="uk-UA"/>
        </w:rPr>
      </w:pPr>
    </w:p>
    <w:p w:rsidR="00E92E53" w:rsidRDefault="00E92E53" w:rsidP="0015445F">
      <w:pPr>
        <w:spacing w:line="360" w:lineRule="auto"/>
        <w:ind w:firstLine="709"/>
        <w:contextualSpacing/>
        <w:jc w:val="right"/>
        <w:rPr>
          <w:i/>
          <w:sz w:val="28"/>
          <w:lang w:val="uk-UA"/>
        </w:rPr>
      </w:pPr>
    </w:p>
    <w:p w:rsidR="00E92E53" w:rsidRDefault="00E92E53" w:rsidP="0015445F">
      <w:pPr>
        <w:spacing w:line="360" w:lineRule="auto"/>
        <w:ind w:firstLine="709"/>
        <w:contextualSpacing/>
        <w:jc w:val="right"/>
        <w:rPr>
          <w:i/>
          <w:sz w:val="28"/>
          <w:lang w:val="uk-UA"/>
        </w:rPr>
      </w:pPr>
    </w:p>
    <w:p w:rsidR="00E92E53" w:rsidRDefault="00E92E53" w:rsidP="0015445F">
      <w:pPr>
        <w:spacing w:line="360" w:lineRule="auto"/>
        <w:ind w:firstLine="709"/>
        <w:contextualSpacing/>
        <w:jc w:val="right"/>
        <w:rPr>
          <w:i/>
          <w:sz w:val="28"/>
          <w:lang w:val="uk-UA"/>
        </w:rPr>
      </w:pPr>
    </w:p>
    <w:p w:rsidR="0015445F" w:rsidRPr="00345056" w:rsidRDefault="0015445F" w:rsidP="0015445F">
      <w:pPr>
        <w:spacing w:line="360" w:lineRule="auto"/>
        <w:ind w:firstLine="709"/>
        <w:contextualSpacing/>
        <w:jc w:val="right"/>
        <w:rPr>
          <w:i/>
          <w:sz w:val="28"/>
        </w:rPr>
      </w:pPr>
      <w:r>
        <w:rPr>
          <w:i/>
          <w:sz w:val="28"/>
        </w:rPr>
        <w:lastRenderedPageBreak/>
        <w:t>Таблиця 2.2</w:t>
      </w:r>
    </w:p>
    <w:p w:rsidR="0015445F" w:rsidRPr="00345056" w:rsidRDefault="0015445F" w:rsidP="0015445F">
      <w:pPr>
        <w:jc w:val="center"/>
        <w:rPr>
          <w:b/>
          <w:sz w:val="28"/>
          <w:szCs w:val="28"/>
        </w:rPr>
      </w:pPr>
      <w:r w:rsidRPr="00345056">
        <w:rPr>
          <w:b/>
          <w:sz w:val="28"/>
          <w:szCs w:val="28"/>
        </w:rPr>
        <w:t xml:space="preserve">Результати </w:t>
      </w:r>
      <w:proofErr w:type="gramStart"/>
      <w:r w:rsidRPr="00345056">
        <w:rPr>
          <w:b/>
          <w:sz w:val="28"/>
          <w:szCs w:val="28"/>
        </w:rPr>
        <w:t>досл</w:t>
      </w:r>
      <w:proofErr w:type="gramEnd"/>
      <w:r w:rsidRPr="00345056">
        <w:rPr>
          <w:b/>
          <w:sz w:val="28"/>
          <w:szCs w:val="28"/>
        </w:rPr>
        <w:t xml:space="preserve">ідження за методикою </w:t>
      </w:r>
      <w:r w:rsidRPr="00345056">
        <w:rPr>
          <w:b/>
          <w:color w:val="000000"/>
          <w:sz w:val="28"/>
          <w:szCs w:val="28"/>
        </w:rPr>
        <w:t>«Стратегії долання стресових ситуацій (SACS)»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372"/>
        <w:gridCol w:w="3639"/>
        <w:gridCol w:w="1115"/>
        <w:gridCol w:w="1155"/>
        <w:gridCol w:w="1116"/>
      </w:tblGrid>
      <w:tr w:rsidR="0015445F" w:rsidRPr="00345056" w:rsidTr="0015445F">
        <w:trPr>
          <w:jc w:val="center"/>
        </w:trPr>
        <w:tc>
          <w:tcPr>
            <w:tcW w:w="445" w:type="dxa"/>
            <w:vMerge w:val="restart"/>
            <w:vAlign w:val="center"/>
          </w:tcPr>
          <w:p w:rsidR="0015445F" w:rsidRPr="00345056" w:rsidRDefault="0015445F" w:rsidP="0015445F">
            <w:pPr>
              <w:jc w:val="center"/>
            </w:pPr>
            <w:r w:rsidRPr="00345056">
              <w:t>№</w:t>
            </w:r>
          </w:p>
        </w:tc>
        <w:tc>
          <w:tcPr>
            <w:tcW w:w="2372" w:type="dxa"/>
            <w:vMerge w:val="restart"/>
            <w:vAlign w:val="center"/>
          </w:tcPr>
          <w:p w:rsidR="0015445F" w:rsidRPr="00345056" w:rsidRDefault="0015445F" w:rsidP="0015445F">
            <w:pPr>
              <w:jc w:val="center"/>
            </w:pPr>
            <w:r w:rsidRPr="00345056">
              <w:t>Стратегії подолання</w:t>
            </w:r>
          </w:p>
        </w:tc>
        <w:tc>
          <w:tcPr>
            <w:tcW w:w="3639" w:type="dxa"/>
            <w:vMerge w:val="restart"/>
            <w:vAlign w:val="center"/>
          </w:tcPr>
          <w:p w:rsidR="0015445F" w:rsidRPr="00345056" w:rsidRDefault="0015445F" w:rsidP="0015445F">
            <w:pPr>
              <w:jc w:val="center"/>
            </w:pPr>
            <w:r w:rsidRPr="00345056">
              <w:t>Моделі поведінки</w:t>
            </w:r>
          </w:p>
        </w:tc>
        <w:tc>
          <w:tcPr>
            <w:tcW w:w="3386" w:type="dxa"/>
            <w:gridSpan w:val="3"/>
          </w:tcPr>
          <w:p w:rsidR="0015445F" w:rsidRPr="00345056" w:rsidRDefault="0015445F" w:rsidP="0015445F">
            <w:pPr>
              <w:jc w:val="center"/>
            </w:pPr>
            <w:r w:rsidRPr="00345056">
              <w:t>Ступені вираженості</w:t>
            </w:r>
          </w:p>
        </w:tc>
      </w:tr>
      <w:tr w:rsidR="0015445F" w:rsidRPr="00345056" w:rsidTr="0015445F">
        <w:trPr>
          <w:trHeight w:val="1123"/>
          <w:jc w:val="center"/>
        </w:trPr>
        <w:tc>
          <w:tcPr>
            <w:tcW w:w="445" w:type="dxa"/>
            <w:vMerge/>
          </w:tcPr>
          <w:p w:rsidR="0015445F" w:rsidRPr="00345056" w:rsidRDefault="0015445F" w:rsidP="0015445F">
            <w:pPr>
              <w:jc w:val="center"/>
            </w:pPr>
          </w:p>
        </w:tc>
        <w:tc>
          <w:tcPr>
            <w:tcW w:w="2372" w:type="dxa"/>
            <w:vMerge/>
          </w:tcPr>
          <w:p w:rsidR="0015445F" w:rsidRPr="00345056" w:rsidRDefault="0015445F" w:rsidP="0015445F">
            <w:pPr>
              <w:jc w:val="center"/>
            </w:pPr>
          </w:p>
        </w:tc>
        <w:tc>
          <w:tcPr>
            <w:tcW w:w="3639" w:type="dxa"/>
            <w:vMerge/>
          </w:tcPr>
          <w:p w:rsidR="0015445F" w:rsidRPr="00345056" w:rsidRDefault="0015445F" w:rsidP="0015445F">
            <w:pPr>
              <w:jc w:val="center"/>
            </w:pPr>
          </w:p>
        </w:tc>
        <w:tc>
          <w:tcPr>
            <w:tcW w:w="1115" w:type="dxa"/>
          </w:tcPr>
          <w:p w:rsidR="0015445F" w:rsidRPr="00345056" w:rsidRDefault="0015445F" w:rsidP="0015445F">
            <w:pPr>
              <w:jc w:val="center"/>
            </w:pPr>
            <w:r w:rsidRPr="00345056">
              <w:t xml:space="preserve">Високий </w:t>
            </w:r>
            <w:proofErr w:type="gramStart"/>
            <w:r w:rsidRPr="00345056">
              <w:t>р</w:t>
            </w:r>
            <w:proofErr w:type="gramEnd"/>
            <w:r w:rsidRPr="00345056">
              <w:t xml:space="preserve">івень % </w:t>
            </w:r>
          </w:p>
        </w:tc>
        <w:tc>
          <w:tcPr>
            <w:tcW w:w="1155" w:type="dxa"/>
          </w:tcPr>
          <w:p w:rsidR="0015445F" w:rsidRPr="00345056" w:rsidRDefault="0015445F" w:rsidP="0015445F">
            <w:pPr>
              <w:jc w:val="center"/>
            </w:pPr>
            <w:r w:rsidRPr="00345056">
              <w:t xml:space="preserve">Середній </w:t>
            </w:r>
            <w:proofErr w:type="gramStart"/>
            <w:r w:rsidRPr="00345056">
              <w:t>р</w:t>
            </w:r>
            <w:proofErr w:type="gramEnd"/>
            <w:r w:rsidRPr="00345056">
              <w:t xml:space="preserve">івень </w:t>
            </w:r>
          </w:p>
          <w:p w:rsidR="0015445F" w:rsidRPr="00345056" w:rsidRDefault="0015445F" w:rsidP="0015445F">
            <w:pPr>
              <w:jc w:val="center"/>
            </w:pPr>
            <w:r w:rsidRPr="00345056">
              <w:t>%</w:t>
            </w:r>
          </w:p>
        </w:tc>
        <w:tc>
          <w:tcPr>
            <w:tcW w:w="1116" w:type="dxa"/>
          </w:tcPr>
          <w:p w:rsidR="0015445F" w:rsidRPr="00345056" w:rsidRDefault="0015445F" w:rsidP="0015445F">
            <w:pPr>
              <w:jc w:val="center"/>
            </w:pPr>
            <w:r w:rsidRPr="00345056">
              <w:t xml:space="preserve">Низький </w:t>
            </w:r>
            <w:proofErr w:type="gramStart"/>
            <w:r w:rsidRPr="00345056">
              <w:t>р</w:t>
            </w:r>
            <w:proofErr w:type="gramEnd"/>
            <w:r w:rsidRPr="00345056">
              <w:t>івень %</w:t>
            </w:r>
          </w:p>
        </w:tc>
      </w:tr>
      <w:tr w:rsidR="0015445F" w:rsidRPr="00345056" w:rsidTr="0015445F">
        <w:trPr>
          <w:jc w:val="center"/>
        </w:trPr>
        <w:tc>
          <w:tcPr>
            <w:tcW w:w="445" w:type="dxa"/>
          </w:tcPr>
          <w:p w:rsidR="0015445F" w:rsidRPr="00345056" w:rsidRDefault="0015445F" w:rsidP="003D7F28">
            <w:pPr>
              <w:pStyle w:val="a9"/>
              <w:numPr>
                <w:ilvl w:val="0"/>
                <w:numId w:val="22"/>
              </w:numPr>
              <w:spacing w:after="0" w:line="360" w:lineRule="auto"/>
              <w:ind w:left="426" w:hanging="426"/>
              <w:jc w:val="both"/>
            </w:pPr>
          </w:p>
        </w:tc>
        <w:tc>
          <w:tcPr>
            <w:tcW w:w="2372" w:type="dxa"/>
            <w:vAlign w:val="center"/>
          </w:tcPr>
          <w:p w:rsidR="0015445F" w:rsidRPr="00345056" w:rsidRDefault="0015445F" w:rsidP="0015445F">
            <w:pPr>
              <w:spacing w:line="360" w:lineRule="auto"/>
              <w:jc w:val="center"/>
            </w:pPr>
            <w:r w:rsidRPr="00345056">
              <w:t>Активна</w:t>
            </w:r>
          </w:p>
        </w:tc>
        <w:tc>
          <w:tcPr>
            <w:tcW w:w="3639" w:type="dxa"/>
          </w:tcPr>
          <w:p w:rsidR="0015445F" w:rsidRPr="00345056" w:rsidRDefault="0015445F" w:rsidP="0015445F">
            <w:pPr>
              <w:spacing w:line="360" w:lineRule="auto"/>
              <w:rPr>
                <w:color w:val="000000"/>
              </w:rPr>
            </w:pPr>
            <w:r w:rsidRPr="00345056">
              <w:rPr>
                <w:color w:val="000000"/>
              </w:rPr>
              <w:t>Асертивні дії</w:t>
            </w:r>
          </w:p>
        </w:tc>
        <w:tc>
          <w:tcPr>
            <w:tcW w:w="1115" w:type="dxa"/>
          </w:tcPr>
          <w:p w:rsidR="0015445F" w:rsidRPr="00345056" w:rsidRDefault="0015445F" w:rsidP="0015445F">
            <w:pPr>
              <w:jc w:val="center"/>
              <w:rPr>
                <w:color w:val="000000"/>
              </w:rPr>
            </w:pPr>
            <w:r w:rsidRPr="00345056">
              <w:rPr>
                <w:color w:val="000000"/>
              </w:rPr>
              <w:t>18</w:t>
            </w:r>
          </w:p>
        </w:tc>
        <w:tc>
          <w:tcPr>
            <w:tcW w:w="1155" w:type="dxa"/>
          </w:tcPr>
          <w:p w:rsidR="0015445F" w:rsidRPr="00345056" w:rsidRDefault="0015445F" w:rsidP="0015445F">
            <w:pPr>
              <w:jc w:val="center"/>
              <w:rPr>
                <w:color w:val="000000"/>
              </w:rPr>
            </w:pPr>
            <w:r w:rsidRPr="00345056">
              <w:rPr>
                <w:color w:val="000000"/>
              </w:rPr>
              <w:t>46,5</w:t>
            </w:r>
          </w:p>
        </w:tc>
        <w:tc>
          <w:tcPr>
            <w:tcW w:w="1116" w:type="dxa"/>
          </w:tcPr>
          <w:p w:rsidR="0015445F" w:rsidRPr="00345056" w:rsidRDefault="0015445F" w:rsidP="0015445F">
            <w:pPr>
              <w:jc w:val="center"/>
              <w:rPr>
                <w:color w:val="000000"/>
              </w:rPr>
            </w:pPr>
            <w:r w:rsidRPr="00345056">
              <w:rPr>
                <w:color w:val="000000"/>
              </w:rPr>
              <w:t>35,5</w:t>
            </w:r>
          </w:p>
        </w:tc>
      </w:tr>
      <w:tr w:rsidR="0015445F" w:rsidRPr="00345056" w:rsidTr="0015445F">
        <w:trPr>
          <w:jc w:val="center"/>
        </w:trPr>
        <w:tc>
          <w:tcPr>
            <w:tcW w:w="445" w:type="dxa"/>
            <w:vMerge w:val="restart"/>
            <w:vAlign w:val="bottom"/>
          </w:tcPr>
          <w:p w:rsidR="0015445F" w:rsidRPr="00345056" w:rsidRDefault="0015445F" w:rsidP="003D7F28">
            <w:pPr>
              <w:pStyle w:val="a9"/>
              <w:numPr>
                <w:ilvl w:val="0"/>
                <w:numId w:val="22"/>
              </w:numPr>
              <w:spacing w:after="0" w:line="360" w:lineRule="auto"/>
              <w:ind w:left="426" w:hanging="426"/>
              <w:jc w:val="both"/>
              <w:rPr>
                <w:color w:val="000000"/>
                <w:sz w:val="20"/>
                <w:szCs w:val="20"/>
              </w:rPr>
            </w:pPr>
          </w:p>
        </w:tc>
        <w:tc>
          <w:tcPr>
            <w:tcW w:w="2372" w:type="dxa"/>
            <w:vMerge w:val="restart"/>
            <w:vAlign w:val="center"/>
          </w:tcPr>
          <w:p w:rsidR="0015445F" w:rsidRPr="00345056" w:rsidRDefault="0015445F" w:rsidP="0015445F">
            <w:pPr>
              <w:spacing w:line="360" w:lineRule="auto"/>
              <w:jc w:val="center"/>
            </w:pPr>
            <w:r w:rsidRPr="00345056">
              <w:t>Пасивна</w:t>
            </w:r>
          </w:p>
        </w:tc>
        <w:tc>
          <w:tcPr>
            <w:tcW w:w="3639" w:type="dxa"/>
          </w:tcPr>
          <w:p w:rsidR="0015445F" w:rsidRPr="00345056" w:rsidRDefault="0015445F" w:rsidP="0015445F">
            <w:pPr>
              <w:spacing w:line="360" w:lineRule="auto"/>
              <w:rPr>
                <w:color w:val="000000"/>
              </w:rPr>
            </w:pPr>
            <w:r w:rsidRPr="00345056">
              <w:rPr>
                <w:color w:val="000000"/>
              </w:rPr>
              <w:t>Обережні дії</w:t>
            </w:r>
          </w:p>
        </w:tc>
        <w:tc>
          <w:tcPr>
            <w:tcW w:w="1115" w:type="dxa"/>
          </w:tcPr>
          <w:p w:rsidR="0015445F" w:rsidRPr="00345056" w:rsidRDefault="0015445F" w:rsidP="0015445F">
            <w:pPr>
              <w:jc w:val="center"/>
              <w:rPr>
                <w:color w:val="000000"/>
              </w:rPr>
            </w:pPr>
            <w:r w:rsidRPr="00345056">
              <w:rPr>
                <w:color w:val="000000"/>
              </w:rPr>
              <w:t>13,5</w:t>
            </w:r>
          </w:p>
        </w:tc>
        <w:tc>
          <w:tcPr>
            <w:tcW w:w="1155" w:type="dxa"/>
          </w:tcPr>
          <w:p w:rsidR="0015445F" w:rsidRPr="00345056" w:rsidRDefault="0015445F" w:rsidP="0015445F">
            <w:pPr>
              <w:jc w:val="center"/>
              <w:rPr>
                <w:color w:val="000000"/>
              </w:rPr>
            </w:pPr>
            <w:r w:rsidRPr="00345056">
              <w:rPr>
                <w:color w:val="000000"/>
              </w:rPr>
              <w:t>45,7</w:t>
            </w:r>
          </w:p>
        </w:tc>
        <w:tc>
          <w:tcPr>
            <w:tcW w:w="1116" w:type="dxa"/>
          </w:tcPr>
          <w:p w:rsidR="0015445F" w:rsidRPr="00345056" w:rsidRDefault="0015445F" w:rsidP="0015445F">
            <w:pPr>
              <w:jc w:val="center"/>
              <w:rPr>
                <w:color w:val="000000"/>
              </w:rPr>
            </w:pPr>
            <w:r w:rsidRPr="00345056">
              <w:rPr>
                <w:color w:val="000000"/>
              </w:rPr>
              <w:t>40,8</w:t>
            </w:r>
          </w:p>
        </w:tc>
      </w:tr>
      <w:tr w:rsidR="0015445F" w:rsidRPr="00345056" w:rsidTr="0015445F">
        <w:trPr>
          <w:jc w:val="center"/>
        </w:trPr>
        <w:tc>
          <w:tcPr>
            <w:tcW w:w="445" w:type="dxa"/>
            <w:vMerge/>
            <w:vAlign w:val="bottom"/>
          </w:tcPr>
          <w:p w:rsidR="0015445F" w:rsidRPr="00345056" w:rsidRDefault="0015445F" w:rsidP="003D7F28">
            <w:pPr>
              <w:pStyle w:val="a9"/>
              <w:numPr>
                <w:ilvl w:val="0"/>
                <w:numId w:val="22"/>
              </w:numPr>
              <w:spacing w:after="0" w:line="360" w:lineRule="auto"/>
              <w:ind w:left="426" w:hanging="426"/>
              <w:jc w:val="both"/>
              <w:rPr>
                <w:color w:val="000000"/>
                <w:sz w:val="20"/>
                <w:szCs w:val="20"/>
              </w:rPr>
            </w:pPr>
          </w:p>
        </w:tc>
        <w:tc>
          <w:tcPr>
            <w:tcW w:w="2372" w:type="dxa"/>
            <w:vMerge/>
            <w:vAlign w:val="center"/>
          </w:tcPr>
          <w:p w:rsidR="0015445F" w:rsidRPr="00345056" w:rsidRDefault="0015445F" w:rsidP="0015445F">
            <w:pPr>
              <w:spacing w:line="360" w:lineRule="auto"/>
              <w:jc w:val="center"/>
            </w:pPr>
          </w:p>
        </w:tc>
        <w:tc>
          <w:tcPr>
            <w:tcW w:w="3639" w:type="dxa"/>
          </w:tcPr>
          <w:p w:rsidR="0015445F" w:rsidRPr="00345056" w:rsidRDefault="0015445F" w:rsidP="0015445F">
            <w:pPr>
              <w:spacing w:line="360" w:lineRule="auto"/>
              <w:rPr>
                <w:color w:val="000000"/>
              </w:rPr>
            </w:pPr>
            <w:r w:rsidRPr="00345056">
              <w:rPr>
                <w:color w:val="000000"/>
              </w:rPr>
              <w:t xml:space="preserve">Уникнення </w:t>
            </w:r>
          </w:p>
        </w:tc>
        <w:tc>
          <w:tcPr>
            <w:tcW w:w="1115" w:type="dxa"/>
          </w:tcPr>
          <w:p w:rsidR="0015445F" w:rsidRPr="00345056" w:rsidRDefault="0015445F" w:rsidP="0015445F">
            <w:pPr>
              <w:jc w:val="center"/>
              <w:rPr>
                <w:color w:val="000000"/>
              </w:rPr>
            </w:pPr>
            <w:r w:rsidRPr="00345056">
              <w:rPr>
                <w:color w:val="000000"/>
              </w:rPr>
              <w:t>17,4</w:t>
            </w:r>
          </w:p>
        </w:tc>
        <w:tc>
          <w:tcPr>
            <w:tcW w:w="1155" w:type="dxa"/>
          </w:tcPr>
          <w:p w:rsidR="0015445F" w:rsidRPr="00345056" w:rsidRDefault="0015445F" w:rsidP="0015445F">
            <w:pPr>
              <w:jc w:val="center"/>
              <w:rPr>
                <w:color w:val="000000"/>
              </w:rPr>
            </w:pPr>
            <w:r w:rsidRPr="00345056">
              <w:rPr>
                <w:color w:val="000000"/>
              </w:rPr>
              <w:t>28,7</w:t>
            </w:r>
          </w:p>
        </w:tc>
        <w:tc>
          <w:tcPr>
            <w:tcW w:w="1116" w:type="dxa"/>
          </w:tcPr>
          <w:p w:rsidR="0015445F" w:rsidRPr="00345056" w:rsidRDefault="0015445F" w:rsidP="0015445F">
            <w:pPr>
              <w:jc w:val="center"/>
              <w:rPr>
                <w:color w:val="000000"/>
              </w:rPr>
            </w:pPr>
            <w:r w:rsidRPr="00345056">
              <w:rPr>
                <w:color w:val="000000"/>
              </w:rPr>
              <w:t>53,9</w:t>
            </w:r>
          </w:p>
        </w:tc>
      </w:tr>
      <w:tr w:rsidR="0015445F" w:rsidRPr="00345056" w:rsidTr="0015445F">
        <w:trPr>
          <w:jc w:val="center"/>
        </w:trPr>
        <w:tc>
          <w:tcPr>
            <w:tcW w:w="445" w:type="dxa"/>
            <w:vMerge w:val="restart"/>
          </w:tcPr>
          <w:p w:rsidR="0015445F" w:rsidRPr="00345056" w:rsidRDefault="0015445F" w:rsidP="003D7F28">
            <w:pPr>
              <w:pStyle w:val="a9"/>
              <w:numPr>
                <w:ilvl w:val="0"/>
                <w:numId w:val="22"/>
              </w:numPr>
              <w:spacing w:after="0" w:line="360" w:lineRule="auto"/>
              <w:ind w:left="426" w:hanging="426"/>
              <w:jc w:val="both"/>
            </w:pPr>
          </w:p>
        </w:tc>
        <w:tc>
          <w:tcPr>
            <w:tcW w:w="2372" w:type="dxa"/>
            <w:vMerge w:val="restart"/>
            <w:vAlign w:val="center"/>
          </w:tcPr>
          <w:p w:rsidR="0015445F" w:rsidRPr="00345056" w:rsidRDefault="0015445F" w:rsidP="0015445F">
            <w:pPr>
              <w:spacing w:line="360" w:lineRule="auto"/>
              <w:jc w:val="center"/>
            </w:pPr>
            <w:r w:rsidRPr="00345056">
              <w:t>Простоціальна</w:t>
            </w:r>
          </w:p>
        </w:tc>
        <w:tc>
          <w:tcPr>
            <w:tcW w:w="3639" w:type="dxa"/>
          </w:tcPr>
          <w:p w:rsidR="0015445F" w:rsidRPr="00345056" w:rsidRDefault="0015445F" w:rsidP="0015445F">
            <w:pPr>
              <w:spacing w:line="360" w:lineRule="auto"/>
              <w:rPr>
                <w:color w:val="000000"/>
              </w:rPr>
            </w:pPr>
            <w:r w:rsidRPr="00345056">
              <w:rPr>
                <w:color w:val="000000"/>
              </w:rPr>
              <w:t xml:space="preserve">Пошук </w:t>
            </w:r>
            <w:proofErr w:type="gramStart"/>
            <w:r w:rsidRPr="00345056">
              <w:rPr>
                <w:color w:val="000000"/>
              </w:rPr>
              <w:t>соц</w:t>
            </w:r>
            <w:proofErr w:type="gramEnd"/>
            <w:r w:rsidRPr="00345056">
              <w:rPr>
                <w:color w:val="000000"/>
              </w:rPr>
              <w:t>іальної підтримки</w:t>
            </w:r>
          </w:p>
        </w:tc>
        <w:tc>
          <w:tcPr>
            <w:tcW w:w="1115" w:type="dxa"/>
          </w:tcPr>
          <w:p w:rsidR="0015445F" w:rsidRPr="00345056" w:rsidRDefault="0015445F" w:rsidP="0015445F">
            <w:pPr>
              <w:jc w:val="center"/>
              <w:rPr>
                <w:color w:val="000000"/>
              </w:rPr>
            </w:pPr>
            <w:r w:rsidRPr="00345056">
              <w:rPr>
                <w:color w:val="000000"/>
              </w:rPr>
              <w:t>11,4</w:t>
            </w:r>
          </w:p>
        </w:tc>
        <w:tc>
          <w:tcPr>
            <w:tcW w:w="1155" w:type="dxa"/>
          </w:tcPr>
          <w:p w:rsidR="0015445F" w:rsidRPr="00345056" w:rsidRDefault="0015445F" w:rsidP="0015445F">
            <w:pPr>
              <w:jc w:val="center"/>
              <w:rPr>
                <w:color w:val="000000"/>
              </w:rPr>
            </w:pPr>
            <w:r w:rsidRPr="00345056">
              <w:rPr>
                <w:color w:val="000000"/>
              </w:rPr>
              <w:t>45,7</w:t>
            </w:r>
          </w:p>
        </w:tc>
        <w:tc>
          <w:tcPr>
            <w:tcW w:w="1116" w:type="dxa"/>
          </w:tcPr>
          <w:p w:rsidR="0015445F" w:rsidRPr="00345056" w:rsidRDefault="0015445F" w:rsidP="0015445F">
            <w:pPr>
              <w:jc w:val="center"/>
              <w:rPr>
                <w:color w:val="000000"/>
              </w:rPr>
            </w:pPr>
            <w:r w:rsidRPr="00345056">
              <w:rPr>
                <w:color w:val="000000"/>
              </w:rPr>
              <w:t>42,9</w:t>
            </w:r>
          </w:p>
        </w:tc>
      </w:tr>
      <w:tr w:rsidR="0015445F" w:rsidRPr="00345056" w:rsidTr="0015445F">
        <w:trPr>
          <w:jc w:val="center"/>
        </w:trPr>
        <w:tc>
          <w:tcPr>
            <w:tcW w:w="445" w:type="dxa"/>
            <w:vMerge/>
          </w:tcPr>
          <w:p w:rsidR="0015445F" w:rsidRPr="00345056" w:rsidRDefault="0015445F" w:rsidP="003D7F28">
            <w:pPr>
              <w:pStyle w:val="a9"/>
              <w:numPr>
                <w:ilvl w:val="0"/>
                <w:numId w:val="22"/>
              </w:numPr>
              <w:spacing w:after="0" w:line="360" w:lineRule="auto"/>
              <w:ind w:left="426" w:hanging="426"/>
              <w:jc w:val="both"/>
            </w:pPr>
          </w:p>
        </w:tc>
        <w:tc>
          <w:tcPr>
            <w:tcW w:w="2372" w:type="dxa"/>
            <w:vMerge/>
            <w:vAlign w:val="center"/>
          </w:tcPr>
          <w:p w:rsidR="0015445F" w:rsidRPr="00345056" w:rsidRDefault="0015445F" w:rsidP="0015445F">
            <w:pPr>
              <w:spacing w:line="360" w:lineRule="auto"/>
              <w:jc w:val="center"/>
            </w:pPr>
          </w:p>
        </w:tc>
        <w:tc>
          <w:tcPr>
            <w:tcW w:w="3639" w:type="dxa"/>
          </w:tcPr>
          <w:p w:rsidR="0015445F" w:rsidRPr="00345056" w:rsidRDefault="0015445F" w:rsidP="0015445F">
            <w:pPr>
              <w:spacing w:line="360" w:lineRule="auto"/>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1115" w:type="dxa"/>
          </w:tcPr>
          <w:p w:rsidR="0015445F" w:rsidRPr="00345056" w:rsidRDefault="0015445F" w:rsidP="0015445F">
            <w:pPr>
              <w:jc w:val="center"/>
              <w:rPr>
                <w:color w:val="000000"/>
              </w:rPr>
            </w:pPr>
            <w:r w:rsidRPr="00345056">
              <w:rPr>
                <w:color w:val="000000"/>
              </w:rPr>
              <w:t>10,3</w:t>
            </w:r>
          </w:p>
        </w:tc>
        <w:tc>
          <w:tcPr>
            <w:tcW w:w="1155" w:type="dxa"/>
          </w:tcPr>
          <w:p w:rsidR="0015445F" w:rsidRPr="00345056" w:rsidRDefault="0015445F" w:rsidP="0015445F">
            <w:pPr>
              <w:jc w:val="center"/>
              <w:rPr>
                <w:color w:val="000000"/>
              </w:rPr>
            </w:pPr>
            <w:r w:rsidRPr="00345056">
              <w:rPr>
                <w:color w:val="000000"/>
              </w:rPr>
              <w:t>35,8</w:t>
            </w:r>
          </w:p>
        </w:tc>
        <w:tc>
          <w:tcPr>
            <w:tcW w:w="1116" w:type="dxa"/>
          </w:tcPr>
          <w:p w:rsidR="0015445F" w:rsidRPr="00345056" w:rsidRDefault="0015445F" w:rsidP="0015445F">
            <w:pPr>
              <w:jc w:val="center"/>
              <w:rPr>
                <w:color w:val="000000"/>
              </w:rPr>
            </w:pPr>
            <w:r w:rsidRPr="00345056">
              <w:rPr>
                <w:color w:val="000000"/>
              </w:rPr>
              <w:t>53,9</w:t>
            </w:r>
          </w:p>
        </w:tc>
      </w:tr>
      <w:tr w:rsidR="0015445F" w:rsidRPr="00345056" w:rsidTr="0015445F">
        <w:trPr>
          <w:jc w:val="center"/>
        </w:trPr>
        <w:tc>
          <w:tcPr>
            <w:tcW w:w="445" w:type="dxa"/>
          </w:tcPr>
          <w:p w:rsidR="0015445F" w:rsidRPr="00345056" w:rsidRDefault="0015445F" w:rsidP="003D7F28">
            <w:pPr>
              <w:pStyle w:val="a9"/>
              <w:numPr>
                <w:ilvl w:val="0"/>
                <w:numId w:val="22"/>
              </w:numPr>
              <w:spacing w:after="0" w:line="360" w:lineRule="auto"/>
              <w:ind w:left="426" w:hanging="426"/>
              <w:jc w:val="both"/>
            </w:pPr>
          </w:p>
        </w:tc>
        <w:tc>
          <w:tcPr>
            <w:tcW w:w="2372" w:type="dxa"/>
            <w:vAlign w:val="center"/>
          </w:tcPr>
          <w:p w:rsidR="0015445F" w:rsidRPr="00345056" w:rsidRDefault="0015445F" w:rsidP="0015445F">
            <w:pPr>
              <w:spacing w:line="360" w:lineRule="auto"/>
              <w:jc w:val="center"/>
            </w:pPr>
            <w:r w:rsidRPr="00345056">
              <w:t>Пряма</w:t>
            </w:r>
          </w:p>
        </w:tc>
        <w:tc>
          <w:tcPr>
            <w:tcW w:w="3639" w:type="dxa"/>
          </w:tcPr>
          <w:p w:rsidR="0015445F" w:rsidRPr="00345056" w:rsidRDefault="0015445F" w:rsidP="0015445F">
            <w:pPr>
              <w:spacing w:line="360" w:lineRule="auto"/>
              <w:rPr>
                <w:color w:val="000000"/>
              </w:rPr>
            </w:pPr>
            <w:r w:rsidRPr="00345056">
              <w:rPr>
                <w:color w:val="000000"/>
              </w:rPr>
              <w:t>Імпульсивні дії</w:t>
            </w:r>
          </w:p>
        </w:tc>
        <w:tc>
          <w:tcPr>
            <w:tcW w:w="1115" w:type="dxa"/>
          </w:tcPr>
          <w:p w:rsidR="0015445F" w:rsidRPr="00345056" w:rsidRDefault="0015445F" w:rsidP="0015445F">
            <w:pPr>
              <w:jc w:val="center"/>
              <w:rPr>
                <w:color w:val="000000"/>
              </w:rPr>
            </w:pPr>
            <w:r w:rsidRPr="00345056">
              <w:rPr>
                <w:color w:val="000000"/>
              </w:rPr>
              <w:t>5,7</w:t>
            </w:r>
          </w:p>
        </w:tc>
        <w:tc>
          <w:tcPr>
            <w:tcW w:w="1155" w:type="dxa"/>
          </w:tcPr>
          <w:p w:rsidR="0015445F" w:rsidRPr="00345056" w:rsidRDefault="0015445F" w:rsidP="0015445F">
            <w:pPr>
              <w:jc w:val="center"/>
              <w:rPr>
                <w:color w:val="000000"/>
              </w:rPr>
            </w:pPr>
            <w:r w:rsidRPr="00345056">
              <w:rPr>
                <w:color w:val="000000"/>
              </w:rPr>
              <w:t>29</w:t>
            </w:r>
          </w:p>
        </w:tc>
        <w:tc>
          <w:tcPr>
            <w:tcW w:w="1116" w:type="dxa"/>
          </w:tcPr>
          <w:p w:rsidR="0015445F" w:rsidRPr="00345056" w:rsidRDefault="0015445F" w:rsidP="0015445F">
            <w:pPr>
              <w:jc w:val="center"/>
              <w:rPr>
                <w:color w:val="000000"/>
              </w:rPr>
            </w:pPr>
            <w:r w:rsidRPr="00345056">
              <w:rPr>
                <w:color w:val="000000"/>
              </w:rPr>
              <w:t>65,3</w:t>
            </w:r>
          </w:p>
        </w:tc>
      </w:tr>
      <w:tr w:rsidR="0015445F" w:rsidRPr="00345056" w:rsidTr="0015445F">
        <w:trPr>
          <w:jc w:val="center"/>
        </w:trPr>
        <w:tc>
          <w:tcPr>
            <w:tcW w:w="445" w:type="dxa"/>
          </w:tcPr>
          <w:p w:rsidR="0015445F" w:rsidRPr="00345056" w:rsidRDefault="0015445F" w:rsidP="003D7F28">
            <w:pPr>
              <w:pStyle w:val="a9"/>
              <w:numPr>
                <w:ilvl w:val="0"/>
                <w:numId w:val="22"/>
              </w:numPr>
              <w:spacing w:after="0" w:line="360" w:lineRule="auto"/>
              <w:ind w:left="426" w:hanging="426"/>
              <w:jc w:val="both"/>
            </w:pPr>
          </w:p>
        </w:tc>
        <w:tc>
          <w:tcPr>
            <w:tcW w:w="2372" w:type="dxa"/>
            <w:vAlign w:val="center"/>
          </w:tcPr>
          <w:p w:rsidR="0015445F" w:rsidRPr="00345056" w:rsidRDefault="0015445F" w:rsidP="0015445F">
            <w:pPr>
              <w:spacing w:line="360" w:lineRule="auto"/>
              <w:jc w:val="center"/>
            </w:pPr>
            <w:r w:rsidRPr="00345056">
              <w:t>Непряма</w:t>
            </w:r>
          </w:p>
        </w:tc>
        <w:tc>
          <w:tcPr>
            <w:tcW w:w="3639" w:type="dxa"/>
          </w:tcPr>
          <w:p w:rsidR="0015445F" w:rsidRPr="00345056" w:rsidRDefault="0015445F" w:rsidP="0015445F">
            <w:pPr>
              <w:spacing w:line="360" w:lineRule="auto"/>
              <w:rPr>
                <w:color w:val="000000"/>
              </w:rPr>
            </w:pPr>
            <w:r w:rsidRPr="00345056">
              <w:rPr>
                <w:color w:val="000000"/>
              </w:rPr>
              <w:t>Маніпулятивні дії</w:t>
            </w:r>
          </w:p>
        </w:tc>
        <w:tc>
          <w:tcPr>
            <w:tcW w:w="1115" w:type="dxa"/>
          </w:tcPr>
          <w:p w:rsidR="0015445F" w:rsidRPr="00345056" w:rsidRDefault="0015445F" w:rsidP="0015445F">
            <w:pPr>
              <w:jc w:val="center"/>
              <w:rPr>
                <w:color w:val="000000"/>
              </w:rPr>
            </w:pPr>
            <w:r w:rsidRPr="00345056">
              <w:rPr>
                <w:color w:val="000000"/>
              </w:rPr>
              <w:t>9,6</w:t>
            </w:r>
          </w:p>
        </w:tc>
        <w:tc>
          <w:tcPr>
            <w:tcW w:w="1155" w:type="dxa"/>
          </w:tcPr>
          <w:p w:rsidR="0015445F" w:rsidRPr="00345056" w:rsidRDefault="0015445F" w:rsidP="0015445F">
            <w:pPr>
              <w:jc w:val="center"/>
              <w:rPr>
                <w:color w:val="000000"/>
              </w:rPr>
            </w:pPr>
            <w:r w:rsidRPr="00345056">
              <w:rPr>
                <w:color w:val="000000"/>
              </w:rPr>
              <w:t>43,9</w:t>
            </w:r>
          </w:p>
        </w:tc>
        <w:tc>
          <w:tcPr>
            <w:tcW w:w="1116" w:type="dxa"/>
          </w:tcPr>
          <w:p w:rsidR="0015445F" w:rsidRPr="00345056" w:rsidRDefault="0015445F" w:rsidP="0015445F">
            <w:pPr>
              <w:jc w:val="center"/>
              <w:rPr>
                <w:color w:val="000000"/>
              </w:rPr>
            </w:pPr>
            <w:r w:rsidRPr="00345056">
              <w:rPr>
                <w:color w:val="000000"/>
              </w:rPr>
              <w:t>46,5</w:t>
            </w:r>
          </w:p>
        </w:tc>
      </w:tr>
      <w:tr w:rsidR="0015445F" w:rsidRPr="00345056" w:rsidTr="0015445F">
        <w:trPr>
          <w:jc w:val="center"/>
        </w:trPr>
        <w:tc>
          <w:tcPr>
            <w:tcW w:w="445" w:type="dxa"/>
            <w:vMerge w:val="restart"/>
          </w:tcPr>
          <w:p w:rsidR="0015445F" w:rsidRPr="00345056" w:rsidRDefault="0015445F" w:rsidP="003D7F28">
            <w:pPr>
              <w:pStyle w:val="a9"/>
              <w:numPr>
                <w:ilvl w:val="0"/>
                <w:numId w:val="22"/>
              </w:numPr>
              <w:spacing w:after="0" w:line="360" w:lineRule="auto"/>
              <w:ind w:left="426" w:hanging="426"/>
              <w:jc w:val="both"/>
            </w:pPr>
          </w:p>
        </w:tc>
        <w:tc>
          <w:tcPr>
            <w:tcW w:w="2372" w:type="dxa"/>
            <w:vMerge w:val="restart"/>
            <w:vAlign w:val="center"/>
          </w:tcPr>
          <w:p w:rsidR="0015445F" w:rsidRPr="00345056" w:rsidRDefault="0015445F" w:rsidP="0015445F">
            <w:pPr>
              <w:spacing w:line="360" w:lineRule="auto"/>
              <w:jc w:val="center"/>
            </w:pPr>
            <w:r w:rsidRPr="00345056">
              <w:t>Асоціальна</w:t>
            </w:r>
          </w:p>
        </w:tc>
        <w:tc>
          <w:tcPr>
            <w:tcW w:w="3639" w:type="dxa"/>
          </w:tcPr>
          <w:p w:rsidR="0015445F" w:rsidRPr="00345056" w:rsidRDefault="0015445F" w:rsidP="0015445F">
            <w:pPr>
              <w:spacing w:line="360" w:lineRule="auto"/>
              <w:rPr>
                <w:color w:val="000000"/>
              </w:rPr>
            </w:pPr>
            <w:r w:rsidRPr="00345056">
              <w:rPr>
                <w:color w:val="000000"/>
              </w:rPr>
              <w:t>Асоціальні дії</w:t>
            </w:r>
          </w:p>
        </w:tc>
        <w:tc>
          <w:tcPr>
            <w:tcW w:w="1115" w:type="dxa"/>
          </w:tcPr>
          <w:p w:rsidR="0015445F" w:rsidRPr="00345056" w:rsidRDefault="0015445F" w:rsidP="0015445F">
            <w:pPr>
              <w:jc w:val="center"/>
              <w:rPr>
                <w:color w:val="000000"/>
              </w:rPr>
            </w:pPr>
            <w:r w:rsidRPr="00345056">
              <w:rPr>
                <w:color w:val="000000"/>
              </w:rPr>
              <w:t>4,3</w:t>
            </w:r>
          </w:p>
        </w:tc>
        <w:tc>
          <w:tcPr>
            <w:tcW w:w="1155" w:type="dxa"/>
          </w:tcPr>
          <w:p w:rsidR="0015445F" w:rsidRPr="00345056" w:rsidRDefault="0015445F" w:rsidP="0015445F">
            <w:pPr>
              <w:jc w:val="center"/>
              <w:rPr>
                <w:color w:val="000000"/>
              </w:rPr>
            </w:pPr>
            <w:r w:rsidRPr="00345056">
              <w:rPr>
                <w:color w:val="000000"/>
              </w:rPr>
              <w:t>24,1</w:t>
            </w:r>
          </w:p>
        </w:tc>
        <w:tc>
          <w:tcPr>
            <w:tcW w:w="1116" w:type="dxa"/>
          </w:tcPr>
          <w:p w:rsidR="0015445F" w:rsidRPr="00345056" w:rsidRDefault="0015445F" w:rsidP="0015445F">
            <w:pPr>
              <w:jc w:val="center"/>
              <w:rPr>
                <w:color w:val="000000"/>
              </w:rPr>
            </w:pPr>
            <w:r w:rsidRPr="00345056">
              <w:rPr>
                <w:color w:val="000000"/>
              </w:rPr>
              <w:t>71,6</w:t>
            </w:r>
          </w:p>
        </w:tc>
      </w:tr>
      <w:tr w:rsidR="0015445F" w:rsidRPr="00345056" w:rsidTr="0015445F">
        <w:trPr>
          <w:jc w:val="center"/>
        </w:trPr>
        <w:tc>
          <w:tcPr>
            <w:tcW w:w="445" w:type="dxa"/>
            <w:vMerge/>
          </w:tcPr>
          <w:p w:rsidR="0015445F" w:rsidRPr="00345056" w:rsidRDefault="0015445F" w:rsidP="0015445F">
            <w:pPr>
              <w:spacing w:line="360" w:lineRule="auto"/>
            </w:pPr>
          </w:p>
        </w:tc>
        <w:tc>
          <w:tcPr>
            <w:tcW w:w="2372" w:type="dxa"/>
            <w:vMerge/>
          </w:tcPr>
          <w:p w:rsidR="0015445F" w:rsidRPr="00345056" w:rsidRDefault="0015445F" w:rsidP="0015445F">
            <w:pPr>
              <w:spacing w:line="360" w:lineRule="auto"/>
            </w:pPr>
          </w:p>
        </w:tc>
        <w:tc>
          <w:tcPr>
            <w:tcW w:w="3639" w:type="dxa"/>
          </w:tcPr>
          <w:p w:rsidR="0015445F" w:rsidRPr="00345056" w:rsidRDefault="0015445F" w:rsidP="0015445F">
            <w:pPr>
              <w:spacing w:line="360" w:lineRule="auto"/>
              <w:rPr>
                <w:color w:val="000000"/>
              </w:rPr>
            </w:pPr>
            <w:r w:rsidRPr="00345056">
              <w:rPr>
                <w:color w:val="000000"/>
              </w:rPr>
              <w:t>Агресивні дії</w:t>
            </w:r>
          </w:p>
        </w:tc>
        <w:tc>
          <w:tcPr>
            <w:tcW w:w="1115" w:type="dxa"/>
          </w:tcPr>
          <w:p w:rsidR="0015445F" w:rsidRPr="00345056" w:rsidRDefault="0015445F" w:rsidP="0015445F">
            <w:pPr>
              <w:jc w:val="center"/>
              <w:rPr>
                <w:color w:val="000000"/>
              </w:rPr>
            </w:pPr>
            <w:r w:rsidRPr="00345056">
              <w:rPr>
                <w:color w:val="000000"/>
              </w:rPr>
              <w:t>9,9</w:t>
            </w:r>
          </w:p>
        </w:tc>
        <w:tc>
          <w:tcPr>
            <w:tcW w:w="1155" w:type="dxa"/>
          </w:tcPr>
          <w:p w:rsidR="0015445F" w:rsidRPr="00345056" w:rsidRDefault="0015445F" w:rsidP="0015445F">
            <w:pPr>
              <w:jc w:val="center"/>
              <w:rPr>
                <w:color w:val="000000"/>
              </w:rPr>
            </w:pPr>
            <w:r w:rsidRPr="00345056">
              <w:rPr>
                <w:color w:val="000000"/>
              </w:rPr>
              <w:t>27,7</w:t>
            </w:r>
          </w:p>
        </w:tc>
        <w:tc>
          <w:tcPr>
            <w:tcW w:w="1116" w:type="dxa"/>
          </w:tcPr>
          <w:p w:rsidR="0015445F" w:rsidRPr="00345056" w:rsidRDefault="0015445F" w:rsidP="0015445F">
            <w:pPr>
              <w:jc w:val="center"/>
              <w:rPr>
                <w:color w:val="000000"/>
              </w:rPr>
            </w:pPr>
            <w:r w:rsidRPr="00345056">
              <w:rPr>
                <w:color w:val="000000"/>
              </w:rPr>
              <w:t>62,4</w:t>
            </w:r>
          </w:p>
        </w:tc>
      </w:tr>
    </w:tbl>
    <w:p w:rsidR="0015445F" w:rsidRPr="00345056" w:rsidRDefault="0015445F" w:rsidP="0015445F">
      <w:pPr>
        <w:jc w:val="both"/>
        <w:rPr>
          <w:sz w:val="28"/>
          <w:szCs w:val="28"/>
        </w:rPr>
      </w:pP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Як бачимо</w:t>
      </w:r>
      <w:r>
        <w:rPr>
          <w:sz w:val="28"/>
          <w:szCs w:val="28"/>
        </w:rPr>
        <w:t>, в табл.</w:t>
      </w:r>
      <w:r w:rsidR="00E92E53">
        <w:rPr>
          <w:sz w:val="28"/>
          <w:szCs w:val="28"/>
        </w:rPr>
        <w:t xml:space="preserve"> 2.2 є </w:t>
      </w:r>
      <w:r w:rsidR="00E92E53">
        <w:rPr>
          <w:sz w:val="28"/>
          <w:szCs w:val="28"/>
          <w:lang w:val="uk-UA"/>
        </w:rPr>
        <w:t>респонденти</w:t>
      </w:r>
      <w:r w:rsidRPr="00345056">
        <w:rPr>
          <w:sz w:val="28"/>
          <w:szCs w:val="28"/>
        </w:rPr>
        <w:t xml:space="preserve">, яким притаманні імпульсивні дії. Тому, можемо припустити, що ці курсанти в стресових ситуаціях не зможуть контролювати себе, </w:t>
      </w:r>
      <w:proofErr w:type="gramStart"/>
      <w:r w:rsidRPr="00345056">
        <w:rPr>
          <w:sz w:val="28"/>
          <w:szCs w:val="28"/>
        </w:rPr>
        <w:t>св</w:t>
      </w:r>
      <w:proofErr w:type="gramEnd"/>
      <w:r w:rsidRPr="00345056">
        <w:rPr>
          <w:sz w:val="28"/>
          <w:szCs w:val="28"/>
        </w:rPr>
        <w:t xml:space="preserve">ій емоційні стан і поведінку. Така поведінка буде проявлятися несвідомо. Також бачимо, що </w:t>
      </w:r>
      <w:r>
        <w:rPr>
          <w:sz w:val="28"/>
          <w:szCs w:val="28"/>
        </w:rPr>
        <w:t>значна</w:t>
      </w:r>
      <w:r w:rsidRPr="00345056">
        <w:rPr>
          <w:sz w:val="28"/>
          <w:szCs w:val="28"/>
        </w:rPr>
        <w:t xml:space="preserve"> кількість майбутніх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345056">
        <w:rPr>
          <w:sz w:val="28"/>
          <w:szCs w:val="28"/>
        </w:rPr>
        <w:t xml:space="preserve">мають низькі </w:t>
      </w:r>
      <w:r>
        <w:rPr>
          <w:sz w:val="28"/>
          <w:szCs w:val="28"/>
        </w:rPr>
        <w:t>значення</w:t>
      </w:r>
      <w:r w:rsidRPr="00345056">
        <w:rPr>
          <w:sz w:val="28"/>
          <w:szCs w:val="28"/>
        </w:rPr>
        <w:t xml:space="preserve"> за показником «пошук соціальної підтримки». Такі результати можна пояснити тим, що найчастіше дану поведінку </w:t>
      </w:r>
      <w:proofErr w:type="gramStart"/>
      <w:r w:rsidRPr="00345056">
        <w:rPr>
          <w:sz w:val="28"/>
          <w:szCs w:val="28"/>
        </w:rPr>
        <w:t>вони</w:t>
      </w:r>
      <w:proofErr w:type="gramEnd"/>
      <w:r w:rsidRPr="00345056">
        <w:rPr>
          <w:sz w:val="28"/>
          <w:szCs w:val="28"/>
        </w:rPr>
        <w:t xml:space="preserve"> сприймають як прояв слабкості та невпевненості. Також у них часто виникає бажання самостійно виконувати якусь роботу, при цьому демонструючи свої здібності та професійний потенціал</w:t>
      </w:r>
      <w:r w:rsidRPr="00345056">
        <w:t>.</w:t>
      </w:r>
    </w:p>
    <w:p w:rsidR="0015445F" w:rsidRPr="00345056" w:rsidRDefault="0015445F" w:rsidP="0015445F">
      <w:pPr>
        <w:autoSpaceDE w:val="0"/>
        <w:autoSpaceDN w:val="0"/>
        <w:adjustRightInd w:val="0"/>
        <w:spacing w:line="360" w:lineRule="auto"/>
        <w:ind w:firstLine="709"/>
        <w:jc w:val="both"/>
        <w:rPr>
          <w:sz w:val="28"/>
          <w:szCs w:val="28"/>
        </w:rPr>
      </w:pPr>
      <w:r>
        <w:rPr>
          <w:sz w:val="28"/>
          <w:szCs w:val="28"/>
        </w:rPr>
        <w:t>У</w:t>
      </w:r>
      <w:r w:rsidRPr="00345056">
        <w:rPr>
          <w:sz w:val="28"/>
          <w:szCs w:val="28"/>
        </w:rPr>
        <w:t xml:space="preserve"> копінг-поведінці емоційний інтелект виконує ресурсну роль. Адже високий </w:t>
      </w:r>
      <w:proofErr w:type="gramStart"/>
      <w:r w:rsidRPr="00345056">
        <w:rPr>
          <w:sz w:val="28"/>
          <w:szCs w:val="28"/>
        </w:rPr>
        <w:t>р</w:t>
      </w:r>
      <w:proofErr w:type="gramEnd"/>
      <w:r w:rsidRPr="00345056">
        <w:rPr>
          <w:sz w:val="28"/>
          <w:szCs w:val="28"/>
        </w:rPr>
        <w:t>івень емоційного інтелекту дозволяє більш позитивно ставитись до критичної ситуації та</w:t>
      </w:r>
      <w:r w:rsidR="00E92E53">
        <w:rPr>
          <w:sz w:val="28"/>
          <w:szCs w:val="28"/>
        </w:rPr>
        <w:t xml:space="preserve"> краще справлятися зі стресом. </w:t>
      </w:r>
      <w:r w:rsidR="00E92E53">
        <w:rPr>
          <w:sz w:val="28"/>
          <w:szCs w:val="28"/>
          <w:lang w:val="uk-UA"/>
        </w:rPr>
        <w:t>Особи</w:t>
      </w:r>
      <w:r w:rsidRPr="00345056">
        <w:rPr>
          <w:sz w:val="28"/>
          <w:szCs w:val="28"/>
        </w:rPr>
        <w:t xml:space="preserve"> із високим рівнем емоційного інтелекту здебільшого обирають активні та просоціальні стратегії копінг-поведінки, а також у них знижується ризик використання деструктивних або уникаючих стратегій. Можна стверджувати, що емоційний інтелект </w:t>
      </w:r>
      <w:r w:rsidRPr="00345056">
        <w:rPr>
          <w:sz w:val="28"/>
          <w:szCs w:val="28"/>
        </w:rPr>
        <w:lastRenderedPageBreak/>
        <w:t>детермінує вибі</w:t>
      </w:r>
      <w:proofErr w:type="gramStart"/>
      <w:r w:rsidRPr="00345056">
        <w:rPr>
          <w:sz w:val="28"/>
          <w:szCs w:val="28"/>
        </w:rPr>
        <w:t>р</w:t>
      </w:r>
      <w:proofErr w:type="gramEnd"/>
      <w:r w:rsidRPr="00345056">
        <w:rPr>
          <w:sz w:val="28"/>
          <w:szCs w:val="28"/>
        </w:rPr>
        <w:t xml:space="preserve"> більш адаптивних </w:t>
      </w:r>
      <w:r w:rsidR="00E92E53">
        <w:rPr>
          <w:sz w:val="28"/>
          <w:szCs w:val="28"/>
        </w:rPr>
        <w:t>стратегій і способів поведінки</w:t>
      </w:r>
      <w:r w:rsidRPr="00345056">
        <w:rPr>
          <w:sz w:val="28"/>
          <w:szCs w:val="28"/>
        </w:rPr>
        <w:t xml:space="preserve">. Низький </w:t>
      </w:r>
      <w:proofErr w:type="gramStart"/>
      <w:r w:rsidRPr="00345056">
        <w:rPr>
          <w:sz w:val="28"/>
          <w:szCs w:val="28"/>
        </w:rPr>
        <w:t>р</w:t>
      </w:r>
      <w:proofErr w:type="gramEnd"/>
      <w:r w:rsidRPr="00345056">
        <w:rPr>
          <w:sz w:val="28"/>
          <w:szCs w:val="28"/>
        </w:rPr>
        <w:t xml:space="preserve">івень емоційного інтелекту заважатиме керувати своїми та чужими емоціями. Як наслідок, майбутні </w:t>
      </w:r>
      <w:r w:rsidR="00955EE2">
        <w:rPr>
          <w:sz w:val="28"/>
          <w:szCs w:val="28"/>
        </w:rPr>
        <w:t xml:space="preserve">фахівці з </w:t>
      </w:r>
      <w:proofErr w:type="gramStart"/>
      <w:r w:rsidR="00955EE2">
        <w:rPr>
          <w:sz w:val="28"/>
          <w:szCs w:val="28"/>
        </w:rPr>
        <w:t>соц</w:t>
      </w:r>
      <w:proofErr w:type="gramEnd"/>
      <w:r w:rsidR="00955EE2">
        <w:rPr>
          <w:sz w:val="28"/>
          <w:szCs w:val="28"/>
        </w:rPr>
        <w:t xml:space="preserve">іального забезпечення </w:t>
      </w:r>
      <w:r w:rsidRPr="00345056">
        <w:rPr>
          <w:sz w:val="28"/>
          <w:szCs w:val="28"/>
        </w:rPr>
        <w:t xml:space="preserve">використовуватимуть більш примітивні копінг-стратегії або деструктивні механізми механізми психологічного захисту. </w:t>
      </w:r>
    </w:p>
    <w:p w:rsidR="0015445F" w:rsidRPr="00345056" w:rsidRDefault="0015445F" w:rsidP="0015445F">
      <w:pPr>
        <w:autoSpaceDE w:val="0"/>
        <w:autoSpaceDN w:val="0"/>
        <w:adjustRightInd w:val="0"/>
        <w:spacing w:line="360" w:lineRule="auto"/>
        <w:ind w:firstLine="709"/>
        <w:jc w:val="both"/>
        <w:rPr>
          <w:color w:val="000000"/>
          <w:sz w:val="28"/>
          <w:szCs w:val="28"/>
          <w:shd w:val="clear" w:color="auto" w:fill="FFFFFF"/>
        </w:rPr>
      </w:pPr>
      <w:r w:rsidRPr="00345056">
        <w:rPr>
          <w:sz w:val="28"/>
          <w:szCs w:val="28"/>
        </w:rPr>
        <w:t xml:space="preserve">Результати </w:t>
      </w:r>
      <w:proofErr w:type="gramStart"/>
      <w:r w:rsidRPr="00345056">
        <w:rPr>
          <w:sz w:val="28"/>
          <w:szCs w:val="28"/>
        </w:rPr>
        <w:t>досл</w:t>
      </w:r>
      <w:proofErr w:type="gramEnd"/>
      <w:r w:rsidRPr="00345056">
        <w:rPr>
          <w:sz w:val="28"/>
          <w:szCs w:val="28"/>
        </w:rPr>
        <w:t xml:space="preserve">ідження емоційного інтелекту майбутніх </w:t>
      </w:r>
      <w:r w:rsidR="005C6FB8">
        <w:rPr>
          <w:sz w:val="28"/>
          <w:szCs w:val="28"/>
        </w:rPr>
        <w:t xml:space="preserve">фахівців з соціального забезпечення </w:t>
      </w:r>
      <w:r w:rsidRPr="00345056">
        <w:rPr>
          <w:sz w:val="28"/>
          <w:szCs w:val="28"/>
        </w:rPr>
        <w:t xml:space="preserve">за допомогою методики «Діагностика емоційного інтелекту» Н. Холла показали, що у 32,6% респондентів спостерігається високий рівень </w:t>
      </w:r>
      <w:r w:rsidRPr="00345056">
        <w:rPr>
          <w:color w:val="000000"/>
          <w:sz w:val="28"/>
          <w:szCs w:val="28"/>
          <w:shd w:val="clear" w:color="auto" w:fill="FFFFFF"/>
        </w:rPr>
        <w:t>емоційного інтелекту, у 39,4% середній та у 28% низький.</w:t>
      </w:r>
      <w:r>
        <w:rPr>
          <w:color w:val="000000"/>
          <w:sz w:val="28"/>
          <w:szCs w:val="28"/>
          <w:shd w:val="clear" w:color="auto" w:fill="FFFFFF"/>
        </w:rPr>
        <w:t xml:space="preserve"> Результати представлено </w:t>
      </w:r>
      <w:proofErr w:type="gramStart"/>
      <w:r>
        <w:rPr>
          <w:color w:val="000000"/>
          <w:sz w:val="28"/>
          <w:szCs w:val="28"/>
          <w:shd w:val="clear" w:color="auto" w:fill="FFFFFF"/>
        </w:rPr>
        <w:t>на</w:t>
      </w:r>
      <w:proofErr w:type="gramEnd"/>
      <w:r>
        <w:rPr>
          <w:color w:val="000000"/>
          <w:sz w:val="28"/>
          <w:szCs w:val="28"/>
          <w:shd w:val="clear" w:color="auto" w:fill="FFFFFF"/>
        </w:rPr>
        <w:t xml:space="preserve"> рисунку 2.8. </w:t>
      </w:r>
    </w:p>
    <w:p w:rsidR="0015445F" w:rsidRPr="00345056" w:rsidRDefault="0015445F" w:rsidP="0015445F">
      <w:pPr>
        <w:autoSpaceDE w:val="0"/>
        <w:autoSpaceDN w:val="0"/>
        <w:adjustRightInd w:val="0"/>
        <w:spacing w:line="360" w:lineRule="auto"/>
        <w:ind w:firstLine="709"/>
        <w:jc w:val="both"/>
        <w:rPr>
          <w:sz w:val="28"/>
          <w:szCs w:val="28"/>
        </w:rPr>
      </w:pPr>
    </w:p>
    <w:p w:rsidR="0015445F" w:rsidRPr="00345056" w:rsidRDefault="0015445F" w:rsidP="0015445F">
      <w:pPr>
        <w:autoSpaceDE w:val="0"/>
        <w:autoSpaceDN w:val="0"/>
        <w:adjustRightInd w:val="0"/>
        <w:spacing w:line="360" w:lineRule="auto"/>
        <w:ind w:firstLine="709"/>
        <w:jc w:val="center"/>
        <w:rPr>
          <w:sz w:val="28"/>
          <w:szCs w:val="28"/>
        </w:rPr>
      </w:pPr>
      <w:r>
        <w:rPr>
          <w:noProof/>
          <w:sz w:val="28"/>
          <w:szCs w:val="28"/>
        </w:rPr>
        <w:drawing>
          <wp:inline distT="0" distB="0" distL="0" distR="0" wp14:anchorId="6A67CD28" wp14:editId="2B3667DA">
            <wp:extent cx="3619500" cy="209550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445F" w:rsidRPr="00345056" w:rsidRDefault="0015445F" w:rsidP="0015445F">
      <w:pPr>
        <w:autoSpaceDE w:val="0"/>
        <w:autoSpaceDN w:val="0"/>
        <w:adjustRightInd w:val="0"/>
        <w:spacing w:line="360" w:lineRule="auto"/>
        <w:ind w:firstLine="709"/>
        <w:jc w:val="center"/>
        <w:rPr>
          <w:b/>
          <w:sz w:val="28"/>
          <w:szCs w:val="28"/>
        </w:rPr>
      </w:pPr>
      <w:r>
        <w:rPr>
          <w:b/>
          <w:sz w:val="28"/>
        </w:rPr>
        <w:t>Рис. 2.8</w:t>
      </w:r>
      <w:r w:rsidRPr="00345056">
        <w:rPr>
          <w:b/>
          <w:sz w:val="28"/>
        </w:rPr>
        <w:t xml:space="preserve">. Результати </w:t>
      </w:r>
      <w:proofErr w:type="gramStart"/>
      <w:r w:rsidRPr="00345056">
        <w:rPr>
          <w:b/>
          <w:sz w:val="28"/>
        </w:rPr>
        <w:t>досл</w:t>
      </w:r>
      <w:proofErr w:type="gramEnd"/>
      <w:r w:rsidRPr="00345056">
        <w:rPr>
          <w:b/>
          <w:sz w:val="28"/>
        </w:rPr>
        <w:t xml:space="preserve">ідження за </w:t>
      </w:r>
      <w:r w:rsidRPr="00345056">
        <w:rPr>
          <w:b/>
          <w:sz w:val="28"/>
          <w:szCs w:val="28"/>
        </w:rPr>
        <w:t>методикою «Діагностика емоційного інтелекту» Н. Холла</w:t>
      </w:r>
    </w:p>
    <w:p w:rsidR="0015445F" w:rsidRDefault="0015445F" w:rsidP="0015445F">
      <w:pPr>
        <w:autoSpaceDE w:val="0"/>
        <w:autoSpaceDN w:val="0"/>
        <w:adjustRightInd w:val="0"/>
        <w:spacing w:line="360" w:lineRule="auto"/>
        <w:ind w:firstLine="709"/>
        <w:jc w:val="both"/>
        <w:rPr>
          <w:sz w:val="28"/>
          <w:szCs w:val="28"/>
        </w:rPr>
      </w:pP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Бачимо, що більша половина </w:t>
      </w:r>
      <w:proofErr w:type="gramStart"/>
      <w:r w:rsidRPr="00345056">
        <w:rPr>
          <w:sz w:val="28"/>
          <w:szCs w:val="28"/>
        </w:rPr>
        <w:t>досл</w:t>
      </w:r>
      <w:proofErr w:type="gramEnd"/>
      <w:r w:rsidRPr="00345056">
        <w:rPr>
          <w:sz w:val="28"/>
          <w:szCs w:val="28"/>
        </w:rPr>
        <w:t xml:space="preserve">іджуваних майбутніх </w:t>
      </w:r>
      <w:r w:rsidR="005C6FB8">
        <w:rPr>
          <w:sz w:val="28"/>
          <w:szCs w:val="28"/>
        </w:rPr>
        <w:t xml:space="preserve">фахівців з соціального забезпечення </w:t>
      </w:r>
      <w:r w:rsidRPr="00345056">
        <w:rPr>
          <w:sz w:val="28"/>
          <w:szCs w:val="28"/>
        </w:rPr>
        <w:t xml:space="preserve">мають високі та середні показники емоційного інтелекту. Такі </w:t>
      </w:r>
      <w:r w:rsidR="00955EE2">
        <w:rPr>
          <w:sz w:val="28"/>
          <w:szCs w:val="28"/>
        </w:rPr>
        <w:t xml:space="preserve">фахівці з </w:t>
      </w:r>
      <w:proofErr w:type="gramStart"/>
      <w:r w:rsidR="00955EE2">
        <w:rPr>
          <w:sz w:val="28"/>
          <w:szCs w:val="28"/>
        </w:rPr>
        <w:t>соц</w:t>
      </w:r>
      <w:proofErr w:type="gramEnd"/>
      <w:r w:rsidR="00955EE2">
        <w:rPr>
          <w:sz w:val="28"/>
          <w:szCs w:val="28"/>
        </w:rPr>
        <w:t xml:space="preserve">іального забезпечення </w:t>
      </w:r>
      <w:r w:rsidRPr="00345056">
        <w:rPr>
          <w:sz w:val="28"/>
          <w:szCs w:val="28"/>
        </w:rPr>
        <w:t xml:space="preserve">зможуть досягнути високих результатів, оскільки на думку І. Приходька успішність особистості в професійній діяльності часто залежить від рівня розвитку емоційного інтелекту. </w:t>
      </w:r>
    </w:p>
    <w:p w:rsidR="0015445F" w:rsidRPr="00345056" w:rsidRDefault="0015445F" w:rsidP="0015445F">
      <w:pPr>
        <w:autoSpaceDE w:val="0"/>
        <w:autoSpaceDN w:val="0"/>
        <w:adjustRightInd w:val="0"/>
        <w:spacing w:line="360" w:lineRule="auto"/>
        <w:ind w:firstLine="709"/>
        <w:jc w:val="both"/>
        <w:rPr>
          <w:sz w:val="28"/>
          <w:szCs w:val="28"/>
        </w:rPr>
      </w:pPr>
      <w:proofErr w:type="gramStart"/>
      <w:r w:rsidRPr="00345056">
        <w:rPr>
          <w:color w:val="000000"/>
          <w:sz w:val="28"/>
          <w:szCs w:val="28"/>
          <w:shd w:val="clear" w:color="auto" w:fill="FFFFFF"/>
        </w:rPr>
        <w:t>Р</w:t>
      </w:r>
      <w:proofErr w:type="gramEnd"/>
      <w:r w:rsidRPr="00345056">
        <w:rPr>
          <w:color w:val="000000"/>
          <w:sz w:val="28"/>
          <w:szCs w:val="28"/>
          <w:shd w:val="clear" w:color="auto" w:fill="FFFFFF"/>
        </w:rPr>
        <w:t xml:space="preserve">івні парціального емоційного інтелекту </w:t>
      </w:r>
      <w:r>
        <w:rPr>
          <w:color w:val="000000"/>
          <w:sz w:val="28"/>
          <w:szCs w:val="28"/>
          <w:shd w:val="clear" w:color="auto" w:fill="FFFFFF"/>
        </w:rPr>
        <w:t>розподілилися таким чином,</w:t>
      </w:r>
      <w:r w:rsidRPr="00345056">
        <w:rPr>
          <w:color w:val="000000"/>
          <w:shd w:val="clear" w:color="auto" w:fill="FFFFFF"/>
        </w:rPr>
        <w:t xml:space="preserve"> </w:t>
      </w:r>
      <w:r w:rsidRPr="00345056">
        <w:rPr>
          <w:sz w:val="28"/>
          <w:szCs w:val="28"/>
        </w:rPr>
        <w:t xml:space="preserve">що досить малий відсоток майбутніх </w:t>
      </w:r>
      <w:r w:rsidR="005C6FB8">
        <w:rPr>
          <w:sz w:val="28"/>
          <w:szCs w:val="28"/>
        </w:rPr>
        <w:t xml:space="preserve">фахівців з соціального забезпечення </w:t>
      </w:r>
      <w:r w:rsidRPr="00345056">
        <w:rPr>
          <w:sz w:val="28"/>
          <w:szCs w:val="28"/>
        </w:rPr>
        <w:t xml:space="preserve">наділений високим рівнем емоційної обізнаності, лише 11,3%. Високі </w:t>
      </w:r>
      <w:r w:rsidRPr="00345056">
        <w:rPr>
          <w:sz w:val="28"/>
          <w:szCs w:val="28"/>
        </w:rPr>
        <w:lastRenderedPageBreak/>
        <w:t xml:space="preserve">результати за показником </w:t>
      </w:r>
      <w:r w:rsidRPr="00345056">
        <w:rPr>
          <w:color w:val="000000"/>
          <w:sz w:val="28"/>
        </w:rPr>
        <w:t>розпізнавання емоцій інших людей</w:t>
      </w:r>
      <w:r w:rsidRPr="00345056">
        <w:rPr>
          <w:sz w:val="32"/>
          <w:szCs w:val="28"/>
        </w:rPr>
        <w:t xml:space="preserve"> </w:t>
      </w:r>
      <w:r w:rsidRPr="00345056">
        <w:rPr>
          <w:sz w:val="28"/>
          <w:szCs w:val="28"/>
        </w:rPr>
        <w:t>виявлено у 12,8% досліджуваних. Детальні результати представлено у таблиці 2.3.</w:t>
      </w:r>
    </w:p>
    <w:p w:rsidR="0015445F" w:rsidRPr="00345056" w:rsidRDefault="0015445F" w:rsidP="0015445F">
      <w:pPr>
        <w:jc w:val="right"/>
        <w:rPr>
          <w:i/>
        </w:rPr>
      </w:pPr>
      <w:r w:rsidRPr="00345056">
        <w:rPr>
          <w:i/>
          <w:sz w:val="28"/>
          <w:szCs w:val="28"/>
        </w:rPr>
        <w:t>Таблиця 2.3.</w:t>
      </w:r>
    </w:p>
    <w:p w:rsidR="0015445F" w:rsidRPr="00345056" w:rsidRDefault="0015445F" w:rsidP="0015445F">
      <w:pPr>
        <w:jc w:val="center"/>
        <w:rPr>
          <w:b/>
          <w:sz w:val="28"/>
          <w:szCs w:val="28"/>
        </w:rPr>
      </w:pPr>
      <w:r w:rsidRPr="00345056">
        <w:rPr>
          <w:b/>
          <w:sz w:val="28"/>
          <w:szCs w:val="28"/>
        </w:rPr>
        <w:t xml:space="preserve">Результати </w:t>
      </w:r>
      <w:proofErr w:type="gramStart"/>
      <w:r w:rsidRPr="00345056">
        <w:rPr>
          <w:b/>
          <w:sz w:val="28"/>
          <w:szCs w:val="28"/>
        </w:rPr>
        <w:t>досл</w:t>
      </w:r>
      <w:proofErr w:type="gramEnd"/>
      <w:r w:rsidRPr="00345056">
        <w:rPr>
          <w:b/>
          <w:sz w:val="28"/>
          <w:szCs w:val="28"/>
        </w:rPr>
        <w:t xml:space="preserve">ідження </w:t>
      </w:r>
      <w:r w:rsidRPr="00E71B5C">
        <w:rPr>
          <w:b/>
          <w:color w:val="000000"/>
          <w:sz w:val="28"/>
          <w:szCs w:val="28"/>
          <w:shd w:val="clear" w:color="auto" w:fill="FFFFFF"/>
        </w:rPr>
        <w:t>рівні</w:t>
      </w:r>
      <w:r>
        <w:rPr>
          <w:b/>
          <w:color w:val="000000"/>
          <w:sz w:val="28"/>
          <w:szCs w:val="28"/>
          <w:shd w:val="clear" w:color="auto" w:fill="FFFFFF"/>
        </w:rPr>
        <w:t>в</w:t>
      </w:r>
      <w:r w:rsidRPr="00E71B5C">
        <w:rPr>
          <w:b/>
          <w:color w:val="000000"/>
          <w:sz w:val="28"/>
          <w:szCs w:val="28"/>
          <w:shd w:val="clear" w:color="auto" w:fill="FFFFFF"/>
        </w:rPr>
        <w:t xml:space="preserve"> парціального емоційного інтелекту</w:t>
      </w:r>
      <w:r w:rsidRPr="00345056">
        <w:rPr>
          <w:color w:val="000000"/>
          <w:sz w:val="28"/>
          <w:szCs w:val="28"/>
          <w:shd w:val="clear" w:color="auto" w:fill="FFFFFF"/>
        </w:rPr>
        <w:t xml:space="preserve"> </w:t>
      </w:r>
      <w:r w:rsidRPr="00345056">
        <w:rPr>
          <w:b/>
          <w:sz w:val="28"/>
          <w:szCs w:val="28"/>
        </w:rPr>
        <w:t>за методикою «Діагностика емоційного інтелекту»</w:t>
      </w:r>
      <w:r>
        <w:rPr>
          <w:b/>
          <w:sz w:val="28"/>
          <w:szCs w:val="28"/>
        </w:rPr>
        <w:t xml:space="preserve"> </w:t>
      </w:r>
      <w:r w:rsidRPr="00345056">
        <w:rPr>
          <w:b/>
          <w:sz w:val="28"/>
          <w:szCs w:val="28"/>
        </w:rPr>
        <w:t>Н. Холла</w:t>
      </w:r>
    </w:p>
    <w:p w:rsidR="0015445F" w:rsidRPr="00345056" w:rsidRDefault="0015445F" w:rsidP="0015445F">
      <w:pPr>
        <w:rPr>
          <w:b/>
          <w:sz w:val="28"/>
          <w:szCs w:val="28"/>
        </w:rPr>
      </w:pPr>
    </w:p>
    <w:tbl>
      <w:tblPr>
        <w:tblW w:w="0" w:type="auto"/>
        <w:jc w:val="center"/>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4475"/>
        <w:gridCol w:w="1352"/>
        <w:gridCol w:w="1352"/>
        <w:gridCol w:w="1388"/>
      </w:tblGrid>
      <w:tr w:rsidR="0015445F" w:rsidRPr="00345056" w:rsidTr="0015445F">
        <w:trPr>
          <w:jc w:val="center"/>
        </w:trPr>
        <w:tc>
          <w:tcPr>
            <w:tcW w:w="551" w:type="dxa"/>
            <w:vAlign w:val="center"/>
          </w:tcPr>
          <w:p w:rsidR="0015445F" w:rsidRPr="00345056" w:rsidRDefault="0015445F" w:rsidP="0015445F">
            <w:pPr>
              <w:jc w:val="center"/>
            </w:pPr>
            <w:r w:rsidRPr="00345056">
              <w:t>№</w:t>
            </w:r>
          </w:p>
        </w:tc>
        <w:tc>
          <w:tcPr>
            <w:tcW w:w="4475" w:type="dxa"/>
            <w:vAlign w:val="center"/>
          </w:tcPr>
          <w:p w:rsidR="0015445F" w:rsidRPr="00345056" w:rsidRDefault="0015445F" w:rsidP="0015445F">
            <w:pPr>
              <w:jc w:val="center"/>
            </w:pPr>
            <w:r w:rsidRPr="00345056">
              <w:t>Показники</w:t>
            </w:r>
          </w:p>
        </w:tc>
        <w:tc>
          <w:tcPr>
            <w:tcW w:w="1352" w:type="dxa"/>
          </w:tcPr>
          <w:p w:rsidR="0015445F" w:rsidRPr="00345056" w:rsidRDefault="0015445F" w:rsidP="0015445F">
            <w:pPr>
              <w:jc w:val="center"/>
            </w:pPr>
            <w:r w:rsidRPr="00345056">
              <w:t xml:space="preserve">Високий </w:t>
            </w:r>
            <w:proofErr w:type="gramStart"/>
            <w:r w:rsidRPr="00345056">
              <w:t>р</w:t>
            </w:r>
            <w:proofErr w:type="gramEnd"/>
            <w:r w:rsidRPr="00345056">
              <w:t>івень %</w:t>
            </w:r>
          </w:p>
        </w:tc>
        <w:tc>
          <w:tcPr>
            <w:tcW w:w="1352" w:type="dxa"/>
          </w:tcPr>
          <w:p w:rsidR="0015445F" w:rsidRPr="00345056" w:rsidRDefault="0015445F" w:rsidP="0015445F">
            <w:pPr>
              <w:jc w:val="center"/>
            </w:pPr>
            <w:r w:rsidRPr="00345056">
              <w:t xml:space="preserve">Середній </w:t>
            </w:r>
            <w:proofErr w:type="gramStart"/>
            <w:r w:rsidRPr="00345056">
              <w:t>р</w:t>
            </w:r>
            <w:proofErr w:type="gramEnd"/>
            <w:r w:rsidRPr="00345056">
              <w:t>івень %</w:t>
            </w:r>
          </w:p>
        </w:tc>
        <w:tc>
          <w:tcPr>
            <w:tcW w:w="1388" w:type="dxa"/>
          </w:tcPr>
          <w:p w:rsidR="0015445F" w:rsidRPr="00345056" w:rsidRDefault="0015445F" w:rsidP="0015445F">
            <w:pPr>
              <w:jc w:val="center"/>
            </w:pPr>
            <w:r w:rsidRPr="00345056">
              <w:t xml:space="preserve">Низький </w:t>
            </w:r>
            <w:proofErr w:type="gramStart"/>
            <w:r w:rsidRPr="00345056">
              <w:t>р</w:t>
            </w:r>
            <w:proofErr w:type="gramEnd"/>
            <w:r w:rsidRPr="00345056">
              <w:t>івень %</w:t>
            </w:r>
          </w:p>
        </w:tc>
      </w:tr>
      <w:tr w:rsidR="0015445F" w:rsidRPr="00345056" w:rsidTr="0015445F">
        <w:trPr>
          <w:jc w:val="center"/>
        </w:trPr>
        <w:tc>
          <w:tcPr>
            <w:tcW w:w="551" w:type="dxa"/>
            <w:vAlign w:val="center"/>
          </w:tcPr>
          <w:p w:rsidR="0015445F" w:rsidRPr="00345056" w:rsidRDefault="0015445F" w:rsidP="003D7F28">
            <w:pPr>
              <w:pStyle w:val="a9"/>
              <w:numPr>
                <w:ilvl w:val="0"/>
                <w:numId w:val="23"/>
              </w:numPr>
              <w:spacing w:after="0" w:line="360" w:lineRule="auto"/>
              <w:ind w:left="455"/>
              <w:jc w:val="center"/>
            </w:pPr>
          </w:p>
        </w:tc>
        <w:tc>
          <w:tcPr>
            <w:tcW w:w="4475" w:type="dxa"/>
            <w:vAlign w:val="center"/>
          </w:tcPr>
          <w:p w:rsidR="0015445F" w:rsidRPr="00345056" w:rsidRDefault="0015445F" w:rsidP="0015445F">
            <w:pPr>
              <w:spacing w:line="360" w:lineRule="auto"/>
              <w:jc w:val="center"/>
              <w:rPr>
                <w:color w:val="000000"/>
              </w:rPr>
            </w:pPr>
            <w:r w:rsidRPr="00345056">
              <w:rPr>
                <w:color w:val="000000"/>
              </w:rPr>
              <w:t>Розпізнавання емоцій інших людей</w:t>
            </w:r>
          </w:p>
        </w:tc>
        <w:tc>
          <w:tcPr>
            <w:tcW w:w="1352" w:type="dxa"/>
          </w:tcPr>
          <w:p w:rsidR="0015445F" w:rsidRPr="00345056" w:rsidRDefault="0015445F" w:rsidP="0015445F">
            <w:pPr>
              <w:jc w:val="center"/>
              <w:rPr>
                <w:color w:val="000000"/>
              </w:rPr>
            </w:pPr>
            <w:r w:rsidRPr="00345056">
              <w:rPr>
                <w:color w:val="000000"/>
              </w:rPr>
              <w:t>12,8</w:t>
            </w:r>
          </w:p>
        </w:tc>
        <w:tc>
          <w:tcPr>
            <w:tcW w:w="1352" w:type="dxa"/>
          </w:tcPr>
          <w:p w:rsidR="0015445F" w:rsidRPr="00345056" w:rsidRDefault="0015445F" w:rsidP="0015445F">
            <w:pPr>
              <w:jc w:val="center"/>
              <w:rPr>
                <w:color w:val="000000"/>
              </w:rPr>
            </w:pPr>
            <w:r w:rsidRPr="00345056">
              <w:rPr>
                <w:color w:val="000000"/>
              </w:rPr>
              <w:t>45</w:t>
            </w:r>
          </w:p>
        </w:tc>
        <w:tc>
          <w:tcPr>
            <w:tcW w:w="1388" w:type="dxa"/>
          </w:tcPr>
          <w:p w:rsidR="0015445F" w:rsidRPr="00345056" w:rsidRDefault="0015445F" w:rsidP="0015445F">
            <w:pPr>
              <w:jc w:val="center"/>
              <w:rPr>
                <w:color w:val="000000"/>
              </w:rPr>
            </w:pPr>
            <w:r w:rsidRPr="00345056">
              <w:rPr>
                <w:color w:val="000000"/>
              </w:rPr>
              <w:t>42,2</w:t>
            </w:r>
          </w:p>
        </w:tc>
      </w:tr>
      <w:tr w:rsidR="0015445F" w:rsidRPr="00345056" w:rsidTr="0015445F">
        <w:trPr>
          <w:jc w:val="center"/>
        </w:trPr>
        <w:tc>
          <w:tcPr>
            <w:tcW w:w="551" w:type="dxa"/>
            <w:vAlign w:val="center"/>
          </w:tcPr>
          <w:p w:rsidR="0015445F" w:rsidRPr="00345056" w:rsidRDefault="0015445F" w:rsidP="003D7F28">
            <w:pPr>
              <w:pStyle w:val="a9"/>
              <w:numPr>
                <w:ilvl w:val="0"/>
                <w:numId w:val="23"/>
              </w:numPr>
              <w:spacing w:after="0" w:line="360" w:lineRule="auto"/>
              <w:ind w:left="455"/>
              <w:jc w:val="center"/>
            </w:pPr>
          </w:p>
        </w:tc>
        <w:tc>
          <w:tcPr>
            <w:tcW w:w="4475" w:type="dxa"/>
            <w:vAlign w:val="center"/>
          </w:tcPr>
          <w:p w:rsidR="0015445F" w:rsidRPr="00345056" w:rsidRDefault="0015445F" w:rsidP="0015445F">
            <w:pPr>
              <w:spacing w:line="360" w:lineRule="auto"/>
              <w:jc w:val="center"/>
              <w:rPr>
                <w:color w:val="000000"/>
              </w:rPr>
            </w:pPr>
            <w:r w:rsidRPr="00345056">
              <w:rPr>
                <w:color w:val="000000"/>
              </w:rPr>
              <w:t>Управління своїми емоціями</w:t>
            </w:r>
          </w:p>
        </w:tc>
        <w:tc>
          <w:tcPr>
            <w:tcW w:w="1352" w:type="dxa"/>
          </w:tcPr>
          <w:p w:rsidR="0015445F" w:rsidRPr="00345056" w:rsidRDefault="0015445F" w:rsidP="0015445F">
            <w:pPr>
              <w:jc w:val="center"/>
              <w:rPr>
                <w:color w:val="000000"/>
              </w:rPr>
            </w:pPr>
            <w:r w:rsidRPr="00345056">
              <w:rPr>
                <w:color w:val="000000"/>
              </w:rPr>
              <w:t>25,2</w:t>
            </w:r>
          </w:p>
        </w:tc>
        <w:tc>
          <w:tcPr>
            <w:tcW w:w="1352" w:type="dxa"/>
          </w:tcPr>
          <w:p w:rsidR="0015445F" w:rsidRPr="00345056" w:rsidRDefault="0015445F" w:rsidP="0015445F">
            <w:pPr>
              <w:jc w:val="center"/>
              <w:rPr>
                <w:color w:val="000000"/>
              </w:rPr>
            </w:pPr>
            <w:r w:rsidRPr="00345056">
              <w:rPr>
                <w:color w:val="000000"/>
              </w:rPr>
              <w:t>38,7</w:t>
            </w:r>
          </w:p>
        </w:tc>
        <w:tc>
          <w:tcPr>
            <w:tcW w:w="1388" w:type="dxa"/>
          </w:tcPr>
          <w:p w:rsidR="0015445F" w:rsidRPr="00345056" w:rsidRDefault="0015445F" w:rsidP="0015445F">
            <w:pPr>
              <w:jc w:val="center"/>
              <w:rPr>
                <w:color w:val="000000"/>
              </w:rPr>
            </w:pPr>
            <w:r w:rsidRPr="00345056">
              <w:rPr>
                <w:color w:val="000000"/>
              </w:rPr>
              <w:t>36,1</w:t>
            </w:r>
          </w:p>
        </w:tc>
      </w:tr>
      <w:tr w:rsidR="0015445F" w:rsidRPr="00345056" w:rsidTr="0015445F">
        <w:trPr>
          <w:trHeight w:val="290"/>
          <w:jc w:val="center"/>
        </w:trPr>
        <w:tc>
          <w:tcPr>
            <w:tcW w:w="551" w:type="dxa"/>
            <w:vAlign w:val="center"/>
          </w:tcPr>
          <w:p w:rsidR="0015445F" w:rsidRPr="00345056" w:rsidRDefault="0015445F" w:rsidP="003D7F28">
            <w:pPr>
              <w:pStyle w:val="a9"/>
              <w:numPr>
                <w:ilvl w:val="0"/>
                <w:numId w:val="23"/>
              </w:numPr>
              <w:spacing w:after="0" w:line="360" w:lineRule="auto"/>
              <w:ind w:left="455"/>
              <w:jc w:val="center"/>
            </w:pPr>
          </w:p>
        </w:tc>
        <w:tc>
          <w:tcPr>
            <w:tcW w:w="4475" w:type="dxa"/>
            <w:vAlign w:val="center"/>
          </w:tcPr>
          <w:p w:rsidR="0015445F" w:rsidRPr="00345056" w:rsidRDefault="0015445F" w:rsidP="0015445F">
            <w:pPr>
              <w:spacing w:line="360" w:lineRule="auto"/>
              <w:jc w:val="center"/>
              <w:rPr>
                <w:color w:val="000000"/>
              </w:rPr>
            </w:pPr>
            <w:r w:rsidRPr="00345056">
              <w:rPr>
                <w:color w:val="000000"/>
              </w:rPr>
              <w:t>Самомотивація</w:t>
            </w:r>
          </w:p>
        </w:tc>
        <w:tc>
          <w:tcPr>
            <w:tcW w:w="1352" w:type="dxa"/>
          </w:tcPr>
          <w:p w:rsidR="0015445F" w:rsidRPr="00345056" w:rsidRDefault="0015445F" w:rsidP="0015445F">
            <w:pPr>
              <w:jc w:val="center"/>
              <w:rPr>
                <w:color w:val="000000"/>
              </w:rPr>
            </w:pPr>
            <w:r w:rsidRPr="00345056">
              <w:rPr>
                <w:color w:val="000000"/>
              </w:rPr>
              <w:t>28</w:t>
            </w:r>
          </w:p>
        </w:tc>
        <w:tc>
          <w:tcPr>
            <w:tcW w:w="1352" w:type="dxa"/>
          </w:tcPr>
          <w:p w:rsidR="0015445F" w:rsidRPr="00345056" w:rsidRDefault="0015445F" w:rsidP="0015445F">
            <w:pPr>
              <w:jc w:val="center"/>
              <w:rPr>
                <w:color w:val="000000"/>
              </w:rPr>
            </w:pPr>
            <w:r w:rsidRPr="00345056">
              <w:rPr>
                <w:color w:val="000000"/>
              </w:rPr>
              <w:t>48,9</w:t>
            </w:r>
          </w:p>
        </w:tc>
        <w:tc>
          <w:tcPr>
            <w:tcW w:w="1388" w:type="dxa"/>
          </w:tcPr>
          <w:p w:rsidR="0015445F" w:rsidRPr="00345056" w:rsidRDefault="0015445F" w:rsidP="0015445F">
            <w:pPr>
              <w:jc w:val="center"/>
              <w:rPr>
                <w:color w:val="000000"/>
              </w:rPr>
            </w:pPr>
            <w:r w:rsidRPr="00345056">
              <w:rPr>
                <w:color w:val="000000"/>
              </w:rPr>
              <w:t>23,1</w:t>
            </w:r>
          </w:p>
        </w:tc>
      </w:tr>
      <w:tr w:rsidR="0015445F" w:rsidRPr="00345056" w:rsidTr="0015445F">
        <w:trPr>
          <w:jc w:val="center"/>
        </w:trPr>
        <w:tc>
          <w:tcPr>
            <w:tcW w:w="551" w:type="dxa"/>
            <w:vAlign w:val="center"/>
          </w:tcPr>
          <w:p w:rsidR="0015445F" w:rsidRPr="00345056" w:rsidRDefault="0015445F" w:rsidP="003D7F28">
            <w:pPr>
              <w:pStyle w:val="a9"/>
              <w:numPr>
                <w:ilvl w:val="0"/>
                <w:numId w:val="23"/>
              </w:numPr>
              <w:spacing w:after="0" w:line="360" w:lineRule="auto"/>
              <w:ind w:left="455"/>
              <w:jc w:val="center"/>
            </w:pPr>
          </w:p>
        </w:tc>
        <w:tc>
          <w:tcPr>
            <w:tcW w:w="4475" w:type="dxa"/>
            <w:vAlign w:val="center"/>
          </w:tcPr>
          <w:p w:rsidR="0015445F" w:rsidRPr="00345056" w:rsidRDefault="0015445F" w:rsidP="0015445F">
            <w:pPr>
              <w:spacing w:line="360" w:lineRule="auto"/>
              <w:jc w:val="center"/>
              <w:rPr>
                <w:color w:val="000000"/>
              </w:rPr>
            </w:pPr>
            <w:r w:rsidRPr="00345056">
              <w:rPr>
                <w:color w:val="000000"/>
              </w:rPr>
              <w:t>Емпатія</w:t>
            </w:r>
          </w:p>
        </w:tc>
        <w:tc>
          <w:tcPr>
            <w:tcW w:w="1352" w:type="dxa"/>
          </w:tcPr>
          <w:p w:rsidR="0015445F" w:rsidRPr="00345056" w:rsidRDefault="0015445F" w:rsidP="0015445F">
            <w:pPr>
              <w:jc w:val="center"/>
              <w:rPr>
                <w:color w:val="000000"/>
              </w:rPr>
            </w:pPr>
            <w:r w:rsidRPr="00345056">
              <w:rPr>
                <w:color w:val="000000"/>
              </w:rPr>
              <w:t>22,7</w:t>
            </w:r>
          </w:p>
        </w:tc>
        <w:tc>
          <w:tcPr>
            <w:tcW w:w="1352" w:type="dxa"/>
          </w:tcPr>
          <w:p w:rsidR="0015445F" w:rsidRPr="00345056" w:rsidRDefault="0015445F" w:rsidP="0015445F">
            <w:pPr>
              <w:jc w:val="center"/>
              <w:rPr>
                <w:color w:val="000000"/>
              </w:rPr>
            </w:pPr>
            <w:r w:rsidRPr="00345056">
              <w:rPr>
                <w:color w:val="000000"/>
              </w:rPr>
              <w:t>37,9</w:t>
            </w:r>
          </w:p>
        </w:tc>
        <w:tc>
          <w:tcPr>
            <w:tcW w:w="1388" w:type="dxa"/>
          </w:tcPr>
          <w:p w:rsidR="0015445F" w:rsidRPr="00345056" w:rsidRDefault="0015445F" w:rsidP="0015445F">
            <w:pPr>
              <w:jc w:val="center"/>
              <w:rPr>
                <w:color w:val="000000"/>
              </w:rPr>
            </w:pPr>
            <w:r w:rsidRPr="00345056">
              <w:rPr>
                <w:color w:val="000000"/>
              </w:rPr>
              <w:t>39,4</w:t>
            </w:r>
          </w:p>
        </w:tc>
      </w:tr>
      <w:tr w:rsidR="0015445F" w:rsidRPr="00345056" w:rsidTr="0015445F">
        <w:trPr>
          <w:jc w:val="center"/>
        </w:trPr>
        <w:tc>
          <w:tcPr>
            <w:tcW w:w="551" w:type="dxa"/>
            <w:vAlign w:val="center"/>
          </w:tcPr>
          <w:p w:rsidR="0015445F" w:rsidRPr="00345056" w:rsidRDefault="0015445F" w:rsidP="003D7F28">
            <w:pPr>
              <w:pStyle w:val="a9"/>
              <w:numPr>
                <w:ilvl w:val="0"/>
                <w:numId w:val="23"/>
              </w:numPr>
              <w:spacing w:after="0" w:line="360" w:lineRule="auto"/>
              <w:ind w:left="455"/>
              <w:jc w:val="center"/>
            </w:pPr>
          </w:p>
        </w:tc>
        <w:tc>
          <w:tcPr>
            <w:tcW w:w="4475" w:type="dxa"/>
            <w:vAlign w:val="center"/>
          </w:tcPr>
          <w:p w:rsidR="0015445F" w:rsidRPr="00345056" w:rsidRDefault="0015445F" w:rsidP="0015445F">
            <w:pPr>
              <w:spacing w:line="360" w:lineRule="auto"/>
              <w:jc w:val="center"/>
              <w:rPr>
                <w:color w:val="000000"/>
              </w:rPr>
            </w:pPr>
            <w:r w:rsidRPr="00345056">
              <w:rPr>
                <w:color w:val="000000"/>
              </w:rPr>
              <w:t>Емоційна обізнаність</w:t>
            </w:r>
          </w:p>
        </w:tc>
        <w:tc>
          <w:tcPr>
            <w:tcW w:w="1352" w:type="dxa"/>
          </w:tcPr>
          <w:p w:rsidR="0015445F" w:rsidRPr="00345056" w:rsidRDefault="0015445F" w:rsidP="0015445F">
            <w:pPr>
              <w:jc w:val="center"/>
              <w:rPr>
                <w:color w:val="000000"/>
              </w:rPr>
            </w:pPr>
            <w:r w:rsidRPr="00345056">
              <w:rPr>
                <w:color w:val="000000"/>
              </w:rPr>
              <w:t>11,3</w:t>
            </w:r>
          </w:p>
        </w:tc>
        <w:tc>
          <w:tcPr>
            <w:tcW w:w="1352" w:type="dxa"/>
          </w:tcPr>
          <w:p w:rsidR="0015445F" w:rsidRPr="00345056" w:rsidRDefault="0015445F" w:rsidP="0015445F">
            <w:pPr>
              <w:jc w:val="center"/>
              <w:rPr>
                <w:color w:val="000000"/>
              </w:rPr>
            </w:pPr>
            <w:r w:rsidRPr="00345056">
              <w:rPr>
                <w:color w:val="000000"/>
              </w:rPr>
              <w:t>26,6</w:t>
            </w:r>
          </w:p>
        </w:tc>
        <w:tc>
          <w:tcPr>
            <w:tcW w:w="1388" w:type="dxa"/>
          </w:tcPr>
          <w:p w:rsidR="0015445F" w:rsidRPr="00345056" w:rsidRDefault="0015445F" w:rsidP="0015445F">
            <w:pPr>
              <w:jc w:val="center"/>
              <w:rPr>
                <w:color w:val="000000"/>
              </w:rPr>
            </w:pPr>
            <w:r w:rsidRPr="00345056">
              <w:rPr>
                <w:color w:val="000000"/>
              </w:rPr>
              <w:t>62,1</w:t>
            </w:r>
          </w:p>
        </w:tc>
      </w:tr>
    </w:tbl>
    <w:p w:rsidR="0015445F" w:rsidRPr="00345056" w:rsidRDefault="0015445F" w:rsidP="0015445F">
      <w:pPr>
        <w:spacing w:line="360" w:lineRule="auto"/>
        <w:jc w:val="both"/>
        <w:rPr>
          <w:sz w:val="28"/>
          <w:szCs w:val="28"/>
        </w:rPr>
      </w:pPr>
    </w:p>
    <w:p w:rsidR="0015445F" w:rsidRPr="00345056" w:rsidRDefault="0015445F" w:rsidP="0015445F">
      <w:pPr>
        <w:spacing w:line="360" w:lineRule="auto"/>
        <w:ind w:firstLine="709"/>
        <w:jc w:val="both"/>
        <w:rPr>
          <w:sz w:val="28"/>
          <w:szCs w:val="28"/>
        </w:rPr>
      </w:pPr>
      <w:r w:rsidRPr="00345056">
        <w:rPr>
          <w:sz w:val="28"/>
          <w:szCs w:val="28"/>
        </w:rPr>
        <w:t>Як бачимо з таблиці 2.3</w:t>
      </w:r>
      <w:r>
        <w:rPr>
          <w:sz w:val="28"/>
          <w:szCs w:val="28"/>
        </w:rPr>
        <w:t>,</w:t>
      </w:r>
      <w:r w:rsidRPr="00345056">
        <w:rPr>
          <w:sz w:val="28"/>
          <w:szCs w:val="28"/>
        </w:rPr>
        <w:t xml:space="preserve"> </w:t>
      </w:r>
      <w:proofErr w:type="gramStart"/>
      <w:r w:rsidRPr="00345056">
        <w:rPr>
          <w:sz w:val="28"/>
          <w:szCs w:val="28"/>
        </w:rPr>
        <w:t>досл</w:t>
      </w:r>
      <w:proofErr w:type="gramEnd"/>
      <w:r w:rsidRPr="00345056">
        <w:rPr>
          <w:sz w:val="28"/>
          <w:szCs w:val="28"/>
        </w:rPr>
        <w:t xml:space="preserve">іджувані </w:t>
      </w:r>
      <w:r w:rsidR="00955EE2">
        <w:rPr>
          <w:sz w:val="28"/>
          <w:szCs w:val="28"/>
        </w:rPr>
        <w:t xml:space="preserve">фахівці з соціального забезпечення </w:t>
      </w:r>
      <w:r w:rsidRPr="00345056">
        <w:rPr>
          <w:sz w:val="28"/>
          <w:szCs w:val="28"/>
        </w:rPr>
        <w:t xml:space="preserve">мають здатність управляти своїми емоціями. Для їх професійної діяльності це дуже важливий показник, </w:t>
      </w:r>
      <w:r>
        <w:rPr>
          <w:sz w:val="28"/>
          <w:szCs w:val="28"/>
        </w:rPr>
        <w:t>позаяк</w:t>
      </w:r>
      <w:r w:rsidRPr="00345056">
        <w:rPr>
          <w:sz w:val="28"/>
          <w:szCs w:val="28"/>
        </w:rPr>
        <w:t xml:space="preserve"> психотравматичні ситуації можуть спричинини сплеск емоцій. Також </w:t>
      </w:r>
      <w:proofErr w:type="gramStart"/>
      <w:r w:rsidRPr="00345056">
        <w:rPr>
          <w:sz w:val="28"/>
          <w:szCs w:val="28"/>
        </w:rPr>
        <w:t>досл</w:t>
      </w:r>
      <w:proofErr w:type="gramEnd"/>
      <w:r w:rsidRPr="00345056">
        <w:rPr>
          <w:sz w:val="28"/>
          <w:szCs w:val="28"/>
        </w:rPr>
        <w:t>іджувані демонструють високі показники самомотивації. Це говорить про те, що вони наділені внутрішніми ресурсами для активізації своїх дій з метою досягнення поставлених цілей</w:t>
      </w:r>
      <w:r w:rsidR="00C86B80">
        <w:rPr>
          <w:sz w:val="28"/>
          <w:szCs w:val="28"/>
          <w:lang w:val="uk-UA"/>
        </w:rPr>
        <w:t>.</w:t>
      </w:r>
      <w:r w:rsidRPr="00345056">
        <w:rPr>
          <w:sz w:val="28"/>
          <w:szCs w:val="28"/>
        </w:rPr>
        <w:t xml:space="preserve"> </w:t>
      </w:r>
    </w:p>
    <w:p w:rsidR="0015445F" w:rsidRPr="00345056" w:rsidRDefault="0015445F" w:rsidP="0015445F">
      <w:pPr>
        <w:spacing w:line="360" w:lineRule="auto"/>
        <w:ind w:firstLine="709"/>
        <w:jc w:val="both"/>
        <w:rPr>
          <w:sz w:val="28"/>
          <w:szCs w:val="28"/>
        </w:rPr>
      </w:pPr>
      <w:r w:rsidRPr="00345056">
        <w:rPr>
          <w:sz w:val="28"/>
          <w:szCs w:val="28"/>
        </w:rPr>
        <w:t xml:space="preserve">На основі результатів </w:t>
      </w:r>
      <w:proofErr w:type="gramStart"/>
      <w:r w:rsidRPr="00345056">
        <w:rPr>
          <w:sz w:val="28"/>
          <w:szCs w:val="28"/>
        </w:rPr>
        <w:t>досл</w:t>
      </w:r>
      <w:proofErr w:type="gramEnd"/>
      <w:r w:rsidRPr="00345056">
        <w:rPr>
          <w:sz w:val="28"/>
          <w:szCs w:val="28"/>
        </w:rPr>
        <w:t>ідження особистісних властивостей та якостей за допомогою опитувальника «F</w:t>
      </w:r>
      <w:r w:rsidRPr="00345056">
        <w:rPr>
          <w:sz w:val="28"/>
          <w:szCs w:val="28"/>
          <w:lang w:val="en-US"/>
        </w:rPr>
        <w:t>PI</w:t>
      </w:r>
      <w:r w:rsidRPr="00345056">
        <w:rPr>
          <w:sz w:val="28"/>
          <w:szCs w:val="28"/>
        </w:rPr>
        <w:t xml:space="preserve"> (</w:t>
      </w:r>
      <w:r w:rsidRPr="00345056">
        <w:rPr>
          <w:sz w:val="28"/>
          <w:szCs w:val="28"/>
          <w:shd w:val="clear" w:color="auto" w:fill="FFFFFF"/>
        </w:rPr>
        <w:t>Freiburg Personality Inventory)</w:t>
      </w:r>
      <w:r w:rsidRPr="00345056">
        <w:rPr>
          <w:sz w:val="28"/>
          <w:szCs w:val="28"/>
        </w:rPr>
        <w:t>»</w:t>
      </w:r>
      <w:r w:rsidRPr="00345056">
        <w:rPr>
          <w:b/>
          <w:sz w:val="28"/>
          <w:szCs w:val="28"/>
        </w:rPr>
        <w:t xml:space="preserve"> </w:t>
      </w:r>
      <w:r w:rsidRPr="00345056">
        <w:rPr>
          <w:sz w:val="28"/>
          <w:szCs w:val="28"/>
        </w:rPr>
        <w:t xml:space="preserve">бачимо, що досліджувані здебільшого характеризуються як комунікативні, врівноважені, екстравертовані та відкриті. Також можемо стверджувати, що більшості респондентам притаманна маскулінність. Детальні результати </w:t>
      </w:r>
      <w:proofErr w:type="gramStart"/>
      <w:r w:rsidRPr="00345056">
        <w:rPr>
          <w:sz w:val="28"/>
          <w:szCs w:val="28"/>
        </w:rPr>
        <w:t>досл</w:t>
      </w:r>
      <w:proofErr w:type="gramEnd"/>
      <w:r w:rsidRPr="00345056">
        <w:rPr>
          <w:sz w:val="28"/>
          <w:szCs w:val="28"/>
        </w:rPr>
        <w:t>ідження за опитувальником «F</w:t>
      </w:r>
      <w:r w:rsidRPr="00345056">
        <w:rPr>
          <w:sz w:val="28"/>
          <w:szCs w:val="28"/>
          <w:lang w:val="en-US"/>
        </w:rPr>
        <w:t>PI</w:t>
      </w:r>
      <w:r w:rsidRPr="00345056">
        <w:rPr>
          <w:sz w:val="28"/>
          <w:szCs w:val="28"/>
        </w:rPr>
        <w:t xml:space="preserve"> (</w:t>
      </w:r>
      <w:r w:rsidRPr="00345056">
        <w:rPr>
          <w:sz w:val="28"/>
          <w:szCs w:val="28"/>
          <w:shd w:val="clear" w:color="auto" w:fill="FFFFFF"/>
        </w:rPr>
        <w:t>Freiburg Personality Inventory)</w:t>
      </w:r>
      <w:r w:rsidRPr="00345056">
        <w:rPr>
          <w:sz w:val="28"/>
          <w:szCs w:val="28"/>
        </w:rPr>
        <w:t xml:space="preserve">» </w:t>
      </w:r>
      <w:r>
        <w:rPr>
          <w:sz w:val="28"/>
          <w:szCs w:val="28"/>
        </w:rPr>
        <w:t>наведено у табл.</w:t>
      </w:r>
      <w:r w:rsidRPr="00345056">
        <w:rPr>
          <w:sz w:val="28"/>
          <w:szCs w:val="28"/>
        </w:rPr>
        <w:t xml:space="preserve"> 2.4. </w:t>
      </w:r>
    </w:p>
    <w:p w:rsidR="0015445F" w:rsidRPr="00345056" w:rsidRDefault="0015445F" w:rsidP="0015445F">
      <w:pPr>
        <w:spacing w:line="360" w:lineRule="auto"/>
        <w:jc w:val="right"/>
        <w:rPr>
          <w:i/>
        </w:rPr>
      </w:pPr>
      <w:r>
        <w:rPr>
          <w:i/>
          <w:sz w:val="28"/>
          <w:szCs w:val="28"/>
        </w:rPr>
        <w:t>Таблиця 2.4</w:t>
      </w:r>
    </w:p>
    <w:p w:rsidR="0015445F" w:rsidRPr="00345056" w:rsidRDefault="0015445F" w:rsidP="0015445F">
      <w:pPr>
        <w:jc w:val="center"/>
        <w:rPr>
          <w:b/>
          <w:sz w:val="28"/>
          <w:szCs w:val="28"/>
        </w:rPr>
      </w:pPr>
      <w:r w:rsidRPr="00345056">
        <w:rPr>
          <w:b/>
          <w:sz w:val="28"/>
          <w:szCs w:val="28"/>
        </w:rPr>
        <w:t xml:space="preserve">Результати </w:t>
      </w:r>
      <w:proofErr w:type="gramStart"/>
      <w:r w:rsidRPr="00345056">
        <w:rPr>
          <w:b/>
          <w:sz w:val="28"/>
          <w:szCs w:val="28"/>
        </w:rPr>
        <w:t>досл</w:t>
      </w:r>
      <w:proofErr w:type="gramEnd"/>
      <w:r w:rsidRPr="00345056">
        <w:rPr>
          <w:b/>
          <w:sz w:val="28"/>
          <w:szCs w:val="28"/>
        </w:rPr>
        <w:t>ідження за опитувальником «F</w:t>
      </w:r>
      <w:r w:rsidRPr="00345056">
        <w:rPr>
          <w:b/>
          <w:sz w:val="28"/>
          <w:szCs w:val="28"/>
          <w:lang w:val="en-US"/>
        </w:rPr>
        <w:t>PI</w:t>
      </w:r>
      <w:r w:rsidRPr="00345056">
        <w:rPr>
          <w:b/>
          <w:sz w:val="28"/>
          <w:szCs w:val="28"/>
        </w:rPr>
        <w:t xml:space="preserve"> (</w:t>
      </w:r>
      <w:r w:rsidRPr="00345056">
        <w:rPr>
          <w:b/>
          <w:sz w:val="28"/>
          <w:szCs w:val="28"/>
          <w:shd w:val="clear" w:color="auto" w:fill="FFFFFF"/>
        </w:rPr>
        <w:t>Freiburg Personality Inventory)</w:t>
      </w:r>
      <w:r w:rsidRPr="00345056">
        <w:rPr>
          <w:b/>
          <w:sz w:val="28"/>
          <w:szCs w:val="28"/>
        </w:rPr>
        <w:t>»</w:t>
      </w:r>
    </w:p>
    <w:tbl>
      <w:tblPr>
        <w:tblW w:w="9388"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492"/>
        <w:gridCol w:w="4170"/>
      </w:tblGrid>
      <w:tr w:rsidR="0015445F" w:rsidRPr="00345056" w:rsidTr="0015445F">
        <w:trPr>
          <w:trHeight w:val="857"/>
          <w:jc w:val="center"/>
        </w:trPr>
        <w:tc>
          <w:tcPr>
            <w:tcW w:w="726" w:type="dxa"/>
          </w:tcPr>
          <w:p w:rsidR="0015445F" w:rsidRPr="00345056" w:rsidRDefault="0015445F" w:rsidP="0015445F">
            <w:pPr>
              <w:jc w:val="center"/>
              <w:rPr>
                <w:b/>
                <w:color w:val="000000"/>
              </w:rPr>
            </w:pPr>
            <w:r w:rsidRPr="00345056">
              <w:rPr>
                <w:b/>
                <w:color w:val="000000"/>
              </w:rPr>
              <w:t>№</w:t>
            </w:r>
            <w:r>
              <w:rPr>
                <w:b/>
                <w:color w:val="000000"/>
              </w:rPr>
              <w:t xml:space="preserve"> </w:t>
            </w:r>
            <w:proofErr w:type="gramStart"/>
            <w:r>
              <w:rPr>
                <w:b/>
                <w:color w:val="000000"/>
              </w:rPr>
              <w:t>п</w:t>
            </w:r>
            <w:proofErr w:type="gramEnd"/>
            <w:r>
              <w:rPr>
                <w:b/>
                <w:color w:val="000000"/>
              </w:rPr>
              <w:t>/п</w:t>
            </w:r>
          </w:p>
        </w:tc>
        <w:tc>
          <w:tcPr>
            <w:tcW w:w="4492" w:type="dxa"/>
            <w:shd w:val="clear" w:color="auto" w:fill="auto"/>
            <w:vAlign w:val="center"/>
            <w:hideMark/>
          </w:tcPr>
          <w:p w:rsidR="0015445F" w:rsidRPr="00345056" w:rsidRDefault="0015445F" w:rsidP="0015445F">
            <w:pPr>
              <w:jc w:val="center"/>
              <w:rPr>
                <w:b/>
                <w:color w:val="000000"/>
              </w:rPr>
            </w:pPr>
            <w:r w:rsidRPr="00345056">
              <w:rPr>
                <w:b/>
                <w:color w:val="000000"/>
              </w:rPr>
              <w:t>Параметри</w:t>
            </w:r>
          </w:p>
        </w:tc>
        <w:tc>
          <w:tcPr>
            <w:tcW w:w="4170" w:type="dxa"/>
          </w:tcPr>
          <w:p w:rsidR="0015445F" w:rsidRPr="00345056" w:rsidRDefault="0015445F" w:rsidP="0015445F">
            <w:pPr>
              <w:jc w:val="center"/>
              <w:rPr>
                <w:b/>
                <w:color w:val="000000"/>
              </w:rPr>
            </w:pPr>
            <w:r w:rsidRPr="00345056">
              <w:rPr>
                <w:b/>
              </w:rPr>
              <w:t>% від загальної вибірки</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Невротичність</w:t>
            </w:r>
          </w:p>
        </w:tc>
        <w:tc>
          <w:tcPr>
            <w:tcW w:w="4170" w:type="dxa"/>
          </w:tcPr>
          <w:p w:rsidR="0015445F" w:rsidRPr="00345056" w:rsidRDefault="0015445F" w:rsidP="0015445F">
            <w:pPr>
              <w:jc w:val="center"/>
              <w:rPr>
                <w:color w:val="000000"/>
              </w:rPr>
            </w:pPr>
            <w:r w:rsidRPr="00345056">
              <w:rPr>
                <w:color w:val="000000"/>
              </w:rPr>
              <w:t>9,9</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Спонтанна агресивність</w:t>
            </w:r>
          </w:p>
        </w:tc>
        <w:tc>
          <w:tcPr>
            <w:tcW w:w="4170" w:type="dxa"/>
          </w:tcPr>
          <w:p w:rsidR="0015445F" w:rsidRPr="00345056" w:rsidRDefault="0015445F" w:rsidP="0015445F">
            <w:pPr>
              <w:jc w:val="center"/>
              <w:rPr>
                <w:color w:val="000000"/>
              </w:rPr>
            </w:pPr>
            <w:r w:rsidRPr="00345056">
              <w:rPr>
                <w:color w:val="000000"/>
              </w:rPr>
              <w:t>17</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Депресивність</w:t>
            </w:r>
          </w:p>
        </w:tc>
        <w:tc>
          <w:tcPr>
            <w:tcW w:w="4170" w:type="dxa"/>
          </w:tcPr>
          <w:p w:rsidR="0015445F" w:rsidRPr="00345056" w:rsidRDefault="0015445F" w:rsidP="0015445F">
            <w:pPr>
              <w:jc w:val="center"/>
              <w:rPr>
                <w:color w:val="000000"/>
              </w:rPr>
            </w:pPr>
            <w:r w:rsidRPr="00345056">
              <w:rPr>
                <w:color w:val="000000"/>
              </w:rPr>
              <w:t>10,9</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Дратівливість</w:t>
            </w:r>
          </w:p>
        </w:tc>
        <w:tc>
          <w:tcPr>
            <w:tcW w:w="4170" w:type="dxa"/>
          </w:tcPr>
          <w:p w:rsidR="0015445F" w:rsidRPr="00345056" w:rsidRDefault="0015445F" w:rsidP="0015445F">
            <w:pPr>
              <w:jc w:val="center"/>
              <w:rPr>
                <w:color w:val="000000"/>
              </w:rPr>
            </w:pPr>
            <w:r w:rsidRPr="00345056">
              <w:rPr>
                <w:color w:val="000000"/>
              </w:rPr>
              <w:t>24,5</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Комунікабельність</w:t>
            </w:r>
          </w:p>
        </w:tc>
        <w:tc>
          <w:tcPr>
            <w:tcW w:w="4170" w:type="dxa"/>
          </w:tcPr>
          <w:p w:rsidR="0015445F" w:rsidRPr="00345056" w:rsidRDefault="0015445F" w:rsidP="0015445F">
            <w:pPr>
              <w:jc w:val="center"/>
              <w:rPr>
                <w:color w:val="000000"/>
              </w:rPr>
            </w:pPr>
            <w:r w:rsidRPr="00345056">
              <w:rPr>
                <w:color w:val="000000"/>
              </w:rPr>
              <w:t>58,9</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Врівноваженість</w:t>
            </w:r>
          </w:p>
        </w:tc>
        <w:tc>
          <w:tcPr>
            <w:tcW w:w="4170" w:type="dxa"/>
          </w:tcPr>
          <w:p w:rsidR="0015445F" w:rsidRPr="00345056" w:rsidRDefault="0015445F" w:rsidP="0015445F">
            <w:pPr>
              <w:jc w:val="center"/>
              <w:rPr>
                <w:color w:val="000000"/>
              </w:rPr>
            </w:pPr>
            <w:r w:rsidRPr="00345056">
              <w:rPr>
                <w:color w:val="000000"/>
              </w:rPr>
              <w:t>68,7</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Реактивна агресивність</w:t>
            </w:r>
          </w:p>
        </w:tc>
        <w:tc>
          <w:tcPr>
            <w:tcW w:w="4170" w:type="dxa"/>
          </w:tcPr>
          <w:p w:rsidR="0015445F" w:rsidRPr="00345056" w:rsidRDefault="0015445F" w:rsidP="0015445F">
            <w:pPr>
              <w:jc w:val="center"/>
              <w:rPr>
                <w:color w:val="000000"/>
              </w:rPr>
            </w:pPr>
            <w:r w:rsidRPr="00345056">
              <w:rPr>
                <w:color w:val="000000"/>
              </w:rPr>
              <w:t>16,3</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Сором'язливість</w:t>
            </w:r>
          </w:p>
        </w:tc>
        <w:tc>
          <w:tcPr>
            <w:tcW w:w="4170" w:type="dxa"/>
          </w:tcPr>
          <w:p w:rsidR="0015445F" w:rsidRPr="00345056" w:rsidRDefault="0015445F" w:rsidP="0015445F">
            <w:pPr>
              <w:jc w:val="center"/>
              <w:rPr>
                <w:color w:val="000000"/>
              </w:rPr>
            </w:pPr>
            <w:r w:rsidRPr="00345056">
              <w:rPr>
                <w:color w:val="000000"/>
              </w:rPr>
              <w:t>11,3</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Відкритість</w:t>
            </w:r>
          </w:p>
        </w:tc>
        <w:tc>
          <w:tcPr>
            <w:tcW w:w="4170" w:type="dxa"/>
          </w:tcPr>
          <w:p w:rsidR="0015445F" w:rsidRPr="00345056" w:rsidRDefault="0015445F" w:rsidP="0015445F">
            <w:pPr>
              <w:jc w:val="center"/>
              <w:rPr>
                <w:color w:val="000000"/>
              </w:rPr>
            </w:pPr>
            <w:r w:rsidRPr="00345056">
              <w:rPr>
                <w:color w:val="000000"/>
              </w:rPr>
              <w:t>73,6</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Екстраверсія</w:t>
            </w:r>
          </w:p>
        </w:tc>
        <w:tc>
          <w:tcPr>
            <w:tcW w:w="4170" w:type="dxa"/>
          </w:tcPr>
          <w:p w:rsidR="0015445F" w:rsidRPr="00345056" w:rsidRDefault="0015445F" w:rsidP="0015445F">
            <w:pPr>
              <w:jc w:val="center"/>
              <w:rPr>
                <w:color w:val="000000"/>
              </w:rPr>
            </w:pPr>
            <w:r w:rsidRPr="00345056">
              <w:rPr>
                <w:color w:val="000000"/>
              </w:rPr>
              <w:t>64,2</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Інтроверсія</w:t>
            </w:r>
          </w:p>
        </w:tc>
        <w:tc>
          <w:tcPr>
            <w:tcW w:w="4170" w:type="dxa"/>
          </w:tcPr>
          <w:p w:rsidR="0015445F" w:rsidRPr="00345056" w:rsidRDefault="0015445F" w:rsidP="0015445F">
            <w:pPr>
              <w:jc w:val="center"/>
              <w:rPr>
                <w:color w:val="000000"/>
              </w:rPr>
            </w:pPr>
            <w:r w:rsidRPr="00345056">
              <w:rPr>
                <w:color w:val="000000"/>
              </w:rPr>
              <w:t>35,8</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 xml:space="preserve">Емоційна </w:t>
            </w:r>
            <w:proofErr w:type="gramStart"/>
            <w:r w:rsidRPr="00345056">
              <w:rPr>
                <w:color w:val="000000"/>
              </w:rPr>
              <w:t>лаб</w:t>
            </w:r>
            <w:proofErr w:type="gramEnd"/>
            <w:r w:rsidRPr="00345056">
              <w:rPr>
                <w:color w:val="000000"/>
              </w:rPr>
              <w:t>ільність</w:t>
            </w:r>
          </w:p>
        </w:tc>
        <w:tc>
          <w:tcPr>
            <w:tcW w:w="4170" w:type="dxa"/>
          </w:tcPr>
          <w:p w:rsidR="0015445F" w:rsidRPr="00345056" w:rsidRDefault="0015445F" w:rsidP="0015445F">
            <w:pPr>
              <w:jc w:val="center"/>
              <w:rPr>
                <w:color w:val="000000"/>
              </w:rPr>
            </w:pPr>
            <w:r w:rsidRPr="00345056">
              <w:rPr>
                <w:color w:val="000000"/>
              </w:rPr>
              <w:t>17</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hideMark/>
          </w:tcPr>
          <w:p w:rsidR="0015445F" w:rsidRPr="00345056" w:rsidRDefault="0015445F" w:rsidP="0015445F">
            <w:pPr>
              <w:rPr>
                <w:color w:val="000000"/>
              </w:rPr>
            </w:pPr>
            <w:r w:rsidRPr="00345056">
              <w:rPr>
                <w:color w:val="000000"/>
              </w:rPr>
              <w:t>Фемінінність</w:t>
            </w:r>
          </w:p>
        </w:tc>
        <w:tc>
          <w:tcPr>
            <w:tcW w:w="4170" w:type="dxa"/>
          </w:tcPr>
          <w:p w:rsidR="0015445F" w:rsidRPr="00345056" w:rsidRDefault="0015445F" w:rsidP="0015445F">
            <w:pPr>
              <w:jc w:val="center"/>
              <w:rPr>
                <w:color w:val="000000"/>
              </w:rPr>
            </w:pPr>
            <w:r w:rsidRPr="00345056">
              <w:rPr>
                <w:color w:val="000000"/>
              </w:rPr>
              <w:t>21,6</w:t>
            </w:r>
          </w:p>
        </w:tc>
      </w:tr>
      <w:tr w:rsidR="0015445F" w:rsidRPr="00345056" w:rsidTr="0015445F">
        <w:trPr>
          <w:trHeight w:val="300"/>
          <w:jc w:val="center"/>
        </w:trPr>
        <w:tc>
          <w:tcPr>
            <w:tcW w:w="726" w:type="dxa"/>
          </w:tcPr>
          <w:p w:rsidR="0015445F" w:rsidRPr="00345056" w:rsidRDefault="0015445F" w:rsidP="003D7F28">
            <w:pPr>
              <w:pStyle w:val="a9"/>
              <w:numPr>
                <w:ilvl w:val="0"/>
                <w:numId w:val="24"/>
              </w:numPr>
              <w:spacing w:after="0" w:line="240" w:lineRule="auto"/>
              <w:ind w:left="0" w:firstLine="0"/>
              <w:jc w:val="both"/>
              <w:rPr>
                <w:color w:val="000000"/>
              </w:rPr>
            </w:pPr>
          </w:p>
        </w:tc>
        <w:tc>
          <w:tcPr>
            <w:tcW w:w="4492" w:type="dxa"/>
            <w:shd w:val="clear" w:color="auto" w:fill="auto"/>
            <w:noWrap/>
            <w:hideMark/>
          </w:tcPr>
          <w:p w:rsidR="0015445F" w:rsidRPr="00345056" w:rsidRDefault="0015445F" w:rsidP="0015445F">
            <w:pPr>
              <w:rPr>
                <w:color w:val="000000"/>
              </w:rPr>
            </w:pPr>
            <w:r w:rsidRPr="00345056">
              <w:rPr>
                <w:color w:val="000000"/>
              </w:rPr>
              <w:t>Маскулінність</w:t>
            </w:r>
          </w:p>
        </w:tc>
        <w:tc>
          <w:tcPr>
            <w:tcW w:w="4170" w:type="dxa"/>
          </w:tcPr>
          <w:p w:rsidR="0015445F" w:rsidRPr="00345056" w:rsidRDefault="0015445F" w:rsidP="0015445F">
            <w:pPr>
              <w:jc w:val="center"/>
              <w:rPr>
                <w:color w:val="000000"/>
              </w:rPr>
            </w:pPr>
            <w:r w:rsidRPr="00345056">
              <w:rPr>
                <w:color w:val="000000"/>
              </w:rPr>
              <w:t>78,4</w:t>
            </w:r>
          </w:p>
        </w:tc>
      </w:tr>
    </w:tbl>
    <w:p w:rsidR="0015445F" w:rsidRPr="00345056" w:rsidRDefault="0015445F" w:rsidP="0015445F">
      <w:pPr>
        <w:spacing w:line="360" w:lineRule="auto"/>
        <w:jc w:val="both"/>
        <w:rPr>
          <w:sz w:val="28"/>
          <w:szCs w:val="28"/>
        </w:rPr>
      </w:pPr>
    </w:p>
    <w:p w:rsidR="0015445F" w:rsidRPr="00345056" w:rsidRDefault="0015445F" w:rsidP="0015445F">
      <w:pPr>
        <w:spacing w:line="360" w:lineRule="auto"/>
        <w:ind w:firstLine="709"/>
        <w:jc w:val="both"/>
        <w:rPr>
          <w:sz w:val="28"/>
          <w:szCs w:val="28"/>
        </w:rPr>
      </w:pPr>
      <w:r>
        <w:rPr>
          <w:sz w:val="28"/>
          <w:szCs w:val="28"/>
        </w:rPr>
        <w:t>Як бачимо у табл.</w:t>
      </w:r>
      <w:r w:rsidRPr="00345056">
        <w:rPr>
          <w:sz w:val="28"/>
          <w:szCs w:val="28"/>
        </w:rPr>
        <w:t xml:space="preserve"> 2.4, високі показники спостерігаються за шкалою «маскулінніс</w:t>
      </w:r>
      <w:r w:rsidR="00C86B80">
        <w:rPr>
          <w:sz w:val="28"/>
          <w:szCs w:val="28"/>
        </w:rPr>
        <w:t xml:space="preserve">ть-фемінність» – 78,4%. Таких </w:t>
      </w:r>
      <w:r w:rsidR="00C86B80">
        <w:rPr>
          <w:sz w:val="28"/>
          <w:szCs w:val="28"/>
          <w:lang w:val="uk-UA"/>
        </w:rPr>
        <w:t xml:space="preserve">осіб </w:t>
      </w:r>
      <w:r w:rsidRPr="00345056">
        <w:rPr>
          <w:sz w:val="28"/>
          <w:szCs w:val="28"/>
        </w:rPr>
        <w:t xml:space="preserve">можна охарактеризувати як сміливих, готових ризикувати, здатних швидко та </w:t>
      </w:r>
      <w:proofErr w:type="gramStart"/>
      <w:r w:rsidRPr="00345056">
        <w:rPr>
          <w:sz w:val="28"/>
          <w:szCs w:val="28"/>
        </w:rPr>
        <w:t>р</w:t>
      </w:r>
      <w:proofErr w:type="gramEnd"/>
      <w:r w:rsidRPr="00345056">
        <w:rPr>
          <w:sz w:val="28"/>
          <w:szCs w:val="28"/>
        </w:rPr>
        <w:t xml:space="preserve">ішуче приймати рішення. </w:t>
      </w:r>
      <w:proofErr w:type="gramStart"/>
      <w:r w:rsidRPr="00345056">
        <w:rPr>
          <w:sz w:val="28"/>
          <w:szCs w:val="28"/>
        </w:rPr>
        <w:t>Вони</w:t>
      </w:r>
      <w:proofErr w:type="gramEnd"/>
      <w:r w:rsidRPr="00345056">
        <w:rPr>
          <w:sz w:val="28"/>
          <w:szCs w:val="28"/>
        </w:rPr>
        <w:t xml:space="preserve"> практичні та реалістичні. Напротивагу їм виступають </w:t>
      </w:r>
      <w:r w:rsidR="00C86B80">
        <w:rPr>
          <w:sz w:val="28"/>
          <w:szCs w:val="28"/>
          <w:lang w:val="uk-UA"/>
        </w:rPr>
        <w:t xml:space="preserve">особи </w:t>
      </w:r>
      <w:r w:rsidRPr="00345056">
        <w:rPr>
          <w:sz w:val="28"/>
          <w:szCs w:val="28"/>
        </w:rPr>
        <w:t xml:space="preserve">із низькими показниками – 21,6%. </w:t>
      </w:r>
      <w:r w:rsidR="00C86B80">
        <w:rPr>
          <w:sz w:val="28"/>
          <w:szCs w:val="28"/>
          <w:lang w:val="uk-UA"/>
        </w:rPr>
        <w:t xml:space="preserve">Вони </w:t>
      </w:r>
      <w:r w:rsidRPr="00345056">
        <w:rPr>
          <w:sz w:val="28"/>
          <w:szCs w:val="28"/>
        </w:rPr>
        <w:t xml:space="preserve">більш чуттєві, скомні та мають високу самооцінку, схильні до самоаналізу і фантазування, часто проявляють нерішучість. У 68,7% </w:t>
      </w:r>
      <w:proofErr w:type="gramStart"/>
      <w:r w:rsidRPr="00345056">
        <w:rPr>
          <w:sz w:val="28"/>
          <w:szCs w:val="28"/>
        </w:rPr>
        <w:t>досл</w:t>
      </w:r>
      <w:proofErr w:type="gramEnd"/>
      <w:r w:rsidRPr="00345056">
        <w:rPr>
          <w:sz w:val="28"/>
          <w:szCs w:val="28"/>
        </w:rPr>
        <w:t xml:space="preserve">іджуваних курсантів підвищені показники за шкалою «врівноваженість». Високі показники за даною шкалою говорять про те, що респонденти задоволені собою і своїми досягненнями, у них відсутні внутрішні конфлікти та напруга. </w:t>
      </w:r>
    </w:p>
    <w:p w:rsidR="0015445F" w:rsidRPr="00345056" w:rsidRDefault="00C86B80" w:rsidP="0015445F">
      <w:pPr>
        <w:spacing w:line="360" w:lineRule="auto"/>
        <w:ind w:firstLine="709"/>
        <w:jc w:val="both"/>
        <w:rPr>
          <w:sz w:val="28"/>
          <w:szCs w:val="28"/>
        </w:rPr>
      </w:pPr>
      <w:r>
        <w:rPr>
          <w:sz w:val="28"/>
          <w:szCs w:val="28"/>
        </w:rPr>
        <w:t xml:space="preserve">У </w:t>
      </w:r>
      <w:proofErr w:type="gramStart"/>
      <w:r>
        <w:rPr>
          <w:sz w:val="28"/>
          <w:szCs w:val="28"/>
        </w:rPr>
        <w:t>досл</w:t>
      </w:r>
      <w:proofErr w:type="gramEnd"/>
      <w:r>
        <w:rPr>
          <w:sz w:val="28"/>
          <w:szCs w:val="28"/>
        </w:rPr>
        <w:t xml:space="preserve">іджуваних </w:t>
      </w:r>
      <w:r w:rsidR="0015445F" w:rsidRPr="00345056">
        <w:rPr>
          <w:sz w:val="28"/>
          <w:szCs w:val="28"/>
        </w:rPr>
        <w:t xml:space="preserve">спостерігаються високі бали за шкалою «екстраверсія-інтроверсія». Вони характеризуються активністю, схильністю до лідерства, легкістю у встановленні </w:t>
      </w:r>
      <w:proofErr w:type="gramStart"/>
      <w:r w:rsidR="0015445F" w:rsidRPr="00345056">
        <w:rPr>
          <w:sz w:val="28"/>
          <w:szCs w:val="28"/>
        </w:rPr>
        <w:t>соц</w:t>
      </w:r>
      <w:proofErr w:type="gramEnd"/>
      <w:r w:rsidR="0015445F" w:rsidRPr="00345056">
        <w:rPr>
          <w:sz w:val="28"/>
          <w:szCs w:val="28"/>
        </w:rPr>
        <w:t xml:space="preserve">іальних контактів. Для них важливе соціальне визнання та прийняття. У 58,9% майбутніх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0015445F" w:rsidRPr="00345056">
        <w:rPr>
          <w:sz w:val="28"/>
          <w:szCs w:val="28"/>
        </w:rPr>
        <w:t xml:space="preserve">бачимо високі показники за шкалою «комунікабельності». </w:t>
      </w:r>
      <w:r>
        <w:rPr>
          <w:sz w:val="28"/>
          <w:szCs w:val="28"/>
          <w:lang w:val="uk-UA"/>
        </w:rPr>
        <w:t xml:space="preserve">Їм </w:t>
      </w:r>
      <w:r w:rsidR="0015445F" w:rsidRPr="00345056">
        <w:rPr>
          <w:sz w:val="28"/>
          <w:szCs w:val="28"/>
        </w:rPr>
        <w:t xml:space="preserve">притаманні яскравість у проявах емоцій, природність, готовність до співпраці, легкість у встановленні соціальних контактів. Вони турботливі, мають багато друзів та знайомих. </w:t>
      </w:r>
      <w:proofErr w:type="gramStart"/>
      <w:r w:rsidR="0015445F" w:rsidRPr="00345056">
        <w:rPr>
          <w:sz w:val="28"/>
          <w:szCs w:val="28"/>
        </w:rPr>
        <w:t>З</w:t>
      </w:r>
      <w:proofErr w:type="gramEnd"/>
      <w:r w:rsidR="0015445F" w:rsidRPr="00345056">
        <w:rPr>
          <w:sz w:val="28"/>
          <w:szCs w:val="28"/>
        </w:rPr>
        <w:t xml:space="preserve"> ними комфортно працювати в команді. </w:t>
      </w:r>
      <w:r w:rsidR="0015445F">
        <w:rPr>
          <w:sz w:val="28"/>
          <w:szCs w:val="28"/>
        </w:rPr>
        <w:t>В</w:t>
      </w:r>
      <w:r w:rsidR="0015445F" w:rsidRPr="00345056">
        <w:rPr>
          <w:sz w:val="28"/>
          <w:szCs w:val="28"/>
        </w:rPr>
        <w:t xml:space="preserve"> осіб із низькими показниками за цією шкалою спостерігається формальність у спілкуванні та зовнішні форми міжособистісних відносин. </w:t>
      </w:r>
      <w:proofErr w:type="gramStart"/>
      <w:r w:rsidR="0015445F" w:rsidRPr="00345056">
        <w:rPr>
          <w:sz w:val="28"/>
          <w:szCs w:val="28"/>
        </w:rPr>
        <w:t>Вони</w:t>
      </w:r>
      <w:proofErr w:type="gramEnd"/>
      <w:r w:rsidR="0015445F" w:rsidRPr="00345056">
        <w:rPr>
          <w:sz w:val="28"/>
          <w:szCs w:val="28"/>
        </w:rPr>
        <w:t xml:space="preserve"> полюбляють відпочивати на самоті, читати книги. </w:t>
      </w:r>
    </w:p>
    <w:p w:rsidR="00C86B80" w:rsidRDefault="0015445F" w:rsidP="0015445F">
      <w:pPr>
        <w:spacing w:line="360" w:lineRule="auto"/>
        <w:ind w:firstLine="709"/>
        <w:jc w:val="both"/>
        <w:rPr>
          <w:sz w:val="28"/>
          <w:szCs w:val="28"/>
          <w:lang w:val="uk-UA"/>
        </w:rPr>
      </w:pPr>
      <w:r w:rsidRPr="00345056">
        <w:rPr>
          <w:sz w:val="28"/>
          <w:szCs w:val="28"/>
        </w:rPr>
        <w:lastRenderedPageBreak/>
        <w:t>Дратівливість виявлено у 24,5% респонденті</w:t>
      </w:r>
      <w:proofErr w:type="gramStart"/>
      <w:r w:rsidRPr="00345056">
        <w:rPr>
          <w:sz w:val="28"/>
          <w:szCs w:val="28"/>
        </w:rPr>
        <w:t>в</w:t>
      </w:r>
      <w:proofErr w:type="gramEnd"/>
      <w:r w:rsidRPr="00345056">
        <w:rPr>
          <w:sz w:val="28"/>
          <w:szCs w:val="28"/>
        </w:rPr>
        <w:t xml:space="preserve">. Такі курсанти здебільшого мають проблеми із саморегуляцією поведінки. Критичні та невизначені ситуації змушують їх впадати </w:t>
      </w:r>
      <w:proofErr w:type="gramStart"/>
      <w:r w:rsidRPr="00345056">
        <w:rPr>
          <w:sz w:val="28"/>
          <w:szCs w:val="28"/>
        </w:rPr>
        <w:t>у</w:t>
      </w:r>
      <w:proofErr w:type="gramEnd"/>
      <w:r w:rsidRPr="00345056">
        <w:rPr>
          <w:sz w:val="28"/>
          <w:szCs w:val="28"/>
        </w:rPr>
        <w:t xml:space="preserve"> відчай. Існує небезпека, що неефективне виконання бойового завдання викличе самозвинувачення та викид агресії на колег. Проте, конфліктність та агресивність можуть проявлятися як механізм психологічного захисту від травмуючих переживань. </w:t>
      </w:r>
    </w:p>
    <w:p w:rsidR="0015445F" w:rsidRPr="00345056" w:rsidRDefault="00C86B80" w:rsidP="0015445F">
      <w:pPr>
        <w:spacing w:line="360" w:lineRule="auto"/>
        <w:ind w:firstLine="709"/>
        <w:jc w:val="both"/>
        <w:rPr>
          <w:sz w:val="28"/>
          <w:szCs w:val="28"/>
        </w:rPr>
      </w:pPr>
      <w:r>
        <w:rPr>
          <w:sz w:val="28"/>
          <w:szCs w:val="28"/>
          <w:lang w:val="uk-UA"/>
        </w:rPr>
        <w:t>Особи</w:t>
      </w:r>
      <w:r w:rsidR="0015445F">
        <w:rPr>
          <w:sz w:val="28"/>
          <w:szCs w:val="28"/>
        </w:rPr>
        <w:t>,</w:t>
      </w:r>
      <w:r w:rsidR="0015445F" w:rsidRPr="00345056">
        <w:rPr>
          <w:sz w:val="28"/>
          <w:szCs w:val="28"/>
        </w:rPr>
        <w:t xml:space="preserve"> у яких виявлено високі показники за шкалою «спонтанн</w:t>
      </w:r>
      <w:r w:rsidR="0015445F">
        <w:rPr>
          <w:sz w:val="28"/>
          <w:szCs w:val="28"/>
        </w:rPr>
        <w:t>а</w:t>
      </w:r>
      <w:r w:rsidR="0015445F" w:rsidRPr="00345056">
        <w:rPr>
          <w:sz w:val="28"/>
          <w:szCs w:val="28"/>
        </w:rPr>
        <w:t xml:space="preserve"> агресивність»</w:t>
      </w:r>
      <w:r w:rsidR="0015445F">
        <w:rPr>
          <w:sz w:val="28"/>
          <w:szCs w:val="28"/>
        </w:rPr>
        <w:t>,</w:t>
      </w:r>
      <w:r w:rsidR="0015445F" w:rsidRPr="00345056">
        <w:rPr>
          <w:sz w:val="28"/>
          <w:szCs w:val="28"/>
        </w:rPr>
        <w:t xml:space="preserve"> характеризуються як імпульсивні та нонконформні особистості. Прагнуть задовольнити свої бажання «тут і тепер» не дивлячись на ситуацію і на можливі наслідки. </w:t>
      </w:r>
      <w:proofErr w:type="gramStart"/>
      <w:r w:rsidR="0015445F" w:rsidRPr="00345056">
        <w:rPr>
          <w:sz w:val="28"/>
          <w:szCs w:val="28"/>
        </w:rPr>
        <w:t>Вони</w:t>
      </w:r>
      <w:proofErr w:type="gramEnd"/>
      <w:r w:rsidR="0015445F" w:rsidRPr="00345056">
        <w:rPr>
          <w:sz w:val="28"/>
          <w:szCs w:val="28"/>
        </w:rPr>
        <w:t xml:space="preserve"> досить комунікабельні та впевнені в собі. </w:t>
      </w:r>
    </w:p>
    <w:p w:rsidR="0015445F" w:rsidRPr="00345056" w:rsidRDefault="0015445F" w:rsidP="0015445F">
      <w:pPr>
        <w:spacing w:line="360" w:lineRule="auto"/>
        <w:ind w:firstLine="709"/>
        <w:jc w:val="both"/>
        <w:rPr>
          <w:sz w:val="28"/>
          <w:szCs w:val="28"/>
        </w:rPr>
      </w:pPr>
      <w:r w:rsidRPr="00345056">
        <w:rPr>
          <w:sz w:val="28"/>
          <w:szCs w:val="28"/>
        </w:rPr>
        <w:t xml:space="preserve">У 17% </w:t>
      </w:r>
      <w:proofErr w:type="gramStart"/>
      <w:r w:rsidRPr="00345056">
        <w:rPr>
          <w:sz w:val="28"/>
          <w:szCs w:val="28"/>
        </w:rPr>
        <w:t>досл</w:t>
      </w:r>
      <w:proofErr w:type="gramEnd"/>
      <w:r w:rsidRPr="00345056">
        <w:rPr>
          <w:sz w:val="28"/>
          <w:szCs w:val="28"/>
        </w:rPr>
        <w:t xml:space="preserve">іджуваних діагностовано емоційну лабільність. У деяких із них спостерігається тривожність. </w:t>
      </w:r>
      <w:r w:rsidR="00F621DC">
        <w:rPr>
          <w:sz w:val="28"/>
          <w:szCs w:val="28"/>
          <w:lang w:val="uk-UA"/>
        </w:rPr>
        <w:t xml:space="preserve">Їх </w:t>
      </w:r>
      <w:r w:rsidRPr="00345056">
        <w:rPr>
          <w:sz w:val="28"/>
          <w:szCs w:val="28"/>
        </w:rPr>
        <w:t xml:space="preserve">можна охарактеризувати як чутливих та артистичних особистостей. Майбутні </w:t>
      </w:r>
      <w:r w:rsidR="00955EE2">
        <w:rPr>
          <w:sz w:val="28"/>
          <w:szCs w:val="28"/>
        </w:rPr>
        <w:t xml:space="preserve">фахівці з </w:t>
      </w:r>
      <w:proofErr w:type="gramStart"/>
      <w:r w:rsidR="00955EE2">
        <w:rPr>
          <w:sz w:val="28"/>
          <w:szCs w:val="28"/>
        </w:rPr>
        <w:t>соц</w:t>
      </w:r>
      <w:proofErr w:type="gramEnd"/>
      <w:r w:rsidR="00955EE2">
        <w:rPr>
          <w:sz w:val="28"/>
          <w:szCs w:val="28"/>
        </w:rPr>
        <w:t xml:space="preserve">іального забезпечення </w:t>
      </w:r>
      <w:r w:rsidRPr="00345056">
        <w:rPr>
          <w:sz w:val="28"/>
          <w:szCs w:val="28"/>
        </w:rPr>
        <w:t xml:space="preserve">із низькими показниками за шкалою «емоційна лабільність» не схильні до надмірного фантазування та досить реалістичні. Попри деяку грубість і різкість у спілкуванні мають повагу у колективі. </w:t>
      </w:r>
      <w:r>
        <w:rPr>
          <w:sz w:val="28"/>
          <w:szCs w:val="28"/>
        </w:rPr>
        <w:t>Їх</w:t>
      </w:r>
      <w:r w:rsidRPr="00345056">
        <w:rPr>
          <w:sz w:val="28"/>
          <w:szCs w:val="28"/>
        </w:rPr>
        <w:t xml:space="preserve"> швидше сприйма</w:t>
      </w:r>
      <w:r>
        <w:rPr>
          <w:sz w:val="28"/>
          <w:szCs w:val="28"/>
        </w:rPr>
        <w:t>ю</w:t>
      </w:r>
      <w:r w:rsidRPr="00345056">
        <w:rPr>
          <w:sz w:val="28"/>
          <w:szCs w:val="28"/>
        </w:rPr>
        <w:t xml:space="preserve">ть як </w:t>
      </w:r>
      <w:r>
        <w:rPr>
          <w:sz w:val="28"/>
          <w:szCs w:val="28"/>
        </w:rPr>
        <w:t xml:space="preserve">щирими та </w:t>
      </w:r>
      <w:r w:rsidRPr="00345056">
        <w:rPr>
          <w:sz w:val="28"/>
          <w:szCs w:val="28"/>
        </w:rPr>
        <w:t>відверт</w:t>
      </w:r>
      <w:r>
        <w:rPr>
          <w:sz w:val="28"/>
          <w:szCs w:val="28"/>
        </w:rPr>
        <w:t>ими</w:t>
      </w:r>
      <w:r w:rsidR="00F621DC">
        <w:rPr>
          <w:sz w:val="28"/>
          <w:szCs w:val="28"/>
          <w:lang w:val="uk-UA"/>
        </w:rPr>
        <w:t>.</w:t>
      </w:r>
    </w:p>
    <w:p w:rsidR="0015445F" w:rsidRPr="00345056" w:rsidRDefault="0015445F" w:rsidP="0015445F">
      <w:pPr>
        <w:autoSpaceDE w:val="0"/>
        <w:autoSpaceDN w:val="0"/>
        <w:adjustRightInd w:val="0"/>
        <w:spacing w:line="360" w:lineRule="auto"/>
        <w:ind w:firstLine="709"/>
        <w:jc w:val="both"/>
        <w:rPr>
          <w:sz w:val="28"/>
          <w:szCs w:val="28"/>
        </w:rPr>
      </w:pPr>
      <w:r w:rsidRPr="00345056">
        <w:rPr>
          <w:rFonts w:eastAsia="TimesNewRomanPSMT"/>
          <w:sz w:val="28"/>
          <w:szCs w:val="28"/>
        </w:rPr>
        <w:t xml:space="preserve">Одним із можливих завдань </w:t>
      </w:r>
      <w:proofErr w:type="gramStart"/>
      <w:r w:rsidRPr="00345056">
        <w:rPr>
          <w:rFonts w:eastAsia="TimesNewRomanPSMT"/>
          <w:sz w:val="28"/>
          <w:szCs w:val="28"/>
        </w:rPr>
        <w:t>досл</w:t>
      </w:r>
      <w:proofErr w:type="gramEnd"/>
      <w:r w:rsidRPr="00345056">
        <w:rPr>
          <w:rFonts w:eastAsia="TimesNewRomanPSMT"/>
          <w:sz w:val="28"/>
          <w:szCs w:val="28"/>
        </w:rPr>
        <w:t xml:space="preserve">ідження є виявлення </w:t>
      </w:r>
      <w:r>
        <w:rPr>
          <w:rFonts w:eastAsia="TimesNewRomanPSMT"/>
          <w:sz w:val="28"/>
          <w:szCs w:val="28"/>
        </w:rPr>
        <w:t>взаємозвʼ</w:t>
      </w:r>
      <w:r w:rsidRPr="00345056">
        <w:rPr>
          <w:rFonts w:eastAsia="TimesNewRomanPSMT"/>
          <w:sz w:val="28"/>
          <w:szCs w:val="28"/>
        </w:rPr>
        <w:t xml:space="preserve">язків між двома і більше наборами даних. Для виявлення таких </w:t>
      </w:r>
      <w:r>
        <w:rPr>
          <w:rFonts w:eastAsia="TimesNewRomanPSMT"/>
          <w:sz w:val="28"/>
          <w:szCs w:val="28"/>
        </w:rPr>
        <w:t>звʼ</w:t>
      </w:r>
      <w:r w:rsidRPr="00345056">
        <w:rPr>
          <w:rFonts w:eastAsia="TimesNewRomanPSMT"/>
          <w:sz w:val="28"/>
          <w:szCs w:val="28"/>
        </w:rPr>
        <w:t xml:space="preserve">язків у психологічних </w:t>
      </w:r>
      <w:proofErr w:type="gramStart"/>
      <w:r w:rsidRPr="00345056">
        <w:rPr>
          <w:rFonts w:eastAsia="TimesNewRomanPSMT"/>
          <w:sz w:val="28"/>
          <w:szCs w:val="28"/>
        </w:rPr>
        <w:t>досл</w:t>
      </w:r>
      <w:proofErr w:type="gramEnd"/>
      <w:r w:rsidRPr="00345056">
        <w:rPr>
          <w:rFonts w:eastAsia="TimesNewRomanPSMT"/>
          <w:sz w:val="28"/>
          <w:szCs w:val="28"/>
        </w:rPr>
        <w:t xml:space="preserve">ідженнях найчастіше застосовують кореляційний аналіз. Кореляційний аналіз використовують для </w:t>
      </w:r>
      <w:proofErr w:type="gramStart"/>
      <w:r w:rsidRPr="00345056">
        <w:rPr>
          <w:rFonts w:eastAsia="TimesNewRomanPSMT"/>
          <w:sz w:val="28"/>
          <w:szCs w:val="28"/>
        </w:rPr>
        <w:t>точного</w:t>
      </w:r>
      <w:proofErr w:type="gramEnd"/>
      <w:r w:rsidRPr="00345056">
        <w:rPr>
          <w:rFonts w:eastAsia="TimesNewRomanPSMT"/>
          <w:sz w:val="28"/>
          <w:szCs w:val="28"/>
        </w:rPr>
        <w:t xml:space="preserve"> кількісного оцінювання ступеня узгодженості змін (варіювання) двох і </w:t>
      </w:r>
      <w:r w:rsidRPr="002D40A8">
        <w:rPr>
          <w:rFonts w:eastAsia="TimesNewRomanPSMT"/>
          <w:sz w:val="28"/>
          <w:szCs w:val="28"/>
        </w:rPr>
        <w:t>більше ознак.</w:t>
      </w:r>
      <w:r w:rsidRPr="00345056">
        <w:rPr>
          <w:sz w:val="28"/>
          <w:szCs w:val="28"/>
        </w:rPr>
        <w:t xml:space="preserve"> </w:t>
      </w:r>
      <w:r w:rsidRPr="00345056">
        <w:rPr>
          <w:rFonts w:eastAsia="TimesNewRomanPSMT"/>
          <w:sz w:val="28"/>
          <w:szCs w:val="28"/>
        </w:rPr>
        <w:t>Він призначений для оцінювання форми, знаку й ті</w:t>
      </w:r>
      <w:r>
        <w:rPr>
          <w:rFonts w:eastAsia="TimesNewRomanPSMT"/>
          <w:sz w:val="28"/>
          <w:szCs w:val="28"/>
        </w:rPr>
        <w:t>сності звʼ</w:t>
      </w:r>
      <w:r w:rsidRPr="00345056">
        <w:rPr>
          <w:rFonts w:eastAsia="TimesNewRomanPSMT"/>
          <w:sz w:val="28"/>
          <w:szCs w:val="28"/>
        </w:rPr>
        <w:t xml:space="preserve">язку між кількома </w:t>
      </w:r>
      <w:proofErr w:type="gramStart"/>
      <w:r w:rsidRPr="00345056">
        <w:rPr>
          <w:rFonts w:eastAsia="TimesNewRomanPSMT"/>
          <w:sz w:val="28"/>
          <w:szCs w:val="28"/>
        </w:rPr>
        <w:t>досл</w:t>
      </w:r>
      <w:proofErr w:type="gramEnd"/>
      <w:r w:rsidRPr="00345056">
        <w:rPr>
          <w:rFonts w:eastAsia="TimesNewRomanPSMT"/>
          <w:sz w:val="28"/>
          <w:szCs w:val="28"/>
        </w:rPr>
        <w:t xml:space="preserve">іджуваними ознаками або факторами. При визначенні форми </w:t>
      </w:r>
      <w:r>
        <w:rPr>
          <w:rFonts w:eastAsia="TimesNewRomanPSMT"/>
          <w:sz w:val="28"/>
          <w:szCs w:val="28"/>
        </w:rPr>
        <w:t>звʼ</w:t>
      </w:r>
      <w:r w:rsidRPr="00345056">
        <w:rPr>
          <w:rFonts w:eastAsia="TimesNewRomanPSMT"/>
          <w:sz w:val="28"/>
          <w:szCs w:val="28"/>
        </w:rPr>
        <w:t>язку беруть до уваги її лінійність або нелінійність.</w:t>
      </w:r>
    </w:p>
    <w:p w:rsidR="0015445F" w:rsidRPr="00345056" w:rsidRDefault="0015445F" w:rsidP="0015445F">
      <w:pPr>
        <w:autoSpaceDE w:val="0"/>
        <w:autoSpaceDN w:val="0"/>
        <w:adjustRightInd w:val="0"/>
        <w:spacing w:line="360" w:lineRule="auto"/>
        <w:ind w:firstLine="709"/>
        <w:jc w:val="both"/>
        <w:rPr>
          <w:rFonts w:eastAsia="TimesNewRomanPSMT"/>
          <w:sz w:val="28"/>
          <w:szCs w:val="28"/>
        </w:rPr>
      </w:pPr>
      <w:r w:rsidRPr="00345056">
        <w:rPr>
          <w:rFonts w:eastAsia="TimesNewRomanPSMT"/>
          <w:sz w:val="28"/>
          <w:szCs w:val="28"/>
        </w:rPr>
        <w:t xml:space="preserve">Ступінь узгодженості змін характеризує </w:t>
      </w:r>
      <w:r w:rsidRPr="00345056">
        <w:rPr>
          <w:iCs/>
          <w:sz w:val="28"/>
          <w:szCs w:val="28"/>
        </w:rPr>
        <w:t>тіснота зв</w:t>
      </w:r>
      <w:r>
        <w:rPr>
          <w:iCs/>
          <w:sz w:val="28"/>
          <w:szCs w:val="28"/>
        </w:rPr>
        <w:t>ʼ</w:t>
      </w:r>
      <w:r w:rsidRPr="00345056">
        <w:rPr>
          <w:iCs/>
          <w:sz w:val="28"/>
          <w:szCs w:val="28"/>
        </w:rPr>
        <w:t xml:space="preserve">язку </w:t>
      </w:r>
      <w:r>
        <w:rPr>
          <w:rFonts w:eastAsia="TimesNewRomanPSMT"/>
          <w:sz w:val="28"/>
          <w:szCs w:val="28"/>
        </w:rPr>
        <w:t>–</w:t>
      </w:r>
      <w:r w:rsidRPr="00345056">
        <w:rPr>
          <w:rFonts w:eastAsia="TimesNewRomanPSMT"/>
          <w:sz w:val="28"/>
          <w:szCs w:val="28"/>
        </w:rPr>
        <w:t xml:space="preserve"> абсолютна величина коефіцієнта кореляції. Наявність кореляції між двома результатами означа</w:t>
      </w:r>
      <w:proofErr w:type="gramStart"/>
      <w:r w:rsidRPr="00345056">
        <w:rPr>
          <w:rFonts w:eastAsia="TimesNewRomanPSMT"/>
          <w:sz w:val="28"/>
          <w:szCs w:val="28"/>
        </w:rPr>
        <w:t>є,</w:t>
      </w:r>
      <w:proofErr w:type="gramEnd"/>
      <w:r w:rsidRPr="00345056">
        <w:rPr>
          <w:rFonts w:eastAsia="TimesNewRomanPSMT"/>
          <w:sz w:val="28"/>
          <w:szCs w:val="28"/>
        </w:rPr>
        <w:t xml:space="preserve"> </w:t>
      </w:r>
      <w:r>
        <w:rPr>
          <w:rFonts w:eastAsia="TimesNewRomanPSMT"/>
          <w:sz w:val="28"/>
          <w:szCs w:val="28"/>
        </w:rPr>
        <w:t>щ</w:t>
      </w:r>
      <w:r w:rsidRPr="00345056">
        <w:rPr>
          <w:rFonts w:eastAsia="TimesNewRomanPSMT"/>
          <w:sz w:val="28"/>
          <w:szCs w:val="28"/>
        </w:rPr>
        <w:t>о за зміни одного результату інший також змінюється, тобто між результатами існує і виявляється зв</w:t>
      </w:r>
      <w:r>
        <w:rPr>
          <w:rFonts w:eastAsia="TimesNewRomanPSMT"/>
          <w:sz w:val="28"/>
          <w:szCs w:val="28"/>
        </w:rPr>
        <w:t>ʼ</w:t>
      </w:r>
      <w:r w:rsidRPr="00345056">
        <w:rPr>
          <w:rFonts w:eastAsia="TimesNewRomanPSMT"/>
          <w:sz w:val="28"/>
          <w:szCs w:val="28"/>
        </w:rPr>
        <w:t xml:space="preserve">язок. Якщо значення певної величини може змінюватися, її називають </w:t>
      </w:r>
      <w:r w:rsidRPr="00345056">
        <w:rPr>
          <w:iCs/>
          <w:sz w:val="28"/>
          <w:szCs w:val="28"/>
        </w:rPr>
        <w:t xml:space="preserve">змінною. </w:t>
      </w:r>
      <w:r w:rsidRPr="00345056">
        <w:rPr>
          <w:rFonts w:eastAsia="TimesNewRomanPSMT"/>
          <w:sz w:val="28"/>
          <w:szCs w:val="28"/>
        </w:rPr>
        <w:t xml:space="preserve">Кореляція між двома змінними може бути </w:t>
      </w:r>
      <w:proofErr w:type="gramStart"/>
      <w:r w:rsidRPr="00345056">
        <w:rPr>
          <w:rFonts w:eastAsia="TimesNewRomanPSMT"/>
          <w:sz w:val="28"/>
          <w:szCs w:val="28"/>
        </w:rPr>
        <w:lastRenderedPageBreak/>
        <w:t>позитивною</w:t>
      </w:r>
      <w:proofErr w:type="gramEnd"/>
      <w:r w:rsidRPr="00345056">
        <w:rPr>
          <w:rFonts w:eastAsia="TimesNewRomanPSMT"/>
          <w:sz w:val="28"/>
          <w:szCs w:val="28"/>
        </w:rPr>
        <w:t xml:space="preserve"> або негативною. </w:t>
      </w:r>
      <w:r w:rsidRPr="00345056">
        <w:rPr>
          <w:iCs/>
          <w:sz w:val="28"/>
          <w:szCs w:val="28"/>
        </w:rPr>
        <w:t xml:space="preserve">Позитивною кореляцією </w:t>
      </w:r>
      <w:r>
        <w:rPr>
          <w:rFonts w:eastAsia="TimesNewRomanPSMT"/>
          <w:sz w:val="28"/>
          <w:szCs w:val="28"/>
        </w:rPr>
        <w:t>називають такий звʼ</w:t>
      </w:r>
      <w:r w:rsidRPr="00345056">
        <w:rPr>
          <w:rFonts w:eastAsia="TimesNewRomanPSMT"/>
          <w:sz w:val="28"/>
          <w:szCs w:val="28"/>
        </w:rPr>
        <w:t xml:space="preserve">язок </w:t>
      </w:r>
      <w:proofErr w:type="gramStart"/>
      <w:r w:rsidRPr="00345056">
        <w:rPr>
          <w:rFonts w:eastAsia="TimesNewRomanPSMT"/>
          <w:sz w:val="28"/>
          <w:szCs w:val="28"/>
        </w:rPr>
        <w:t>між</w:t>
      </w:r>
      <w:proofErr w:type="gramEnd"/>
      <w:r w:rsidRPr="00345056">
        <w:rPr>
          <w:rFonts w:eastAsia="TimesNewRomanPSMT"/>
          <w:sz w:val="28"/>
          <w:szCs w:val="28"/>
        </w:rPr>
        <w:t xml:space="preserve"> змінними, коли їхні значення збільшуються або зменшуються пропорційно: зі зменшенням (збільшенням) однієї зменшується (збільшується) інша. </w:t>
      </w:r>
    </w:p>
    <w:p w:rsidR="0015445F" w:rsidRPr="00345056" w:rsidRDefault="0015445F" w:rsidP="0015445F">
      <w:pPr>
        <w:autoSpaceDE w:val="0"/>
        <w:autoSpaceDN w:val="0"/>
        <w:adjustRightInd w:val="0"/>
        <w:spacing w:line="360" w:lineRule="auto"/>
        <w:ind w:firstLine="709"/>
        <w:jc w:val="both"/>
        <w:rPr>
          <w:rFonts w:eastAsia="TimesNewRomanPSMT"/>
          <w:sz w:val="28"/>
          <w:szCs w:val="28"/>
        </w:rPr>
      </w:pPr>
      <w:r w:rsidRPr="00345056">
        <w:rPr>
          <w:rFonts w:eastAsia="TimesNewRomanPSMT"/>
          <w:sz w:val="28"/>
          <w:szCs w:val="28"/>
        </w:rPr>
        <w:t xml:space="preserve">Кореляція </w:t>
      </w:r>
      <w:proofErr w:type="gramStart"/>
      <w:r w:rsidRPr="00345056">
        <w:rPr>
          <w:rFonts w:eastAsia="TimesNewRomanPSMT"/>
          <w:sz w:val="28"/>
          <w:szCs w:val="28"/>
        </w:rPr>
        <w:t>св</w:t>
      </w:r>
      <w:proofErr w:type="gramEnd"/>
      <w:r w:rsidRPr="00345056">
        <w:rPr>
          <w:rFonts w:eastAsia="TimesNewRomanPSMT"/>
          <w:sz w:val="28"/>
          <w:szCs w:val="28"/>
        </w:rPr>
        <w:t>ідчить лише про існування зв</w:t>
      </w:r>
      <w:r>
        <w:rPr>
          <w:rFonts w:eastAsia="TimesNewRomanPSMT"/>
          <w:sz w:val="28"/>
          <w:szCs w:val="28"/>
        </w:rPr>
        <w:t>ʼ</w:t>
      </w:r>
      <w:r w:rsidRPr="00345056">
        <w:rPr>
          <w:rFonts w:eastAsia="TimesNewRomanPSMT"/>
          <w:sz w:val="28"/>
          <w:szCs w:val="28"/>
        </w:rPr>
        <w:t xml:space="preserve">язку. Наявність причинно-наслідкового зв'язку встановлюють іншими методами. Висновок про причинно-наслідкову залежність між </w:t>
      </w:r>
      <w:proofErr w:type="gramStart"/>
      <w:r w:rsidRPr="00345056">
        <w:rPr>
          <w:rFonts w:eastAsia="TimesNewRomanPSMT"/>
          <w:sz w:val="28"/>
          <w:szCs w:val="28"/>
        </w:rPr>
        <w:t>досл</w:t>
      </w:r>
      <w:proofErr w:type="gramEnd"/>
      <w:r w:rsidRPr="00345056">
        <w:rPr>
          <w:rFonts w:eastAsia="TimesNewRomanPSMT"/>
          <w:sz w:val="28"/>
          <w:szCs w:val="28"/>
        </w:rPr>
        <w:t>іджуваними явищами тільки на підставі статистичної значущості зв'язку між відповідними ознаками.</w:t>
      </w:r>
    </w:p>
    <w:p w:rsidR="0015445F" w:rsidRPr="00345056" w:rsidRDefault="0015445F" w:rsidP="0015445F">
      <w:pPr>
        <w:spacing w:line="360" w:lineRule="auto"/>
        <w:ind w:firstLine="709"/>
        <w:jc w:val="both"/>
        <w:rPr>
          <w:sz w:val="28"/>
          <w:szCs w:val="28"/>
        </w:rPr>
      </w:pPr>
      <w:r w:rsidRPr="00345056">
        <w:rPr>
          <w:sz w:val="28"/>
          <w:szCs w:val="28"/>
        </w:rPr>
        <w:t xml:space="preserve">На основі кореляційного аналізу нами було визначено характер внутрішніх зв’язків розвитку емпатії. При аналізі враховувались зв’язки на 5%-му та 0,1%-му </w:t>
      </w:r>
      <w:proofErr w:type="gramStart"/>
      <w:r w:rsidRPr="00345056">
        <w:rPr>
          <w:sz w:val="28"/>
          <w:szCs w:val="28"/>
        </w:rPr>
        <w:t>р</w:t>
      </w:r>
      <w:proofErr w:type="gramEnd"/>
      <w:r w:rsidRPr="00345056">
        <w:rPr>
          <w:sz w:val="28"/>
          <w:szCs w:val="28"/>
        </w:rPr>
        <w:t xml:space="preserve">івнях значущості. Результати окремих кореляційних значень подано </w:t>
      </w:r>
      <w:r>
        <w:rPr>
          <w:sz w:val="28"/>
          <w:szCs w:val="28"/>
        </w:rPr>
        <w:t>у таблицях</w:t>
      </w:r>
      <w:r w:rsidRPr="00345056">
        <w:rPr>
          <w:sz w:val="28"/>
          <w:szCs w:val="28"/>
        </w:rPr>
        <w:t xml:space="preserve"> 2.5 – 2.9.</w:t>
      </w:r>
    </w:p>
    <w:p w:rsidR="0015445F" w:rsidRPr="00345056" w:rsidRDefault="0015445F" w:rsidP="0015445F">
      <w:pPr>
        <w:spacing w:line="360" w:lineRule="auto"/>
        <w:ind w:firstLine="709"/>
        <w:jc w:val="both"/>
        <w:rPr>
          <w:color w:val="000000"/>
          <w:sz w:val="28"/>
          <w:szCs w:val="28"/>
        </w:rPr>
      </w:pPr>
      <w:r>
        <w:rPr>
          <w:sz w:val="28"/>
          <w:szCs w:val="28"/>
        </w:rPr>
        <w:t>У табл.</w:t>
      </w:r>
      <w:r w:rsidRPr="00345056">
        <w:rPr>
          <w:sz w:val="28"/>
          <w:szCs w:val="28"/>
        </w:rPr>
        <w:t xml:space="preserve"> 2.5. детально представлено кореляційні зв’язки дуже високого </w:t>
      </w:r>
      <w:proofErr w:type="gramStart"/>
      <w:r w:rsidRPr="00345056">
        <w:rPr>
          <w:sz w:val="28"/>
          <w:szCs w:val="28"/>
        </w:rPr>
        <w:t>р</w:t>
      </w:r>
      <w:proofErr w:type="gramEnd"/>
      <w:r w:rsidRPr="00345056">
        <w:rPr>
          <w:sz w:val="28"/>
          <w:szCs w:val="28"/>
        </w:rPr>
        <w:t>івня емпатії із такими показниками</w:t>
      </w:r>
      <w:r>
        <w:rPr>
          <w:sz w:val="28"/>
          <w:szCs w:val="28"/>
        </w:rPr>
        <w:t>,</w:t>
      </w:r>
      <w:r w:rsidRPr="00345056">
        <w:rPr>
          <w:sz w:val="28"/>
          <w:szCs w:val="28"/>
        </w:rPr>
        <w:t xml:space="preserve"> як інтуїтивний канал емпатії (</w:t>
      </w:r>
      <w:r w:rsidRPr="00345056">
        <w:rPr>
          <w:sz w:val="28"/>
          <w:szCs w:val="28"/>
          <w:lang w:val="en-US"/>
        </w:rPr>
        <w:t>r</w:t>
      </w:r>
      <w:r w:rsidRPr="00345056">
        <w:rPr>
          <w:sz w:val="28"/>
          <w:szCs w:val="28"/>
        </w:rPr>
        <w:t> = </w:t>
      </w:r>
      <w:r w:rsidRPr="00345056">
        <w:rPr>
          <w:color w:val="000000"/>
          <w:sz w:val="28"/>
          <w:szCs w:val="28"/>
        </w:rPr>
        <w:t>0,481**; </w:t>
      </w:r>
      <w:r w:rsidRPr="00345056">
        <w:rPr>
          <w:color w:val="000000"/>
          <w:sz w:val="28"/>
          <w:szCs w:val="28"/>
          <w:lang w:val="en-US"/>
        </w:rPr>
        <w:t>p</w:t>
      </w:r>
      <w:r w:rsidRPr="00345056">
        <w:rPr>
          <w:color w:val="000000"/>
          <w:sz w:val="28"/>
          <w:szCs w:val="28"/>
        </w:rPr>
        <w:t> ≤ 0,01)</w:t>
      </w:r>
      <w:r w:rsidRPr="00345056">
        <w:rPr>
          <w:sz w:val="28"/>
          <w:szCs w:val="28"/>
        </w:rPr>
        <w:t>, ідентифікація в емпатії (</w:t>
      </w:r>
      <w:r w:rsidRPr="00345056">
        <w:rPr>
          <w:sz w:val="28"/>
          <w:szCs w:val="28"/>
          <w:lang w:val="en-US"/>
        </w:rPr>
        <w:t>r</w:t>
      </w:r>
      <w:r w:rsidRPr="00345056">
        <w:rPr>
          <w:sz w:val="28"/>
          <w:szCs w:val="28"/>
        </w:rPr>
        <w:t> = </w:t>
      </w:r>
      <w:r w:rsidRPr="00345056">
        <w:rPr>
          <w:color w:val="000000"/>
          <w:sz w:val="28"/>
          <w:szCs w:val="28"/>
        </w:rPr>
        <w:t xml:space="preserve">0,325**; </w:t>
      </w:r>
      <w:r w:rsidRPr="00345056">
        <w:rPr>
          <w:color w:val="000000"/>
          <w:sz w:val="28"/>
          <w:szCs w:val="28"/>
          <w:lang w:val="en-US"/>
        </w:rPr>
        <w:t>p</w:t>
      </w:r>
      <w:r w:rsidRPr="00345056">
        <w:rPr>
          <w:color w:val="000000"/>
          <w:sz w:val="28"/>
          <w:szCs w:val="28"/>
        </w:rPr>
        <w:t> ≤</w:t>
      </w:r>
      <w:r w:rsidRPr="00345056">
        <w:t> </w:t>
      </w:r>
      <w:r w:rsidRPr="00345056">
        <w:rPr>
          <w:color w:val="000000"/>
          <w:sz w:val="28"/>
          <w:szCs w:val="28"/>
        </w:rPr>
        <w:t>0,01)</w:t>
      </w:r>
      <w:r w:rsidRPr="00345056">
        <w:rPr>
          <w:sz w:val="28"/>
          <w:szCs w:val="28"/>
        </w:rPr>
        <w:t>, готовність до ризику (</w:t>
      </w:r>
      <w:r w:rsidRPr="00345056">
        <w:rPr>
          <w:sz w:val="28"/>
          <w:szCs w:val="28"/>
          <w:lang w:val="en-US"/>
        </w:rPr>
        <w:t>r</w:t>
      </w:r>
      <w:r w:rsidRPr="00345056">
        <w:rPr>
          <w:sz w:val="28"/>
          <w:szCs w:val="28"/>
        </w:rPr>
        <w:t>= </w:t>
      </w:r>
      <w:r w:rsidRPr="00345056">
        <w:rPr>
          <w:color w:val="000000"/>
          <w:sz w:val="28"/>
          <w:szCs w:val="28"/>
        </w:rPr>
        <w:t>0,548**;</w:t>
      </w:r>
      <w:r w:rsidRPr="00345056">
        <w:t> </w:t>
      </w:r>
      <w:r w:rsidRPr="00345056">
        <w:rPr>
          <w:color w:val="000000"/>
          <w:sz w:val="28"/>
          <w:szCs w:val="28"/>
          <w:lang w:val="en-US"/>
        </w:rPr>
        <w:t>p</w:t>
      </w:r>
      <w:r w:rsidRPr="00345056">
        <w:rPr>
          <w:color w:val="000000"/>
          <w:sz w:val="28"/>
          <w:szCs w:val="28"/>
        </w:rPr>
        <w:t> ≤</w:t>
      </w:r>
      <w:r w:rsidRPr="00345056">
        <w:t xml:space="preserve"> </w:t>
      </w:r>
      <w:r w:rsidRPr="00345056">
        <w:rPr>
          <w:color w:val="000000"/>
          <w:sz w:val="28"/>
          <w:szCs w:val="28"/>
        </w:rPr>
        <w:t>0,01)</w:t>
      </w:r>
      <w:r w:rsidRPr="00345056">
        <w:rPr>
          <w:sz w:val="28"/>
          <w:szCs w:val="28"/>
        </w:rPr>
        <w:t>, високий рівень мотивації досягнення успіху (</w:t>
      </w:r>
      <w:r w:rsidRPr="00345056">
        <w:rPr>
          <w:sz w:val="28"/>
          <w:szCs w:val="28"/>
          <w:lang w:val="en-US"/>
        </w:rPr>
        <w:t>r</w:t>
      </w:r>
      <w:r w:rsidRPr="00345056">
        <w:rPr>
          <w:sz w:val="28"/>
          <w:szCs w:val="28"/>
        </w:rPr>
        <w:t> = </w:t>
      </w:r>
      <w:r w:rsidRPr="00345056">
        <w:rPr>
          <w:color w:val="000000"/>
          <w:sz w:val="28"/>
          <w:szCs w:val="28"/>
        </w:rPr>
        <w:t>0,421**; </w:t>
      </w:r>
      <w:r w:rsidRPr="00345056">
        <w:rPr>
          <w:color w:val="000000"/>
          <w:sz w:val="28"/>
          <w:szCs w:val="28"/>
          <w:lang w:val="en-US"/>
        </w:rPr>
        <w:t>p</w:t>
      </w:r>
      <w:r w:rsidRPr="00345056">
        <w:t xml:space="preserve"> </w:t>
      </w:r>
      <w:r w:rsidRPr="00345056">
        <w:rPr>
          <w:color w:val="000000"/>
          <w:sz w:val="28"/>
          <w:szCs w:val="28"/>
        </w:rPr>
        <w:t>≤</w:t>
      </w:r>
      <w:r w:rsidRPr="00345056">
        <w:t xml:space="preserve"> </w:t>
      </w:r>
      <w:r w:rsidRPr="00345056">
        <w:rPr>
          <w:color w:val="000000"/>
          <w:sz w:val="28"/>
          <w:szCs w:val="28"/>
        </w:rPr>
        <w:t>0,01)</w:t>
      </w:r>
      <w:r w:rsidRPr="00345056">
        <w:rPr>
          <w:sz w:val="28"/>
          <w:szCs w:val="28"/>
        </w:rPr>
        <w:t>, комунікабельність (</w:t>
      </w:r>
      <w:r w:rsidRPr="00345056">
        <w:rPr>
          <w:sz w:val="28"/>
          <w:szCs w:val="28"/>
          <w:lang w:val="en-US"/>
        </w:rPr>
        <w:t>r</w:t>
      </w:r>
      <w:r w:rsidRPr="00345056">
        <w:rPr>
          <w:sz w:val="28"/>
          <w:szCs w:val="28"/>
        </w:rPr>
        <w:t xml:space="preserve"> = </w:t>
      </w:r>
      <w:r w:rsidRPr="00345056">
        <w:rPr>
          <w:color w:val="000000"/>
          <w:sz w:val="28"/>
          <w:szCs w:val="28"/>
        </w:rPr>
        <w:t>0,432**;</w:t>
      </w:r>
      <w:r w:rsidRPr="00345056">
        <w:t> </w:t>
      </w:r>
      <w:r w:rsidRPr="00345056">
        <w:rPr>
          <w:color w:val="000000"/>
          <w:sz w:val="28"/>
          <w:szCs w:val="28"/>
          <w:lang w:val="en-US"/>
        </w:rPr>
        <w:t>p</w:t>
      </w:r>
      <w:r w:rsidRPr="00345056">
        <w:rPr>
          <w:color w:val="000000"/>
          <w:sz w:val="28"/>
          <w:szCs w:val="28"/>
        </w:rPr>
        <w:t> ≤ 0,01)</w:t>
      </w:r>
      <w:r w:rsidRPr="00345056">
        <w:rPr>
          <w:sz w:val="28"/>
          <w:szCs w:val="28"/>
        </w:rPr>
        <w:t>, екстраверсія (</w:t>
      </w:r>
      <w:r w:rsidRPr="00345056">
        <w:rPr>
          <w:sz w:val="28"/>
          <w:szCs w:val="28"/>
          <w:lang w:val="en-US"/>
        </w:rPr>
        <w:t>r</w:t>
      </w:r>
      <w:r w:rsidRPr="00345056">
        <w:rPr>
          <w:sz w:val="28"/>
          <w:szCs w:val="28"/>
        </w:rPr>
        <w:t> = </w:t>
      </w:r>
      <w:r w:rsidRPr="00345056">
        <w:rPr>
          <w:color w:val="000000"/>
          <w:sz w:val="28"/>
          <w:szCs w:val="28"/>
        </w:rPr>
        <w:t>0,472**; </w:t>
      </w:r>
      <w:r w:rsidRPr="00345056">
        <w:rPr>
          <w:color w:val="000000"/>
          <w:sz w:val="28"/>
          <w:szCs w:val="28"/>
          <w:lang w:val="en-US"/>
        </w:rPr>
        <w:t>p</w:t>
      </w:r>
      <w:r w:rsidRPr="00345056">
        <w:rPr>
          <w:color w:val="000000"/>
          <w:sz w:val="28"/>
          <w:szCs w:val="28"/>
        </w:rPr>
        <w:t> ≤ 0,01)</w:t>
      </w:r>
      <w:r w:rsidRPr="00345056">
        <w:rPr>
          <w:sz w:val="28"/>
          <w:szCs w:val="28"/>
        </w:rPr>
        <w:t>, фемінність (</w:t>
      </w:r>
      <w:r w:rsidRPr="00345056">
        <w:rPr>
          <w:sz w:val="28"/>
          <w:szCs w:val="28"/>
          <w:lang w:val="en-US"/>
        </w:rPr>
        <w:t>r</w:t>
      </w:r>
      <w:r w:rsidRPr="00345056">
        <w:rPr>
          <w:sz w:val="28"/>
          <w:szCs w:val="28"/>
        </w:rPr>
        <w:t> = </w:t>
      </w:r>
      <w:r w:rsidRPr="00345056">
        <w:rPr>
          <w:color w:val="000000"/>
          <w:sz w:val="28"/>
          <w:szCs w:val="28"/>
        </w:rPr>
        <w:t>0,324**; </w:t>
      </w:r>
      <w:r w:rsidRPr="00345056">
        <w:rPr>
          <w:color w:val="000000"/>
          <w:sz w:val="28"/>
          <w:szCs w:val="28"/>
          <w:lang w:val="en-US"/>
        </w:rPr>
        <w:t>p</w:t>
      </w:r>
      <w:r w:rsidRPr="00345056">
        <w:rPr>
          <w:color w:val="000000"/>
          <w:sz w:val="28"/>
          <w:szCs w:val="28"/>
        </w:rPr>
        <w:t> ≤ 0,01)</w:t>
      </w:r>
      <w:r w:rsidRPr="00345056">
        <w:rPr>
          <w:sz w:val="28"/>
          <w:szCs w:val="28"/>
        </w:rPr>
        <w:t>, пошук соціальної підтримки (</w:t>
      </w:r>
      <w:r w:rsidRPr="00345056">
        <w:rPr>
          <w:sz w:val="28"/>
          <w:szCs w:val="28"/>
          <w:lang w:val="en-US"/>
        </w:rPr>
        <w:t>r</w:t>
      </w:r>
      <w:r w:rsidRPr="00345056">
        <w:rPr>
          <w:sz w:val="28"/>
          <w:szCs w:val="28"/>
        </w:rPr>
        <w:t> = </w:t>
      </w:r>
      <w:r w:rsidRPr="00345056">
        <w:rPr>
          <w:color w:val="000000"/>
          <w:sz w:val="28"/>
          <w:szCs w:val="28"/>
        </w:rPr>
        <w:t>0,296**; </w:t>
      </w:r>
      <w:r w:rsidRPr="00345056">
        <w:rPr>
          <w:color w:val="000000"/>
          <w:sz w:val="28"/>
          <w:szCs w:val="28"/>
          <w:lang w:val="en-US"/>
        </w:rPr>
        <w:t>p</w:t>
      </w:r>
      <w:r w:rsidRPr="00345056">
        <w:rPr>
          <w:color w:val="000000"/>
          <w:sz w:val="28"/>
          <w:szCs w:val="28"/>
        </w:rPr>
        <w:t> ≤ 0,01)</w:t>
      </w:r>
      <w:r w:rsidRPr="00345056">
        <w:rPr>
          <w:sz w:val="28"/>
          <w:szCs w:val="28"/>
        </w:rPr>
        <w:t>, високий рівень просторових уявлень (</w:t>
      </w:r>
      <w:r w:rsidRPr="00345056">
        <w:rPr>
          <w:sz w:val="28"/>
          <w:szCs w:val="28"/>
          <w:lang w:val="en-US"/>
        </w:rPr>
        <w:t>r</w:t>
      </w:r>
      <w:r w:rsidRPr="00345056">
        <w:rPr>
          <w:sz w:val="28"/>
          <w:szCs w:val="28"/>
        </w:rPr>
        <w:t> = </w:t>
      </w:r>
      <w:r w:rsidRPr="00345056">
        <w:rPr>
          <w:color w:val="000000"/>
          <w:sz w:val="28"/>
          <w:szCs w:val="28"/>
        </w:rPr>
        <w:t>0,371**; </w:t>
      </w:r>
      <w:r w:rsidRPr="00345056">
        <w:rPr>
          <w:color w:val="000000"/>
          <w:sz w:val="28"/>
          <w:szCs w:val="28"/>
          <w:lang w:val="en-US"/>
        </w:rPr>
        <w:t>p</w:t>
      </w:r>
      <w:r w:rsidRPr="00345056">
        <w:rPr>
          <w:color w:val="000000"/>
          <w:sz w:val="28"/>
          <w:szCs w:val="28"/>
        </w:rPr>
        <w:t> ≤ 0,01)</w:t>
      </w:r>
      <w:r w:rsidRPr="00345056">
        <w:rPr>
          <w:sz w:val="28"/>
          <w:szCs w:val="28"/>
        </w:rPr>
        <w:t>, розпізнавання емоцій інших людей (</w:t>
      </w:r>
      <w:r w:rsidRPr="00345056">
        <w:rPr>
          <w:sz w:val="28"/>
          <w:szCs w:val="28"/>
          <w:lang w:val="en-US"/>
        </w:rPr>
        <w:t>r </w:t>
      </w:r>
      <w:r w:rsidRPr="00345056">
        <w:rPr>
          <w:sz w:val="28"/>
          <w:szCs w:val="28"/>
        </w:rPr>
        <w:t>=</w:t>
      </w:r>
      <w:r w:rsidRPr="00345056">
        <w:rPr>
          <w:sz w:val="28"/>
          <w:szCs w:val="28"/>
          <w:lang w:val="en-US"/>
        </w:rPr>
        <w:t> </w:t>
      </w:r>
      <w:r w:rsidRPr="00345056">
        <w:rPr>
          <w:color w:val="000000"/>
          <w:sz w:val="28"/>
          <w:szCs w:val="28"/>
        </w:rPr>
        <w:t>0,314**;</w:t>
      </w:r>
      <w:r w:rsidRPr="00345056">
        <w:rPr>
          <w:color w:val="000000"/>
          <w:sz w:val="28"/>
          <w:szCs w:val="28"/>
          <w:lang w:val="en-US"/>
        </w:rPr>
        <w:t> p</w:t>
      </w:r>
      <w:r w:rsidRPr="00345056">
        <w:rPr>
          <w:color w:val="000000"/>
          <w:sz w:val="28"/>
          <w:szCs w:val="28"/>
        </w:rPr>
        <w:t xml:space="preserve"> ≤</w:t>
      </w:r>
      <w:r w:rsidRPr="00345056">
        <w:rPr>
          <w:color w:val="000000"/>
          <w:sz w:val="28"/>
          <w:szCs w:val="28"/>
          <w:lang w:val="en-US"/>
        </w:rPr>
        <w:t> </w:t>
      </w:r>
      <w:r w:rsidRPr="00345056">
        <w:rPr>
          <w:color w:val="000000"/>
          <w:sz w:val="28"/>
          <w:szCs w:val="28"/>
        </w:rPr>
        <w:t>0,01)</w:t>
      </w:r>
      <w:r w:rsidRPr="00345056">
        <w:rPr>
          <w:sz w:val="28"/>
          <w:szCs w:val="28"/>
        </w:rPr>
        <w:t>, емоційна обізнаність (</w:t>
      </w:r>
      <w:r w:rsidRPr="00345056">
        <w:rPr>
          <w:sz w:val="28"/>
          <w:szCs w:val="28"/>
          <w:lang w:val="en-US"/>
        </w:rPr>
        <w:t>r</w:t>
      </w:r>
      <w:r w:rsidRPr="00345056">
        <w:rPr>
          <w:sz w:val="28"/>
          <w:szCs w:val="28"/>
        </w:rPr>
        <w:t> = </w:t>
      </w:r>
      <w:r w:rsidRPr="00345056">
        <w:rPr>
          <w:color w:val="000000"/>
          <w:sz w:val="28"/>
          <w:szCs w:val="28"/>
        </w:rPr>
        <w:t>0,314**; </w:t>
      </w:r>
      <w:r w:rsidRPr="00345056">
        <w:rPr>
          <w:color w:val="000000"/>
          <w:sz w:val="28"/>
          <w:szCs w:val="28"/>
          <w:lang w:val="en-US"/>
        </w:rPr>
        <w:t>p</w:t>
      </w:r>
      <w:r w:rsidRPr="00345056">
        <w:rPr>
          <w:color w:val="000000"/>
          <w:sz w:val="28"/>
          <w:szCs w:val="28"/>
        </w:rPr>
        <w:t> ≤ 0,01)</w:t>
      </w:r>
      <w:r w:rsidRPr="00345056">
        <w:rPr>
          <w:sz w:val="28"/>
          <w:szCs w:val="28"/>
        </w:rPr>
        <w:t xml:space="preserve">, </w:t>
      </w:r>
      <w:r>
        <w:rPr>
          <w:sz w:val="28"/>
          <w:szCs w:val="28"/>
        </w:rPr>
        <w:t xml:space="preserve">середній навчальний бал </w:t>
      </w:r>
      <w:r w:rsidRPr="00345056">
        <w:rPr>
          <w:sz w:val="28"/>
          <w:szCs w:val="28"/>
        </w:rPr>
        <w:t>5,0-4,1 (</w:t>
      </w:r>
      <w:r w:rsidRPr="00345056">
        <w:rPr>
          <w:sz w:val="28"/>
          <w:szCs w:val="28"/>
          <w:lang w:val="en-US"/>
        </w:rPr>
        <w:t>r</w:t>
      </w:r>
      <w:r w:rsidRPr="00345056">
        <w:rPr>
          <w:sz w:val="28"/>
          <w:szCs w:val="28"/>
        </w:rPr>
        <w:t> = </w:t>
      </w:r>
      <w:r w:rsidRPr="00345056">
        <w:rPr>
          <w:color w:val="000000"/>
          <w:sz w:val="28"/>
          <w:szCs w:val="28"/>
        </w:rPr>
        <w:t>0,298**; </w:t>
      </w:r>
      <w:r w:rsidRPr="00345056">
        <w:rPr>
          <w:color w:val="000000"/>
          <w:sz w:val="28"/>
          <w:szCs w:val="28"/>
          <w:lang w:val="en-US"/>
        </w:rPr>
        <w:t>p</w:t>
      </w:r>
      <w:r w:rsidRPr="00345056">
        <w:rPr>
          <w:color w:val="000000"/>
          <w:sz w:val="28"/>
          <w:szCs w:val="28"/>
        </w:rPr>
        <w:t xml:space="preserve"> ≤ 0,01). </w:t>
      </w:r>
    </w:p>
    <w:p w:rsidR="0015445F" w:rsidRPr="00345056" w:rsidRDefault="00F621DC" w:rsidP="0015445F">
      <w:pPr>
        <w:spacing w:line="360" w:lineRule="auto"/>
        <w:ind w:firstLine="709"/>
        <w:jc w:val="both"/>
        <w:rPr>
          <w:sz w:val="28"/>
          <w:szCs w:val="28"/>
        </w:rPr>
      </w:pPr>
      <w:r>
        <w:rPr>
          <w:color w:val="000000"/>
          <w:sz w:val="28"/>
          <w:szCs w:val="28"/>
          <w:lang w:val="uk-UA"/>
        </w:rPr>
        <w:t xml:space="preserve">Особи </w:t>
      </w:r>
      <w:r w:rsidR="0015445F" w:rsidRPr="00345056">
        <w:rPr>
          <w:color w:val="000000"/>
          <w:sz w:val="28"/>
          <w:szCs w:val="28"/>
        </w:rPr>
        <w:t>із високим рівнем емпатії здебільшого вмотивовані на досягнення успіху, мають</w:t>
      </w:r>
      <w:r w:rsidR="0015445F" w:rsidRPr="00345056">
        <w:rPr>
          <w:sz w:val="28"/>
          <w:szCs w:val="28"/>
        </w:rPr>
        <w:t xml:space="preserve"> високий рівень просторових уявлень, </w:t>
      </w:r>
      <w:r w:rsidR="0015445F" w:rsidRPr="00345056">
        <w:rPr>
          <w:color w:val="000000"/>
          <w:sz w:val="28"/>
          <w:szCs w:val="28"/>
        </w:rPr>
        <w:t xml:space="preserve">готові ризикувати та мають високий навчальний бал. Такі результати говорять про те, що вони готові виконувати свою роботу якісно та на високому професійному </w:t>
      </w:r>
      <w:proofErr w:type="gramStart"/>
      <w:r w:rsidR="0015445F" w:rsidRPr="00345056">
        <w:rPr>
          <w:color w:val="000000"/>
          <w:sz w:val="28"/>
          <w:szCs w:val="28"/>
        </w:rPr>
        <w:t>р</w:t>
      </w:r>
      <w:proofErr w:type="gramEnd"/>
      <w:r w:rsidR="0015445F" w:rsidRPr="00345056">
        <w:rPr>
          <w:color w:val="000000"/>
          <w:sz w:val="28"/>
          <w:szCs w:val="28"/>
        </w:rPr>
        <w:t>івні. Аналізуючи зв</w:t>
      </w:r>
      <w:r w:rsidR="0015445F">
        <w:rPr>
          <w:color w:val="000000"/>
          <w:sz w:val="28"/>
          <w:szCs w:val="28"/>
        </w:rPr>
        <w:t>ʼ</w:t>
      </w:r>
      <w:r w:rsidR="0015445F" w:rsidRPr="00345056">
        <w:rPr>
          <w:color w:val="000000"/>
          <w:sz w:val="28"/>
          <w:szCs w:val="28"/>
        </w:rPr>
        <w:t xml:space="preserve">язок фемінності та високого рівня емпатії, можемо </w:t>
      </w:r>
      <w:r w:rsidR="0015445F">
        <w:rPr>
          <w:color w:val="000000"/>
          <w:sz w:val="28"/>
          <w:szCs w:val="28"/>
        </w:rPr>
        <w:t>стверджувати,</w:t>
      </w:r>
      <w:r w:rsidR="0015445F" w:rsidRPr="00345056">
        <w:rPr>
          <w:color w:val="000000"/>
          <w:sz w:val="28"/>
          <w:szCs w:val="28"/>
        </w:rPr>
        <w:t xml:space="preserve"> що емпатійні </w:t>
      </w:r>
      <w:r>
        <w:rPr>
          <w:color w:val="000000"/>
          <w:sz w:val="28"/>
          <w:szCs w:val="28"/>
          <w:lang w:val="uk-UA"/>
        </w:rPr>
        <w:t xml:space="preserve">особи </w:t>
      </w:r>
      <w:r w:rsidR="0015445F" w:rsidRPr="00345056">
        <w:rPr>
          <w:color w:val="000000"/>
          <w:sz w:val="28"/>
          <w:szCs w:val="28"/>
        </w:rPr>
        <w:t xml:space="preserve">будуть більш чуйними до інших, проявлятимуть толерантність </w:t>
      </w:r>
      <w:r w:rsidR="0015445F">
        <w:rPr>
          <w:color w:val="000000"/>
          <w:sz w:val="28"/>
          <w:szCs w:val="28"/>
        </w:rPr>
        <w:t>в</w:t>
      </w:r>
      <w:r w:rsidR="0015445F" w:rsidRPr="00345056">
        <w:rPr>
          <w:color w:val="000000"/>
          <w:sz w:val="28"/>
          <w:szCs w:val="28"/>
        </w:rPr>
        <w:t xml:space="preserve"> емпатогенній ситуації. Позитивні кореляції між високим рівнем емпатії та показниками «</w:t>
      </w:r>
      <w:r w:rsidR="0015445F" w:rsidRPr="00345056">
        <w:rPr>
          <w:sz w:val="28"/>
          <w:szCs w:val="28"/>
        </w:rPr>
        <w:t xml:space="preserve">розпізнавання емоцій інших людей», «емоційна обізнаність» та «пошук </w:t>
      </w:r>
      <w:proofErr w:type="gramStart"/>
      <w:r w:rsidR="0015445F" w:rsidRPr="00345056">
        <w:rPr>
          <w:sz w:val="28"/>
          <w:szCs w:val="28"/>
        </w:rPr>
        <w:t>соц</w:t>
      </w:r>
      <w:proofErr w:type="gramEnd"/>
      <w:r w:rsidR="0015445F" w:rsidRPr="00345056">
        <w:rPr>
          <w:sz w:val="28"/>
          <w:szCs w:val="28"/>
        </w:rPr>
        <w:t xml:space="preserve">іальної підтримки» засвідчують те, що </w:t>
      </w:r>
      <w:r>
        <w:rPr>
          <w:sz w:val="28"/>
          <w:szCs w:val="28"/>
          <w:lang w:val="uk-UA"/>
        </w:rPr>
        <w:lastRenderedPageBreak/>
        <w:t xml:space="preserve">особи </w:t>
      </w:r>
      <w:r w:rsidR="0015445F" w:rsidRPr="00345056">
        <w:rPr>
          <w:sz w:val="28"/>
          <w:szCs w:val="28"/>
        </w:rPr>
        <w:t>із високим рівнем емпатії добре розуміють свої емоції та почуття, що сприятиме формуванню вміння контролювати їх в необхідний момент. Це допоможе адекватно оцінити ситуацію</w:t>
      </w:r>
      <w:r>
        <w:rPr>
          <w:sz w:val="28"/>
          <w:szCs w:val="28"/>
          <w:lang w:val="uk-UA"/>
        </w:rPr>
        <w:t>.</w:t>
      </w:r>
      <w:r w:rsidR="0015445F" w:rsidRPr="00345056">
        <w:rPr>
          <w:sz w:val="28"/>
          <w:szCs w:val="28"/>
        </w:rPr>
        <w:t xml:space="preserve"> </w:t>
      </w:r>
    </w:p>
    <w:p w:rsidR="0015445F" w:rsidRPr="00345056" w:rsidRDefault="0015445F" w:rsidP="0015445F">
      <w:pPr>
        <w:spacing w:line="360" w:lineRule="auto"/>
        <w:ind w:firstLine="709"/>
        <w:contextualSpacing/>
        <w:jc w:val="right"/>
        <w:rPr>
          <w:i/>
          <w:sz w:val="28"/>
          <w:szCs w:val="28"/>
        </w:rPr>
      </w:pPr>
      <w:r>
        <w:rPr>
          <w:i/>
          <w:sz w:val="28"/>
          <w:szCs w:val="28"/>
        </w:rPr>
        <w:t>Таблиця 2.5</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Кореляційні зв’язки дуже високого </w:t>
      </w:r>
      <w:proofErr w:type="gramStart"/>
      <w:r w:rsidRPr="00345056">
        <w:rPr>
          <w:b/>
          <w:sz w:val="28"/>
          <w:szCs w:val="28"/>
        </w:rPr>
        <w:t>р</w:t>
      </w:r>
      <w:proofErr w:type="gramEnd"/>
      <w:r w:rsidRPr="00345056">
        <w:rPr>
          <w:b/>
          <w:sz w:val="28"/>
          <w:szCs w:val="28"/>
        </w:rPr>
        <w:t>івня емпатії (витяг з кореляційної матриці)</w:t>
      </w:r>
    </w:p>
    <w:tbl>
      <w:tblPr>
        <w:tblW w:w="9278"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272"/>
        <w:gridCol w:w="2889"/>
      </w:tblGrid>
      <w:tr w:rsidR="0015445F" w:rsidRPr="00345056" w:rsidTr="0015445F">
        <w:trPr>
          <w:trHeight w:val="300"/>
          <w:jc w:val="center"/>
        </w:trPr>
        <w:tc>
          <w:tcPr>
            <w:tcW w:w="1117" w:type="dxa"/>
            <w:shd w:val="clear" w:color="auto" w:fill="auto"/>
            <w:noWrap/>
            <w:vAlign w:val="center"/>
            <w:hideMark/>
          </w:tcPr>
          <w:p w:rsidR="0015445F" w:rsidRPr="00345056" w:rsidRDefault="0015445F" w:rsidP="0015445F">
            <w:pPr>
              <w:jc w:val="center"/>
              <w:rPr>
                <w:color w:val="000000"/>
              </w:rPr>
            </w:pPr>
            <w:r w:rsidRPr="00345056">
              <w:rPr>
                <w:color w:val="000000"/>
              </w:rPr>
              <w:t>№ з/</w:t>
            </w:r>
            <w:proofErr w:type="gramStart"/>
            <w:r w:rsidRPr="00345056">
              <w:rPr>
                <w:color w:val="000000"/>
              </w:rPr>
              <w:t>п</w:t>
            </w:r>
            <w:proofErr w:type="gramEnd"/>
          </w:p>
        </w:tc>
        <w:tc>
          <w:tcPr>
            <w:tcW w:w="5272" w:type="dxa"/>
            <w:shd w:val="clear" w:color="auto" w:fill="auto"/>
            <w:noWrap/>
            <w:vAlign w:val="center"/>
            <w:hideMark/>
          </w:tcPr>
          <w:p w:rsidR="0015445F" w:rsidRPr="00345056" w:rsidRDefault="0015445F" w:rsidP="0015445F">
            <w:pPr>
              <w:jc w:val="center"/>
              <w:rPr>
                <w:color w:val="000000"/>
              </w:rPr>
            </w:pPr>
            <w:r w:rsidRPr="00345056">
              <w:rPr>
                <w:color w:val="000000"/>
              </w:rPr>
              <w:t>Показники</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Коефіцієнт кореляції</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Інтуїтивний канал емпатії</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0,481**</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Ідентифікація в емпатії</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0,325**</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Готовність до ризику</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0,548**</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0,421**</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уникнення невдач</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-0,291**</w:t>
            </w:r>
          </w:p>
        </w:tc>
      </w:tr>
      <w:tr w:rsidR="0015445F" w:rsidRPr="00345056" w:rsidTr="0015445F">
        <w:trPr>
          <w:trHeight w:val="315"/>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vAlign w:val="center"/>
            <w:hideMark/>
          </w:tcPr>
          <w:p w:rsidR="0015445F" w:rsidRPr="00345056" w:rsidRDefault="0015445F" w:rsidP="0015445F">
            <w:pPr>
              <w:rPr>
                <w:color w:val="000000"/>
              </w:rPr>
            </w:pPr>
            <w:r w:rsidRPr="00345056">
              <w:rPr>
                <w:color w:val="000000"/>
              </w:rPr>
              <w:t>Комунікабельність</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0,432**</w:t>
            </w:r>
          </w:p>
        </w:tc>
      </w:tr>
      <w:tr w:rsidR="0015445F" w:rsidRPr="00345056" w:rsidTr="0015445F">
        <w:trPr>
          <w:trHeight w:val="33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vAlign w:val="center"/>
            <w:hideMark/>
          </w:tcPr>
          <w:p w:rsidR="0015445F" w:rsidRPr="00345056" w:rsidRDefault="0015445F" w:rsidP="0015445F">
            <w:pPr>
              <w:rPr>
                <w:color w:val="000000"/>
              </w:rPr>
            </w:pPr>
            <w:r w:rsidRPr="00345056">
              <w:rPr>
                <w:color w:val="000000"/>
              </w:rPr>
              <w:t>Екстраверсія</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0,472**</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vAlign w:val="center"/>
            <w:hideMark/>
          </w:tcPr>
          <w:p w:rsidR="0015445F" w:rsidRPr="00345056" w:rsidRDefault="0015445F" w:rsidP="0015445F">
            <w:pPr>
              <w:rPr>
                <w:color w:val="000000"/>
              </w:rPr>
            </w:pPr>
            <w:r w:rsidRPr="00345056">
              <w:rPr>
                <w:color w:val="000000"/>
              </w:rPr>
              <w:t>Фемінність</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0,324**</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 xml:space="preserve">Пошук </w:t>
            </w:r>
            <w:proofErr w:type="gramStart"/>
            <w:r w:rsidRPr="00345056">
              <w:rPr>
                <w:color w:val="000000"/>
              </w:rPr>
              <w:t>соц</w:t>
            </w:r>
            <w:proofErr w:type="gramEnd"/>
            <w:r w:rsidRPr="00345056">
              <w:rPr>
                <w:color w:val="000000"/>
              </w:rPr>
              <w:t>іальної підтримки</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0,296**</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Асоціальні дії</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-0,377**</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просторових уявлень</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0,371**</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Розпізнавання емоцій інших людей</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0,314**</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24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sidRPr="00345056">
              <w:rPr>
                <w:color w:val="000000"/>
              </w:rPr>
              <w:t>Емоційна обізнаність</w:t>
            </w:r>
          </w:p>
        </w:tc>
        <w:tc>
          <w:tcPr>
            <w:tcW w:w="2889" w:type="dxa"/>
            <w:shd w:val="clear" w:color="auto" w:fill="auto"/>
            <w:noWrap/>
            <w:vAlign w:val="center"/>
            <w:hideMark/>
          </w:tcPr>
          <w:p w:rsidR="0015445F" w:rsidRPr="00345056" w:rsidRDefault="0015445F" w:rsidP="0015445F">
            <w:pPr>
              <w:jc w:val="center"/>
              <w:rPr>
                <w:color w:val="000000"/>
              </w:rPr>
            </w:pPr>
            <w:r w:rsidRPr="00345056">
              <w:rPr>
                <w:color w:val="000000"/>
              </w:rPr>
              <w:t>0,314**</w:t>
            </w:r>
          </w:p>
        </w:tc>
      </w:tr>
      <w:tr w:rsidR="0015445F" w:rsidRPr="00345056" w:rsidTr="0015445F">
        <w:trPr>
          <w:trHeight w:val="300"/>
          <w:jc w:val="center"/>
        </w:trPr>
        <w:tc>
          <w:tcPr>
            <w:tcW w:w="1117" w:type="dxa"/>
            <w:shd w:val="clear" w:color="auto" w:fill="auto"/>
            <w:noWrap/>
            <w:vAlign w:val="center"/>
            <w:hideMark/>
          </w:tcPr>
          <w:p w:rsidR="0015445F" w:rsidRPr="00345056" w:rsidRDefault="0015445F" w:rsidP="003D7F28">
            <w:pPr>
              <w:pStyle w:val="a9"/>
              <w:numPr>
                <w:ilvl w:val="0"/>
                <w:numId w:val="25"/>
              </w:numPr>
              <w:spacing w:after="0" w:line="360" w:lineRule="auto"/>
              <w:ind w:left="29" w:right="459" w:firstLine="0"/>
              <w:jc w:val="center"/>
              <w:rPr>
                <w:color w:val="000000"/>
              </w:rPr>
            </w:pPr>
          </w:p>
        </w:tc>
        <w:tc>
          <w:tcPr>
            <w:tcW w:w="5272" w:type="dxa"/>
            <w:shd w:val="clear" w:color="auto" w:fill="auto"/>
            <w:noWrap/>
            <w:vAlign w:val="center"/>
            <w:hideMark/>
          </w:tcPr>
          <w:p w:rsidR="0015445F" w:rsidRPr="00345056" w:rsidRDefault="0015445F" w:rsidP="0015445F">
            <w:pPr>
              <w:rPr>
                <w:color w:val="000000"/>
              </w:rPr>
            </w:pPr>
            <w:r>
              <w:rPr>
                <w:color w:val="000000"/>
              </w:rPr>
              <w:t xml:space="preserve">Середній навчальний бал </w:t>
            </w:r>
            <w:r w:rsidRPr="00345056">
              <w:rPr>
                <w:color w:val="000000"/>
              </w:rPr>
              <w:t>5,0-4,1</w:t>
            </w:r>
          </w:p>
        </w:tc>
        <w:tc>
          <w:tcPr>
            <w:tcW w:w="2889" w:type="dxa"/>
            <w:shd w:val="clear" w:color="auto" w:fill="auto"/>
            <w:noWrap/>
            <w:vAlign w:val="center"/>
            <w:hideMark/>
          </w:tcPr>
          <w:p w:rsidR="0015445F" w:rsidRPr="00345056" w:rsidRDefault="0015445F" w:rsidP="0015445F">
            <w:pPr>
              <w:spacing w:line="360" w:lineRule="auto"/>
              <w:jc w:val="center"/>
              <w:rPr>
                <w:color w:val="000000"/>
              </w:rPr>
            </w:pPr>
            <w:r w:rsidRPr="00345056">
              <w:rPr>
                <w:color w:val="000000"/>
              </w:rPr>
              <w:t>0,298**</w:t>
            </w:r>
          </w:p>
        </w:tc>
      </w:tr>
    </w:tbl>
    <w:p w:rsidR="0015445F" w:rsidRPr="003F4919" w:rsidRDefault="0015445F" w:rsidP="0015445F">
      <w:pPr>
        <w:spacing w:line="360" w:lineRule="auto"/>
        <w:ind w:firstLine="709"/>
        <w:jc w:val="both"/>
        <w:rPr>
          <w:color w:val="000000"/>
        </w:rPr>
      </w:pPr>
      <w:r w:rsidRPr="003F4919">
        <w:rPr>
          <w:color w:val="000000"/>
        </w:rPr>
        <w:t xml:space="preserve">Примітка: ** – </w:t>
      </w:r>
      <w:proofErr w:type="gramStart"/>
      <w:r w:rsidRPr="003F4919">
        <w:rPr>
          <w:color w:val="000000"/>
        </w:rPr>
        <w:t>р</w:t>
      </w:r>
      <w:proofErr w:type="gramEnd"/>
      <w:r w:rsidRPr="003F4919">
        <w:rPr>
          <w:color w:val="000000"/>
        </w:rPr>
        <w:t xml:space="preserve">івень значимості </w:t>
      </w:r>
      <w:r w:rsidRPr="003F4919">
        <w:rPr>
          <w:color w:val="000000"/>
          <w:lang w:val="en-US"/>
        </w:rPr>
        <w:t>p</w:t>
      </w:r>
      <w:r w:rsidRPr="003F4919">
        <w:rPr>
          <w:color w:val="000000"/>
        </w:rPr>
        <w:t> ≤ 0,01</w:t>
      </w:r>
    </w:p>
    <w:p w:rsidR="0015445F" w:rsidRDefault="0015445F" w:rsidP="0015445F">
      <w:pPr>
        <w:spacing w:line="360" w:lineRule="auto"/>
        <w:ind w:firstLine="708"/>
        <w:jc w:val="both"/>
        <w:rPr>
          <w:color w:val="000000"/>
          <w:sz w:val="28"/>
          <w:szCs w:val="28"/>
        </w:rPr>
      </w:pPr>
    </w:p>
    <w:p w:rsidR="0015445F" w:rsidRPr="00345056" w:rsidRDefault="0015445F" w:rsidP="0015445F">
      <w:pPr>
        <w:spacing w:line="360" w:lineRule="auto"/>
        <w:ind w:firstLine="708"/>
        <w:jc w:val="both"/>
        <w:rPr>
          <w:sz w:val="28"/>
          <w:szCs w:val="28"/>
        </w:rPr>
      </w:pPr>
      <w:r w:rsidRPr="00345056">
        <w:rPr>
          <w:sz w:val="28"/>
          <w:szCs w:val="28"/>
        </w:rPr>
        <w:t xml:space="preserve">Також нами було виявлено негативні зв’язки дуже високого </w:t>
      </w:r>
      <w:proofErr w:type="gramStart"/>
      <w:r w:rsidRPr="00345056">
        <w:rPr>
          <w:sz w:val="28"/>
          <w:szCs w:val="28"/>
        </w:rPr>
        <w:t>р</w:t>
      </w:r>
      <w:proofErr w:type="gramEnd"/>
      <w:r w:rsidRPr="00345056">
        <w:rPr>
          <w:sz w:val="28"/>
          <w:szCs w:val="28"/>
        </w:rPr>
        <w:t>івня емпатії із такими показниками</w:t>
      </w:r>
      <w:r>
        <w:rPr>
          <w:sz w:val="28"/>
          <w:szCs w:val="28"/>
        </w:rPr>
        <w:t>,</w:t>
      </w:r>
      <w:r w:rsidRPr="00345056">
        <w:rPr>
          <w:sz w:val="28"/>
          <w:szCs w:val="28"/>
        </w:rPr>
        <w:t xml:space="preserve"> як надто високий рівень мотивації уникнення невдач (</w:t>
      </w:r>
      <w:r w:rsidRPr="00345056">
        <w:rPr>
          <w:sz w:val="28"/>
          <w:szCs w:val="28"/>
          <w:lang w:val="en-US"/>
        </w:rPr>
        <w:t>r</w:t>
      </w:r>
      <w:r w:rsidRPr="00345056">
        <w:rPr>
          <w:sz w:val="28"/>
          <w:szCs w:val="28"/>
        </w:rPr>
        <w:t> = </w:t>
      </w:r>
      <w:r w:rsidRPr="00345056">
        <w:rPr>
          <w:color w:val="000000"/>
          <w:sz w:val="28"/>
          <w:szCs w:val="28"/>
        </w:rPr>
        <w:t>-0,291**; </w:t>
      </w:r>
      <w:r w:rsidRPr="00345056">
        <w:rPr>
          <w:color w:val="000000"/>
          <w:sz w:val="28"/>
          <w:szCs w:val="28"/>
          <w:lang w:val="en-US"/>
        </w:rPr>
        <w:t>p</w:t>
      </w:r>
      <w:r w:rsidRPr="00345056">
        <w:rPr>
          <w:color w:val="000000"/>
          <w:sz w:val="28"/>
          <w:szCs w:val="28"/>
        </w:rPr>
        <w:t> ≤ 0,01)</w:t>
      </w:r>
      <w:r w:rsidRPr="00345056">
        <w:rPr>
          <w:sz w:val="28"/>
          <w:szCs w:val="28"/>
        </w:rPr>
        <w:t xml:space="preserve"> та асоціальні дії (</w:t>
      </w:r>
      <w:r w:rsidRPr="00345056">
        <w:rPr>
          <w:sz w:val="28"/>
          <w:szCs w:val="28"/>
          <w:lang w:val="en-US"/>
        </w:rPr>
        <w:t>r</w:t>
      </w:r>
      <w:r w:rsidRPr="00345056">
        <w:rPr>
          <w:sz w:val="28"/>
          <w:szCs w:val="28"/>
        </w:rPr>
        <w:t> = </w:t>
      </w:r>
      <w:r w:rsidRPr="00345056">
        <w:rPr>
          <w:color w:val="000000"/>
          <w:sz w:val="28"/>
          <w:szCs w:val="28"/>
        </w:rPr>
        <w:t>-0,377**; </w:t>
      </w:r>
      <w:r w:rsidRPr="00345056">
        <w:rPr>
          <w:color w:val="000000"/>
          <w:sz w:val="28"/>
          <w:szCs w:val="28"/>
          <w:lang w:val="en-US"/>
        </w:rPr>
        <w:t>p</w:t>
      </w:r>
      <w:r w:rsidRPr="00345056">
        <w:rPr>
          <w:color w:val="000000"/>
          <w:sz w:val="28"/>
          <w:szCs w:val="28"/>
        </w:rPr>
        <w:t> ≤ 0,01)</w:t>
      </w:r>
      <w:r w:rsidRPr="00345056">
        <w:rPr>
          <w:sz w:val="28"/>
          <w:szCs w:val="28"/>
        </w:rPr>
        <w:t xml:space="preserve">. Такі результати </w:t>
      </w:r>
      <w:proofErr w:type="gramStart"/>
      <w:r w:rsidRPr="00345056">
        <w:rPr>
          <w:sz w:val="28"/>
          <w:szCs w:val="28"/>
        </w:rPr>
        <w:t>св</w:t>
      </w:r>
      <w:proofErr w:type="gramEnd"/>
      <w:r w:rsidRPr="00345056">
        <w:rPr>
          <w:sz w:val="28"/>
          <w:szCs w:val="28"/>
        </w:rPr>
        <w:t xml:space="preserve">ідчать про те, що емпатійні курсанти не зупиняються перед невдачами, адже це може бути перешкодою на шляху до надання допомоги потерпілим. Також </w:t>
      </w:r>
      <w:r w:rsidR="00F621DC">
        <w:rPr>
          <w:sz w:val="28"/>
          <w:szCs w:val="28"/>
          <w:lang w:val="uk-UA"/>
        </w:rPr>
        <w:t xml:space="preserve">особи </w:t>
      </w:r>
      <w:r w:rsidRPr="00345056">
        <w:rPr>
          <w:sz w:val="28"/>
          <w:szCs w:val="28"/>
        </w:rPr>
        <w:t xml:space="preserve">із високим </w:t>
      </w:r>
      <w:proofErr w:type="gramStart"/>
      <w:r w:rsidRPr="00345056">
        <w:rPr>
          <w:sz w:val="28"/>
          <w:szCs w:val="28"/>
        </w:rPr>
        <w:t>р</w:t>
      </w:r>
      <w:proofErr w:type="gramEnd"/>
      <w:r w:rsidRPr="00345056">
        <w:rPr>
          <w:sz w:val="28"/>
          <w:szCs w:val="28"/>
        </w:rPr>
        <w:t xml:space="preserve">івнем емпатії не схильні до жорстоких, нелюдських та руйнівних дій. </w:t>
      </w:r>
    </w:p>
    <w:p w:rsidR="0015445F" w:rsidRPr="00345056" w:rsidRDefault="0015445F" w:rsidP="0015445F">
      <w:pPr>
        <w:spacing w:line="360" w:lineRule="auto"/>
        <w:ind w:firstLine="708"/>
        <w:jc w:val="both"/>
        <w:rPr>
          <w:sz w:val="28"/>
          <w:szCs w:val="28"/>
        </w:rPr>
      </w:pPr>
      <w:r>
        <w:rPr>
          <w:sz w:val="28"/>
          <w:szCs w:val="28"/>
        </w:rPr>
        <w:t>По табл.</w:t>
      </w:r>
      <w:r w:rsidRPr="00345056">
        <w:rPr>
          <w:sz w:val="28"/>
          <w:szCs w:val="28"/>
        </w:rPr>
        <w:t xml:space="preserve"> 2.6 видно, що високий </w:t>
      </w:r>
      <w:proofErr w:type="gramStart"/>
      <w:r w:rsidRPr="00345056">
        <w:rPr>
          <w:sz w:val="28"/>
          <w:szCs w:val="28"/>
        </w:rPr>
        <w:t>р</w:t>
      </w:r>
      <w:proofErr w:type="gramEnd"/>
      <w:r w:rsidRPr="00345056">
        <w:rPr>
          <w:sz w:val="28"/>
          <w:szCs w:val="28"/>
        </w:rPr>
        <w:t>івень емпатії має тісні кореляційні зв’язки із такими показниками</w:t>
      </w:r>
      <w:r>
        <w:rPr>
          <w:sz w:val="28"/>
          <w:szCs w:val="28"/>
        </w:rPr>
        <w:t>,</w:t>
      </w:r>
      <w:r w:rsidRPr="00345056">
        <w:rPr>
          <w:sz w:val="28"/>
          <w:szCs w:val="28"/>
        </w:rPr>
        <w:t xml:space="preserve"> як установки</w:t>
      </w:r>
      <w:r>
        <w:rPr>
          <w:sz w:val="28"/>
          <w:szCs w:val="28"/>
        </w:rPr>
        <w:t>, що</w:t>
      </w:r>
      <w:r w:rsidRPr="00345056">
        <w:rPr>
          <w:sz w:val="28"/>
          <w:szCs w:val="28"/>
        </w:rPr>
        <w:t xml:space="preserve"> сприяю</w:t>
      </w:r>
      <w:r>
        <w:rPr>
          <w:sz w:val="28"/>
          <w:szCs w:val="28"/>
        </w:rPr>
        <w:t>ть</w:t>
      </w:r>
      <w:r w:rsidRPr="00345056">
        <w:rPr>
          <w:sz w:val="28"/>
          <w:szCs w:val="28"/>
        </w:rPr>
        <w:t xml:space="preserve"> або перешкоджаючі емпатії (</w:t>
      </w:r>
      <w:r w:rsidRPr="00345056">
        <w:rPr>
          <w:sz w:val="28"/>
          <w:szCs w:val="28"/>
          <w:lang w:val="en-US"/>
        </w:rPr>
        <w:t>r</w:t>
      </w:r>
      <w:r w:rsidRPr="00345056">
        <w:rPr>
          <w:sz w:val="28"/>
          <w:szCs w:val="28"/>
        </w:rPr>
        <w:t> = </w:t>
      </w:r>
      <w:r w:rsidRPr="00345056">
        <w:rPr>
          <w:color w:val="000000"/>
          <w:sz w:val="28"/>
          <w:szCs w:val="28"/>
        </w:rPr>
        <w:t>0,491**; </w:t>
      </w:r>
      <w:r w:rsidRPr="00345056">
        <w:rPr>
          <w:color w:val="000000"/>
          <w:sz w:val="28"/>
          <w:szCs w:val="28"/>
          <w:lang w:val="en-US"/>
        </w:rPr>
        <w:t>p</w:t>
      </w:r>
      <w:r w:rsidRPr="00345056">
        <w:rPr>
          <w:color w:val="000000"/>
          <w:sz w:val="28"/>
          <w:szCs w:val="28"/>
        </w:rPr>
        <w:t> ≤ 0,01)</w:t>
      </w:r>
      <w:r w:rsidRPr="00345056">
        <w:rPr>
          <w:sz w:val="28"/>
          <w:szCs w:val="28"/>
        </w:rPr>
        <w:t>, проникаюча здатність до емпатії (</w:t>
      </w:r>
      <w:r w:rsidRPr="00345056">
        <w:rPr>
          <w:sz w:val="28"/>
          <w:szCs w:val="28"/>
          <w:lang w:val="en-US"/>
        </w:rPr>
        <w:t>r</w:t>
      </w:r>
      <w:r w:rsidRPr="00345056">
        <w:rPr>
          <w:sz w:val="28"/>
          <w:szCs w:val="28"/>
        </w:rPr>
        <w:t> = </w:t>
      </w:r>
      <w:r w:rsidRPr="00345056">
        <w:rPr>
          <w:color w:val="000000"/>
          <w:sz w:val="28"/>
          <w:szCs w:val="28"/>
        </w:rPr>
        <w:t>0,316**; </w:t>
      </w:r>
      <w:r w:rsidRPr="00345056">
        <w:rPr>
          <w:color w:val="000000"/>
          <w:sz w:val="28"/>
          <w:szCs w:val="28"/>
          <w:lang w:val="en-US"/>
        </w:rPr>
        <w:t>p</w:t>
      </w:r>
      <w:r w:rsidRPr="00345056">
        <w:rPr>
          <w:color w:val="000000"/>
          <w:sz w:val="28"/>
          <w:szCs w:val="28"/>
        </w:rPr>
        <w:t> ≤ 0,01)</w:t>
      </w:r>
      <w:r w:rsidRPr="00345056">
        <w:rPr>
          <w:sz w:val="28"/>
          <w:szCs w:val="28"/>
        </w:rPr>
        <w:t>, готовність до ризику (</w:t>
      </w:r>
      <w:r w:rsidRPr="00345056">
        <w:rPr>
          <w:sz w:val="28"/>
          <w:szCs w:val="28"/>
          <w:lang w:val="en-US"/>
        </w:rPr>
        <w:t>r</w:t>
      </w:r>
      <w:r w:rsidRPr="00345056">
        <w:rPr>
          <w:sz w:val="28"/>
          <w:szCs w:val="28"/>
        </w:rPr>
        <w:t> = </w:t>
      </w:r>
      <w:r w:rsidRPr="00345056">
        <w:rPr>
          <w:color w:val="000000"/>
          <w:sz w:val="28"/>
          <w:szCs w:val="28"/>
        </w:rPr>
        <w:t>0,662**; </w:t>
      </w:r>
      <w:r w:rsidRPr="00345056">
        <w:rPr>
          <w:color w:val="000000"/>
          <w:sz w:val="28"/>
          <w:szCs w:val="28"/>
          <w:lang w:val="en-US"/>
        </w:rPr>
        <w:t>p</w:t>
      </w:r>
      <w:r w:rsidRPr="00345056">
        <w:rPr>
          <w:color w:val="000000"/>
          <w:sz w:val="28"/>
          <w:szCs w:val="28"/>
        </w:rPr>
        <w:t> ≤ 0,01)</w:t>
      </w:r>
      <w:r w:rsidRPr="00345056">
        <w:rPr>
          <w:sz w:val="28"/>
          <w:szCs w:val="28"/>
        </w:rPr>
        <w:t xml:space="preserve">, високий </w:t>
      </w:r>
      <w:r w:rsidRPr="00345056">
        <w:rPr>
          <w:sz w:val="28"/>
          <w:szCs w:val="28"/>
        </w:rPr>
        <w:lastRenderedPageBreak/>
        <w:t>рівень мотивації досягнення успіху (</w:t>
      </w:r>
      <w:r w:rsidRPr="00345056">
        <w:rPr>
          <w:sz w:val="28"/>
          <w:szCs w:val="28"/>
          <w:lang w:val="en-US"/>
        </w:rPr>
        <w:t>r</w:t>
      </w:r>
      <w:r w:rsidRPr="00345056">
        <w:rPr>
          <w:sz w:val="28"/>
          <w:szCs w:val="28"/>
        </w:rPr>
        <w:t> = </w:t>
      </w:r>
      <w:r w:rsidRPr="00345056">
        <w:rPr>
          <w:color w:val="000000"/>
          <w:sz w:val="28"/>
          <w:szCs w:val="28"/>
        </w:rPr>
        <w:t>0,433**; </w:t>
      </w:r>
      <w:r w:rsidRPr="00345056">
        <w:rPr>
          <w:color w:val="000000"/>
          <w:sz w:val="28"/>
          <w:szCs w:val="28"/>
          <w:lang w:val="en-US"/>
        </w:rPr>
        <w:t>p</w:t>
      </w:r>
      <w:r w:rsidRPr="00345056">
        <w:rPr>
          <w:color w:val="000000"/>
          <w:sz w:val="28"/>
          <w:szCs w:val="28"/>
        </w:rPr>
        <w:t> ≤ 0,01)</w:t>
      </w:r>
      <w:r w:rsidRPr="00345056">
        <w:rPr>
          <w:sz w:val="28"/>
          <w:szCs w:val="28"/>
        </w:rPr>
        <w:t>, комунікабельність (</w:t>
      </w:r>
      <w:r w:rsidRPr="00345056">
        <w:rPr>
          <w:sz w:val="28"/>
          <w:szCs w:val="28"/>
          <w:lang w:val="en-US"/>
        </w:rPr>
        <w:t>r</w:t>
      </w:r>
      <w:r w:rsidRPr="00345056">
        <w:rPr>
          <w:sz w:val="28"/>
          <w:szCs w:val="28"/>
        </w:rPr>
        <w:t> = </w:t>
      </w:r>
      <w:r w:rsidRPr="00345056">
        <w:rPr>
          <w:color w:val="000000"/>
          <w:sz w:val="28"/>
          <w:szCs w:val="28"/>
        </w:rPr>
        <w:t>0,262*; </w:t>
      </w:r>
      <w:r w:rsidRPr="00345056">
        <w:rPr>
          <w:color w:val="000000"/>
          <w:sz w:val="28"/>
          <w:szCs w:val="28"/>
          <w:lang w:val="en-US"/>
        </w:rPr>
        <w:t>p</w:t>
      </w:r>
      <w:r w:rsidRPr="00345056">
        <w:rPr>
          <w:color w:val="000000"/>
          <w:sz w:val="28"/>
          <w:szCs w:val="28"/>
        </w:rPr>
        <w:t> ≤ 0,05)</w:t>
      </w:r>
      <w:r w:rsidRPr="00345056">
        <w:rPr>
          <w:sz w:val="28"/>
          <w:szCs w:val="28"/>
        </w:rPr>
        <w:t>, врівноваженість (</w:t>
      </w:r>
      <w:r w:rsidRPr="00345056">
        <w:rPr>
          <w:sz w:val="28"/>
          <w:szCs w:val="28"/>
          <w:lang w:val="en-US"/>
        </w:rPr>
        <w:t>r</w:t>
      </w:r>
      <w:r w:rsidRPr="00345056">
        <w:rPr>
          <w:sz w:val="28"/>
          <w:szCs w:val="28"/>
        </w:rPr>
        <w:t> = </w:t>
      </w:r>
      <w:r w:rsidRPr="00345056">
        <w:rPr>
          <w:color w:val="000000"/>
          <w:sz w:val="28"/>
          <w:szCs w:val="28"/>
        </w:rPr>
        <w:t>0,258*;</w:t>
      </w:r>
      <w:r w:rsidRPr="00345056">
        <w:rPr>
          <w:color w:val="000000"/>
          <w:sz w:val="28"/>
          <w:szCs w:val="28"/>
          <w:lang w:val="en-US"/>
        </w:rPr>
        <w:t> p</w:t>
      </w:r>
      <w:r w:rsidRPr="00345056">
        <w:rPr>
          <w:color w:val="000000"/>
          <w:sz w:val="28"/>
          <w:szCs w:val="28"/>
        </w:rPr>
        <w:t> ≤ 0,05)</w:t>
      </w:r>
      <w:r w:rsidRPr="00345056">
        <w:rPr>
          <w:sz w:val="28"/>
          <w:szCs w:val="28"/>
        </w:rPr>
        <w:t>, відкритість (</w:t>
      </w:r>
      <w:r w:rsidRPr="00345056">
        <w:rPr>
          <w:sz w:val="28"/>
          <w:szCs w:val="28"/>
          <w:lang w:val="en-US"/>
        </w:rPr>
        <w:t>r</w:t>
      </w:r>
      <w:r w:rsidRPr="00345056">
        <w:rPr>
          <w:sz w:val="28"/>
          <w:szCs w:val="28"/>
        </w:rPr>
        <w:t> = </w:t>
      </w:r>
      <w:r w:rsidRPr="00345056">
        <w:rPr>
          <w:color w:val="000000"/>
          <w:sz w:val="28"/>
          <w:szCs w:val="28"/>
        </w:rPr>
        <w:t>0,398**;</w:t>
      </w:r>
      <w:r w:rsidRPr="00A634D1">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екстраверсія (</w:t>
      </w:r>
      <w:r w:rsidRPr="00345056">
        <w:rPr>
          <w:sz w:val="28"/>
          <w:szCs w:val="28"/>
          <w:lang w:val="en-US"/>
        </w:rPr>
        <w:t>r</w:t>
      </w:r>
      <w:r w:rsidRPr="00345056">
        <w:rPr>
          <w:sz w:val="28"/>
          <w:szCs w:val="28"/>
        </w:rPr>
        <w:t> = </w:t>
      </w:r>
      <w:r w:rsidRPr="00345056">
        <w:rPr>
          <w:color w:val="000000"/>
          <w:sz w:val="28"/>
          <w:szCs w:val="28"/>
        </w:rPr>
        <w:t xml:space="preserve">0,329**; </w:t>
      </w:r>
      <w:r w:rsidRPr="00345056">
        <w:rPr>
          <w:color w:val="000000"/>
          <w:sz w:val="28"/>
          <w:szCs w:val="28"/>
          <w:lang w:val="en-US"/>
        </w:rPr>
        <w:t>p</w:t>
      </w:r>
      <w:r w:rsidRPr="00345056">
        <w:rPr>
          <w:color w:val="000000"/>
          <w:sz w:val="28"/>
          <w:szCs w:val="28"/>
        </w:rPr>
        <w:t> ≤ 0,01)</w:t>
      </w:r>
      <w:r w:rsidRPr="00345056">
        <w:rPr>
          <w:sz w:val="28"/>
          <w:szCs w:val="28"/>
        </w:rPr>
        <w:t>, фемінність (</w:t>
      </w:r>
      <w:r w:rsidRPr="00345056">
        <w:rPr>
          <w:sz w:val="28"/>
          <w:szCs w:val="28"/>
          <w:lang w:val="en-US"/>
        </w:rPr>
        <w:t>r</w:t>
      </w:r>
      <w:r w:rsidRPr="00345056">
        <w:rPr>
          <w:sz w:val="28"/>
          <w:szCs w:val="28"/>
        </w:rPr>
        <w:t> = </w:t>
      </w:r>
      <w:r w:rsidRPr="00345056">
        <w:rPr>
          <w:color w:val="000000"/>
          <w:sz w:val="28"/>
          <w:szCs w:val="28"/>
        </w:rPr>
        <w:t>0,299**;</w:t>
      </w:r>
      <w:r w:rsidRPr="00A634D1">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маскулінність (</w:t>
      </w:r>
      <w:r w:rsidRPr="00345056">
        <w:rPr>
          <w:sz w:val="28"/>
          <w:szCs w:val="28"/>
          <w:lang w:val="en-US"/>
        </w:rPr>
        <w:t>r</w:t>
      </w:r>
      <w:r w:rsidRPr="00345056">
        <w:rPr>
          <w:sz w:val="28"/>
          <w:szCs w:val="28"/>
        </w:rPr>
        <w:t> = </w:t>
      </w:r>
      <w:r w:rsidRPr="00345056">
        <w:rPr>
          <w:color w:val="000000"/>
          <w:sz w:val="28"/>
          <w:szCs w:val="28"/>
        </w:rPr>
        <w:t>0,297**;</w:t>
      </w:r>
      <w:r w:rsidRPr="00A634D1">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асертивні дії (</w:t>
      </w:r>
      <w:r w:rsidRPr="00345056">
        <w:rPr>
          <w:sz w:val="28"/>
          <w:szCs w:val="28"/>
          <w:lang w:val="en-US"/>
        </w:rPr>
        <w:t>r</w:t>
      </w:r>
      <w:r w:rsidRPr="00345056">
        <w:rPr>
          <w:sz w:val="28"/>
          <w:szCs w:val="28"/>
        </w:rPr>
        <w:t> = </w:t>
      </w:r>
      <w:r w:rsidRPr="00345056">
        <w:rPr>
          <w:color w:val="000000"/>
          <w:sz w:val="28"/>
          <w:szCs w:val="28"/>
        </w:rPr>
        <w:t>0,378**;</w:t>
      </w:r>
      <w:r w:rsidRPr="00A634D1">
        <w:rPr>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пошук соціальної підтримки (</w:t>
      </w:r>
      <w:r w:rsidRPr="00345056">
        <w:rPr>
          <w:sz w:val="28"/>
          <w:szCs w:val="28"/>
          <w:lang w:val="en-US"/>
        </w:rPr>
        <w:t>r</w:t>
      </w:r>
      <w:r w:rsidRPr="00345056">
        <w:rPr>
          <w:sz w:val="28"/>
          <w:szCs w:val="28"/>
        </w:rPr>
        <w:t> = </w:t>
      </w:r>
      <w:r w:rsidRPr="00345056">
        <w:rPr>
          <w:color w:val="000000"/>
          <w:sz w:val="28"/>
          <w:szCs w:val="28"/>
        </w:rPr>
        <w:t>0,292**;</w:t>
      </w:r>
      <w:r w:rsidRPr="00A634D1">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встановлення соціального контакту (</w:t>
      </w:r>
      <w:r w:rsidRPr="00345056">
        <w:rPr>
          <w:sz w:val="28"/>
          <w:szCs w:val="28"/>
          <w:lang w:val="en-US"/>
        </w:rPr>
        <w:t>r</w:t>
      </w:r>
      <w:r w:rsidRPr="00345056">
        <w:rPr>
          <w:sz w:val="28"/>
          <w:szCs w:val="28"/>
        </w:rPr>
        <w:t> = </w:t>
      </w:r>
      <w:r w:rsidRPr="00345056">
        <w:rPr>
          <w:color w:val="000000"/>
          <w:sz w:val="28"/>
          <w:szCs w:val="28"/>
        </w:rPr>
        <w:t>0,312**;</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обережні дії (</w:t>
      </w:r>
      <w:r w:rsidRPr="00345056">
        <w:rPr>
          <w:sz w:val="28"/>
          <w:szCs w:val="28"/>
          <w:lang w:val="en-US"/>
        </w:rPr>
        <w:t>r</w:t>
      </w:r>
      <w:r w:rsidRPr="00345056">
        <w:rPr>
          <w:sz w:val="28"/>
          <w:szCs w:val="28"/>
        </w:rPr>
        <w:t> = </w:t>
      </w:r>
      <w:r w:rsidRPr="00345056">
        <w:rPr>
          <w:color w:val="000000"/>
          <w:sz w:val="28"/>
          <w:szCs w:val="28"/>
        </w:rPr>
        <w:t>0,366**;</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високий рівень просторових уявлень (</w:t>
      </w:r>
      <w:r w:rsidRPr="00345056">
        <w:rPr>
          <w:sz w:val="28"/>
          <w:szCs w:val="28"/>
          <w:lang w:val="en-US"/>
        </w:rPr>
        <w:t>r</w:t>
      </w:r>
      <w:r w:rsidRPr="00345056">
        <w:rPr>
          <w:sz w:val="28"/>
          <w:szCs w:val="28"/>
        </w:rPr>
        <w:t> = </w:t>
      </w:r>
      <w:r w:rsidRPr="00345056">
        <w:rPr>
          <w:color w:val="000000"/>
          <w:sz w:val="28"/>
          <w:szCs w:val="28"/>
        </w:rPr>
        <w:t>0,397**;</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середній рівень просторових уявлень (</w:t>
      </w:r>
      <w:r w:rsidRPr="00345056">
        <w:rPr>
          <w:sz w:val="28"/>
          <w:szCs w:val="28"/>
          <w:lang w:val="en-US"/>
        </w:rPr>
        <w:t>r</w:t>
      </w:r>
      <w:r w:rsidRPr="00345056">
        <w:rPr>
          <w:sz w:val="28"/>
          <w:szCs w:val="28"/>
        </w:rPr>
        <w:t> = </w:t>
      </w:r>
      <w:r w:rsidRPr="00345056">
        <w:rPr>
          <w:color w:val="000000"/>
          <w:sz w:val="28"/>
          <w:szCs w:val="28"/>
        </w:rPr>
        <w:t>0,291**;</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розпізнавання емоцій інших людей (</w:t>
      </w:r>
      <w:r w:rsidRPr="00345056">
        <w:rPr>
          <w:sz w:val="28"/>
          <w:szCs w:val="28"/>
          <w:lang w:val="en-US"/>
        </w:rPr>
        <w:t>r</w:t>
      </w:r>
      <w:r w:rsidRPr="00345056">
        <w:rPr>
          <w:sz w:val="28"/>
          <w:szCs w:val="28"/>
        </w:rPr>
        <w:t> = 0,328**;</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самомотивація (</w:t>
      </w:r>
      <w:r w:rsidRPr="00345056">
        <w:rPr>
          <w:sz w:val="28"/>
          <w:szCs w:val="28"/>
          <w:lang w:val="en-US"/>
        </w:rPr>
        <w:t>r</w:t>
      </w:r>
      <w:r w:rsidRPr="00345056">
        <w:rPr>
          <w:sz w:val="28"/>
          <w:szCs w:val="28"/>
        </w:rPr>
        <w:t> = 0,389**;</w:t>
      </w:r>
      <w:r>
        <w:rPr>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емоційна обізнаність (</w:t>
      </w:r>
      <w:r w:rsidRPr="00345056">
        <w:rPr>
          <w:sz w:val="28"/>
          <w:szCs w:val="28"/>
          <w:lang w:val="en-US"/>
        </w:rPr>
        <w:t>r</w:t>
      </w:r>
      <w:r w:rsidRPr="00345056">
        <w:rPr>
          <w:sz w:val="28"/>
          <w:szCs w:val="28"/>
        </w:rPr>
        <w:t> = 0,298**;</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високий рівень НПС (</w:t>
      </w:r>
      <w:r w:rsidRPr="00345056">
        <w:rPr>
          <w:sz w:val="28"/>
          <w:szCs w:val="28"/>
          <w:lang w:val="en-US"/>
        </w:rPr>
        <w:t>r</w:t>
      </w:r>
      <w:r w:rsidRPr="00345056">
        <w:rPr>
          <w:sz w:val="28"/>
          <w:szCs w:val="28"/>
        </w:rPr>
        <w:t> = 0,399**;</w:t>
      </w:r>
      <w:r>
        <w:rPr>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xml:space="preserve">, </w:t>
      </w:r>
      <w:r>
        <w:rPr>
          <w:sz w:val="28"/>
          <w:szCs w:val="28"/>
        </w:rPr>
        <w:t xml:space="preserve">середній навчальний бал </w:t>
      </w:r>
      <w:r w:rsidRPr="00345056">
        <w:rPr>
          <w:sz w:val="28"/>
          <w:szCs w:val="28"/>
        </w:rPr>
        <w:t>5,0-4,1 (</w:t>
      </w:r>
      <w:r w:rsidRPr="00345056">
        <w:rPr>
          <w:sz w:val="28"/>
          <w:szCs w:val="28"/>
          <w:lang w:val="en-US"/>
        </w:rPr>
        <w:t>r</w:t>
      </w:r>
      <w:r w:rsidRPr="00345056">
        <w:rPr>
          <w:sz w:val="28"/>
          <w:szCs w:val="28"/>
        </w:rPr>
        <w:t> = 0,497**;</w:t>
      </w:r>
      <w:r>
        <w:rPr>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депресивність (</w:t>
      </w:r>
      <w:r w:rsidRPr="00345056">
        <w:rPr>
          <w:sz w:val="28"/>
          <w:szCs w:val="28"/>
          <w:lang w:val="en-US"/>
        </w:rPr>
        <w:t>r</w:t>
      </w:r>
      <w:r w:rsidRPr="00345056">
        <w:rPr>
          <w:sz w:val="28"/>
          <w:szCs w:val="28"/>
        </w:rPr>
        <w:t> = </w:t>
      </w:r>
      <w:r w:rsidRPr="00345056">
        <w:rPr>
          <w:color w:val="000000"/>
          <w:sz w:val="28"/>
          <w:szCs w:val="28"/>
        </w:rPr>
        <w:t xml:space="preserve">0,262*; </w:t>
      </w:r>
      <w:r w:rsidRPr="00345056">
        <w:rPr>
          <w:color w:val="000000"/>
          <w:sz w:val="28"/>
          <w:szCs w:val="28"/>
          <w:lang w:val="en-US"/>
        </w:rPr>
        <w:t>p</w:t>
      </w:r>
      <w:r w:rsidRPr="00345056">
        <w:rPr>
          <w:color w:val="000000"/>
          <w:sz w:val="28"/>
          <w:szCs w:val="28"/>
        </w:rPr>
        <w:t> ≤ 0,05)</w:t>
      </w:r>
      <w:r w:rsidRPr="00345056">
        <w:rPr>
          <w:sz w:val="28"/>
          <w:szCs w:val="28"/>
        </w:rPr>
        <w:t>, дратівливість (</w:t>
      </w:r>
      <w:r w:rsidRPr="00345056">
        <w:rPr>
          <w:sz w:val="28"/>
          <w:szCs w:val="28"/>
          <w:lang w:val="en-US"/>
        </w:rPr>
        <w:t>r</w:t>
      </w:r>
      <w:r w:rsidRPr="00345056">
        <w:rPr>
          <w:sz w:val="28"/>
          <w:szCs w:val="28"/>
        </w:rPr>
        <w:t> = </w:t>
      </w:r>
      <w:r w:rsidRPr="00345056">
        <w:rPr>
          <w:color w:val="000000"/>
          <w:sz w:val="28"/>
          <w:szCs w:val="28"/>
        </w:rPr>
        <w:t>0,258*;</w:t>
      </w:r>
      <w:r w:rsidRPr="00A634D1">
        <w:rPr>
          <w:color w:val="000000"/>
          <w:sz w:val="28"/>
          <w:szCs w:val="28"/>
        </w:rPr>
        <w:t xml:space="preserve"> </w:t>
      </w:r>
      <w:r w:rsidRPr="00345056">
        <w:rPr>
          <w:color w:val="000000"/>
          <w:sz w:val="28"/>
          <w:szCs w:val="28"/>
          <w:lang w:val="en-US"/>
        </w:rPr>
        <w:t>p</w:t>
      </w:r>
      <w:r w:rsidRPr="00345056">
        <w:rPr>
          <w:color w:val="000000"/>
          <w:sz w:val="28"/>
          <w:szCs w:val="28"/>
        </w:rPr>
        <w:t> ≤ 0,05)</w:t>
      </w:r>
      <w:r w:rsidRPr="00345056">
        <w:rPr>
          <w:sz w:val="28"/>
          <w:szCs w:val="28"/>
        </w:rPr>
        <w:t xml:space="preserve">. </w:t>
      </w:r>
    </w:p>
    <w:p w:rsidR="0015445F" w:rsidRPr="00345056" w:rsidRDefault="0015445F" w:rsidP="0015445F">
      <w:pPr>
        <w:spacing w:line="360" w:lineRule="auto"/>
        <w:ind w:firstLine="708"/>
        <w:jc w:val="both"/>
        <w:rPr>
          <w:sz w:val="28"/>
          <w:szCs w:val="28"/>
        </w:rPr>
      </w:pPr>
      <w:r w:rsidRPr="00345056">
        <w:rPr>
          <w:sz w:val="28"/>
          <w:szCs w:val="28"/>
        </w:rPr>
        <w:t>На основі таких результатів можемо стверджувати, що на вияв емпатійності буде позитивно впливати виховання, а саме розвиток мотивації до допомоги тим</w:t>
      </w:r>
      <w:r>
        <w:rPr>
          <w:sz w:val="28"/>
          <w:szCs w:val="28"/>
        </w:rPr>
        <w:t>,</w:t>
      </w:r>
      <w:r w:rsidRPr="00345056">
        <w:rPr>
          <w:sz w:val="28"/>
          <w:szCs w:val="28"/>
        </w:rPr>
        <w:t xml:space="preserve"> хто її потребу</w:t>
      </w:r>
      <w:proofErr w:type="gramStart"/>
      <w:r w:rsidRPr="00345056">
        <w:rPr>
          <w:sz w:val="28"/>
          <w:szCs w:val="28"/>
        </w:rPr>
        <w:t>є.</w:t>
      </w:r>
      <w:proofErr w:type="gramEnd"/>
      <w:r w:rsidRPr="00345056">
        <w:rPr>
          <w:sz w:val="28"/>
          <w:szCs w:val="28"/>
        </w:rPr>
        <w:t xml:space="preserve"> Також здатність до емпатії сприятиме позитивній адаптації у суспільстві та встановленню соціальних контактів. </w:t>
      </w:r>
      <w:r w:rsidR="00F24046">
        <w:rPr>
          <w:sz w:val="28"/>
          <w:szCs w:val="28"/>
          <w:lang w:val="uk-UA"/>
        </w:rPr>
        <w:t xml:space="preserve">Особи </w:t>
      </w:r>
      <w:r w:rsidRPr="00345056">
        <w:rPr>
          <w:sz w:val="28"/>
          <w:szCs w:val="28"/>
        </w:rPr>
        <w:t xml:space="preserve">з високим рівнем емпатії добре розуміють свої емоції та розпізнають емоції інших людей. </w:t>
      </w:r>
    </w:p>
    <w:p w:rsidR="0015445F" w:rsidRPr="00345056" w:rsidRDefault="0015445F" w:rsidP="0015445F">
      <w:pPr>
        <w:spacing w:line="360" w:lineRule="auto"/>
        <w:ind w:firstLine="709"/>
        <w:contextualSpacing/>
        <w:jc w:val="right"/>
        <w:rPr>
          <w:i/>
          <w:sz w:val="28"/>
          <w:szCs w:val="28"/>
        </w:rPr>
      </w:pPr>
      <w:r w:rsidRPr="00345056">
        <w:rPr>
          <w:i/>
          <w:sz w:val="28"/>
          <w:szCs w:val="28"/>
        </w:rPr>
        <w:t xml:space="preserve">Таблиця 2.6 </w:t>
      </w:r>
    </w:p>
    <w:p w:rsidR="0015445F" w:rsidRDefault="0015445F" w:rsidP="0015445F">
      <w:pPr>
        <w:spacing w:line="360" w:lineRule="auto"/>
        <w:ind w:firstLine="709"/>
        <w:contextualSpacing/>
        <w:jc w:val="center"/>
        <w:rPr>
          <w:b/>
          <w:sz w:val="28"/>
          <w:szCs w:val="28"/>
        </w:rPr>
      </w:pPr>
      <w:r w:rsidRPr="00345056">
        <w:rPr>
          <w:b/>
          <w:sz w:val="28"/>
          <w:szCs w:val="28"/>
        </w:rPr>
        <w:t xml:space="preserve">Кореляційні зв’язки високого </w:t>
      </w:r>
      <w:proofErr w:type="gramStart"/>
      <w:r w:rsidRPr="00345056">
        <w:rPr>
          <w:b/>
          <w:sz w:val="28"/>
          <w:szCs w:val="28"/>
        </w:rPr>
        <w:t>р</w:t>
      </w:r>
      <w:proofErr w:type="gramEnd"/>
      <w:r w:rsidRPr="00345056">
        <w:rPr>
          <w:b/>
          <w:sz w:val="28"/>
          <w:szCs w:val="28"/>
        </w:rPr>
        <w:t xml:space="preserve">івня емпатії </w:t>
      </w:r>
    </w:p>
    <w:p w:rsidR="0015445F" w:rsidRPr="00345056" w:rsidRDefault="0015445F" w:rsidP="0015445F">
      <w:pPr>
        <w:spacing w:line="360" w:lineRule="auto"/>
        <w:ind w:firstLine="709"/>
        <w:contextualSpacing/>
        <w:jc w:val="center"/>
        <w:rPr>
          <w:b/>
          <w:sz w:val="28"/>
          <w:szCs w:val="28"/>
        </w:rPr>
      </w:pPr>
      <w:r w:rsidRPr="00345056">
        <w:rPr>
          <w:b/>
          <w:sz w:val="28"/>
          <w:szCs w:val="28"/>
        </w:rPr>
        <w:t>(витяг з кореляційної матриці)</w:t>
      </w:r>
    </w:p>
    <w:tbl>
      <w:tblPr>
        <w:tblW w:w="937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855"/>
        <w:gridCol w:w="3453"/>
      </w:tblGrid>
      <w:tr w:rsidR="0015445F" w:rsidRPr="00345056" w:rsidTr="0015445F">
        <w:trPr>
          <w:trHeight w:val="300"/>
          <w:jc w:val="center"/>
        </w:trPr>
        <w:tc>
          <w:tcPr>
            <w:tcW w:w="1063" w:type="dxa"/>
            <w:shd w:val="clear" w:color="auto" w:fill="auto"/>
            <w:noWrap/>
            <w:vAlign w:val="center"/>
            <w:hideMark/>
          </w:tcPr>
          <w:p w:rsidR="0015445F" w:rsidRPr="00345056" w:rsidRDefault="0015445F" w:rsidP="0015445F">
            <w:pPr>
              <w:jc w:val="center"/>
              <w:rPr>
                <w:color w:val="000000"/>
              </w:rPr>
            </w:pPr>
            <w:r w:rsidRPr="00345056">
              <w:rPr>
                <w:color w:val="000000"/>
              </w:rPr>
              <w:t>№ з/</w:t>
            </w:r>
            <w:proofErr w:type="gramStart"/>
            <w:r w:rsidRPr="00345056">
              <w:rPr>
                <w:color w:val="000000"/>
              </w:rPr>
              <w:t>п</w:t>
            </w:r>
            <w:proofErr w:type="gramEnd"/>
          </w:p>
        </w:tc>
        <w:tc>
          <w:tcPr>
            <w:tcW w:w="4855" w:type="dxa"/>
            <w:shd w:val="clear" w:color="auto" w:fill="auto"/>
            <w:noWrap/>
            <w:vAlign w:val="center"/>
            <w:hideMark/>
          </w:tcPr>
          <w:p w:rsidR="0015445F" w:rsidRPr="00345056" w:rsidRDefault="0015445F" w:rsidP="0015445F">
            <w:pPr>
              <w:jc w:val="center"/>
              <w:rPr>
                <w:color w:val="000000"/>
              </w:rPr>
            </w:pPr>
            <w:r w:rsidRPr="00345056">
              <w:rPr>
                <w:color w:val="000000"/>
              </w:rPr>
              <w:t>Показники</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Коефіцієнт кореляції</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r w:rsidRPr="00345056">
              <w:rPr>
                <w:color w:val="000000"/>
              </w:rPr>
              <w:t xml:space="preserve"> </w:t>
            </w:r>
          </w:p>
        </w:tc>
        <w:tc>
          <w:tcPr>
            <w:tcW w:w="4855" w:type="dxa"/>
            <w:shd w:val="clear" w:color="auto" w:fill="auto"/>
            <w:noWrap/>
            <w:vAlign w:val="center"/>
            <w:hideMark/>
          </w:tcPr>
          <w:p w:rsidR="0015445F" w:rsidRPr="00345056" w:rsidRDefault="0015445F" w:rsidP="0015445F">
            <w:pPr>
              <w:rPr>
                <w:color w:val="000000"/>
              </w:rPr>
            </w:pPr>
            <w:r w:rsidRPr="00345056">
              <w:rPr>
                <w:color w:val="000000"/>
              </w:rPr>
              <w:t>Установки сприяючі або перешкоджаючі емпатії</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0,491**</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Проникаюча здатність до емпатії</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0,316**</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Готовність до ризику</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0,662**</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0,433**</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Помірно високий </w:t>
            </w:r>
            <w:proofErr w:type="gramStart"/>
            <w:r w:rsidRPr="00345056">
              <w:rPr>
                <w:color w:val="000000"/>
              </w:rPr>
              <w:t>р</w:t>
            </w:r>
            <w:proofErr w:type="gramEnd"/>
            <w:r w:rsidRPr="00345056">
              <w:rPr>
                <w:color w:val="000000"/>
              </w:rPr>
              <w:t>івень мотивації уникнення невдач</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-0,324**</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Депресивність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0,262*</w:t>
            </w:r>
          </w:p>
        </w:tc>
      </w:tr>
      <w:tr w:rsidR="0015445F" w:rsidRPr="00345056" w:rsidTr="0015445F">
        <w:trPr>
          <w:trHeight w:val="315"/>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Дратівливість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0,258*</w:t>
            </w:r>
          </w:p>
        </w:tc>
      </w:tr>
      <w:tr w:rsidR="0015445F" w:rsidRPr="00345056" w:rsidTr="0015445F">
        <w:trPr>
          <w:trHeight w:val="315"/>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Комунікабельність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0,377**</w:t>
            </w:r>
          </w:p>
        </w:tc>
      </w:tr>
      <w:tr w:rsidR="0015445F" w:rsidRPr="00345056" w:rsidTr="0015445F">
        <w:trPr>
          <w:trHeight w:val="315"/>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Врівноваженість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0,356**</w:t>
            </w:r>
          </w:p>
        </w:tc>
      </w:tr>
      <w:tr w:rsidR="0015445F" w:rsidRPr="00345056" w:rsidTr="0015445F">
        <w:trPr>
          <w:trHeight w:val="33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Відкритість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0,398**</w:t>
            </w:r>
          </w:p>
        </w:tc>
      </w:tr>
      <w:tr w:rsidR="0015445F" w:rsidRPr="00345056" w:rsidTr="0015445F">
        <w:trPr>
          <w:trHeight w:val="33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Екстраверсія</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0,329**</w:t>
            </w:r>
          </w:p>
        </w:tc>
      </w:tr>
      <w:tr w:rsidR="0015445F" w:rsidRPr="00345056" w:rsidTr="0015445F">
        <w:trPr>
          <w:trHeight w:val="315"/>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 xml:space="preserve">Емоційна </w:t>
            </w:r>
            <w:proofErr w:type="gramStart"/>
            <w:r w:rsidRPr="00345056">
              <w:rPr>
                <w:color w:val="000000"/>
              </w:rPr>
              <w:t>лаб</w:t>
            </w:r>
            <w:proofErr w:type="gramEnd"/>
            <w:r w:rsidRPr="00345056">
              <w:rPr>
                <w:color w:val="000000"/>
              </w:rPr>
              <w:t>ільність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-0,351**</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vAlign w:val="center"/>
            <w:hideMark/>
          </w:tcPr>
          <w:p w:rsidR="0015445F" w:rsidRPr="00345056" w:rsidRDefault="0015445F" w:rsidP="0015445F">
            <w:pPr>
              <w:rPr>
                <w:color w:val="000000"/>
              </w:rPr>
            </w:pPr>
            <w:r w:rsidRPr="00345056">
              <w:rPr>
                <w:color w:val="000000"/>
              </w:rPr>
              <w:t>Фемінність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0,299**</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Маскулінність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0,297**</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Асертивні дії</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0,378**</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Пошук </w:t>
            </w:r>
            <w:proofErr w:type="gramStart"/>
            <w:r w:rsidRPr="00345056">
              <w:rPr>
                <w:color w:val="000000"/>
              </w:rPr>
              <w:t>соц</w:t>
            </w:r>
            <w:proofErr w:type="gramEnd"/>
            <w:r w:rsidRPr="00345056">
              <w:rPr>
                <w:color w:val="000000"/>
              </w:rPr>
              <w:t>іальної підтримки</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0,292**</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0,312**</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Обережні дії</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0,366**</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просторових уявлень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0,397**</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просторових уявлень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0,291**</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Розпізнавання емоцій інших людей</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0,328**</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Самомотивація</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0,389**</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Емоційна обізнаність</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0,298**</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НПС</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0,399**</w:t>
            </w:r>
          </w:p>
        </w:tc>
      </w:tr>
      <w:tr w:rsidR="0015445F" w:rsidRPr="00345056" w:rsidTr="0015445F">
        <w:trPr>
          <w:trHeight w:val="300"/>
          <w:jc w:val="center"/>
        </w:trPr>
        <w:tc>
          <w:tcPr>
            <w:tcW w:w="1063" w:type="dxa"/>
            <w:vAlign w:val="center"/>
          </w:tcPr>
          <w:p w:rsidR="0015445F" w:rsidRPr="00345056" w:rsidRDefault="0015445F" w:rsidP="003D7F28">
            <w:pPr>
              <w:pStyle w:val="a9"/>
              <w:numPr>
                <w:ilvl w:val="0"/>
                <w:numId w:val="26"/>
              </w:numPr>
              <w:spacing w:after="0" w:line="240" w:lineRule="auto"/>
              <w:ind w:left="443"/>
              <w:jc w:val="both"/>
              <w:rPr>
                <w:color w:val="000000"/>
              </w:rPr>
            </w:pPr>
          </w:p>
        </w:tc>
        <w:tc>
          <w:tcPr>
            <w:tcW w:w="4855" w:type="dxa"/>
            <w:shd w:val="clear" w:color="auto" w:fill="auto"/>
            <w:noWrap/>
            <w:vAlign w:val="center"/>
            <w:hideMark/>
          </w:tcPr>
          <w:p w:rsidR="0015445F" w:rsidRPr="00345056" w:rsidRDefault="0015445F" w:rsidP="0015445F">
            <w:pPr>
              <w:rPr>
                <w:color w:val="000000"/>
              </w:rPr>
            </w:pPr>
            <w:r>
              <w:rPr>
                <w:color w:val="000000"/>
              </w:rPr>
              <w:t xml:space="preserve">Середній навчальний бал </w:t>
            </w:r>
            <w:r w:rsidRPr="00345056">
              <w:rPr>
                <w:color w:val="000000"/>
              </w:rPr>
              <w:t>5,0-4,1</w:t>
            </w:r>
          </w:p>
        </w:tc>
        <w:tc>
          <w:tcPr>
            <w:tcW w:w="3453" w:type="dxa"/>
            <w:shd w:val="clear" w:color="auto" w:fill="auto"/>
            <w:noWrap/>
            <w:vAlign w:val="center"/>
            <w:hideMark/>
          </w:tcPr>
          <w:p w:rsidR="0015445F" w:rsidRPr="00345056" w:rsidRDefault="0015445F" w:rsidP="0015445F">
            <w:pPr>
              <w:jc w:val="center"/>
              <w:rPr>
                <w:color w:val="000000"/>
              </w:rPr>
            </w:pPr>
            <w:r w:rsidRPr="00345056">
              <w:rPr>
                <w:color w:val="000000"/>
              </w:rPr>
              <w:t>0,497**</w:t>
            </w:r>
          </w:p>
        </w:tc>
      </w:tr>
    </w:tbl>
    <w:p w:rsidR="0015445F" w:rsidRPr="0061160C" w:rsidRDefault="0015445F" w:rsidP="0015445F">
      <w:pPr>
        <w:spacing w:line="360" w:lineRule="auto"/>
        <w:ind w:firstLine="708"/>
        <w:jc w:val="both"/>
        <w:rPr>
          <w:color w:val="000000"/>
        </w:rPr>
      </w:pPr>
      <w:r w:rsidRPr="0061160C">
        <w:rPr>
          <w:color w:val="000000"/>
        </w:rPr>
        <w:t xml:space="preserve">Примітка: ** – </w:t>
      </w:r>
      <w:proofErr w:type="gramStart"/>
      <w:r w:rsidRPr="0061160C">
        <w:rPr>
          <w:color w:val="000000"/>
        </w:rPr>
        <w:t>р</w:t>
      </w:r>
      <w:proofErr w:type="gramEnd"/>
      <w:r w:rsidRPr="0061160C">
        <w:rPr>
          <w:color w:val="000000"/>
        </w:rPr>
        <w:t xml:space="preserve">івень значимості </w:t>
      </w:r>
      <w:r w:rsidRPr="0061160C">
        <w:rPr>
          <w:color w:val="000000"/>
          <w:lang w:val="en-US"/>
        </w:rPr>
        <w:t>p</w:t>
      </w:r>
      <w:r w:rsidRPr="0061160C">
        <w:rPr>
          <w:color w:val="000000"/>
        </w:rPr>
        <w:t xml:space="preserve"> ≤ 0,01, * – рівень значимості </w:t>
      </w:r>
      <w:r w:rsidRPr="0061160C">
        <w:rPr>
          <w:color w:val="000000"/>
          <w:lang w:val="en-US"/>
        </w:rPr>
        <w:t>p</w:t>
      </w:r>
      <w:r w:rsidRPr="0061160C">
        <w:rPr>
          <w:color w:val="000000"/>
        </w:rPr>
        <w:t> ≤ 0,05</w:t>
      </w:r>
    </w:p>
    <w:p w:rsidR="0015445F" w:rsidRDefault="0015445F" w:rsidP="0015445F">
      <w:pPr>
        <w:spacing w:line="360" w:lineRule="auto"/>
        <w:ind w:firstLine="709"/>
        <w:jc w:val="both"/>
        <w:rPr>
          <w:color w:val="000000"/>
          <w:sz w:val="28"/>
          <w:szCs w:val="28"/>
        </w:rPr>
      </w:pPr>
    </w:p>
    <w:p w:rsidR="0015445F" w:rsidRPr="00F24046" w:rsidRDefault="0015445F" w:rsidP="0015445F">
      <w:pPr>
        <w:spacing w:line="360" w:lineRule="auto"/>
        <w:ind w:firstLine="709"/>
        <w:jc w:val="both"/>
        <w:rPr>
          <w:sz w:val="28"/>
          <w:szCs w:val="28"/>
          <w:lang w:val="uk-UA"/>
        </w:rPr>
      </w:pPr>
      <w:r w:rsidRPr="00345056">
        <w:rPr>
          <w:color w:val="000000"/>
          <w:sz w:val="28"/>
          <w:szCs w:val="28"/>
        </w:rPr>
        <w:t xml:space="preserve">Виокремленні обернені зв’язки </w:t>
      </w:r>
      <w:r w:rsidRPr="00345056">
        <w:rPr>
          <w:sz w:val="28"/>
          <w:szCs w:val="28"/>
        </w:rPr>
        <w:t xml:space="preserve">високого </w:t>
      </w:r>
      <w:proofErr w:type="gramStart"/>
      <w:r w:rsidRPr="00345056">
        <w:rPr>
          <w:sz w:val="28"/>
          <w:szCs w:val="28"/>
        </w:rPr>
        <w:t>р</w:t>
      </w:r>
      <w:proofErr w:type="gramEnd"/>
      <w:r w:rsidRPr="00345056">
        <w:rPr>
          <w:sz w:val="28"/>
          <w:szCs w:val="28"/>
        </w:rPr>
        <w:t xml:space="preserve">івня емпатії </w:t>
      </w:r>
      <w:r w:rsidRPr="00345056">
        <w:rPr>
          <w:color w:val="000000"/>
          <w:sz w:val="28"/>
          <w:szCs w:val="28"/>
        </w:rPr>
        <w:t xml:space="preserve">із показником «помірно високий рівень мотивації уникнення невдач» </w:t>
      </w:r>
      <w:r w:rsidRPr="00345056">
        <w:rPr>
          <w:sz w:val="28"/>
          <w:szCs w:val="28"/>
        </w:rPr>
        <w:t>(</w:t>
      </w:r>
      <w:r w:rsidRPr="00345056">
        <w:rPr>
          <w:sz w:val="28"/>
          <w:szCs w:val="28"/>
          <w:lang w:val="en-US"/>
        </w:rPr>
        <w:t>r</w:t>
      </w:r>
      <w:r w:rsidRPr="00345056">
        <w:rPr>
          <w:sz w:val="28"/>
          <w:szCs w:val="28"/>
        </w:rPr>
        <w:t> = </w:t>
      </w:r>
      <w:r w:rsidRPr="00345056">
        <w:rPr>
          <w:color w:val="000000"/>
          <w:sz w:val="28"/>
          <w:szCs w:val="28"/>
        </w:rPr>
        <w:t>-0,324**;</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xml:space="preserve"> </w:t>
      </w:r>
      <w:r>
        <w:rPr>
          <w:sz w:val="28"/>
          <w:szCs w:val="28"/>
        </w:rPr>
        <w:t>у</w:t>
      </w:r>
      <w:r w:rsidRPr="00345056">
        <w:rPr>
          <w:sz w:val="28"/>
          <w:szCs w:val="28"/>
        </w:rPr>
        <w:t xml:space="preserve"> поєднання із позитивним зв’язком показника «асертивні дії» дозволяють говорити про те, що</w:t>
      </w:r>
      <w:r w:rsidR="00F24046">
        <w:rPr>
          <w:sz w:val="28"/>
          <w:szCs w:val="28"/>
          <w:lang w:val="uk-UA"/>
        </w:rPr>
        <w:t xml:space="preserve"> особи</w:t>
      </w:r>
      <w:r w:rsidRPr="00345056">
        <w:rPr>
          <w:sz w:val="28"/>
          <w:szCs w:val="28"/>
        </w:rPr>
        <w:t xml:space="preserve"> із впевненістю долатимуть як професійні, так і життєві перешкоди. Негативний зв’язок із показником «е</w:t>
      </w:r>
      <w:r w:rsidRPr="00345056">
        <w:rPr>
          <w:color w:val="000000"/>
          <w:sz w:val="28"/>
          <w:szCs w:val="28"/>
        </w:rPr>
        <w:t xml:space="preserve">моційна </w:t>
      </w:r>
      <w:proofErr w:type="gramStart"/>
      <w:r w:rsidRPr="00345056">
        <w:rPr>
          <w:color w:val="000000"/>
          <w:sz w:val="28"/>
          <w:szCs w:val="28"/>
        </w:rPr>
        <w:t>лаб</w:t>
      </w:r>
      <w:proofErr w:type="gramEnd"/>
      <w:r w:rsidRPr="00345056">
        <w:rPr>
          <w:color w:val="000000"/>
          <w:sz w:val="28"/>
          <w:szCs w:val="28"/>
        </w:rPr>
        <w:t xml:space="preserve">ільність» </w:t>
      </w:r>
      <w:r w:rsidRPr="00345056">
        <w:rPr>
          <w:sz w:val="28"/>
          <w:szCs w:val="28"/>
        </w:rPr>
        <w:t>(</w:t>
      </w:r>
      <w:r w:rsidRPr="00345056">
        <w:rPr>
          <w:sz w:val="28"/>
          <w:szCs w:val="28"/>
          <w:lang w:val="en-US"/>
        </w:rPr>
        <w:t>r</w:t>
      </w:r>
      <w:r w:rsidRPr="00345056">
        <w:rPr>
          <w:sz w:val="28"/>
          <w:szCs w:val="28"/>
        </w:rPr>
        <w:t> = -</w:t>
      </w:r>
      <w:r w:rsidRPr="00345056">
        <w:rPr>
          <w:color w:val="000000"/>
          <w:sz w:val="28"/>
          <w:szCs w:val="28"/>
        </w:rPr>
        <w:t>0,351**;</w:t>
      </w:r>
      <w:r>
        <w:rPr>
          <w:color w:val="000000"/>
          <w:sz w:val="28"/>
          <w:szCs w:val="28"/>
        </w:rPr>
        <w:t xml:space="preserve"> </w:t>
      </w:r>
      <w:r w:rsidRPr="00345056">
        <w:rPr>
          <w:color w:val="000000"/>
          <w:sz w:val="28"/>
          <w:szCs w:val="28"/>
          <w:lang w:val="en-US"/>
        </w:rPr>
        <w:t>p</w:t>
      </w:r>
      <w:r w:rsidRPr="00345056">
        <w:rPr>
          <w:color w:val="000000"/>
          <w:sz w:val="28"/>
          <w:szCs w:val="28"/>
        </w:rPr>
        <w:t> ≤ 0,01)</w:t>
      </w:r>
      <w:r w:rsidRPr="00345056">
        <w:rPr>
          <w:sz w:val="28"/>
          <w:szCs w:val="28"/>
        </w:rPr>
        <w:t xml:space="preserve"> дозволяє </w:t>
      </w:r>
      <w:r>
        <w:rPr>
          <w:sz w:val="28"/>
          <w:szCs w:val="28"/>
        </w:rPr>
        <w:t>стверджува</w:t>
      </w:r>
      <w:r w:rsidR="00F24046">
        <w:rPr>
          <w:sz w:val="28"/>
          <w:szCs w:val="28"/>
        </w:rPr>
        <w:t xml:space="preserve">ти про те, що </w:t>
      </w:r>
      <w:r w:rsidR="00F24046">
        <w:rPr>
          <w:sz w:val="28"/>
          <w:szCs w:val="28"/>
          <w:lang w:val="uk-UA"/>
        </w:rPr>
        <w:t xml:space="preserve">особи </w:t>
      </w:r>
      <w:r w:rsidRPr="00345056">
        <w:rPr>
          <w:sz w:val="28"/>
          <w:szCs w:val="28"/>
        </w:rPr>
        <w:t>із високим рівнем емпатії не схильні до перепадів настрою, стійкі до розвитку депресії чи неврастенії</w:t>
      </w:r>
      <w:r w:rsidR="00F24046">
        <w:rPr>
          <w:sz w:val="28"/>
          <w:szCs w:val="28"/>
          <w:lang w:val="uk-UA"/>
        </w:rPr>
        <w:t>.</w:t>
      </w:r>
    </w:p>
    <w:p w:rsidR="0015445F" w:rsidRPr="00EB48BC" w:rsidRDefault="0015445F" w:rsidP="0015445F">
      <w:pPr>
        <w:spacing w:line="360" w:lineRule="auto"/>
        <w:ind w:firstLine="709"/>
        <w:jc w:val="both"/>
        <w:rPr>
          <w:color w:val="000000"/>
          <w:sz w:val="28"/>
          <w:szCs w:val="28"/>
          <w:lang w:val="uk-UA"/>
        </w:rPr>
      </w:pPr>
      <w:r w:rsidRPr="00EB48BC">
        <w:rPr>
          <w:sz w:val="28"/>
          <w:szCs w:val="28"/>
          <w:lang w:val="uk-UA"/>
        </w:rPr>
        <w:t>У табл. 2.7 бачимо, що нормальний (середній) рівень емпатії має прямі зв’язки із такими показниками, як раціональний канал емпатії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0,324**</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інтуїтивний канал емпатії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0,378**</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установки сприяючі або перешкоджаючі емпатії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0,397**</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середній рівень готовності до ризику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0,353**</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високий рівень мотивації досягнення успіху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0,148*</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0,05),</w:t>
      </w:r>
      <w:r w:rsidRPr="00EB48BC">
        <w:rPr>
          <w:sz w:val="28"/>
          <w:szCs w:val="28"/>
          <w:lang w:val="uk-UA"/>
        </w:rPr>
        <w:t xml:space="preserve"> середній рівень мотивації досягнення успіху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0,314**</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середній рівень мотивації уникнення невдач,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0,314**</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спонтанна агресивність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0,228*</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0,05)</w:t>
      </w:r>
      <w:r w:rsidRPr="00EB48BC">
        <w:rPr>
          <w:sz w:val="28"/>
          <w:szCs w:val="28"/>
          <w:lang w:val="uk-UA"/>
        </w:rPr>
        <w:t xml:space="preserve"> дратівливість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0,273*</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0,05),</w:t>
      </w:r>
      <w:r w:rsidRPr="00EB48BC">
        <w:rPr>
          <w:sz w:val="28"/>
          <w:szCs w:val="28"/>
          <w:lang w:val="uk-UA"/>
        </w:rPr>
        <w:t xml:space="preserve"> комунікабельність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0,321**</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відкритість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0,375**</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w:t>
      </w:r>
      <w:r w:rsidRPr="00EB48BC">
        <w:rPr>
          <w:sz w:val="28"/>
          <w:szCs w:val="28"/>
          <w:lang w:val="uk-UA"/>
        </w:rPr>
        <w:lastRenderedPageBreak/>
        <w:t>маскулінність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0,348**</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асертивні дії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0,456**</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пошук соціальної підтримки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0,344**</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імпульсивні дії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0,255*</w:t>
      </w:r>
      <w:r w:rsidRPr="00EB48BC">
        <w:rPr>
          <w:color w:val="000000"/>
          <w:sz w:val="28"/>
          <w:szCs w:val="28"/>
          <w:lang w:val="uk-UA"/>
        </w:rPr>
        <w:t>;</w:t>
      </w:r>
      <w:r w:rsidRPr="00345056">
        <w:rPr>
          <w:color w:val="000000"/>
          <w:sz w:val="28"/>
          <w:szCs w:val="28"/>
        </w:rPr>
        <w:t>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0,05),</w:t>
      </w:r>
      <w:r w:rsidRPr="00EB48BC">
        <w:rPr>
          <w:sz w:val="28"/>
          <w:szCs w:val="28"/>
          <w:lang w:val="uk-UA"/>
        </w:rPr>
        <w:t xml:space="preserve"> управління своїми емоціями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0,329**</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нормальний рівень НПС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0,297**</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задовільний рівень НПС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0,321**</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0,01),</w:t>
      </w:r>
      <w:r w:rsidRPr="00EB48BC">
        <w:rPr>
          <w:sz w:val="28"/>
          <w:szCs w:val="28"/>
          <w:lang w:val="uk-UA"/>
        </w:rPr>
        <w:t xml:space="preserve"> середній навчальний бал 4,0-3,1 (</w:t>
      </w:r>
      <w:r w:rsidRPr="00345056">
        <w:rPr>
          <w:sz w:val="28"/>
          <w:szCs w:val="28"/>
          <w:lang w:val="en-US"/>
        </w:rPr>
        <w:t>r</w:t>
      </w:r>
      <w:r w:rsidRPr="00345056">
        <w:rPr>
          <w:sz w:val="28"/>
          <w:szCs w:val="28"/>
        </w:rPr>
        <w:t> </w:t>
      </w:r>
      <w:r w:rsidRPr="00EB48BC">
        <w:rPr>
          <w:sz w:val="28"/>
          <w:szCs w:val="28"/>
          <w:lang w:val="uk-UA"/>
        </w:rPr>
        <w:t>=</w:t>
      </w:r>
      <w:r w:rsidRPr="00345056">
        <w:rPr>
          <w:sz w:val="28"/>
          <w:szCs w:val="28"/>
        </w:rPr>
        <w:t> </w:t>
      </w:r>
      <w:r w:rsidRPr="00EB48BC">
        <w:rPr>
          <w:sz w:val="28"/>
          <w:szCs w:val="28"/>
          <w:lang w:val="uk-UA"/>
        </w:rPr>
        <w:t>0,457**</w:t>
      </w:r>
      <w:r w:rsidRPr="00EB48BC">
        <w:rPr>
          <w:color w:val="000000"/>
          <w:sz w:val="28"/>
          <w:szCs w:val="28"/>
          <w:lang w:val="uk-UA"/>
        </w:rPr>
        <w:t xml:space="preserve">; </w:t>
      </w:r>
      <w:r w:rsidRPr="00345056">
        <w:rPr>
          <w:color w:val="000000"/>
          <w:sz w:val="28"/>
          <w:szCs w:val="28"/>
          <w:lang w:val="en-US"/>
        </w:rPr>
        <w:t>p</w:t>
      </w:r>
      <w:r w:rsidRPr="00345056">
        <w:rPr>
          <w:color w:val="000000"/>
          <w:sz w:val="28"/>
          <w:szCs w:val="28"/>
        </w:rPr>
        <w:t> </w:t>
      </w:r>
      <w:r w:rsidRPr="00EB48BC">
        <w:rPr>
          <w:color w:val="000000"/>
          <w:sz w:val="28"/>
          <w:szCs w:val="28"/>
          <w:lang w:val="uk-UA"/>
        </w:rPr>
        <w:t>≤</w:t>
      </w:r>
      <w:r w:rsidRPr="00345056">
        <w:rPr>
          <w:color w:val="000000"/>
          <w:sz w:val="28"/>
          <w:szCs w:val="28"/>
        </w:rPr>
        <w:t> </w:t>
      </w:r>
      <w:r w:rsidRPr="00EB48BC">
        <w:rPr>
          <w:color w:val="000000"/>
          <w:sz w:val="28"/>
          <w:szCs w:val="28"/>
          <w:lang w:val="uk-UA"/>
        </w:rPr>
        <w:t xml:space="preserve">0,01). </w:t>
      </w:r>
    </w:p>
    <w:p w:rsidR="0015445F" w:rsidRPr="00345056" w:rsidRDefault="0015445F" w:rsidP="0015445F">
      <w:pPr>
        <w:spacing w:line="360" w:lineRule="auto"/>
        <w:ind w:firstLine="709"/>
        <w:jc w:val="both"/>
        <w:rPr>
          <w:color w:val="000000"/>
          <w:sz w:val="28"/>
          <w:szCs w:val="28"/>
        </w:rPr>
      </w:pPr>
      <w:r>
        <w:rPr>
          <w:color w:val="000000"/>
          <w:sz w:val="28"/>
          <w:szCs w:val="28"/>
        </w:rPr>
        <w:t>Н</w:t>
      </w:r>
      <w:r w:rsidRPr="00345056">
        <w:rPr>
          <w:color w:val="000000"/>
          <w:sz w:val="28"/>
          <w:szCs w:val="28"/>
        </w:rPr>
        <w:t>а основі отриманих результатів можемо стверджувати</w:t>
      </w:r>
      <w:r>
        <w:rPr>
          <w:color w:val="000000"/>
          <w:sz w:val="28"/>
          <w:szCs w:val="28"/>
        </w:rPr>
        <w:t>,</w:t>
      </w:r>
      <w:r w:rsidR="00F24046">
        <w:rPr>
          <w:color w:val="000000"/>
          <w:sz w:val="28"/>
          <w:szCs w:val="28"/>
        </w:rPr>
        <w:t xml:space="preserve"> що такі </w:t>
      </w:r>
      <w:r w:rsidR="00F24046">
        <w:rPr>
          <w:color w:val="000000"/>
          <w:sz w:val="28"/>
          <w:szCs w:val="28"/>
          <w:lang w:val="uk-UA"/>
        </w:rPr>
        <w:t xml:space="preserve">особи </w:t>
      </w:r>
      <w:r w:rsidRPr="00345056">
        <w:rPr>
          <w:color w:val="000000"/>
          <w:sz w:val="28"/>
          <w:szCs w:val="28"/>
        </w:rPr>
        <w:t>можуть досить впевнено та спокійно працювати</w:t>
      </w:r>
      <w:r>
        <w:rPr>
          <w:color w:val="000000"/>
          <w:sz w:val="28"/>
          <w:szCs w:val="28"/>
        </w:rPr>
        <w:t>,</w:t>
      </w:r>
      <w:r w:rsidRPr="00345056">
        <w:rPr>
          <w:color w:val="000000"/>
          <w:sz w:val="28"/>
          <w:szCs w:val="28"/>
        </w:rPr>
        <w:t xml:space="preserve"> але зустрівшись із проблемами будуть дещо роздратованими, проявлятимуть агресивні дії, прийматимуть необдумані </w:t>
      </w:r>
      <w:proofErr w:type="gramStart"/>
      <w:r w:rsidRPr="00345056">
        <w:rPr>
          <w:color w:val="000000"/>
          <w:sz w:val="28"/>
          <w:szCs w:val="28"/>
        </w:rPr>
        <w:t>р</w:t>
      </w:r>
      <w:proofErr w:type="gramEnd"/>
      <w:r w:rsidRPr="00345056">
        <w:rPr>
          <w:color w:val="000000"/>
          <w:sz w:val="28"/>
          <w:szCs w:val="28"/>
        </w:rPr>
        <w:t xml:space="preserve">ішення. </w:t>
      </w:r>
    </w:p>
    <w:p w:rsidR="0015445F" w:rsidRPr="00345056" w:rsidRDefault="0015445F" w:rsidP="0015445F">
      <w:pPr>
        <w:spacing w:line="360" w:lineRule="auto"/>
        <w:ind w:firstLine="709"/>
        <w:contextualSpacing/>
        <w:jc w:val="right"/>
        <w:rPr>
          <w:i/>
          <w:sz w:val="28"/>
          <w:szCs w:val="28"/>
        </w:rPr>
      </w:pPr>
      <w:r w:rsidRPr="00345056">
        <w:rPr>
          <w:i/>
          <w:sz w:val="28"/>
          <w:szCs w:val="28"/>
        </w:rPr>
        <w:t>Таблиця 2.7</w:t>
      </w:r>
    </w:p>
    <w:p w:rsidR="0015445F" w:rsidRDefault="0015445F" w:rsidP="0015445F">
      <w:pPr>
        <w:spacing w:line="360" w:lineRule="auto"/>
        <w:ind w:firstLine="709"/>
        <w:contextualSpacing/>
        <w:jc w:val="center"/>
        <w:rPr>
          <w:b/>
          <w:sz w:val="28"/>
          <w:szCs w:val="28"/>
        </w:rPr>
      </w:pPr>
      <w:r w:rsidRPr="00345056">
        <w:rPr>
          <w:b/>
          <w:sz w:val="28"/>
          <w:szCs w:val="28"/>
        </w:rPr>
        <w:t xml:space="preserve">Кореляційні зв’язки нормального (середнього) </w:t>
      </w:r>
      <w:proofErr w:type="gramStart"/>
      <w:r w:rsidRPr="00345056">
        <w:rPr>
          <w:b/>
          <w:sz w:val="28"/>
          <w:szCs w:val="28"/>
        </w:rPr>
        <w:t>р</w:t>
      </w:r>
      <w:proofErr w:type="gramEnd"/>
      <w:r w:rsidRPr="00345056">
        <w:rPr>
          <w:b/>
          <w:sz w:val="28"/>
          <w:szCs w:val="28"/>
        </w:rPr>
        <w:t>івня емпатії</w:t>
      </w:r>
      <w:r>
        <w:rPr>
          <w:b/>
          <w:sz w:val="28"/>
          <w:szCs w:val="28"/>
        </w:rPr>
        <w:t xml:space="preserve"> </w:t>
      </w:r>
    </w:p>
    <w:p w:rsidR="0015445F" w:rsidRPr="00345056" w:rsidRDefault="0015445F" w:rsidP="0015445F">
      <w:pPr>
        <w:spacing w:line="360" w:lineRule="auto"/>
        <w:ind w:firstLine="709"/>
        <w:contextualSpacing/>
        <w:jc w:val="center"/>
        <w:rPr>
          <w:b/>
          <w:sz w:val="28"/>
          <w:szCs w:val="28"/>
        </w:rPr>
      </w:pPr>
      <w:r w:rsidRPr="00345056">
        <w:rPr>
          <w:b/>
          <w:sz w:val="28"/>
          <w:szCs w:val="28"/>
        </w:rPr>
        <w:t>(витяг з кореляційної матриці)</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536"/>
        <w:gridCol w:w="3854"/>
      </w:tblGrid>
      <w:tr w:rsidR="0015445F" w:rsidRPr="00345056" w:rsidTr="0015445F">
        <w:trPr>
          <w:trHeight w:val="300"/>
          <w:jc w:val="center"/>
        </w:trPr>
        <w:tc>
          <w:tcPr>
            <w:tcW w:w="773" w:type="dxa"/>
            <w:vAlign w:val="center"/>
          </w:tcPr>
          <w:p w:rsidR="0015445F" w:rsidRPr="00345056" w:rsidRDefault="0015445F" w:rsidP="0015445F">
            <w:pPr>
              <w:pStyle w:val="a9"/>
              <w:spacing w:line="240" w:lineRule="auto"/>
              <w:ind w:left="38"/>
              <w:jc w:val="center"/>
              <w:rPr>
                <w:color w:val="000000"/>
              </w:rPr>
            </w:pPr>
            <w:r w:rsidRPr="00345056">
              <w:rPr>
                <w:color w:val="000000"/>
              </w:rPr>
              <w:t>№з/</w:t>
            </w:r>
            <w:proofErr w:type="gramStart"/>
            <w:r w:rsidRPr="00345056">
              <w:rPr>
                <w:color w:val="000000"/>
              </w:rPr>
              <w:t>п</w:t>
            </w:r>
            <w:proofErr w:type="gramEnd"/>
          </w:p>
        </w:tc>
        <w:tc>
          <w:tcPr>
            <w:tcW w:w="4536" w:type="dxa"/>
            <w:shd w:val="clear" w:color="auto" w:fill="auto"/>
            <w:noWrap/>
            <w:vAlign w:val="center"/>
            <w:hideMark/>
          </w:tcPr>
          <w:p w:rsidR="0015445F" w:rsidRPr="00345056" w:rsidRDefault="0015445F" w:rsidP="0015445F">
            <w:pPr>
              <w:jc w:val="center"/>
              <w:rPr>
                <w:color w:val="000000"/>
              </w:rPr>
            </w:pPr>
            <w:r w:rsidRPr="00345056">
              <w:rPr>
                <w:color w:val="000000"/>
              </w:rPr>
              <w:t>Показники</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Коефіцієнт кореляції</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Раціональний канал емпатії</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0,324**</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Інтуїтивний канал емпатії</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0,378**</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Установки сприяючі або перешкоджаючі емпатії</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0,397**</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готовності до ризику</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0,353**</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0,148*</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мотивації досягнення успіху</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0,314**</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мотивації уникнення невдач</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0,314**</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vAlign w:val="center"/>
            <w:hideMark/>
          </w:tcPr>
          <w:p w:rsidR="0015445F" w:rsidRPr="00345056" w:rsidRDefault="0015445F" w:rsidP="0015445F">
            <w:pPr>
              <w:rPr>
                <w:color w:val="000000"/>
              </w:rPr>
            </w:pPr>
            <w:r w:rsidRPr="00345056">
              <w:rPr>
                <w:color w:val="000000"/>
              </w:rPr>
              <w:t>Спонтанна агресивність</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0,228*</w:t>
            </w:r>
          </w:p>
        </w:tc>
      </w:tr>
      <w:tr w:rsidR="0015445F" w:rsidRPr="00345056" w:rsidTr="0015445F">
        <w:trPr>
          <w:trHeight w:val="315"/>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vAlign w:val="center"/>
            <w:hideMark/>
          </w:tcPr>
          <w:p w:rsidR="0015445F" w:rsidRPr="00345056" w:rsidRDefault="0015445F" w:rsidP="0015445F">
            <w:pPr>
              <w:rPr>
                <w:color w:val="000000"/>
              </w:rPr>
            </w:pPr>
            <w:r w:rsidRPr="00345056">
              <w:rPr>
                <w:color w:val="000000"/>
              </w:rPr>
              <w:t>Дратівливість</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0,273*</w:t>
            </w:r>
          </w:p>
        </w:tc>
      </w:tr>
      <w:tr w:rsidR="0015445F" w:rsidRPr="00345056" w:rsidTr="0015445F">
        <w:trPr>
          <w:trHeight w:val="315"/>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vAlign w:val="center"/>
            <w:hideMark/>
          </w:tcPr>
          <w:p w:rsidR="0015445F" w:rsidRPr="00345056" w:rsidRDefault="0015445F" w:rsidP="0015445F">
            <w:pPr>
              <w:rPr>
                <w:color w:val="000000"/>
              </w:rPr>
            </w:pPr>
            <w:r w:rsidRPr="00345056">
              <w:rPr>
                <w:color w:val="000000"/>
              </w:rPr>
              <w:t>Комунікабельність</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0,321**</w:t>
            </w:r>
          </w:p>
        </w:tc>
      </w:tr>
      <w:tr w:rsidR="0015445F" w:rsidRPr="00345056" w:rsidTr="0015445F">
        <w:trPr>
          <w:trHeight w:val="33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vAlign w:val="center"/>
            <w:hideMark/>
          </w:tcPr>
          <w:p w:rsidR="0015445F" w:rsidRPr="00345056" w:rsidRDefault="0015445F" w:rsidP="0015445F">
            <w:pPr>
              <w:rPr>
                <w:color w:val="000000"/>
              </w:rPr>
            </w:pPr>
            <w:r w:rsidRPr="00345056">
              <w:rPr>
                <w:color w:val="000000"/>
              </w:rPr>
              <w:t>Відкритість</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0,375**</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Маскулінність</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0,348**</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Асертивні дії</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0,456**</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Пошук </w:t>
            </w:r>
            <w:proofErr w:type="gramStart"/>
            <w:r w:rsidRPr="00345056">
              <w:rPr>
                <w:color w:val="000000"/>
              </w:rPr>
              <w:t>соц</w:t>
            </w:r>
            <w:proofErr w:type="gramEnd"/>
            <w:r w:rsidRPr="00345056">
              <w:rPr>
                <w:color w:val="000000"/>
              </w:rPr>
              <w:t>іальної підтримки</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0,344**</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Імпульсивні дії</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0,255*</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Управління своїми емоціями</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0,329**</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Нормальний </w:t>
            </w:r>
            <w:proofErr w:type="gramStart"/>
            <w:r w:rsidRPr="00345056">
              <w:rPr>
                <w:color w:val="000000"/>
              </w:rPr>
              <w:t>р</w:t>
            </w:r>
            <w:proofErr w:type="gramEnd"/>
            <w:r w:rsidRPr="00345056">
              <w:rPr>
                <w:color w:val="000000"/>
              </w:rPr>
              <w:t>івень НПС</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0,297**</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sidRPr="00345056">
              <w:rPr>
                <w:color w:val="000000"/>
              </w:rPr>
              <w:t xml:space="preserve">Задовільний </w:t>
            </w:r>
            <w:proofErr w:type="gramStart"/>
            <w:r w:rsidRPr="00345056">
              <w:rPr>
                <w:color w:val="000000"/>
              </w:rPr>
              <w:t>р</w:t>
            </w:r>
            <w:proofErr w:type="gramEnd"/>
            <w:r w:rsidRPr="00345056">
              <w:rPr>
                <w:color w:val="000000"/>
              </w:rPr>
              <w:t>івень НПС</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0,321**</w:t>
            </w:r>
          </w:p>
        </w:tc>
      </w:tr>
      <w:tr w:rsidR="0015445F" w:rsidRPr="00345056" w:rsidTr="0015445F">
        <w:trPr>
          <w:trHeight w:val="300"/>
          <w:jc w:val="center"/>
        </w:trPr>
        <w:tc>
          <w:tcPr>
            <w:tcW w:w="773" w:type="dxa"/>
            <w:vAlign w:val="center"/>
          </w:tcPr>
          <w:p w:rsidR="0015445F" w:rsidRPr="00345056" w:rsidRDefault="0015445F" w:rsidP="003D7F28">
            <w:pPr>
              <w:pStyle w:val="a9"/>
              <w:numPr>
                <w:ilvl w:val="0"/>
                <w:numId w:val="27"/>
              </w:numPr>
              <w:spacing w:after="0" w:line="240" w:lineRule="auto"/>
              <w:ind w:left="443"/>
              <w:jc w:val="both"/>
              <w:rPr>
                <w:color w:val="000000"/>
              </w:rPr>
            </w:pPr>
          </w:p>
        </w:tc>
        <w:tc>
          <w:tcPr>
            <w:tcW w:w="4536" w:type="dxa"/>
            <w:shd w:val="clear" w:color="auto" w:fill="auto"/>
            <w:noWrap/>
            <w:vAlign w:val="center"/>
            <w:hideMark/>
          </w:tcPr>
          <w:p w:rsidR="0015445F" w:rsidRPr="00345056" w:rsidRDefault="0015445F" w:rsidP="0015445F">
            <w:pPr>
              <w:rPr>
                <w:color w:val="000000"/>
              </w:rPr>
            </w:pPr>
            <w:r>
              <w:rPr>
                <w:color w:val="000000"/>
              </w:rPr>
              <w:t xml:space="preserve">Середній навчальний бал </w:t>
            </w:r>
            <w:r w:rsidRPr="00345056">
              <w:rPr>
                <w:color w:val="000000"/>
              </w:rPr>
              <w:t>4,0-3,1</w:t>
            </w:r>
          </w:p>
        </w:tc>
        <w:tc>
          <w:tcPr>
            <w:tcW w:w="3854" w:type="dxa"/>
            <w:shd w:val="clear" w:color="auto" w:fill="auto"/>
            <w:noWrap/>
            <w:vAlign w:val="center"/>
            <w:hideMark/>
          </w:tcPr>
          <w:p w:rsidR="0015445F" w:rsidRPr="00345056" w:rsidRDefault="0015445F" w:rsidP="0015445F">
            <w:pPr>
              <w:jc w:val="center"/>
              <w:rPr>
                <w:color w:val="000000"/>
              </w:rPr>
            </w:pPr>
            <w:r w:rsidRPr="00345056">
              <w:rPr>
                <w:color w:val="000000"/>
              </w:rPr>
              <w:t>0,457**</w:t>
            </w:r>
          </w:p>
        </w:tc>
      </w:tr>
    </w:tbl>
    <w:p w:rsidR="0015445F" w:rsidRPr="0061160C" w:rsidRDefault="0015445F" w:rsidP="0015445F">
      <w:pPr>
        <w:spacing w:line="360" w:lineRule="auto"/>
        <w:ind w:firstLine="708"/>
        <w:jc w:val="both"/>
        <w:rPr>
          <w:color w:val="000000"/>
        </w:rPr>
      </w:pPr>
      <w:r w:rsidRPr="0061160C">
        <w:rPr>
          <w:color w:val="000000"/>
        </w:rPr>
        <w:t xml:space="preserve">Примітка: ** – </w:t>
      </w:r>
      <w:proofErr w:type="gramStart"/>
      <w:r w:rsidRPr="0061160C">
        <w:rPr>
          <w:color w:val="000000"/>
        </w:rPr>
        <w:t>р</w:t>
      </w:r>
      <w:proofErr w:type="gramEnd"/>
      <w:r w:rsidRPr="0061160C">
        <w:rPr>
          <w:color w:val="000000"/>
        </w:rPr>
        <w:t xml:space="preserve">івень значимості </w:t>
      </w:r>
      <w:r w:rsidRPr="0061160C">
        <w:rPr>
          <w:color w:val="000000"/>
          <w:lang w:val="en-US"/>
        </w:rPr>
        <w:t>p</w:t>
      </w:r>
      <w:r w:rsidRPr="0061160C">
        <w:rPr>
          <w:color w:val="000000"/>
        </w:rPr>
        <w:t xml:space="preserve"> ≤ 0,01, * – рівень значимості </w:t>
      </w:r>
      <w:r w:rsidRPr="0061160C">
        <w:rPr>
          <w:color w:val="000000"/>
          <w:lang w:val="en-US"/>
        </w:rPr>
        <w:t>p</w:t>
      </w:r>
      <w:r w:rsidRPr="0061160C">
        <w:rPr>
          <w:color w:val="000000"/>
        </w:rPr>
        <w:t> ≤ 0,05</w:t>
      </w:r>
    </w:p>
    <w:p w:rsidR="0015445F" w:rsidRDefault="0015445F" w:rsidP="0015445F">
      <w:pPr>
        <w:spacing w:line="360" w:lineRule="auto"/>
        <w:ind w:firstLine="709"/>
        <w:contextualSpacing/>
        <w:jc w:val="both"/>
        <w:rPr>
          <w:sz w:val="28"/>
          <w:szCs w:val="28"/>
        </w:rPr>
      </w:pPr>
    </w:p>
    <w:p w:rsidR="0015445F" w:rsidRPr="00345056" w:rsidRDefault="00F24046" w:rsidP="00F24046">
      <w:pPr>
        <w:spacing w:line="360" w:lineRule="auto"/>
        <w:contextualSpacing/>
        <w:jc w:val="both"/>
        <w:rPr>
          <w:color w:val="000000"/>
          <w:sz w:val="28"/>
          <w:szCs w:val="28"/>
        </w:rPr>
      </w:pPr>
      <w:r>
        <w:rPr>
          <w:color w:val="000000"/>
          <w:sz w:val="28"/>
          <w:szCs w:val="28"/>
          <w:lang w:val="uk-UA"/>
        </w:rPr>
        <w:lastRenderedPageBreak/>
        <w:t xml:space="preserve">           </w:t>
      </w:r>
      <w:r w:rsidR="0015445F" w:rsidRPr="00345056">
        <w:rPr>
          <w:sz w:val="28"/>
          <w:szCs w:val="28"/>
        </w:rPr>
        <w:t xml:space="preserve">Як показують результати </w:t>
      </w:r>
      <w:proofErr w:type="gramStart"/>
      <w:r w:rsidR="0015445F" w:rsidRPr="00345056">
        <w:rPr>
          <w:sz w:val="28"/>
          <w:szCs w:val="28"/>
        </w:rPr>
        <w:t>досл</w:t>
      </w:r>
      <w:proofErr w:type="gramEnd"/>
      <w:r w:rsidR="0015445F" w:rsidRPr="00345056">
        <w:rPr>
          <w:sz w:val="28"/>
          <w:szCs w:val="28"/>
        </w:rPr>
        <w:t>іджен</w:t>
      </w:r>
      <w:r w:rsidR="0015445F">
        <w:rPr>
          <w:sz w:val="28"/>
          <w:szCs w:val="28"/>
        </w:rPr>
        <w:t>ня, представлені у табл.</w:t>
      </w:r>
      <w:r w:rsidR="0015445F" w:rsidRPr="00345056">
        <w:rPr>
          <w:sz w:val="28"/>
          <w:szCs w:val="28"/>
        </w:rPr>
        <w:t xml:space="preserve"> 2.8, низький рівень емпатійності має позитивні кореляційні зв’язки із такими показниками, як середній рівень готовності до ризику (</w:t>
      </w:r>
      <w:r w:rsidR="0015445F" w:rsidRPr="00345056">
        <w:rPr>
          <w:sz w:val="28"/>
          <w:szCs w:val="28"/>
          <w:lang w:val="en-US"/>
        </w:rPr>
        <w:t>r</w:t>
      </w:r>
      <w:r w:rsidR="0015445F" w:rsidRPr="00345056">
        <w:rPr>
          <w:sz w:val="28"/>
          <w:szCs w:val="28"/>
        </w:rPr>
        <w:t> = 0,341**</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w:t>
      </w:r>
      <w:r w:rsidR="0015445F" w:rsidRPr="00345056">
        <w:rPr>
          <w:sz w:val="28"/>
          <w:szCs w:val="28"/>
        </w:rPr>
        <w:t xml:space="preserve"> помірно високий рівень мотивації уникнення невдач (</w:t>
      </w:r>
      <w:r w:rsidR="0015445F" w:rsidRPr="00345056">
        <w:rPr>
          <w:sz w:val="28"/>
          <w:szCs w:val="28"/>
          <w:lang w:val="en-US"/>
        </w:rPr>
        <w:t>r</w:t>
      </w:r>
      <w:r w:rsidR="0015445F" w:rsidRPr="00345056">
        <w:rPr>
          <w:sz w:val="28"/>
          <w:szCs w:val="28"/>
        </w:rPr>
        <w:t> = 0,248*</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0,05),</w:t>
      </w:r>
      <w:r w:rsidR="0015445F" w:rsidRPr="00345056">
        <w:rPr>
          <w:sz w:val="28"/>
          <w:szCs w:val="28"/>
        </w:rPr>
        <w:t xml:space="preserve"> спонтанна агресивність (</w:t>
      </w:r>
      <w:r w:rsidR="0015445F" w:rsidRPr="00345056">
        <w:rPr>
          <w:sz w:val="28"/>
          <w:szCs w:val="28"/>
          <w:lang w:val="en-US"/>
        </w:rPr>
        <w:t>r</w:t>
      </w:r>
      <w:r w:rsidR="0015445F" w:rsidRPr="00345056">
        <w:rPr>
          <w:sz w:val="28"/>
          <w:szCs w:val="28"/>
        </w:rPr>
        <w:t> = 0,321**</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д</w:t>
      </w:r>
      <w:r w:rsidR="0015445F" w:rsidRPr="00345056">
        <w:rPr>
          <w:sz w:val="28"/>
          <w:szCs w:val="28"/>
        </w:rPr>
        <w:t>епресивність (</w:t>
      </w:r>
      <w:r w:rsidR="0015445F" w:rsidRPr="00345056">
        <w:rPr>
          <w:sz w:val="28"/>
          <w:szCs w:val="28"/>
          <w:lang w:val="en-US"/>
        </w:rPr>
        <w:t>r</w:t>
      </w:r>
      <w:r w:rsidR="0015445F" w:rsidRPr="00345056">
        <w:rPr>
          <w:sz w:val="28"/>
          <w:szCs w:val="28"/>
        </w:rPr>
        <w:t> = 0,321**</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р</w:t>
      </w:r>
      <w:r w:rsidR="0015445F" w:rsidRPr="00345056">
        <w:rPr>
          <w:sz w:val="28"/>
          <w:szCs w:val="28"/>
        </w:rPr>
        <w:t>еактивна агресивність (</w:t>
      </w:r>
      <w:r w:rsidR="0015445F" w:rsidRPr="00345056">
        <w:rPr>
          <w:sz w:val="28"/>
          <w:szCs w:val="28"/>
          <w:lang w:val="en-US"/>
        </w:rPr>
        <w:t>r</w:t>
      </w:r>
      <w:r w:rsidR="0015445F" w:rsidRPr="00345056">
        <w:rPr>
          <w:sz w:val="28"/>
          <w:szCs w:val="28"/>
        </w:rPr>
        <w:t> = 0,315**</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і</w:t>
      </w:r>
      <w:r w:rsidR="0015445F" w:rsidRPr="00345056">
        <w:rPr>
          <w:sz w:val="28"/>
          <w:szCs w:val="28"/>
        </w:rPr>
        <w:t>нтроверсія (</w:t>
      </w:r>
      <w:r w:rsidR="0015445F" w:rsidRPr="00345056">
        <w:rPr>
          <w:sz w:val="28"/>
          <w:szCs w:val="28"/>
          <w:lang w:val="en-US"/>
        </w:rPr>
        <w:t>r</w:t>
      </w:r>
      <w:r w:rsidR="0015445F" w:rsidRPr="00345056">
        <w:rPr>
          <w:sz w:val="28"/>
          <w:szCs w:val="28"/>
        </w:rPr>
        <w:t> = 0,391**</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м</w:t>
      </w:r>
      <w:r w:rsidR="0015445F" w:rsidRPr="00345056">
        <w:rPr>
          <w:sz w:val="28"/>
          <w:szCs w:val="28"/>
        </w:rPr>
        <w:t>аскулінність (</w:t>
      </w:r>
      <w:r w:rsidR="0015445F" w:rsidRPr="00345056">
        <w:rPr>
          <w:sz w:val="28"/>
          <w:szCs w:val="28"/>
          <w:lang w:val="en-US"/>
        </w:rPr>
        <w:t>r</w:t>
      </w:r>
      <w:r w:rsidR="0015445F" w:rsidRPr="00345056">
        <w:rPr>
          <w:sz w:val="28"/>
          <w:szCs w:val="28"/>
        </w:rPr>
        <w:t> = 0,321**</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у</w:t>
      </w:r>
      <w:r w:rsidR="0015445F" w:rsidRPr="00345056">
        <w:rPr>
          <w:sz w:val="28"/>
          <w:szCs w:val="28"/>
        </w:rPr>
        <w:t>никнення (</w:t>
      </w:r>
      <w:r w:rsidR="0015445F" w:rsidRPr="00345056">
        <w:rPr>
          <w:sz w:val="28"/>
          <w:szCs w:val="28"/>
          <w:lang w:val="en-US"/>
        </w:rPr>
        <w:t>r</w:t>
      </w:r>
      <w:r w:rsidR="0015445F" w:rsidRPr="00345056">
        <w:rPr>
          <w:sz w:val="28"/>
          <w:szCs w:val="28"/>
        </w:rPr>
        <w:t> = 0,299**</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м</w:t>
      </w:r>
      <w:r w:rsidR="0015445F" w:rsidRPr="00345056">
        <w:rPr>
          <w:sz w:val="28"/>
          <w:szCs w:val="28"/>
        </w:rPr>
        <w:t>аніпулятивні дії (</w:t>
      </w:r>
      <w:r w:rsidR="0015445F" w:rsidRPr="00345056">
        <w:rPr>
          <w:sz w:val="28"/>
          <w:szCs w:val="28"/>
          <w:lang w:val="en-US"/>
        </w:rPr>
        <w:t>r</w:t>
      </w:r>
      <w:r w:rsidR="0015445F" w:rsidRPr="00345056">
        <w:rPr>
          <w:sz w:val="28"/>
          <w:szCs w:val="28"/>
        </w:rPr>
        <w:t> = 0,317**</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а</w:t>
      </w:r>
      <w:r w:rsidR="0015445F" w:rsidRPr="00345056">
        <w:rPr>
          <w:sz w:val="28"/>
          <w:szCs w:val="28"/>
        </w:rPr>
        <w:t>гресивні дії (</w:t>
      </w:r>
      <w:r w:rsidR="0015445F" w:rsidRPr="00345056">
        <w:rPr>
          <w:sz w:val="28"/>
          <w:szCs w:val="28"/>
          <w:lang w:val="en-US"/>
        </w:rPr>
        <w:t>r</w:t>
      </w:r>
      <w:r w:rsidR="0015445F" w:rsidRPr="00345056">
        <w:rPr>
          <w:sz w:val="28"/>
          <w:szCs w:val="28"/>
        </w:rPr>
        <w:t> = 0,318**</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0,01), н</w:t>
      </w:r>
      <w:r w:rsidR="0015445F" w:rsidRPr="00345056">
        <w:rPr>
          <w:sz w:val="28"/>
          <w:szCs w:val="28"/>
        </w:rPr>
        <w:t>изький рівень просторових уявлень (</w:t>
      </w:r>
      <w:r w:rsidR="0015445F" w:rsidRPr="00345056">
        <w:rPr>
          <w:sz w:val="28"/>
          <w:szCs w:val="28"/>
          <w:lang w:val="en-US"/>
        </w:rPr>
        <w:t>r</w:t>
      </w:r>
      <w:r w:rsidR="0015445F" w:rsidRPr="00345056">
        <w:rPr>
          <w:sz w:val="28"/>
          <w:szCs w:val="28"/>
        </w:rPr>
        <w:t> = 0,274*</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 0,05), з</w:t>
      </w:r>
      <w:r w:rsidR="0015445F" w:rsidRPr="00345056">
        <w:rPr>
          <w:sz w:val="28"/>
          <w:szCs w:val="28"/>
        </w:rPr>
        <w:t>адовільний рівень НПС (</w:t>
      </w:r>
      <w:r w:rsidR="0015445F" w:rsidRPr="00345056">
        <w:rPr>
          <w:sz w:val="28"/>
          <w:szCs w:val="28"/>
          <w:lang w:val="en-US"/>
        </w:rPr>
        <w:t>r</w:t>
      </w:r>
      <w:r w:rsidR="0015445F" w:rsidRPr="00345056">
        <w:rPr>
          <w:sz w:val="28"/>
          <w:szCs w:val="28"/>
        </w:rPr>
        <w:t> = 0,334**</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xml:space="preserve"> ≤ 0,01), </w:t>
      </w:r>
      <w:r w:rsidR="0015445F">
        <w:rPr>
          <w:color w:val="000000"/>
          <w:sz w:val="28"/>
          <w:szCs w:val="28"/>
        </w:rPr>
        <w:t xml:space="preserve">середній навчальний бал </w:t>
      </w:r>
      <w:r w:rsidR="0015445F" w:rsidRPr="00345056">
        <w:rPr>
          <w:sz w:val="28"/>
          <w:szCs w:val="28"/>
        </w:rPr>
        <w:t>4,0-3,1 (</w:t>
      </w:r>
      <w:r w:rsidR="0015445F" w:rsidRPr="00345056">
        <w:rPr>
          <w:sz w:val="28"/>
          <w:szCs w:val="28"/>
          <w:lang w:val="en-US"/>
        </w:rPr>
        <w:t>r</w:t>
      </w:r>
      <w:r w:rsidR="0015445F" w:rsidRPr="00345056">
        <w:rPr>
          <w:sz w:val="28"/>
          <w:szCs w:val="28"/>
        </w:rPr>
        <w:t> = 0,311**</w:t>
      </w:r>
      <w:r w:rsidR="0015445F" w:rsidRPr="00345056">
        <w:rPr>
          <w:color w:val="000000"/>
          <w:sz w:val="28"/>
          <w:szCs w:val="28"/>
        </w:rPr>
        <w:t>;</w:t>
      </w:r>
      <w:r w:rsidR="0015445F">
        <w:rPr>
          <w:color w:val="000000"/>
          <w:sz w:val="28"/>
          <w:szCs w:val="28"/>
        </w:rPr>
        <w:t xml:space="preserve"> </w:t>
      </w:r>
      <w:r w:rsidR="0015445F" w:rsidRPr="00345056">
        <w:rPr>
          <w:color w:val="000000"/>
          <w:sz w:val="28"/>
          <w:szCs w:val="28"/>
          <w:lang w:val="en-US"/>
        </w:rPr>
        <w:t>p</w:t>
      </w:r>
      <w:r w:rsidR="0015445F" w:rsidRPr="00345056">
        <w:rPr>
          <w:color w:val="000000"/>
          <w:sz w:val="28"/>
          <w:szCs w:val="28"/>
        </w:rPr>
        <w:t xml:space="preserve"> ≤ 0,01).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Бачимо, що виокремились також обернені зв’язки низького </w:t>
      </w:r>
      <w:proofErr w:type="gramStart"/>
      <w:r w:rsidRPr="00345056">
        <w:rPr>
          <w:sz w:val="28"/>
          <w:szCs w:val="28"/>
        </w:rPr>
        <w:t>р</w:t>
      </w:r>
      <w:proofErr w:type="gramEnd"/>
      <w:r w:rsidRPr="00345056">
        <w:rPr>
          <w:sz w:val="28"/>
          <w:szCs w:val="28"/>
        </w:rPr>
        <w:t>івня емпатії та таких показників, як готовність до ризику (</w:t>
      </w:r>
      <w:r w:rsidRPr="00345056">
        <w:rPr>
          <w:sz w:val="28"/>
          <w:szCs w:val="28"/>
          <w:lang w:val="en-US"/>
        </w:rPr>
        <w:t>r</w:t>
      </w:r>
      <w:r w:rsidRPr="00345056">
        <w:rPr>
          <w:sz w:val="28"/>
          <w:szCs w:val="28"/>
        </w:rPr>
        <w:t> = -0,297**</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в</w:t>
      </w:r>
      <w:r w:rsidRPr="00345056">
        <w:rPr>
          <w:sz w:val="28"/>
          <w:szCs w:val="28"/>
        </w:rPr>
        <w:t>исокий рівень мотивації досягнення успіху (</w:t>
      </w:r>
      <w:r w:rsidRPr="00345056">
        <w:rPr>
          <w:sz w:val="28"/>
          <w:szCs w:val="28"/>
          <w:lang w:val="en-US"/>
        </w:rPr>
        <w:t>r</w:t>
      </w:r>
      <w:r w:rsidRPr="00345056">
        <w:rPr>
          <w:sz w:val="28"/>
          <w:szCs w:val="28"/>
        </w:rPr>
        <w:t> = -0,331**</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в</w:t>
      </w:r>
      <w:r w:rsidRPr="00345056">
        <w:rPr>
          <w:sz w:val="28"/>
          <w:szCs w:val="28"/>
        </w:rPr>
        <w:t>становлення соціального контакту (</w:t>
      </w:r>
      <w:r w:rsidRPr="00345056">
        <w:rPr>
          <w:sz w:val="28"/>
          <w:szCs w:val="28"/>
          <w:lang w:val="en-US"/>
        </w:rPr>
        <w:t>r</w:t>
      </w:r>
      <w:r w:rsidRPr="00345056">
        <w:rPr>
          <w:sz w:val="28"/>
          <w:szCs w:val="28"/>
        </w:rPr>
        <w:t> = -0,321**</w:t>
      </w:r>
      <w:r w:rsidRPr="00345056">
        <w:rPr>
          <w:color w:val="000000"/>
          <w:sz w:val="28"/>
          <w:szCs w:val="28"/>
        </w:rPr>
        <w:t>;</w:t>
      </w:r>
      <w:r>
        <w:rPr>
          <w:color w:val="000000"/>
          <w:sz w:val="28"/>
          <w:szCs w:val="28"/>
        </w:rPr>
        <w:t xml:space="preserve"> </w:t>
      </w:r>
      <w:r w:rsidRPr="00345056">
        <w:rPr>
          <w:color w:val="000000"/>
          <w:sz w:val="28"/>
          <w:szCs w:val="28"/>
          <w:lang w:val="en-US"/>
        </w:rPr>
        <w:t>p</w:t>
      </w:r>
      <w:r w:rsidR="00F24046">
        <w:rPr>
          <w:color w:val="000000"/>
          <w:sz w:val="28"/>
          <w:szCs w:val="28"/>
        </w:rPr>
        <w:t> ≤ 0,01)</w:t>
      </w:r>
      <w:r w:rsidRPr="00345056">
        <w:rPr>
          <w:color w:val="000000"/>
          <w:sz w:val="28"/>
          <w:szCs w:val="28"/>
        </w:rPr>
        <w:t>.</w:t>
      </w:r>
    </w:p>
    <w:p w:rsidR="0015445F" w:rsidRPr="00345056" w:rsidRDefault="0015445F" w:rsidP="0015445F">
      <w:pPr>
        <w:spacing w:line="360" w:lineRule="auto"/>
        <w:ind w:firstLine="709"/>
        <w:contextualSpacing/>
        <w:jc w:val="right"/>
        <w:rPr>
          <w:i/>
          <w:sz w:val="28"/>
          <w:szCs w:val="28"/>
        </w:rPr>
      </w:pPr>
      <w:r w:rsidRPr="00345056">
        <w:rPr>
          <w:i/>
          <w:sz w:val="28"/>
          <w:szCs w:val="28"/>
        </w:rPr>
        <w:t>Таблиця 2.8</w:t>
      </w:r>
    </w:p>
    <w:p w:rsidR="0015445F" w:rsidRDefault="0015445F" w:rsidP="0015445F">
      <w:pPr>
        <w:spacing w:line="360" w:lineRule="auto"/>
        <w:ind w:firstLine="709"/>
        <w:contextualSpacing/>
        <w:jc w:val="center"/>
        <w:rPr>
          <w:b/>
          <w:sz w:val="28"/>
          <w:szCs w:val="28"/>
        </w:rPr>
      </w:pPr>
      <w:r w:rsidRPr="00345056">
        <w:rPr>
          <w:b/>
          <w:sz w:val="28"/>
          <w:szCs w:val="28"/>
        </w:rPr>
        <w:t xml:space="preserve">Кореляційні зв’язки низького </w:t>
      </w:r>
      <w:proofErr w:type="gramStart"/>
      <w:r w:rsidRPr="00345056">
        <w:rPr>
          <w:b/>
          <w:sz w:val="28"/>
          <w:szCs w:val="28"/>
        </w:rPr>
        <w:t>р</w:t>
      </w:r>
      <w:proofErr w:type="gramEnd"/>
      <w:r w:rsidRPr="00345056">
        <w:rPr>
          <w:b/>
          <w:sz w:val="28"/>
          <w:szCs w:val="28"/>
        </w:rPr>
        <w:t xml:space="preserve">івня емпатії </w:t>
      </w:r>
    </w:p>
    <w:p w:rsidR="0015445F" w:rsidRPr="00345056" w:rsidRDefault="0015445F" w:rsidP="0015445F">
      <w:pPr>
        <w:spacing w:line="360" w:lineRule="auto"/>
        <w:ind w:firstLine="709"/>
        <w:contextualSpacing/>
        <w:jc w:val="center"/>
        <w:rPr>
          <w:b/>
          <w:sz w:val="28"/>
          <w:szCs w:val="28"/>
        </w:rPr>
      </w:pPr>
      <w:r w:rsidRPr="00345056">
        <w:rPr>
          <w:b/>
          <w:sz w:val="28"/>
          <w:szCs w:val="28"/>
        </w:rPr>
        <w:t>(витяг з кореляційної матриці)</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961"/>
        <w:gridCol w:w="3552"/>
      </w:tblGrid>
      <w:tr w:rsidR="0015445F" w:rsidRPr="00345056" w:rsidTr="0015445F">
        <w:trPr>
          <w:trHeight w:val="300"/>
          <w:jc w:val="center"/>
        </w:trPr>
        <w:tc>
          <w:tcPr>
            <w:tcW w:w="735" w:type="dxa"/>
            <w:vAlign w:val="center"/>
          </w:tcPr>
          <w:p w:rsidR="0015445F" w:rsidRPr="00345056" w:rsidRDefault="0015445F" w:rsidP="0015445F">
            <w:pPr>
              <w:jc w:val="center"/>
              <w:rPr>
                <w:color w:val="000000"/>
              </w:rPr>
            </w:pPr>
            <w:r w:rsidRPr="00345056">
              <w:rPr>
                <w:color w:val="000000"/>
              </w:rPr>
              <w:t>№з/</w:t>
            </w:r>
            <w:proofErr w:type="gramStart"/>
            <w:r w:rsidRPr="00345056">
              <w:rPr>
                <w:color w:val="000000"/>
              </w:rPr>
              <w:t>п</w:t>
            </w:r>
            <w:proofErr w:type="gramEnd"/>
          </w:p>
        </w:tc>
        <w:tc>
          <w:tcPr>
            <w:tcW w:w="4961" w:type="dxa"/>
            <w:shd w:val="clear" w:color="auto" w:fill="auto"/>
            <w:noWrap/>
            <w:vAlign w:val="center"/>
            <w:hideMark/>
          </w:tcPr>
          <w:p w:rsidR="0015445F" w:rsidRPr="00345056" w:rsidRDefault="0015445F" w:rsidP="0015445F">
            <w:pPr>
              <w:jc w:val="center"/>
              <w:rPr>
                <w:color w:val="000000"/>
              </w:rPr>
            </w:pPr>
            <w:r w:rsidRPr="00345056">
              <w:rPr>
                <w:color w:val="000000"/>
              </w:rPr>
              <w:t>Показники</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Коефіцієнт кореляції</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готовності до ризику</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0,341**</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Готовність до ризику</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-0,297**</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-0,331**</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 xml:space="preserve">Помірно високий </w:t>
            </w:r>
            <w:proofErr w:type="gramStart"/>
            <w:r w:rsidRPr="00345056">
              <w:rPr>
                <w:color w:val="000000"/>
              </w:rPr>
              <w:t>р</w:t>
            </w:r>
            <w:proofErr w:type="gramEnd"/>
            <w:r w:rsidRPr="00345056">
              <w:rPr>
                <w:color w:val="000000"/>
              </w:rPr>
              <w:t>івень мотивації уникнення невдач</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0,248*</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vAlign w:val="center"/>
            <w:hideMark/>
          </w:tcPr>
          <w:p w:rsidR="0015445F" w:rsidRPr="00345056" w:rsidRDefault="0015445F" w:rsidP="0015445F">
            <w:pPr>
              <w:rPr>
                <w:color w:val="000000"/>
              </w:rPr>
            </w:pPr>
            <w:r w:rsidRPr="00345056">
              <w:rPr>
                <w:color w:val="000000"/>
              </w:rPr>
              <w:t>Спонтанна агресивність</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0,321**</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vAlign w:val="center"/>
            <w:hideMark/>
          </w:tcPr>
          <w:p w:rsidR="0015445F" w:rsidRPr="00345056" w:rsidRDefault="0015445F" w:rsidP="0015445F">
            <w:pPr>
              <w:rPr>
                <w:color w:val="000000"/>
              </w:rPr>
            </w:pPr>
            <w:r w:rsidRPr="00345056">
              <w:rPr>
                <w:color w:val="000000"/>
              </w:rPr>
              <w:t>Депресивність</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0,321**</w:t>
            </w:r>
          </w:p>
        </w:tc>
      </w:tr>
      <w:tr w:rsidR="0015445F" w:rsidRPr="00345056" w:rsidTr="0015445F">
        <w:trPr>
          <w:trHeight w:val="33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vAlign w:val="center"/>
            <w:hideMark/>
          </w:tcPr>
          <w:p w:rsidR="0015445F" w:rsidRPr="00345056" w:rsidRDefault="0015445F" w:rsidP="0015445F">
            <w:pPr>
              <w:rPr>
                <w:color w:val="000000"/>
              </w:rPr>
            </w:pPr>
            <w:r w:rsidRPr="00345056">
              <w:rPr>
                <w:color w:val="000000"/>
              </w:rPr>
              <w:t>Реактивна агресивність</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0,315**</w:t>
            </w:r>
          </w:p>
        </w:tc>
      </w:tr>
      <w:tr w:rsidR="0015445F" w:rsidRPr="00345056" w:rsidTr="0015445F">
        <w:trPr>
          <w:trHeight w:val="33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vAlign w:val="center"/>
            <w:hideMark/>
          </w:tcPr>
          <w:p w:rsidR="0015445F" w:rsidRPr="00345056" w:rsidRDefault="0015445F" w:rsidP="0015445F">
            <w:pPr>
              <w:rPr>
                <w:color w:val="000000"/>
              </w:rPr>
            </w:pPr>
            <w:r w:rsidRPr="00345056">
              <w:rPr>
                <w:color w:val="000000"/>
              </w:rPr>
              <w:t>Інтроверсія</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0,391**</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Маскулінність</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0,321**</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-0,321**</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Уникнення</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0,299**</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Маніпулятивні дії</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0,317**</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Агресивні дії</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0,318**</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просторових уявлень</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0,274*</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sidRPr="00345056">
              <w:rPr>
                <w:color w:val="000000"/>
              </w:rPr>
              <w:t xml:space="preserve">Задовільний </w:t>
            </w:r>
            <w:proofErr w:type="gramStart"/>
            <w:r w:rsidRPr="00345056">
              <w:rPr>
                <w:color w:val="000000"/>
              </w:rPr>
              <w:t>р</w:t>
            </w:r>
            <w:proofErr w:type="gramEnd"/>
            <w:r w:rsidRPr="00345056">
              <w:rPr>
                <w:color w:val="000000"/>
              </w:rPr>
              <w:t>івень НПС</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0,334**</w:t>
            </w:r>
          </w:p>
        </w:tc>
      </w:tr>
      <w:tr w:rsidR="0015445F" w:rsidRPr="00345056" w:rsidTr="0015445F">
        <w:trPr>
          <w:trHeight w:val="300"/>
          <w:jc w:val="center"/>
        </w:trPr>
        <w:tc>
          <w:tcPr>
            <w:tcW w:w="735" w:type="dxa"/>
            <w:vAlign w:val="center"/>
          </w:tcPr>
          <w:p w:rsidR="0015445F" w:rsidRPr="00345056" w:rsidRDefault="0015445F" w:rsidP="003D7F28">
            <w:pPr>
              <w:pStyle w:val="a9"/>
              <w:numPr>
                <w:ilvl w:val="0"/>
                <w:numId w:val="28"/>
              </w:numPr>
              <w:spacing w:after="0" w:line="240" w:lineRule="auto"/>
              <w:ind w:left="329"/>
              <w:jc w:val="center"/>
              <w:rPr>
                <w:color w:val="000000"/>
              </w:rPr>
            </w:pPr>
          </w:p>
        </w:tc>
        <w:tc>
          <w:tcPr>
            <w:tcW w:w="4961" w:type="dxa"/>
            <w:shd w:val="clear" w:color="auto" w:fill="auto"/>
            <w:noWrap/>
            <w:vAlign w:val="center"/>
            <w:hideMark/>
          </w:tcPr>
          <w:p w:rsidR="0015445F" w:rsidRPr="00345056" w:rsidRDefault="0015445F" w:rsidP="0015445F">
            <w:pPr>
              <w:rPr>
                <w:color w:val="000000"/>
              </w:rPr>
            </w:pPr>
            <w:r>
              <w:rPr>
                <w:color w:val="000000"/>
              </w:rPr>
              <w:t xml:space="preserve">Середній навчальний бал </w:t>
            </w:r>
            <w:r w:rsidRPr="00345056">
              <w:rPr>
                <w:color w:val="000000"/>
              </w:rPr>
              <w:t>4,0-3,1</w:t>
            </w:r>
          </w:p>
        </w:tc>
        <w:tc>
          <w:tcPr>
            <w:tcW w:w="3552" w:type="dxa"/>
            <w:shd w:val="clear" w:color="auto" w:fill="auto"/>
            <w:noWrap/>
            <w:vAlign w:val="center"/>
            <w:hideMark/>
          </w:tcPr>
          <w:p w:rsidR="0015445F" w:rsidRPr="00345056" w:rsidRDefault="0015445F" w:rsidP="0015445F">
            <w:pPr>
              <w:jc w:val="center"/>
              <w:rPr>
                <w:color w:val="000000"/>
              </w:rPr>
            </w:pPr>
            <w:r w:rsidRPr="00345056">
              <w:rPr>
                <w:color w:val="000000"/>
              </w:rPr>
              <w:t>0,311**</w:t>
            </w:r>
          </w:p>
        </w:tc>
      </w:tr>
    </w:tbl>
    <w:p w:rsidR="0015445F" w:rsidRPr="0061160C" w:rsidRDefault="0015445F" w:rsidP="0015445F">
      <w:pPr>
        <w:spacing w:line="360" w:lineRule="auto"/>
        <w:ind w:firstLine="708"/>
        <w:jc w:val="both"/>
        <w:rPr>
          <w:color w:val="000000"/>
        </w:rPr>
      </w:pPr>
      <w:r w:rsidRPr="0061160C">
        <w:rPr>
          <w:color w:val="000000"/>
        </w:rPr>
        <w:lastRenderedPageBreak/>
        <w:t xml:space="preserve">Примітка: ** – </w:t>
      </w:r>
      <w:proofErr w:type="gramStart"/>
      <w:r w:rsidRPr="0061160C">
        <w:rPr>
          <w:color w:val="000000"/>
        </w:rPr>
        <w:t>р</w:t>
      </w:r>
      <w:proofErr w:type="gramEnd"/>
      <w:r w:rsidRPr="0061160C">
        <w:rPr>
          <w:color w:val="000000"/>
        </w:rPr>
        <w:t xml:space="preserve">івень значимості </w:t>
      </w:r>
      <w:r w:rsidRPr="0061160C">
        <w:rPr>
          <w:color w:val="000000"/>
          <w:lang w:val="en-US"/>
        </w:rPr>
        <w:t>p</w:t>
      </w:r>
      <w:r w:rsidRPr="0061160C">
        <w:rPr>
          <w:color w:val="000000"/>
        </w:rPr>
        <w:t xml:space="preserve"> ≤ 0,01, * – рівень значимості </w:t>
      </w:r>
      <w:r w:rsidRPr="0061160C">
        <w:rPr>
          <w:color w:val="000000"/>
          <w:lang w:val="en-US"/>
        </w:rPr>
        <w:t>p</w:t>
      </w:r>
      <w:r w:rsidRPr="0061160C">
        <w:rPr>
          <w:color w:val="000000"/>
        </w:rPr>
        <w:t> ≤ 0,05</w:t>
      </w:r>
    </w:p>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color w:val="000000"/>
          <w:sz w:val="28"/>
          <w:szCs w:val="28"/>
        </w:rPr>
      </w:pPr>
      <w:r>
        <w:rPr>
          <w:sz w:val="28"/>
          <w:szCs w:val="28"/>
        </w:rPr>
        <w:t>У</w:t>
      </w:r>
      <w:r w:rsidRPr="00345056">
        <w:rPr>
          <w:sz w:val="28"/>
          <w:szCs w:val="28"/>
        </w:rPr>
        <w:t xml:space="preserve"> табл</w:t>
      </w:r>
      <w:r>
        <w:rPr>
          <w:sz w:val="28"/>
          <w:szCs w:val="28"/>
        </w:rPr>
        <w:t>.</w:t>
      </w:r>
      <w:r w:rsidRPr="00345056">
        <w:rPr>
          <w:sz w:val="28"/>
          <w:szCs w:val="28"/>
        </w:rPr>
        <w:t xml:space="preserve"> 2.9 подано результати кореляційних зв’язків дуже низького </w:t>
      </w:r>
      <w:proofErr w:type="gramStart"/>
      <w:r w:rsidRPr="00345056">
        <w:rPr>
          <w:sz w:val="28"/>
          <w:szCs w:val="28"/>
        </w:rPr>
        <w:t>р</w:t>
      </w:r>
      <w:proofErr w:type="gramEnd"/>
      <w:r w:rsidRPr="00345056">
        <w:rPr>
          <w:sz w:val="28"/>
          <w:szCs w:val="28"/>
        </w:rPr>
        <w:t>івня емпатії. Як бачимо</w:t>
      </w:r>
      <w:r>
        <w:rPr>
          <w:sz w:val="28"/>
          <w:szCs w:val="28"/>
        </w:rPr>
        <w:t>,</w:t>
      </w:r>
      <w:r w:rsidRPr="00345056">
        <w:rPr>
          <w:sz w:val="28"/>
          <w:szCs w:val="28"/>
        </w:rPr>
        <w:t xml:space="preserve"> низький рівень емпатії позитивно корелює із такими показниками, як занадто обережні (</w:t>
      </w:r>
      <w:r w:rsidRPr="00345056">
        <w:rPr>
          <w:sz w:val="28"/>
          <w:szCs w:val="28"/>
          <w:lang w:val="en-US"/>
        </w:rPr>
        <w:t>r</w:t>
      </w:r>
      <w:r w:rsidRPr="00345056">
        <w:rPr>
          <w:sz w:val="28"/>
          <w:szCs w:val="28"/>
        </w:rPr>
        <w:t> = 0,352**</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н</w:t>
      </w:r>
      <w:r w:rsidRPr="00345056">
        <w:rPr>
          <w:sz w:val="28"/>
          <w:szCs w:val="28"/>
        </w:rPr>
        <w:t>адто високий рівень мотивації уникнення невдач (</w:t>
      </w:r>
      <w:r w:rsidRPr="00345056">
        <w:rPr>
          <w:sz w:val="28"/>
          <w:szCs w:val="28"/>
          <w:lang w:val="en-US"/>
        </w:rPr>
        <w:t>r</w:t>
      </w:r>
      <w:r w:rsidRPr="00345056">
        <w:rPr>
          <w:sz w:val="28"/>
          <w:szCs w:val="28"/>
        </w:rPr>
        <w:t> = 0,374**</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н</w:t>
      </w:r>
      <w:r w:rsidRPr="00345056">
        <w:rPr>
          <w:sz w:val="28"/>
          <w:szCs w:val="28"/>
        </w:rPr>
        <w:t>евротичність (</w:t>
      </w:r>
      <w:r w:rsidRPr="00345056">
        <w:rPr>
          <w:sz w:val="28"/>
          <w:szCs w:val="28"/>
          <w:lang w:val="en-US"/>
        </w:rPr>
        <w:t>r</w:t>
      </w:r>
      <w:r w:rsidRPr="00345056">
        <w:rPr>
          <w:sz w:val="28"/>
          <w:szCs w:val="28"/>
        </w:rPr>
        <w:t> = 0,352**</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д</w:t>
      </w:r>
      <w:r w:rsidRPr="00345056">
        <w:rPr>
          <w:sz w:val="28"/>
          <w:szCs w:val="28"/>
        </w:rPr>
        <w:t>ратівливість (</w:t>
      </w:r>
      <w:r w:rsidRPr="00345056">
        <w:rPr>
          <w:sz w:val="28"/>
          <w:szCs w:val="28"/>
          <w:lang w:val="en-US"/>
        </w:rPr>
        <w:t>r</w:t>
      </w:r>
      <w:r w:rsidRPr="00345056">
        <w:rPr>
          <w:sz w:val="28"/>
          <w:szCs w:val="28"/>
        </w:rPr>
        <w:t> = 0,389**</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і</w:t>
      </w:r>
      <w:r w:rsidRPr="00345056">
        <w:rPr>
          <w:sz w:val="28"/>
          <w:szCs w:val="28"/>
        </w:rPr>
        <w:t>нтроверсія (</w:t>
      </w:r>
      <w:r w:rsidRPr="00345056">
        <w:rPr>
          <w:sz w:val="28"/>
          <w:szCs w:val="28"/>
          <w:lang w:val="en-US"/>
        </w:rPr>
        <w:t>r</w:t>
      </w:r>
      <w:r w:rsidRPr="00345056">
        <w:rPr>
          <w:sz w:val="28"/>
          <w:szCs w:val="28"/>
        </w:rPr>
        <w:t> = 0,293**</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і</w:t>
      </w:r>
      <w:r w:rsidRPr="00345056">
        <w:rPr>
          <w:sz w:val="28"/>
          <w:szCs w:val="28"/>
        </w:rPr>
        <w:t>мпульсивні дії (</w:t>
      </w:r>
      <w:r w:rsidRPr="00345056">
        <w:rPr>
          <w:sz w:val="28"/>
          <w:szCs w:val="28"/>
          <w:lang w:val="en-US"/>
        </w:rPr>
        <w:t>r</w:t>
      </w:r>
      <w:r w:rsidRPr="00345056">
        <w:rPr>
          <w:sz w:val="28"/>
          <w:szCs w:val="28"/>
        </w:rPr>
        <w:t> = 0,278*</w:t>
      </w:r>
      <w:r w:rsidRPr="00345056">
        <w:rPr>
          <w:color w:val="000000"/>
          <w:sz w:val="28"/>
          <w:szCs w:val="28"/>
        </w:rPr>
        <w:t>; </w:t>
      </w:r>
      <w:r w:rsidRPr="00345056">
        <w:rPr>
          <w:color w:val="000000"/>
          <w:sz w:val="28"/>
          <w:szCs w:val="28"/>
          <w:lang w:val="en-US"/>
        </w:rPr>
        <w:t>p</w:t>
      </w:r>
      <w:r w:rsidRPr="00345056">
        <w:rPr>
          <w:color w:val="000000"/>
          <w:sz w:val="28"/>
          <w:szCs w:val="28"/>
        </w:rPr>
        <w:t> ≤ 0,05), у</w:t>
      </w:r>
      <w:r w:rsidRPr="00345056">
        <w:rPr>
          <w:sz w:val="28"/>
          <w:szCs w:val="28"/>
        </w:rPr>
        <w:t>никнення (</w:t>
      </w:r>
      <w:r w:rsidRPr="00345056">
        <w:rPr>
          <w:sz w:val="28"/>
          <w:szCs w:val="28"/>
          <w:lang w:val="en-US"/>
        </w:rPr>
        <w:t>r</w:t>
      </w:r>
      <w:r w:rsidRPr="00345056">
        <w:rPr>
          <w:sz w:val="28"/>
          <w:szCs w:val="28"/>
        </w:rPr>
        <w:t> = 0,319**</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м</w:t>
      </w:r>
      <w:r w:rsidRPr="00345056">
        <w:rPr>
          <w:sz w:val="28"/>
          <w:szCs w:val="28"/>
        </w:rPr>
        <w:t>аніпулятивні дії (</w:t>
      </w:r>
      <w:r w:rsidRPr="00345056">
        <w:rPr>
          <w:sz w:val="28"/>
          <w:szCs w:val="28"/>
          <w:lang w:val="en-US"/>
        </w:rPr>
        <w:t>r</w:t>
      </w:r>
      <w:r w:rsidRPr="00345056">
        <w:rPr>
          <w:sz w:val="28"/>
          <w:szCs w:val="28"/>
        </w:rPr>
        <w:t> = 0,368**</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а</w:t>
      </w:r>
      <w:r w:rsidRPr="00345056">
        <w:rPr>
          <w:sz w:val="28"/>
          <w:szCs w:val="28"/>
        </w:rPr>
        <w:t>соціальні дії (</w:t>
      </w:r>
      <w:r w:rsidRPr="00345056">
        <w:rPr>
          <w:sz w:val="28"/>
          <w:szCs w:val="28"/>
          <w:lang w:val="en-US"/>
        </w:rPr>
        <w:t>r</w:t>
      </w:r>
      <w:r w:rsidRPr="00345056">
        <w:rPr>
          <w:sz w:val="28"/>
          <w:szCs w:val="28"/>
        </w:rPr>
        <w:t> = 0,392**</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а</w:t>
      </w:r>
      <w:r w:rsidRPr="00345056">
        <w:rPr>
          <w:sz w:val="28"/>
          <w:szCs w:val="28"/>
        </w:rPr>
        <w:t>гресивні дії (</w:t>
      </w:r>
      <w:r w:rsidRPr="00345056">
        <w:rPr>
          <w:sz w:val="28"/>
          <w:szCs w:val="28"/>
          <w:lang w:val="en-US"/>
        </w:rPr>
        <w:t>r</w:t>
      </w:r>
      <w:r w:rsidRPr="00345056">
        <w:rPr>
          <w:sz w:val="28"/>
          <w:szCs w:val="28"/>
        </w:rPr>
        <w:t> = 0,277*</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xml:space="preserve"> ≤ 0,05), </w:t>
      </w:r>
      <w:r>
        <w:rPr>
          <w:color w:val="000000"/>
          <w:sz w:val="28"/>
          <w:szCs w:val="28"/>
        </w:rPr>
        <w:t xml:space="preserve">середній навчальний бал </w:t>
      </w:r>
      <w:r w:rsidRPr="00345056">
        <w:rPr>
          <w:sz w:val="28"/>
          <w:szCs w:val="28"/>
        </w:rPr>
        <w:t>4,0-3,1 (</w:t>
      </w:r>
      <w:r w:rsidRPr="00345056">
        <w:rPr>
          <w:sz w:val="28"/>
          <w:szCs w:val="28"/>
          <w:lang w:val="en-US"/>
        </w:rPr>
        <w:t>r</w:t>
      </w:r>
      <w:r w:rsidRPr="00345056">
        <w:rPr>
          <w:sz w:val="28"/>
          <w:szCs w:val="28"/>
        </w:rPr>
        <w:t> = 0,261*</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xml:space="preserve"> ≤ 0,05) та </w:t>
      </w:r>
      <w:r>
        <w:rPr>
          <w:color w:val="000000"/>
          <w:sz w:val="28"/>
          <w:szCs w:val="28"/>
        </w:rPr>
        <w:t xml:space="preserve">середній навчальний бал </w:t>
      </w:r>
      <w:r w:rsidRPr="00345056">
        <w:rPr>
          <w:sz w:val="28"/>
          <w:szCs w:val="28"/>
        </w:rPr>
        <w:t>3,0 і нижче (</w:t>
      </w:r>
      <w:r w:rsidRPr="00345056">
        <w:rPr>
          <w:sz w:val="28"/>
          <w:szCs w:val="28"/>
          <w:lang w:val="en-US"/>
        </w:rPr>
        <w:t>r</w:t>
      </w:r>
      <w:r w:rsidRPr="00345056">
        <w:rPr>
          <w:sz w:val="28"/>
          <w:szCs w:val="28"/>
        </w:rPr>
        <w:t> = 0,243*</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xml:space="preserve"> ≤ 0,05). </w:t>
      </w:r>
    </w:p>
    <w:p w:rsidR="0015445F" w:rsidRPr="00345056" w:rsidRDefault="0015445F" w:rsidP="0015445F">
      <w:pPr>
        <w:spacing w:line="360" w:lineRule="auto"/>
        <w:ind w:firstLine="709"/>
        <w:contextualSpacing/>
        <w:jc w:val="right"/>
        <w:rPr>
          <w:i/>
          <w:sz w:val="28"/>
          <w:szCs w:val="28"/>
        </w:rPr>
      </w:pPr>
      <w:r>
        <w:rPr>
          <w:i/>
          <w:sz w:val="28"/>
          <w:szCs w:val="28"/>
        </w:rPr>
        <w:t>Таблиця 2.9</w:t>
      </w:r>
    </w:p>
    <w:p w:rsidR="0015445F" w:rsidRDefault="0015445F" w:rsidP="0015445F">
      <w:pPr>
        <w:spacing w:line="360" w:lineRule="auto"/>
        <w:ind w:firstLine="709"/>
        <w:contextualSpacing/>
        <w:jc w:val="center"/>
        <w:rPr>
          <w:b/>
          <w:sz w:val="28"/>
          <w:szCs w:val="28"/>
        </w:rPr>
      </w:pPr>
      <w:r w:rsidRPr="00345056">
        <w:rPr>
          <w:b/>
          <w:sz w:val="28"/>
          <w:szCs w:val="28"/>
        </w:rPr>
        <w:t xml:space="preserve">Кореляційні зв’язки дуже низького </w:t>
      </w:r>
      <w:proofErr w:type="gramStart"/>
      <w:r w:rsidRPr="00345056">
        <w:rPr>
          <w:b/>
          <w:sz w:val="28"/>
          <w:szCs w:val="28"/>
        </w:rPr>
        <w:t>р</w:t>
      </w:r>
      <w:proofErr w:type="gramEnd"/>
      <w:r w:rsidRPr="00345056">
        <w:rPr>
          <w:b/>
          <w:sz w:val="28"/>
          <w:szCs w:val="28"/>
        </w:rPr>
        <w:t>івня емпатії</w:t>
      </w:r>
    </w:p>
    <w:p w:rsidR="0015445F" w:rsidRPr="00345056" w:rsidRDefault="0015445F" w:rsidP="0015445F">
      <w:pPr>
        <w:spacing w:line="360" w:lineRule="auto"/>
        <w:ind w:firstLine="709"/>
        <w:contextualSpacing/>
        <w:jc w:val="center"/>
        <w:rPr>
          <w:b/>
          <w:sz w:val="28"/>
          <w:szCs w:val="28"/>
        </w:rPr>
      </w:pPr>
      <w:r w:rsidRPr="00345056">
        <w:rPr>
          <w:b/>
          <w:sz w:val="28"/>
          <w:szCs w:val="28"/>
        </w:rPr>
        <w:t>(витяг з кореляційної матриці)</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610"/>
        <w:gridCol w:w="2774"/>
      </w:tblGrid>
      <w:tr w:rsidR="0015445F" w:rsidRPr="00345056" w:rsidTr="0015445F">
        <w:trPr>
          <w:trHeight w:val="300"/>
          <w:jc w:val="center"/>
        </w:trPr>
        <w:tc>
          <w:tcPr>
            <w:tcW w:w="786" w:type="dxa"/>
            <w:vAlign w:val="center"/>
          </w:tcPr>
          <w:p w:rsidR="0015445F" w:rsidRPr="00345056" w:rsidRDefault="0015445F" w:rsidP="0015445F">
            <w:pPr>
              <w:pStyle w:val="a9"/>
              <w:spacing w:line="240" w:lineRule="auto"/>
              <w:ind w:left="51"/>
              <w:jc w:val="center"/>
              <w:rPr>
                <w:color w:val="000000"/>
              </w:rPr>
            </w:pPr>
            <w:r w:rsidRPr="00345056">
              <w:rPr>
                <w:color w:val="000000"/>
              </w:rPr>
              <w:t>№з/</w:t>
            </w:r>
            <w:proofErr w:type="gramStart"/>
            <w:r w:rsidRPr="00345056">
              <w:rPr>
                <w:color w:val="000000"/>
              </w:rPr>
              <w:t>п</w:t>
            </w:r>
            <w:proofErr w:type="gramEnd"/>
          </w:p>
        </w:tc>
        <w:tc>
          <w:tcPr>
            <w:tcW w:w="5610" w:type="dxa"/>
            <w:shd w:val="clear" w:color="auto" w:fill="auto"/>
            <w:noWrap/>
            <w:vAlign w:val="center"/>
            <w:hideMark/>
          </w:tcPr>
          <w:p w:rsidR="0015445F" w:rsidRPr="00345056" w:rsidRDefault="0015445F" w:rsidP="0015445F">
            <w:pPr>
              <w:jc w:val="center"/>
              <w:rPr>
                <w:color w:val="000000"/>
              </w:rPr>
            </w:pPr>
            <w:r w:rsidRPr="00345056">
              <w:rPr>
                <w:color w:val="000000"/>
              </w:rPr>
              <w:t>Показники</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Коефіцієнт кореляції</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Занадто обережні</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0,352**</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Готовність до ризику</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-0,355**</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-0,287**</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уникнення невдач</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0,374**</w:t>
            </w:r>
          </w:p>
        </w:tc>
      </w:tr>
      <w:tr w:rsidR="0015445F" w:rsidRPr="00345056" w:rsidTr="0015445F">
        <w:trPr>
          <w:trHeight w:val="285"/>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vAlign w:val="center"/>
            <w:hideMark/>
          </w:tcPr>
          <w:p w:rsidR="0015445F" w:rsidRPr="00345056" w:rsidRDefault="0015445F" w:rsidP="0015445F">
            <w:pPr>
              <w:rPr>
                <w:color w:val="000000"/>
              </w:rPr>
            </w:pPr>
            <w:r w:rsidRPr="00345056">
              <w:rPr>
                <w:color w:val="000000"/>
              </w:rPr>
              <w:t>Невротичність</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0,352**</w:t>
            </w:r>
          </w:p>
        </w:tc>
      </w:tr>
      <w:tr w:rsidR="0015445F" w:rsidRPr="00345056" w:rsidTr="0015445F">
        <w:trPr>
          <w:trHeight w:val="315"/>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vAlign w:val="center"/>
            <w:hideMark/>
          </w:tcPr>
          <w:p w:rsidR="0015445F" w:rsidRPr="00345056" w:rsidRDefault="0015445F" w:rsidP="0015445F">
            <w:pPr>
              <w:rPr>
                <w:color w:val="000000"/>
              </w:rPr>
            </w:pPr>
            <w:r w:rsidRPr="00345056">
              <w:rPr>
                <w:color w:val="000000"/>
              </w:rPr>
              <w:t>Дратівливість</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0,389**</w:t>
            </w:r>
          </w:p>
        </w:tc>
      </w:tr>
      <w:tr w:rsidR="0015445F" w:rsidRPr="00345056" w:rsidTr="0015445F">
        <w:trPr>
          <w:trHeight w:val="33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vAlign w:val="center"/>
            <w:hideMark/>
          </w:tcPr>
          <w:p w:rsidR="0015445F" w:rsidRPr="00345056" w:rsidRDefault="0015445F" w:rsidP="0015445F">
            <w:pPr>
              <w:rPr>
                <w:color w:val="000000"/>
              </w:rPr>
            </w:pPr>
            <w:r w:rsidRPr="00345056">
              <w:rPr>
                <w:color w:val="000000"/>
              </w:rPr>
              <w:t>Інтроверсія</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0,293**</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vAlign w:val="center"/>
            <w:hideMark/>
          </w:tcPr>
          <w:p w:rsidR="0015445F" w:rsidRPr="00345056" w:rsidRDefault="0015445F" w:rsidP="0015445F">
            <w:pPr>
              <w:rPr>
                <w:color w:val="000000"/>
              </w:rPr>
            </w:pPr>
            <w:r w:rsidRPr="00345056">
              <w:rPr>
                <w:color w:val="000000"/>
              </w:rPr>
              <w:t>Фемінність</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-0,329**</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-0,399**</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Імпульсивні дії</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0,278*</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Уникнення</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0,319**</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Маніпулятивні дії</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0,368**</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Асоціальні дії</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0,392**</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Агресивні дії</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0,277*</w:t>
            </w:r>
          </w:p>
        </w:tc>
      </w:tr>
      <w:tr w:rsidR="0015445F" w:rsidRPr="00345056" w:rsidTr="0015445F">
        <w:trPr>
          <w:trHeight w:val="345"/>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просторових уявлень</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-0,215*</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sidRPr="00345056">
              <w:rPr>
                <w:color w:val="000000"/>
              </w:rPr>
              <w:t>Емоційна обізнаність</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-0,381**</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Pr>
                <w:color w:val="000000"/>
              </w:rPr>
              <w:t xml:space="preserve">Середній навчальний бал </w:t>
            </w:r>
            <w:r w:rsidRPr="00345056">
              <w:rPr>
                <w:color w:val="000000"/>
              </w:rPr>
              <w:t>4,0-3,1</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0,261*</w:t>
            </w:r>
          </w:p>
        </w:tc>
      </w:tr>
      <w:tr w:rsidR="0015445F" w:rsidRPr="00345056" w:rsidTr="0015445F">
        <w:trPr>
          <w:trHeight w:val="300"/>
          <w:jc w:val="center"/>
        </w:trPr>
        <w:tc>
          <w:tcPr>
            <w:tcW w:w="786" w:type="dxa"/>
            <w:vAlign w:val="center"/>
          </w:tcPr>
          <w:p w:rsidR="0015445F" w:rsidRPr="00345056" w:rsidRDefault="0015445F" w:rsidP="003D7F28">
            <w:pPr>
              <w:pStyle w:val="a9"/>
              <w:numPr>
                <w:ilvl w:val="0"/>
                <w:numId w:val="29"/>
              </w:numPr>
              <w:spacing w:after="0" w:line="240" w:lineRule="auto"/>
              <w:ind w:left="476"/>
              <w:rPr>
                <w:color w:val="000000"/>
              </w:rPr>
            </w:pPr>
          </w:p>
        </w:tc>
        <w:tc>
          <w:tcPr>
            <w:tcW w:w="5610" w:type="dxa"/>
            <w:shd w:val="clear" w:color="auto" w:fill="auto"/>
            <w:noWrap/>
            <w:vAlign w:val="center"/>
            <w:hideMark/>
          </w:tcPr>
          <w:p w:rsidR="0015445F" w:rsidRPr="00345056" w:rsidRDefault="0015445F" w:rsidP="0015445F">
            <w:pPr>
              <w:rPr>
                <w:color w:val="000000"/>
              </w:rPr>
            </w:pPr>
            <w:r>
              <w:rPr>
                <w:color w:val="000000"/>
              </w:rPr>
              <w:t xml:space="preserve">Середній навчальний бал </w:t>
            </w:r>
            <w:r w:rsidRPr="00345056">
              <w:rPr>
                <w:color w:val="000000"/>
              </w:rPr>
              <w:t>3,0 і нижче</w:t>
            </w:r>
          </w:p>
        </w:tc>
        <w:tc>
          <w:tcPr>
            <w:tcW w:w="2774" w:type="dxa"/>
            <w:shd w:val="clear" w:color="auto" w:fill="auto"/>
            <w:noWrap/>
            <w:vAlign w:val="center"/>
            <w:hideMark/>
          </w:tcPr>
          <w:p w:rsidR="0015445F" w:rsidRPr="00345056" w:rsidRDefault="0015445F" w:rsidP="0015445F">
            <w:pPr>
              <w:rPr>
                <w:color w:val="000000"/>
              </w:rPr>
            </w:pPr>
            <w:r w:rsidRPr="00345056">
              <w:rPr>
                <w:color w:val="000000"/>
              </w:rPr>
              <w:t>0,243*</w:t>
            </w:r>
          </w:p>
        </w:tc>
      </w:tr>
    </w:tbl>
    <w:p w:rsidR="0015445F" w:rsidRPr="0061160C" w:rsidRDefault="0015445F" w:rsidP="0015445F">
      <w:pPr>
        <w:spacing w:line="360" w:lineRule="auto"/>
        <w:ind w:firstLine="708"/>
        <w:jc w:val="both"/>
        <w:rPr>
          <w:color w:val="000000"/>
        </w:rPr>
      </w:pPr>
      <w:r w:rsidRPr="0061160C">
        <w:rPr>
          <w:color w:val="000000"/>
        </w:rPr>
        <w:t xml:space="preserve">Примітка: ** – </w:t>
      </w:r>
      <w:proofErr w:type="gramStart"/>
      <w:r w:rsidRPr="0061160C">
        <w:rPr>
          <w:color w:val="000000"/>
        </w:rPr>
        <w:t>р</w:t>
      </w:r>
      <w:proofErr w:type="gramEnd"/>
      <w:r w:rsidRPr="0061160C">
        <w:rPr>
          <w:color w:val="000000"/>
        </w:rPr>
        <w:t xml:space="preserve">івень значимості </w:t>
      </w:r>
      <w:r w:rsidRPr="0061160C">
        <w:rPr>
          <w:color w:val="000000"/>
          <w:lang w:val="en-US"/>
        </w:rPr>
        <w:t>p</w:t>
      </w:r>
      <w:r w:rsidRPr="0061160C">
        <w:rPr>
          <w:color w:val="000000"/>
        </w:rPr>
        <w:t xml:space="preserve"> ≤ 0,01, * – рівень значимості </w:t>
      </w:r>
      <w:r w:rsidRPr="0061160C">
        <w:rPr>
          <w:color w:val="000000"/>
          <w:lang w:val="en-US"/>
        </w:rPr>
        <w:t>p</w:t>
      </w:r>
      <w:r w:rsidRPr="0061160C">
        <w:rPr>
          <w:color w:val="000000"/>
        </w:rPr>
        <w:t> ≤ 0,05</w:t>
      </w:r>
    </w:p>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szCs w:val="28"/>
        </w:rPr>
        <w:lastRenderedPageBreak/>
        <w:t>Також маємо обернені кореляційні зв’язки із показниками: готовності до ризику (</w:t>
      </w:r>
      <w:r w:rsidRPr="00345056">
        <w:rPr>
          <w:sz w:val="28"/>
          <w:szCs w:val="28"/>
          <w:lang w:val="en-US"/>
        </w:rPr>
        <w:t>r</w:t>
      </w:r>
      <w:r w:rsidRPr="00345056">
        <w:rPr>
          <w:sz w:val="28"/>
          <w:szCs w:val="28"/>
        </w:rPr>
        <w:t> = -0,355**</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в</w:t>
      </w:r>
      <w:r w:rsidRPr="00345056">
        <w:rPr>
          <w:sz w:val="28"/>
          <w:szCs w:val="28"/>
        </w:rPr>
        <w:t xml:space="preserve">исокого </w:t>
      </w:r>
      <w:proofErr w:type="gramStart"/>
      <w:r w:rsidRPr="00345056">
        <w:rPr>
          <w:sz w:val="28"/>
          <w:szCs w:val="28"/>
        </w:rPr>
        <w:t>р</w:t>
      </w:r>
      <w:proofErr w:type="gramEnd"/>
      <w:r w:rsidRPr="00345056">
        <w:rPr>
          <w:sz w:val="28"/>
          <w:szCs w:val="28"/>
        </w:rPr>
        <w:t>івня мотивації досягнення успіху (</w:t>
      </w:r>
      <w:r w:rsidRPr="00345056">
        <w:rPr>
          <w:sz w:val="28"/>
          <w:szCs w:val="28"/>
          <w:lang w:val="en-US"/>
        </w:rPr>
        <w:t>r</w:t>
      </w:r>
      <w:r w:rsidRPr="00345056">
        <w:rPr>
          <w:sz w:val="28"/>
          <w:szCs w:val="28"/>
        </w:rPr>
        <w:t> = </w:t>
      </w:r>
      <w:r w:rsidRPr="00345056">
        <w:rPr>
          <w:sz w:val="28"/>
          <w:szCs w:val="28"/>
        </w:rPr>
        <w:noBreakHyphen/>
        <w:t>0,287**</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ф</w:t>
      </w:r>
      <w:r w:rsidRPr="00345056">
        <w:rPr>
          <w:sz w:val="28"/>
          <w:szCs w:val="28"/>
        </w:rPr>
        <w:t>емінності (</w:t>
      </w:r>
      <w:r w:rsidRPr="00345056">
        <w:rPr>
          <w:sz w:val="28"/>
          <w:szCs w:val="28"/>
          <w:lang w:val="en-US"/>
        </w:rPr>
        <w:t>r</w:t>
      </w:r>
      <w:r w:rsidRPr="00345056">
        <w:rPr>
          <w:sz w:val="28"/>
          <w:szCs w:val="28"/>
        </w:rPr>
        <w:t> = -0,329**</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в</w:t>
      </w:r>
      <w:r w:rsidRPr="00345056">
        <w:rPr>
          <w:sz w:val="28"/>
          <w:szCs w:val="28"/>
        </w:rPr>
        <w:t>становлення соціального контакту (</w:t>
      </w:r>
      <w:r w:rsidRPr="00345056">
        <w:rPr>
          <w:sz w:val="28"/>
          <w:szCs w:val="28"/>
          <w:lang w:val="en-US"/>
        </w:rPr>
        <w:t>r</w:t>
      </w:r>
      <w:r w:rsidRPr="00345056">
        <w:rPr>
          <w:sz w:val="28"/>
          <w:szCs w:val="28"/>
        </w:rPr>
        <w:t> = -0,399**</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0,01), в</w:t>
      </w:r>
      <w:r w:rsidRPr="00345056">
        <w:rPr>
          <w:sz w:val="28"/>
          <w:szCs w:val="28"/>
        </w:rPr>
        <w:t>исокого рівня просторових уявлень (</w:t>
      </w:r>
      <w:r w:rsidRPr="00345056">
        <w:rPr>
          <w:sz w:val="28"/>
          <w:szCs w:val="28"/>
          <w:lang w:val="en-US"/>
        </w:rPr>
        <w:t>r</w:t>
      </w:r>
      <w:r w:rsidRPr="00345056">
        <w:rPr>
          <w:sz w:val="28"/>
          <w:szCs w:val="28"/>
        </w:rPr>
        <w:t> = -0,215*</w:t>
      </w:r>
      <w:r w:rsidRPr="00345056">
        <w:rPr>
          <w:color w:val="000000"/>
          <w:sz w:val="28"/>
          <w:szCs w:val="28"/>
        </w:rPr>
        <w:t>;</w:t>
      </w:r>
      <w:r>
        <w:rPr>
          <w:color w:val="000000"/>
          <w:sz w:val="28"/>
          <w:szCs w:val="28"/>
        </w:rPr>
        <w:t xml:space="preserve"> </w:t>
      </w:r>
      <w:r w:rsidRPr="00345056">
        <w:rPr>
          <w:color w:val="000000"/>
          <w:sz w:val="28"/>
          <w:szCs w:val="28"/>
          <w:lang w:val="en-US"/>
        </w:rPr>
        <w:t>p</w:t>
      </w:r>
      <w:r w:rsidRPr="00345056">
        <w:rPr>
          <w:color w:val="000000"/>
          <w:sz w:val="28"/>
          <w:szCs w:val="28"/>
        </w:rPr>
        <w:t> ≤ 0,05) та е</w:t>
      </w:r>
      <w:r w:rsidRPr="00345056">
        <w:rPr>
          <w:sz w:val="28"/>
          <w:szCs w:val="28"/>
        </w:rPr>
        <w:t>моційною обізнаністю (</w:t>
      </w:r>
      <w:r w:rsidRPr="00345056">
        <w:rPr>
          <w:sz w:val="28"/>
          <w:szCs w:val="28"/>
          <w:lang w:val="en-US"/>
        </w:rPr>
        <w:t>r</w:t>
      </w:r>
      <w:r w:rsidRPr="00345056">
        <w:rPr>
          <w:sz w:val="28"/>
          <w:szCs w:val="28"/>
        </w:rPr>
        <w:t> = -0,381**</w:t>
      </w:r>
      <w:r w:rsidRPr="00345056">
        <w:rPr>
          <w:color w:val="000000"/>
          <w:sz w:val="28"/>
          <w:szCs w:val="28"/>
        </w:rPr>
        <w:t>;</w:t>
      </w:r>
      <w:r>
        <w:rPr>
          <w:color w:val="000000"/>
          <w:sz w:val="28"/>
          <w:szCs w:val="28"/>
        </w:rPr>
        <w:t xml:space="preserve"> </w:t>
      </w:r>
      <w:proofErr w:type="gramStart"/>
      <w:r w:rsidRPr="00345056">
        <w:rPr>
          <w:color w:val="000000"/>
          <w:sz w:val="28"/>
          <w:szCs w:val="28"/>
          <w:lang w:val="en-US"/>
        </w:rPr>
        <w:t>p</w:t>
      </w:r>
      <w:proofErr w:type="gramEnd"/>
      <w:r w:rsidRPr="00345056">
        <w:rPr>
          <w:color w:val="000000"/>
          <w:sz w:val="28"/>
          <w:szCs w:val="28"/>
        </w:rPr>
        <w:t xml:space="preserve"> ≤ 0,01). </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Проведений кореляційний аналіз дав можливість виявити наявність взаємозв’язків між </w:t>
      </w:r>
      <w:proofErr w:type="gramStart"/>
      <w:r w:rsidRPr="00345056">
        <w:rPr>
          <w:sz w:val="28"/>
          <w:szCs w:val="28"/>
        </w:rPr>
        <w:t>р</w:t>
      </w:r>
      <w:proofErr w:type="gramEnd"/>
      <w:r w:rsidRPr="00345056">
        <w:rPr>
          <w:sz w:val="28"/>
          <w:szCs w:val="28"/>
        </w:rPr>
        <w:t xml:space="preserve">івнями емпатії </w:t>
      </w:r>
      <w:r>
        <w:rPr>
          <w:sz w:val="28"/>
          <w:szCs w:val="28"/>
        </w:rPr>
        <w:t>й</w:t>
      </w:r>
      <w:r w:rsidRPr="00345056">
        <w:rPr>
          <w:sz w:val="28"/>
          <w:szCs w:val="28"/>
        </w:rPr>
        <w:t xml:space="preserve"> індивідуально-психологічними властивостями особистості, що були відокремлені нами на основі теоретичного аналізу, надав змогу статистично перевірити їх напрямок (позитивні, негативні), форму (лінійні, нелінійні), силу (ступінь, тісноту). Дані зв’язки залишаються на рівні констатації факту розвитку емпатії та її зв’язків із індивідуально-психологічними властивостями особистості, проте вони не розкривають структуру знайдених взаємозв’язків</w:t>
      </w:r>
      <w:proofErr w:type="gramStart"/>
      <w:r>
        <w:rPr>
          <w:sz w:val="28"/>
          <w:szCs w:val="28"/>
        </w:rPr>
        <w:t>.</w:t>
      </w:r>
      <w:r w:rsidRPr="00345056">
        <w:rPr>
          <w:sz w:val="28"/>
          <w:szCs w:val="28"/>
        </w:rPr>
        <w:t>Т</w:t>
      </w:r>
      <w:proofErr w:type="gramEnd"/>
      <w:r w:rsidRPr="00345056">
        <w:rPr>
          <w:sz w:val="28"/>
          <w:szCs w:val="28"/>
        </w:rPr>
        <w:t xml:space="preserve">ому після аналізу </w:t>
      </w:r>
      <w:r>
        <w:rPr>
          <w:sz w:val="28"/>
          <w:szCs w:val="28"/>
        </w:rPr>
        <w:t>кореляційних звʼ</w:t>
      </w:r>
      <w:r w:rsidRPr="00345056">
        <w:rPr>
          <w:sz w:val="28"/>
          <w:szCs w:val="28"/>
        </w:rPr>
        <w:t>язків, з метою більш ґрунтовно дослідити особливості, які детермінують емпатійність</w:t>
      </w:r>
      <w:r>
        <w:rPr>
          <w:sz w:val="28"/>
          <w:szCs w:val="28"/>
        </w:rPr>
        <w:t>,</w:t>
      </w:r>
      <w:r w:rsidRPr="00345056">
        <w:rPr>
          <w:sz w:val="28"/>
          <w:szCs w:val="28"/>
        </w:rPr>
        <w:t xml:space="preserve"> було застосовано факторний аналіз, який полягав в тому, щоб знайти кілька фундаментальних чинників, здатних пояснити більшу частину дисперсії в групі оцінок по </w:t>
      </w:r>
      <w:proofErr w:type="gramStart"/>
      <w:r w:rsidRPr="00345056">
        <w:rPr>
          <w:sz w:val="28"/>
          <w:szCs w:val="28"/>
        </w:rPr>
        <w:t>р</w:t>
      </w:r>
      <w:proofErr w:type="gramEnd"/>
      <w:r w:rsidRPr="00345056">
        <w:rPr>
          <w:sz w:val="28"/>
          <w:szCs w:val="28"/>
        </w:rPr>
        <w:t>ізним тестам, що застосовуються в нашому дослідженні, та сформувати матрицю факторних навантажень між факторами і потрібними чинниками.</w:t>
      </w:r>
    </w:p>
    <w:p w:rsidR="0015445F" w:rsidRDefault="0015445F" w:rsidP="0015445F">
      <w:pPr>
        <w:autoSpaceDE w:val="0"/>
        <w:autoSpaceDN w:val="0"/>
        <w:adjustRightInd w:val="0"/>
        <w:spacing w:line="360" w:lineRule="auto"/>
        <w:ind w:firstLine="709"/>
        <w:jc w:val="both"/>
        <w:rPr>
          <w:sz w:val="28"/>
          <w:szCs w:val="28"/>
        </w:rPr>
      </w:pPr>
      <w:r w:rsidRPr="00345056">
        <w:rPr>
          <w:rFonts w:eastAsia="TimesNewRomanPSMT"/>
          <w:sz w:val="28"/>
          <w:szCs w:val="28"/>
        </w:rPr>
        <w:t xml:space="preserve">Основною метою застосування </w:t>
      </w:r>
      <w:proofErr w:type="gramStart"/>
      <w:r w:rsidRPr="00345056">
        <w:rPr>
          <w:rFonts w:eastAsia="TimesNewRomanPSMT"/>
          <w:sz w:val="28"/>
          <w:szCs w:val="28"/>
        </w:rPr>
        <w:t>факторного</w:t>
      </w:r>
      <w:proofErr w:type="gramEnd"/>
      <w:r w:rsidRPr="00345056">
        <w:rPr>
          <w:rFonts w:eastAsia="TimesNewRomanPSMT"/>
          <w:sz w:val="28"/>
          <w:szCs w:val="28"/>
        </w:rPr>
        <w:t xml:space="preserve"> аналізу стало емпіричне виявлення і вивчення структури факторів, за якими стоять комбінації зв</w:t>
      </w:r>
      <w:r>
        <w:rPr>
          <w:rFonts w:eastAsia="TimesNewRomanPSMT"/>
          <w:sz w:val="28"/>
          <w:szCs w:val="28"/>
        </w:rPr>
        <w:t>ʼ</w:t>
      </w:r>
      <w:r w:rsidRPr="00345056">
        <w:rPr>
          <w:rFonts w:eastAsia="TimesNewRomanPSMT"/>
          <w:sz w:val="28"/>
          <w:szCs w:val="28"/>
        </w:rPr>
        <w:t xml:space="preserve">язків між показниками емпатії та індивідуально-психологічними властивостями та якостями, представлених когнітивним, поведінковим, емоційним та мотиваційним компонентами. Нами було апробовано двофакторну модель, оскільки аналіз матриць показав, що найбільш </w:t>
      </w:r>
      <w:proofErr w:type="gramStart"/>
      <w:r w:rsidRPr="00345056">
        <w:rPr>
          <w:rFonts w:eastAsia="TimesNewRomanPSMT"/>
          <w:sz w:val="28"/>
          <w:szCs w:val="28"/>
        </w:rPr>
        <w:t>адекватною</w:t>
      </w:r>
      <w:proofErr w:type="gramEnd"/>
      <w:r w:rsidRPr="00345056">
        <w:rPr>
          <w:rFonts w:eastAsia="TimesNewRomanPSMT"/>
          <w:sz w:val="28"/>
          <w:szCs w:val="28"/>
        </w:rPr>
        <w:t xml:space="preserve"> і відповідною до критеріїв оцінки факторних моделей </w:t>
      </w:r>
      <w:r>
        <w:rPr>
          <w:rFonts w:eastAsia="TimesNewRomanPSMT"/>
          <w:sz w:val="28"/>
          <w:szCs w:val="28"/>
        </w:rPr>
        <w:t>бу</w:t>
      </w:r>
      <w:r w:rsidRPr="00345056">
        <w:rPr>
          <w:rFonts w:eastAsia="TimesNewRomanPSMT"/>
          <w:sz w:val="28"/>
          <w:szCs w:val="28"/>
        </w:rPr>
        <w:t xml:space="preserve">ла двофакторна модель. Усі фактори демонструють пропорційність, </w:t>
      </w:r>
      <w:r w:rsidRPr="00345056">
        <w:rPr>
          <w:sz w:val="28"/>
          <w:szCs w:val="28"/>
        </w:rPr>
        <w:t xml:space="preserve">на кожному </w:t>
      </w:r>
      <w:proofErr w:type="gramStart"/>
      <w:r w:rsidRPr="00345056">
        <w:rPr>
          <w:sz w:val="28"/>
          <w:szCs w:val="28"/>
        </w:rPr>
        <w:t>р</w:t>
      </w:r>
      <w:proofErr w:type="gramEnd"/>
      <w:r w:rsidRPr="00345056">
        <w:rPr>
          <w:sz w:val="28"/>
          <w:szCs w:val="28"/>
        </w:rPr>
        <w:t>івні емпатії було виокремлено два фактори, які мали найбільше змістове навантаження</w:t>
      </w:r>
      <w:r>
        <w:rPr>
          <w:sz w:val="28"/>
          <w:szCs w:val="28"/>
        </w:rPr>
        <w:t>,</w:t>
      </w:r>
      <w:r w:rsidRPr="00345056">
        <w:rPr>
          <w:sz w:val="28"/>
          <w:szCs w:val="28"/>
        </w:rPr>
        <w:t xml:space="preserve"> та які включали найсуттєвіші показники, що характеризували ключові особливості емпатії курсанта.</w:t>
      </w:r>
    </w:p>
    <w:p w:rsidR="0015445F" w:rsidRPr="00B8340E" w:rsidRDefault="0015445F" w:rsidP="0015445F">
      <w:pPr>
        <w:autoSpaceDE w:val="0"/>
        <w:autoSpaceDN w:val="0"/>
        <w:adjustRightInd w:val="0"/>
        <w:spacing w:line="360" w:lineRule="auto"/>
        <w:ind w:firstLine="709"/>
        <w:jc w:val="both"/>
        <w:rPr>
          <w:sz w:val="28"/>
          <w:szCs w:val="28"/>
        </w:rPr>
      </w:pPr>
      <w:r w:rsidRPr="00B8340E">
        <w:rPr>
          <w:sz w:val="28"/>
          <w:szCs w:val="28"/>
        </w:rPr>
        <w:lastRenderedPageBreak/>
        <w:t xml:space="preserve">Узагальні результати </w:t>
      </w:r>
      <w:proofErr w:type="gramStart"/>
      <w:r w:rsidRPr="00B8340E">
        <w:rPr>
          <w:sz w:val="28"/>
          <w:szCs w:val="28"/>
        </w:rPr>
        <w:t>факторного</w:t>
      </w:r>
      <w:proofErr w:type="gramEnd"/>
      <w:r w:rsidRPr="00B8340E">
        <w:rPr>
          <w:sz w:val="28"/>
          <w:szCs w:val="28"/>
        </w:rPr>
        <w:t xml:space="preserve"> аналізу наведено у таблиці 2.10. Як бачимо, було виявлено 6 факторів, до кожного </w:t>
      </w:r>
      <w:proofErr w:type="gramStart"/>
      <w:r w:rsidRPr="00B8340E">
        <w:rPr>
          <w:sz w:val="28"/>
          <w:szCs w:val="28"/>
        </w:rPr>
        <w:t>р</w:t>
      </w:r>
      <w:proofErr w:type="gramEnd"/>
      <w:r w:rsidRPr="00B8340E">
        <w:rPr>
          <w:sz w:val="28"/>
          <w:szCs w:val="28"/>
        </w:rPr>
        <w:t xml:space="preserve">івня емпатії </w:t>
      </w:r>
      <w:r>
        <w:rPr>
          <w:sz w:val="28"/>
          <w:szCs w:val="28"/>
        </w:rPr>
        <w:t>окремо</w:t>
      </w:r>
      <w:r w:rsidRPr="00B8340E">
        <w:rPr>
          <w:sz w:val="28"/>
          <w:szCs w:val="28"/>
        </w:rPr>
        <w:t>.</w:t>
      </w:r>
    </w:p>
    <w:p w:rsidR="0015445F" w:rsidRDefault="0015445F" w:rsidP="0015445F">
      <w:pPr>
        <w:autoSpaceDE w:val="0"/>
        <w:autoSpaceDN w:val="0"/>
        <w:adjustRightInd w:val="0"/>
        <w:ind w:firstLine="709"/>
        <w:jc w:val="both"/>
      </w:pPr>
    </w:p>
    <w:p w:rsidR="0015445F" w:rsidRPr="00B8340E" w:rsidRDefault="0015445F" w:rsidP="0015445F">
      <w:pPr>
        <w:autoSpaceDE w:val="0"/>
        <w:autoSpaceDN w:val="0"/>
        <w:adjustRightInd w:val="0"/>
        <w:ind w:firstLine="709"/>
        <w:jc w:val="right"/>
        <w:rPr>
          <w:i/>
          <w:sz w:val="28"/>
          <w:szCs w:val="28"/>
        </w:rPr>
      </w:pPr>
      <w:r w:rsidRPr="00B8340E">
        <w:rPr>
          <w:i/>
          <w:sz w:val="28"/>
          <w:szCs w:val="28"/>
        </w:rPr>
        <w:t>Таблиця 2.10</w:t>
      </w:r>
    </w:p>
    <w:p w:rsidR="0015445F" w:rsidRPr="00B8340E" w:rsidRDefault="0015445F" w:rsidP="0015445F">
      <w:pPr>
        <w:autoSpaceDE w:val="0"/>
        <w:autoSpaceDN w:val="0"/>
        <w:adjustRightInd w:val="0"/>
        <w:spacing w:line="360" w:lineRule="auto"/>
        <w:ind w:firstLine="709"/>
        <w:jc w:val="center"/>
        <w:rPr>
          <w:b/>
          <w:sz w:val="28"/>
          <w:szCs w:val="28"/>
        </w:rPr>
      </w:pPr>
      <w:r w:rsidRPr="00B8340E">
        <w:rPr>
          <w:b/>
          <w:sz w:val="28"/>
          <w:szCs w:val="28"/>
        </w:rPr>
        <w:t>Узагальнені результати факторного аналізу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15445F" w:rsidRPr="007A551C" w:rsidTr="0015445F">
        <w:trPr>
          <w:trHeight w:val="188"/>
        </w:trPr>
        <w:tc>
          <w:tcPr>
            <w:tcW w:w="3227" w:type="dxa"/>
          </w:tcPr>
          <w:p w:rsidR="0015445F" w:rsidRPr="007A551C" w:rsidRDefault="0015445F" w:rsidP="0015445F">
            <w:pPr>
              <w:autoSpaceDE w:val="0"/>
              <w:autoSpaceDN w:val="0"/>
              <w:adjustRightInd w:val="0"/>
              <w:spacing w:line="360" w:lineRule="auto"/>
              <w:jc w:val="center"/>
              <w:rPr>
                <w:b/>
              </w:rPr>
            </w:pPr>
            <w:proofErr w:type="gramStart"/>
            <w:r w:rsidRPr="007A551C">
              <w:rPr>
                <w:b/>
              </w:rPr>
              <w:t>Р</w:t>
            </w:r>
            <w:proofErr w:type="gramEnd"/>
            <w:r w:rsidRPr="007A551C">
              <w:rPr>
                <w:b/>
              </w:rPr>
              <w:t>івні емпатії</w:t>
            </w:r>
          </w:p>
        </w:tc>
        <w:tc>
          <w:tcPr>
            <w:tcW w:w="6343" w:type="dxa"/>
          </w:tcPr>
          <w:p w:rsidR="0015445F" w:rsidRPr="007A551C" w:rsidRDefault="0015445F" w:rsidP="0015445F">
            <w:pPr>
              <w:autoSpaceDE w:val="0"/>
              <w:autoSpaceDN w:val="0"/>
              <w:adjustRightInd w:val="0"/>
              <w:spacing w:line="360" w:lineRule="auto"/>
              <w:jc w:val="center"/>
              <w:rPr>
                <w:b/>
              </w:rPr>
            </w:pPr>
            <w:r w:rsidRPr="007A551C">
              <w:rPr>
                <w:b/>
              </w:rPr>
              <w:t>Фактори</w:t>
            </w:r>
          </w:p>
        </w:tc>
      </w:tr>
      <w:tr w:rsidR="0015445F" w:rsidRPr="007A551C" w:rsidTr="0015445F">
        <w:trPr>
          <w:trHeight w:val="574"/>
        </w:trPr>
        <w:tc>
          <w:tcPr>
            <w:tcW w:w="3227" w:type="dxa"/>
            <w:vMerge w:val="restart"/>
          </w:tcPr>
          <w:p w:rsidR="0015445F" w:rsidRPr="007A551C" w:rsidRDefault="0015445F" w:rsidP="0015445F">
            <w:pPr>
              <w:autoSpaceDE w:val="0"/>
              <w:autoSpaceDN w:val="0"/>
              <w:adjustRightInd w:val="0"/>
              <w:jc w:val="both"/>
            </w:pPr>
            <w:r w:rsidRPr="007A551C">
              <w:t xml:space="preserve">Високий </w:t>
            </w:r>
            <w:proofErr w:type="gramStart"/>
            <w:r w:rsidRPr="007A551C">
              <w:t>р</w:t>
            </w:r>
            <w:proofErr w:type="gramEnd"/>
            <w:r w:rsidRPr="007A551C">
              <w:t xml:space="preserve">івень емпатії </w:t>
            </w:r>
          </w:p>
        </w:tc>
        <w:tc>
          <w:tcPr>
            <w:tcW w:w="6343" w:type="dxa"/>
          </w:tcPr>
          <w:p w:rsidR="0015445F" w:rsidRPr="007A551C" w:rsidRDefault="0015445F" w:rsidP="0015445F">
            <w:pPr>
              <w:autoSpaceDE w:val="0"/>
              <w:autoSpaceDN w:val="0"/>
              <w:adjustRightInd w:val="0"/>
              <w:jc w:val="center"/>
            </w:pPr>
            <w:r w:rsidRPr="007A551C">
              <w:t>Фактор 1</w:t>
            </w:r>
          </w:p>
          <w:p w:rsidR="0015445F" w:rsidRPr="007A551C" w:rsidRDefault="0015445F" w:rsidP="0015445F">
            <w:pPr>
              <w:autoSpaceDE w:val="0"/>
              <w:autoSpaceDN w:val="0"/>
              <w:adjustRightInd w:val="0"/>
              <w:jc w:val="center"/>
            </w:pPr>
            <w:r w:rsidRPr="007A551C">
              <w:t>«Мотивація професійного розвитку»</w:t>
            </w:r>
          </w:p>
        </w:tc>
      </w:tr>
      <w:tr w:rsidR="0015445F" w:rsidRPr="007A551C" w:rsidTr="0015445F">
        <w:tc>
          <w:tcPr>
            <w:tcW w:w="3227" w:type="dxa"/>
            <w:vMerge/>
          </w:tcPr>
          <w:p w:rsidR="0015445F" w:rsidRPr="007A551C" w:rsidRDefault="0015445F" w:rsidP="0015445F">
            <w:pPr>
              <w:autoSpaceDE w:val="0"/>
              <w:autoSpaceDN w:val="0"/>
              <w:adjustRightInd w:val="0"/>
              <w:jc w:val="both"/>
            </w:pPr>
          </w:p>
        </w:tc>
        <w:tc>
          <w:tcPr>
            <w:tcW w:w="6343" w:type="dxa"/>
          </w:tcPr>
          <w:p w:rsidR="0015445F" w:rsidRPr="007A551C" w:rsidRDefault="0015445F" w:rsidP="0015445F">
            <w:pPr>
              <w:autoSpaceDE w:val="0"/>
              <w:autoSpaceDN w:val="0"/>
              <w:adjustRightInd w:val="0"/>
              <w:jc w:val="center"/>
            </w:pPr>
            <w:r w:rsidRPr="007A551C">
              <w:t>Фактор 2</w:t>
            </w:r>
          </w:p>
          <w:p w:rsidR="0015445F" w:rsidRPr="007A551C" w:rsidRDefault="0015445F" w:rsidP="0015445F">
            <w:pPr>
              <w:autoSpaceDE w:val="0"/>
              <w:autoSpaceDN w:val="0"/>
              <w:adjustRightInd w:val="0"/>
              <w:jc w:val="center"/>
            </w:pPr>
            <w:r w:rsidRPr="007A551C">
              <w:t>«</w:t>
            </w:r>
            <w:proofErr w:type="gramStart"/>
            <w:r w:rsidRPr="007A551C">
              <w:t>Соц</w:t>
            </w:r>
            <w:proofErr w:type="gramEnd"/>
            <w:r w:rsidRPr="007A551C">
              <w:t>іальне оточення та виховання»</w:t>
            </w:r>
          </w:p>
        </w:tc>
      </w:tr>
      <w:tr w:rsidR="0015445F" w:rsidRPr="007A551C" w:rsidTr="0015445F">
        <w:tc>
          <w:tcPr>
            <w:tcW w:w="3227" w:type="dxa"/>
            <w:vMerge w:val="restart"/>
          </w:tcPr>
          <w:p w:rsidR="0015445F" w:rsidRPr="007A551C" w:rsidRDefault="0015445F" w:rsidP="0015445F">
            <w:pPr>
              <w:autoSpaceDE w:val="0"/>
              <w:autoSpaceDN w:val="0"/>
              <w:adjustRightInd w:val="0"/>
              <w:jc w:val="both"/>
            </w:pPr>
            <w:r w:rsidRPr="007A551C">
              <w:t xml:space="preserve">Середній </w:t>
            </w:r>
            <w:proofErr w:type="gramStart"/>
            <w:r w:rsidRPr="007A551C">
              <w:t>р</w:t>
            </w:r>
            <w:proofErr w:type="gramEnd"/>
            <w:r w:rsidRPr="007A551C">
              <w:t>івень емпатії</w:t>
            </w:r>
          </w:p>
        </w:tc>
        <w:tc>
          <w:tcPr>
            <w:tcW w:w="6343" w:type="dxa"/>
          </w:tcPr>
          <w:p w:rsidR="0015445F" w:rsidRPr="007A551C" w:rsidRDefault="0015445F" w:rsidP="0015445F">
            <w:pPr>
              <w:autoSpaceDE w:val="0"/>
              <w:autoSpaceDN w:val="0"/>
              <w:adjustRightInd w:val="0"/>
              <w:jc w:val="center"/>
            </w:pPr>
            <w:r w:rsidRPr="007A551C">
              <w:t>Фактор 3</w:t>
            </w:r>
          </w:p>
          <w:p w:rsidR="0015445F" w:rsidRPr="007A551C" w:rsidRDefault="0015445F" w:rsidP="0015445F">
            <w:pPr>
              <w:jc w:val="center"/>
            </w:pPr>
            <w:r w:rsidRPr="007A551C">
              <w:t>«Відкритість»</w:t>
            </w:r>
          </w:p>
        </w:tc>
      </w:tr>
      <w:tr w:rsidR="0015445F" w:rsidRPr="007A551C" w:rsidTr="0015445F">
        <w:tc>
          <w:tcPr>
            <w:tcW w:w="3227" w:type="dxa"/>
            <w:vMerge/>
          </w:tcPr>
          <w:p w:rsidR="0015445F" w:rsidRPr="007A551C" w:rsidRDefault="0015445F" w:rsidP="0015445F">
            <w:pPr>
              <w:autoSpaceDE w:val="0"/>
              <w:autoSpaceDN w:val="0"/>
              <w:adjustRightInd w:val="0"/>
              <w:jc w:val="both"/>
            </w:pPr>
          </w:p>
        </w:tc>
        <w:tc>
          <w:tcPr>
            <w:tcW w:w="6343" w:type="dxa"/>
          </w:tcPr>
          <w:p w:rsidR="0015445F" w:rsidRPr="007A551C" w:rsidRDefault="0015445F" w:rsidP="0015445F">
            <w:pPr>
              <w:autoSpaceDE w:val="0"/>
              <w:autoSpaceDN w:val="0"/>
              <w:adjustRightInd w:val="0"/>
              <w:jc w:val="center"/>
            </w:pPr>
            <w:r w:rsidRPr="007A551C">
              <w:t>Фактор 4</w:t>
            </w:r>
          </w:p>
          <w:p w:rsidR="0015445F" w:rsidRPr="007A551C" w:rsidRDefault="0015445F" w:rsidP="0015445F">
            <w:pPr>
              <w:jc w:val="center"/>
            </w:pPr>
            <w:r w:rsidRPr="007A551C">
              <w:rPr>
                <w:color w:val="000000"/>
              </w:rPr>
              <w:t>«Мотивація досягнення успіху»</w:t>
            </w:r>
          </w:p>
        </w:tc>
      </w:tr>
      <w:tr w:rsidR="0015445F" w:rsidRPr="007A551C" w:rsidTr="0015445F">
        <w:tc>
          <w:tcPr>
            <w:tcW w:w="3227" w:type="dxa"/>
            <w:vMerge w:val="restart"/>
          </w:tcPr>
          <w:p w:rsidR="0015445F" w:rsidRPr="007A551C" w:rsidRDefault="0015445F" w:rsidP="0015445F">
            <w:pPr>
              <w:autoSpaceDE w:val="0"/>
              <w:autoSpaceDN w:val="0"/>
              <w:adjustRightInd w:val="0"/>
              <w:jc w:val="both"/>
            </w:pPr>
            <w:r w:rsidRPr="007A551C">
              <w:t xml:space="preserve">Низький </w:t>
            </w:r>
            <w:proofErr w:type="gramStart"/>
            <w:r w:rsidRPr="007A551C">
              <w:t>р</w:t>
            </w:r>
            <w:proofErr w:type="gramEnd"/>
            <w:r w:rsidRPr="007A551C">
              <w:t>івень емпатії</w:t>
            </w:r>
          </w:p>
        </w:tc>
        <w:tc>
          <w:tcPr>
            <w:tcW w:w="6343" w:type="dxa"/>
          </w:tcPr>
          <w:p w:rsidR="0015445F" w:rsidRPr="007A551C" w:rsidRDefault="0015445F" w:rsidP="0015445F">
            <w:pPr>
              <w:autoSpaceDE w:val="0"/>
              <w:autoSpaceDN w:val="0"/>
              <w:adjustRightInd w:val="0"/>
              <w:jc w:val="center"/>
            </w:pPr>
            <w:r w:rsidRPr="007A551C">
              <w:t>Фактор 5</w:t>
            </w:r>
          </w:p>
          <w:p w:rsidR="0015445F" w:rsidRPr="007A551C" w:rsidRDefault="0015445F" w:rsidP="0015445F">
            <w:pPr>
              <w:jc w:val="center"/>
            </w:pPr>
            <w:r w:rsidRPr="007A551C">
              <w:t>«Замкнутість»</w:t>
            </w:r>
          </w:p>
        </w:tc>
      </w:tr>
      <w:tr w:rsidR="0015445F" w:rsidRPr="007A551C" w:rsidTr="0015445F">
        <w:tc>
          <w:tcPr>
            <w:tcW w:w="3227" w:type="dxa"/>
            <w:vMerge/>
          </w:tcPr>
          <w:p w:rsidR="0015445F" w:rsidRPr="007A551C" w:rsidRDefault="0015445F" w:rsidP="0015445F">
            <w:pPr>
              <w:autoSpaceDE w:val="0"/>
              <w:autoSpaceDN w:val="0"/>
              <w:adjustRightInd w:val="0"/>
              <w:jc w:val="both"/>
            </w:pPr>
          </w:p>
        </w:tc>
        <w:tc>
          <w:tcPr>
            <w:tcW w:w="6343" w:type="dxa"/>
          </w:tcPr>
          <w:p w:rsidR="0015445F" w:rsidRPr="007A551C" w:rsidRDefault="0015445F" w:rsidP="0015445F">
            <w:pPr>
              <w:autoSpaceDE w:val="0"/>
              <w:autoSpaceDN w:val="0"/>
              <w:adjustRightInd w:val="0"/>
              <w:jc w:val="center"/>
            </w:pPr>
            <w:r w:rsidRPr="007A551C">
              <w:t>Фактор 6</w:t>
            </w:r>
          </w:p>
          <w:p w:rsidR="0015445F" w:rsidRPr="007A551C" w:rsidRDefault="0015445F" w:rsidP="0015445F">
            <w:pPr>
              <w:jc w:val="center"/>
            </w:pPr>
            <w:r w:rsidRPr="007A551C">
              <w:rPr>
                <w:color w:val="000000"/>
              </w:rPr>
              <w:t>«Емоційна нестійкість»</w:t>
            </w:r>
          </w:p>
        </w:tc>
      </w:tr>
    </w:tbl>
    <w:p w:rsidR="0015445F" w:rsidRDefault="0015445F" w:rsidP="0015445F">
      <w:pPr>
        <w:autoSpaceDE w:val="0"/>
        <w:autoSpaceDN w:val="0"/>
        <w:adjustRightInd w:val="0"/>
        <w:spacing w:line="360" w:lineRule="auto"/>
        <w:ind w:firstLine="709"/>
        <w:jc w:val="both"/>
        <w:rPr>
          <w:sz w:val="28"/>
          <w:szCs w:val="28"/>
        </w:rPr>
      </w:pPr>
    </w:p>
    <w:p w:rsidR="0015445F" w:rsidRPr="00345056" w:rsidRDefault="0015445F" w:rsidP="0015445F">
      <w:pPr>
        <w:autoSpaceDE w:val="0"/>
        <w:autoSpaceDN w:val="0"/>
        <w:adjustRightInd w:val="0"/>
        <w:spacing w:line="360" w:lineRule="auto"/>
        <w:ind w:firstLine="709"/>
        <w:jc w:val="both"/>
        <w:rPr>
          <w:sz w:val="28"/>
          <w:szCs w:val="28"/>
        </w:rPr>
      </w:pPr>
      <w:proofErr w:type="gramStart"/>
      <w:r>
        <w:rPr>
          <w:sz w:val="28"/>
          <w:szCs w:val="28"/>
        </w:rPr>
        <w:t>Б</w:t>
      </w:r>
      <w:proofErr w:type="gramEnd"/>
      <w:r>
        <w:rPr>
          <w:sz w:val="28"/>
          <w:szCs w:val="28"/>
        </w:rPr>
        <w:t xml:space="preserve">ільш детальні результати факторного аналізу представлено у таблицях 2.11. – 2.13. </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Результати факторного аналізу вибірки з високим </w:t>
      </w:r>
      <w:proofErr w:type="gramStart"/>
      <w:r w:rsidRPr="00345056">
        <w:rPr>
          <w:sz w:val="28"/>
          <w:szCs w:val="28"/>
        </w:rPr>
        <w:t>р</w:t>
      </w:r>
      <w:proofErr w:type="gramEnd"/>
      <w:r w:rsidRPr="00345056">
        <w:rPr>
          <w:sz w:val="28"/>
          <w:szCs w:val="28"/>
        </w:rPr>
        <w:t>івнем емпатії</w:t>
      </w:r>
      <w:r>
        <w:rPr>
          <w:sz w:val="28"/>
          <w:szCs w:val="28"/>
        </w:rPr>
        <w:t xml:space="preserve"> представлено в табл. 2.11</w:t>
      </w:r>
      <w:r w:rsidRPr="00345056">
        <w:rPr>
          <w:sz w:val="28"/>
          <w:szCs w:val="28"/>
        </w:rPr>
        <w:t xml:space="preserve"> та інтерпретуються нами наступним чином.</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У перший фактор з найбільш питомою вагою входять такі показники, як самомотивація, високий та середній </w:t>
      </w:r>
      <w:proofErr w:type="gramStart"/>
      <w:r w:rsidRPr="00345056">
        <w:rPr>
          <w:sz w:val="28"/>
          <w:szCs w:val="28"/>
        </w:rPr>
        <w:t>р</w:t>
      </w:r>
      <w:proofErr w:type="gramEnd"/>
      <w:r w:rsidRPr="00345056">
        <w:rPr>
          <w:sz w:val="28"/>
          <w:szCs w:val="28"/>
        </w:rPr>
        <w:t xml:space="preserve">івні мотивації досягнення успіху. Також фактор навантажують показники середнього балу 5,0-4,1 та 4,0-3,1, </w:t>
      </w:r>
      <w:r>
        <w:rPr>
          <w:sz w:val="28"/>
          <w:szCs w:val="28"/>
        </w:rPr>
        <w:t>що</w:t>
      </w:r>
      <w:r w:rsidRPr="00345056">
        <w:rPr>
          <w:sz w:val="28"/>
          <w:szCs w:val="28"/>
        </w:rPr>
        <w:t xml:space="preserve"> </w:t>
      </w:r>
      <w:proofErr w:type="gramStart"/>
      <w:r w:rsidRPr="00345056">
        <w:rPr>
          <w:sz w:val="28"/>
          <w:szCs w:val="28"/>
        </w:rPr>
        <w:t>св</w:t>
      </w:r>
      <w:proofErr w:type="gramEnd"/>
      <w:r w:rsidRPr="00345056">
        <w:rPr>
          <w:sz w:val="28"/>
          <w:szCs w:val="28"/>
        </w:rPr>
        <w:t xml:space="preserve">ідчить про те, що </w:t>
      </w:r>
      <w:r w:rsidR="00BA6622">
        <w:rPr>
          <w:sz w:val="28"/>
          <w:szCs w:val="28"/>
          <w:lang w:val="uk-UA"/>
        </w:rPr>
        <w:t xml:space="preserve">особи </w:t>
      </w:r>
      <w:r w:rsidRPr="00345056">
        <w:rPr>
          <w:sz w:val="28"/>
          <w:szCs w:val="28"/>
        </w:rPr>
        <w:t>із високим рівнем емпатії бажають навчатися та поглиблювати свої професійні знання з метою подальшої успішної професіоналізації. З огляду на показники, які навантажують даний фактор, він був названий нами «мотивація професійного розвитку».</w:t>
      </w:r>
    </w:p>
    <w:p w:rsidR="0015445F" w:rsidRPr="00345056" w:rsidRDefault="0015445F" w:rsidP="0015445F">
      <w:pPr>
        <w:spacing w:line="360" w:lineRule="auto"/>
        <w:ind w:firstLine="709"/>
        <w:contextualSpacing/>
        <w:jc w:val="both"/>
        <w:rPr>
          <w:sz w:val="28"/>
          <w:szCs w:val="28"/>
        </w:rPr>
      </w:pPr>
      <w:r w:rsidRPr="00345056">
        <w:rPr>
          <w:sz w:val="28"/>
          <w:szCs w:val="28"/>
        </w:rPr>
        <w:t>Другий фактор названий нами «</w:t>
      </w:r>
      <w:proofErr w:type="gramStart"/>
      <w:r w:rsidRPr="00345056">
        <w:rPr>
          <w:sz w:val="28"/>
          <w:szCs w:val="28"/>
        </w:rPr>
        <w:t>соц</w:t>
      </w:r>
      <w:proofErr w:type="gramEnd"/>
      <w:r w:rsidRPr="00345056">
        <w:rPr>
          <w:sz w:val="28"/>
          <w:szCs w:val="28"/>
        </w:rPr>
        <w:t>іальне оточення та виховання». Таку назву отримав через показники, що його навантажують, а саме: «у</w:t>
      </w:r>
      <w:r w:rsidRPr="00345056">
        <w:rPr>
          <w:color w:val="000000"/>
          <w:sz w:val="28"/>
          <w:szCs w:val="28"/>
        </w:rPr>
        <w:t xml:space="preserve">становки сприяючі або перешкоджаючі емпатії», «комунікабельність», «відкритість», «екстраверсія», «пошук </w:t>
      </w:r>
      <w:proofErr w:type="gramStart"/>
      <w:r w:rsidRPr="00345056">
        <w:rPr>
          <w:color w:val="000000"/>
          <w:sz w:val="28"/>
          <w:szCs w:val="28"/>
        </w:rPr>
        <w:t>соц</w:t>
      </w:r>
      <w:proofErr w:type="gramEnd"/>
      <w:r w:rsidRPr="00345056">
        <w:rPr>
          <w:color w:val="000000"/>
          <w:sz w:val="28"/>
          <w:szCs w:val="28"/>
        </w:rPr>
        <w:t xml:space="preserve">іальної підтримки», «встановлення соціального контакту», «надто високий рівень мотивації досягнення успіху». Навантаження такими показниками дозволяє говорити про те, що небайдужість до інших </w:t>
      </w:r>
      <w:r w:rsidRPr="00345056">
        <w:rPr>
          <w:color w:val="000000"/>
          <w:sz w:val="28"/>
          <w:szCs w:val="28"/>
        </w:rPr>
        <w:lastRenderedPageBreak/>
        <w:t xml:space="preserve">людей, співчуття до проблем оточуючих людей та здатність налагоджувати </w:t>
      </w:r>
      <w:proofErr w:type="gramStart"/>
      <w:r w:rsidRPr="00345056">
        <w:rPr>
          <w:color w:val="000000"/>
          <w:sz w:val="28"/>
          <w:szCs w:val="28"/>
        </w:rPr>
        <w:t>соц</w:t>
      </w:r>
      <w:proofErr w:type="gramEnd"/>
      <w:r w:rsidRPr="00345056">
        <w:rPr>
          <w:color w:val="000000"/>
          <w:sz w:val="28"/>
          <w:szCs w:val="28"/>
        </w:rPr>
        <w:t>іальні контакти буде підвищувати ефективність емпатії.</w:t>
      </w:r>
    </w:p>
    <w:p w:rsidR="0015445F" w:rsidRPr="00345056" w:rsidRDefault="0015445F" w:rsidP="0015445F">
      <w:pPr>
        <w:spacing w:line="360" w:lineRule="auto"/>
        <w:ind w:firstLine="709"/>
        <w:contextualSpacing/>
        <w:jc w:val="right"/>
        <w:rPr>
          <w:i/>
          <w:sz w:val="28"/>
          <w:szCs w:val="28"/>
        </w:rPr>
      </w:pPr>
      <w:r>
        <w:rPr>
          <w:i/>
          <w:sz w:val="28"/>
          <w:szCs w:val="28"/>
        </w:rPr>
        <w:t>Таблиця 2.11</w:t>
      </w:r>
    </w:p>
    <w:p w:rsidR="0015445F" w:rsidRPr="00345056" w:rsidRDefault="0015445F" w:rsidP="0015445F">
      <w:pPr>
        <w:spacing w:line="360" w:lineRule="auto"/>
        <w:contextualSpacing/>
        <w:jc w:val="center"/>
        <w:rPr>
          <w:b/>
          <w:sz w:val="28"/>
          <w:szCs w:val="28"/>
        </w:rPr>
      </w:pPr>
      <w:r w:rsidRPr="00345056">
        <w:rPr>
          <w:b/>
          <w:sz w:val="28"/>
          <w:szCs w:val="28"/>
        </w:rPr>
        <w:t xml:space="preserve">Результати факторного аналізу вибірки з високим </w:t>
      </w:r>
      <w:proofErr w:type="gramStart"/>
      <w:r w:rsidRPr="00345056">
        <w:rPr>
          <w:b/>
          <w:sz w:val="28"/>
          <w:szCs w:val="28"/>
        </w:rPr>
        <w:t>р</w:t>
      </w:r>
      <w:proofErr w:type="gramEnd"/>
      <w:r w:rsidRPr="00345056">
        <w:rPr>
          <w:b/>
          <w:sz w:val="28"/>
          <w:szCs w:val="28"/>
        </w:rPr>
        <w:t>івнем емпатії</w:t>
      </w:r>
    </w:p>
    <w:tbl>
      <w:tblPr>
        <w:tblW w:w="932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754"/>
        <w:gridCol w:w="1843"/>
      </w:tblGrid>
      <w:tr w:rsidR="0015445F" w:rsidRPr="00345056" w:rsidTr="0015445F">
        <w:trPr>
          <w:trHeight w:val="300"/>
          <w:jc w:val="center"/>
        </w:trPr>
        <w:tc>
          <w:tcPr>
            <w:tcW w:w="5727" w:type="dxa"/>
            <w:vMerge w:val="restart"/>
            <w:shd w:val="clear" w:color="auto" w:fill="auto"/>
            <w:noWrap/>
            <w:vAlign w:val="center"/>
            <w:hideMark/>
          </w:tcPr>
          <w:p w:rsidR="0015445F" w:rsidRPr="00345056" w:rsidRDefault="0015445F" w:rsidP="0015445F">
            <w:pPr>
              <w:spacing w:line="360" w:lineRule="auto"/>
              <w:jc w:val="center"/>
              <w:rPr>
                <w:color w:val="000000"/>
              </w:rPr>
            </w:pPr>
            <w:r w:rsidRPr="00345056">
              <w:rPr>
                <w:color w:val="000000"/>
              </w:rPr>
              <w:t>ПОКАЗНИКИ</w:t>
            </w:r>
          </w:p>
        </w:tc>
        <w:tc>
          <w:tcPr>
            <w:tcW w:w="3597" w:type="dxa"/>
            <w:gridSpan w:val="2"/>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Фактори</w:t>
            </w:r>
          </w:p>
        </w:tc>
      </w:tr>
      <w:tr w:rsidR="0015445F" w:rsidRPr="00345056" w:rsidTr="0015445F">
        <w:trPr>
          <w:trHeight w:val="300"/>
          <w:jc w:val="center"/>
        </w:trPr>
        <w:tc>
          <w:tcPr>
            <w:tcW w:w="5727" w:type="dxa"/>
            <w:vMerge/>
            <w:vAlign w:val="center"/>
            <w:hideMark/>
          </w:tcPr>
          <w:p w:rsidR="0015445F" w:rsidRPr="00345056" w:rsidRDefault="0015445F" w:rsidP="0015445F">
            <w:pPr>
              <w:spacing w:line="360" w:lineRule="auto"/>
              <w:rPr>
                <w:color w:val="000000"/>
              </w:rPr>
            </w:pP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1</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2</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Інтуїтивний канал емпатії</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0,489</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Установки сприяючі або перешкоджаючі емпатії</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0,637</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готовності до ризику</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0,378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Готовність до ризику</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0,628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досягнення успіху</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0,541</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0,698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мотивації досягнення успіху</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0,652</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мотивації уникнення невдач</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0,429</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vAlign w:val="center"/>
            <w:hideMark/>
          </w:tcPr>
          <w:p w:rsidR="0015445F" w:rsidRPr="00345056" w:rsidRDefault="0015445F" w:rsidP="0015445F">
            <w:pPr>
              <w:spacing w:line="360" w:lineRule="auto"/>
              <w:rPr>
                <w:color w:val="000000"/>
              </w:rPr>
            </w:pPr>
            <w:r w:rsidRPr="00345056">
              <w:rPr>
                <w:color w:val="000000"/>
              </w:rPr>
              <w:t>Комунікабельність</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0,428</w:t>
            </w:r>
          </w:p>
        </w:tc>
      </w:tr>
      <w:tr w:rsidR="0015445F" w:rsidRPr="00345056" w:rsidTr="0015445F">
        <w:trPr>
          <w:trHeight w:val="300"/>
          <w:jc w:val="center"/>
        </w:trPr>
        <w:tc>
          <w:tcPr>
            <w:tcW w:w="5727" w:type="dxa"/>
            <w:shd w:val="clear" w:color="auto" w:fill="auto"/>
            <w:vAlign w:val="center"/>
            <w:hideMark/>
          </w:tcPr>
          <w:p w:rsidR="0015445F" w:rsidRPr="00345056" w:rsidRDefault="0015445F" w:rsidP="0015445F">
            <w:pPr>
              <w:spacing w:line="360" w:lineRule="auto"/>
              <w:rPr>
                <w:color w:val="000000"/>
              </w:rPr>
            </w:pPr>
            <w:r w:rsidRPr="00345056">
              <w:rPr>
                <w:color w:val="000000"/>
              </w:rPr>
              <w:t>Врівноваженість</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0,528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vAlign w:val="center"/>
            <w:hideMark/>
          </w:tcPr>
          <w:p w:rsidR="0015445F" w:rsidRPr="00345056" w:rsidRDefault="0015445F" w:rsidP="0015445F">
            <w:pPr>
              <w:spacing w:line="360" w:lineRule="auto"/>
              <w:rPr>
                <w:color w:val="000000"/>
              </w:rPr>
            </w:pPr>
            <w:r w:rsidRPr="00345056">
              <w:rPr>
                <w:color w:val="000000"/>
              </w:rPr>
              <w:t>Відкритість</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0,474</w:t>
            </w:r>
          </w:p>
        </w:tc>
      </w:tr>
      <w:tr w:rsidR="0015445F" w:rsidRPr="00345056" w:rsidTr="0015445F">
        <w:trPr>
          <w:trHeight w:val="300"/>
          <w:jc w:val="center"/>
        </w:trPr>
        <w:tc>
          <w:tcPr>
            <w:tcW w:w="5727" w:type="dxa"/>
            <w:shd w:val="clear" w:color="auto" w:fill="auto"/>
            <w:vAlign w:val="center"/>
            <w:hideMark/>
          </w:tcPr>
          <w:p w:rsidR="0015445F" w:rsidRPr="00345056" w:rsidRDefault="0015445F" w:rsidP="0015445F">
            <w:pPr>
              <w:spacing w:line="360" w:lineRule="auto"/>
              <w:rPr>
                <w:color w:val="000000"/>
              </w:rPr>
            </w:pPr>
            <w:r w:rsidRPr="00345056">
              <w:rPr>
                <w:color w:val="000000"/>
              </w:rPr>
              <w:t>Екстраверсія</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0,491</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Асертивні дії</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0,472</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Пошук </w:t>
            </w:r>
            <w:proofErr w:type="gramStart"/>
            <w:r w:rsidRPr="00345056">
              <w:rPr>
                <w:color w:val="000000"/>
              </w:rPr>
              <w:t>соц</w:t>
            </w:r>
            <w:proofErr w:type="gramEnd"/>
            <w:r w:rsidRPr="00345056">
              <w:rPr>
                <w:color w:val="000000"/>
              </w:rPr>
              <w:t>іальної підтримки</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0,593</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0,537</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Асоціальні дії</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-0,388</w:t>
            </w: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просторових уявлень</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0,538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просторових уявлень</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0,497</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Управління своїми емоціями</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0,488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Самомотивація</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0,693</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НПС</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0,589</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Нормальний </w:t>
            </w:r>
            <w:proofErr w:type="gramStart"/>
            <w:r w:rsidRPr="00345056">
              <w:rPr>
                <w:color w:val="000000"/>
              </w:rPr>
              <w:t>р</w:t>
            </w:r>
            <w:proofErr w:type="gramEnd"/>
            <w:r w:rsidRPr="00345056">
              <w:rPr>
                <w:color w:val="000000"/>
              </w:rPr>
              <w:t>івень НПС</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0,477</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Pr>
                <w:color w:val="000000"/>
              </w:rPr>
              <w:t xml:space="preserve">Середній навчальний бал </w:t>
            </w:r>
            <w:r w:rsidRPr="00345056">
              <w:rPr>
                <w:color w:val="000000"/>
              </w:rPr>
              <w:t>5,0-4,1</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0,567</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727" w:type="dxa"/>
            <w:shd w:val="clear" w:color="auto" w:fill="auto"/>
            <w:noWrap/>
            <w:vAlign w:val="bottom"/>
            <w:hideMark/>
          </w:tcPr>
          <w:p w:rsidR="0015445F" w:rsidRPr="00345056" w:rsidRDefault="0015445F" w:rsidP="0015445F">
            <w:pPr>
              <w:spacing w:line="360" w:lineRule="auto"/>
              <w:rPr>
                <w:color w:val="000000"/>
              </w:rPr>
            </w:pPr>
            <w:r>
              <w:rPr>
                <w:color w:val="000000"/>
              </w:rPr>
              <w:t xml:space="preserve">Середній навчальний бал </w:t>
            </w:r>
            <w:r w:rsidRPr="00345056">
              <w:rPr>
                <w:color w:val="000000"/>
              </w:rPr>
              <w:t>4,0-3,1</w:t>
            </w:r>
          </w:p>
        </w:tc>
        <w:tc>
          <w:tcPr>
            <w:tcW w:w="1754"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0,481</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jc w:val="both"/>
        <w:rPr>
          <w:color w:val="000000"/>
          <w:sz w:val="28"/>
          <w:szCs w:val="28"/>
        </w:rPr>
      </w:pPr>
      <w:r w:rsidRPr="00345056">
        <w:rPr>
          <w:sz w:val="28"/>
          <w:szCs w:val="28"/>
        </w:rPr>
        <w:t>У табл</w:t>
      </w:r>
      <w:r>
        <w:rPr>
          <w:sz w:val="28"/>
          <w:szCs w:val="28"/>
        </w:rPr>
        <w:t>. 2.12</w:t>
      </w:r>
      <w:r w:rsidRPr="00345056">
        <w:rPr>
          <w:sz w:val="28"/>
          <w:szCs w:val="28"/>
        </w:rPr>
        <w:t xml:space="preserve"> представлено результати факторного аналізу вибірки з нормальним (середнім) </w:t>
      </w:r>
      <w:proofErr w:type="gramStart"/>
      <w:r w:rsidRPr="00345056">
        <w:rPr>
          <w:sz w:val="28"/>
          <w:szCs w:val="28"/>
        </w:rPr>
        <w:t>р</w:t>
      </w:r>
      <w:proofErr w:type="gramEnd"/>
      <w:r w:rsidRPr="00345056">
        <w:rPr>
          <w:sz w:val="28"/>
          <w:szCs w:val="28"/>
        </w:rPr>
        <w:t xml:space="preserve">івнем емпатії. Як бачимо, у нас виділилось два </w:t>
      </w:r>
      <w:r w:rsidRPr="00345056">
        <w:rPr>
          <w:sz w:val="28"/>
          <w:szCs w:val="28"/>
        </w:rPr>
        <w:lastRenderedPageBreak/>
        <w:t xml:space="preserve">фактора. Перший фактор названий нами «відкритість» тому, що його навантажують такі показники, як </w:t>
      </w:r>
      <w:r w:rsidRPr="00345056">
        <w:rPr>
          <w:color w:val="000000"/>
          <w:sz w:val="28"/>
          <w:szCs w:val="28"/>
        </w:rPr>
        <w:t xml:space="preserve">«відкритість», «асертивні дії», «екстраверсія», «встановлення </w:t>
      </w:r>
      <w:proofErr w:type="gramStart"/>
      <w:r w:rsidRPr="00345056">
        <w:rPr>
          <w:color w:val="000000"/>
          <w:sz w:val="28"/>
          <w:szCs w:val="28"/>
        </w:rPr>
        <w:t>соц</w:t>
      </w:r>
      <w:proofErr w:type="gramEnd"/>
      <w:r w:rsidRPr="00345056">
        <w:rPr>
          <w:color w:val="000000"/>
          <w:sz w:val="28"/>
          <w:szCs w:val="28"/>
        </w:rPr>
        <w:t xml:space="preserve">іального контакту», «високий рівень просторових уявлень», «емпатія», «високий рівень НПС». </w:t>
      </w:r>
    </w:p>
    <w:p w:rsidR="0015445F" w:rsidRPr="00345056" w:rsidRDefault="0015445F" w:rsidP="0015445F">
      <w:pPr>
        <w:spacing w:line="360" w:lineRule="auto"/>
        <w:ind w:firstLine="709"/>
        <w:jc w:val="both"/>
        <w:rPr>
          <w:color w:val="000000"/>
          <w:sz w:val="28"/>
          <w:szCs w:val="28"/>
        </w:rPr>
      </w:pPr>
      <w:r w:rsidRPr="00345056">
        <w:rPr>
          <w:color w:val="000000"/>
          <w:sz w:val="28"/>
          <w:szCs w:val="28"/>
        </w:rPr>
        <w:t xml:space="preserve">Другий фактор навантажений такими показниками: «готовність до ризику», «надто високий </w:t>
      </w:r>
      <w:proofErr w:type="gramStart"/>
      <w:r w:rsidRPr="00345056">
        <w:rPr>
          <w:color w:val="000000"/>
          <w:sz w:val="28"/>
          <w:szCs w:val="28"/>
        </w:rPr>
        <w:t>р</w:t>
      </w:r>
      <w:proofErr w:type="gramEnd"/>
      <w:r w:rsidRPr="00345056">
        <w:rPr>
          <w:color w:val="000000"/>
          <w:sz w:val="28"/>
          <w:szCs w:val="28"/>
        </w:rPr>
        <w:t>івень мотивації досягнення успіху», «високий рівень мотивації досягнення успіху», «середній рівень мотивації досягнення успіху», «низький рівень мотивації уникнення невдач», «самомотивація», «</w:t>
      </w:r>
      <w:r>
        <w:rPr>
          <w:color w:val="000000"/>
          <w:sz w:val="28"/>
          <w:szCs w:val="28"/>
        </w:rPr>
        <w:t xml:space="preserve">середній навчальний бал </w:t>
      </w:r>
      <w:r w:rsidRPr="00345056">
        <w:rPr>
          <w:color w:val="000000"/>
          <w:sz w:val="28"/>
          <w:szCs w:val="28"/>
        </w:rPr>
        <w:t>5,0-4,1» та «</w:t>
      </w:r>
      <w:r>
        <w:rPr>
          <w:color w:val="000000"/>
          <w:sz w:val="28"/>
          <w:szCs w:val="28"/>
        </w:rPr>
        <w:t xml:space="preserve">середній навчальний бал </w:t>
      </w:r>
      <w:r w:rsidRPr="00345056">
        <w:rPr>
          <w:color w:val="000000"/>
          <w:sz w:val="28"/>
          <w:szCs w:val="28"/>
        </w:rPr>
        <w:t>4,0-3,1». Як бачимо, цей фактор навантажений, в основному</w:t>
      </w:r>
      <w:r>
        <w:rPr>
          <w:color w:val="000000"/>
          <w:sz w:val="28"/>
          <w:szCs w:val="28"/>
        </w:rPr>
        <w:t>,</w:t>
      </w:r>
      <w:r w:rsidRPr="00345056">
        <w:rPr>
          <w:color w:val="000000"/>
          <w:sz w:val="28"/>
          <w:szCs w:val="28"/>
        </w:rPr>
        <w:t xml:space="preserve"> мотивацією досягнення успіху, що є важливим компонентом у професійній діяльності. Також навантаження показником високого середнього балу говорить про те, що є </w:t>
      </w:r>
      <w:proofErr w:type="gramStart"/>
      <w:r w:rsidRPr="00345056">
        <w:rPr>
          <w:color w:val="000000"/>
          <w:sz w:val="28"/>
          <w:szCs w:val="28"/>
        </w:rPr>
        <w:t>ст</w:t>
      </w:r>
      <w:proofErr w:type="gramEnd"/>
      <w:r w:rsidRPr="00345056">
        <w:rPr>
          <w:color w:val="000000"/>
          <w:sz w:val="28"/>
          <w:szCs w:val="28"/>
        </w:rPr>
        <w:t>ійка мотивацію до розвитку та досягнення успіху в майбутній професійній діяльності. З огляду на такі результати, даний фактор отримав назву «мотивація досягнення успіху».</w:t>
      </w:r>
    </w:p>
    <w:p w:rsidR="0015445F" w:rsidRPr="00345056" w:rsidRDefault="0015445F" w:rsidP="0015445F">
      <w:pPr>
        <w:spacing w:line="360" w:lineRule="auto"/>
        <w:ind w:firstLine="709"/>
        <w:contextualSpacing/>
        <w:jc w:val="right"/>
        <w:rPr>
          <w:i/>
          <w:sz w:val="28"/>
          <w:szCs w:val="28"/>
        </w:rPr>
      </w:pPr>
      <w:r>
        <w:rPr>
          <w:i/>
          <w:sz w:val="28"/>
          <w:szCs w:val="28"/>
        </w:rPr>
        <w:t>Таблиця 2.12</w:t>
      </w:r>
    </w:p>
    <w:p w:rsidR="0015445F" w:rsidRDefault="0015445F" w:rsidP="0015445F">
      <w:pPr>
        <w:spacing w:line="360" w:lineRule="auto"/>
        <w:ind w:firstLine="709"/>
        <w:contextualSpacing/>
        <w:jc w:val="center"/>
        <w:rPr>
          <w:b/>
          <w:sz w:val="28"/>
          <w:szCs w:val="28"/>
        </w:rPr>
      </w:pPr>
      <w:r w:rsidRPr="00345056">
        <w:rPr>
          <w:b/>
          <w:sz w:val="28"/>
          <w:szCs w:val="28"/>
        </w:rPr>
        <w:t xml:space="preserve">Результати факторного аналізу вибірки </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з нормальним (середнім) </w:t>
      </w:r>
      <w:proofErr w:type="gramStart"/>
      <w:r w:rsidRPr="00345056">
        <w:rPr>
          <w:b/>
          <w:sz w:val="28"/>
          <w:szCs w:val="28"/>
        </w:rPr>
        <w:t>р</w:t>
      </w:r>
      <w:proofErr w:type="gramEnd"/>
      <w:r w:rsidRPr="00345056">
        <w:rPr>
          <w:b/>
          <w:sz w:val="28"/>
          <w:szCs w:val="28"/>
        </w:rPr>
        <w:t>івнем емпатії</w:t>
      </w:r>
    </w:p>
    <w:tbl>
      <w:tblPr>
        <w:tblW w:w="9329"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1646"/>
        <w:gridCol w:w="1843"/>
      </w:tblGrid>
      <w:tr w:rsidR="0015445F" w:rsidRPr="00345056" w:rsidTr="0015445F">
        <w:trPr>
          <w:trHeight w:val="300"/>
          <w:jc w:val="center"/>
        </w:trPr>
        <w:tc>
          <w:tcPr>
            <w:tcW w:w="5840" w:type="dxa"/>
            <w:vMerge w:val="restart"/>
            <w:shd w:val="clear" w:color="auto" w:fill="auto"/>
            <w:noWrap/>
            <w:vAlign w:val="center"/>
            <w:hideMark/>
          </w:tcPr>
          <w:p w:rsidR="0015445F" w:rsidRPr="00345056" w:rsidRDefault="0015445F" w:rsidP="0015445F">
            <w:pPr>
              <w:spacing w:line="360" w:lineRule="auto"/>
              <w:jc w:val="center"/>
              <w:rPr>
                <w:color w:val="000000"/>
              </w:rPr>
            </w:pPr>
            <w:r w:rsidRPr="00345056">
              <w:rPr>
                <w:color w:val="000000"/>
              </w:rPr>
              <w:t>ПОКАЗНИКИ</w:t>
            </w:r>
          </w:p>
        </w:tc>
        <w:tc>
          <w:tcPr>
            <w:tcW w:w="3489" w:type="dxa"/>
            <w:gridSpan w:val="2"/>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Фактори</w:t>
            </w:r>
          </w:p>
        </w:tc>
      </w:tr>
      <w:tr w:rsidR="0015445F" w:rsidRPr="00345056" w:rsidTr="0015445F">
        <w:trPr>
          <w:trHeight w:val="300"/>
          <w:jc w:val="center"/>
        </w:trPr>
        <w:tc>
          <w:tcPr>
            <w:tcW w:w="5840" w:type="dxa"/>
            <w:vMerge/>
            <w:vAlign w:val="center"/>
            <w:hideMark/>
          </w:tcPr>
          <w:p w:rsidR="0015445F" w:rsidRPr="00345056" w:rsidRDefault="0015445F" w:rsidP="0015445F">
            <w:pPr>
              <w:spacing w:line="360" w:lineRule="auto"/>
              <w:rPr>
                <w:color w:val="000000"/>
              </w:rPr>
            </w:pP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Pr>
                <w:color w:val="000000"/>
              </w:rPr>
              <w:t>3</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Pr>
                <w:color w:val="000000"/>
              </w:rPr>
              <w:t>4</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Готовність до ризику</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0,525</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досягнення успіху</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0,634</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досягнення успіху</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0,611</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мотивації досягнення успіху</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0,378</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мотивації уникнення невдач</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0,456</w:t>
            </w:r>
          </w:p>
        </w:tc>
      </w:tr>
      <w:tr w:rsidR="0015445F" w:rsidRPr="00345056" w:rsidTr="0015445F">
        <w:trPr>
          <w:trHeight w:val="300"/>
          <w:jc w:val="center"/>
        </w:trPr>
        <w:tc>
          <w:tcPr>
            <w:tcW w:w="5840" w:type="dxa"/>
            <w:shd w:val="clear" w:color="auto" w:fill="auto"/>
            <w:vAlign w:val="center"/>
            <w:hideMark/>
          </w:tcPr>
          <w:p w:rsidR="0015445F" w:rsidRPr="00345056" w:rsidRDefault="0015445F" w:rsidP="0015445F">
            <w:pPr>
              <w:spacing w:line="360" w:lineRule="auto"/>
              <w:rPr>
                <w:color w:val="000000"/>
              </w:rPr>
            </w:pPr>
            <w:r w:rsidRPr="00345056">
              <w:rPr>
                <w:color w:val="000000"/>
              </w:rPr>
              <w:t>Відкритість</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0,691</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vAlign w:val="center"/>
            <w:hideMark/>
          </w:tcPr>
          <w:p w:rsidR="0015445F" w:rsidRPr="00345056" w:rsidRDefault="0015445F" w:rsidP="0015445F">
            <w:pPr>
              <w:spacing w:line="360" w:lineRule="auto"/>
              <w:rPr>
                <w:color w:val="000000"/>
              </w:rPr>
            </w:pPr>
            <w:r w:rsidRPr="00345056">
              <w:rPr>
                <w:color w:val="000000"/>
              </w:rPr>
              <w:t>Екстраверсія</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0,632</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Асертивні дії</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0,514</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0,436</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просторових уявлень</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0,436</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Самомотивація</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0,631</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t>Емпатія</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0,528</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sidRPr="00345056">
              <w:rPr>
                <w:color w:val="000000"/>
              </w:rPr>
              <w:lastRenderedPageBreak/>
              <w:t xml:space="preserve">Високий </w:t>
            </w:r>
            <w:proofErr w:type="gramStart"/>
            <w:r w:rsidRPr="00345056">
              <w:rPr>
                <w:color w:val="000000"/>
              </w:rPr>
              <w:t>р</w:t>
            </w:r>
            <w:proofErr w:type="gramEnd"/>
            <w:r w:rsidRPr="00345056">
              <w:rPr>
                <w:color w:val="000000"/>
              </w:rPr>
              <w:t>івень НПС</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0,374</w:t>
            </w:r>
          </w:p>
        </w:tc>
        <w:tc>
          <w:tcPr>
            <w:tcW w:w="1843" w:type="dxa"/>
            <w:shd w:val="clear" w:color="auto" w:fill="auto"/>
            <w:noWrap/>
            <w:vAlign w:val="bottom"/>
            <w:hideMark/>
          </w:tcPr>
          <w:p w:rsidR="0015445F" w:rsidRPr="00345056" w:rsidRDefault="0015445F" w:rsidP="0015445F">
            <w:pPr>
              <w:spacing w:line="360" w:lineRule="auto"/>
              <w:jc w:val="center"/>
              <w:rPr>
                <w:color w:val="000000"/>
              </w:rPr>
            </w:pP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Pr>
                <w:color w:val="000000"/>
              </w:rPr>
              <w:t xml:space="preserve">Середній навчальний бал </w:t>
            </w:r>
            <w:r w:rsidRPr="00345056">
              <w:rPr>
                <w:color w:val="000000"/>
              </w:rPr>
              <w:t>5,0-4,1</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0,371</w:t>
            </w:r>
          </w:p>
        </w:tc>
      </w:tr>
      <w:tr w:rsidR="0015445F" w:rsidRPr="00345056" w:rsidTr="0015445F">
        <w:trPr>
          <w:trHeight w:val="300"/>
          <w:jc w:val="center"/>
        </w:trPr>
        <w:tc>
          <w:tcPr>
            <w:tcW w:w="5840" w:type="dxa"/>
            <w:shd w:val="clear" w:color="auto" w:fill="auto"/>
            <w:noWrap/>
            <w:vAlign w:val="bottom"/>
            <w:hideMark/>
          </w:tcPr>
          <w:p w:rsidR="0015445F" w:rsidRPr="00345056" w:rsidRDefault="0015445F" w:rsidP="0015445F">
            <w:pPr>
              <w:spacing w:line="360" w:lineRule="auto"/>
              <w:rPr>
                <w:color w:val="000000"/>
              </w:rPr>
            </w:pPr>
            <w:r>
              <w:rPr>
                <w:color w:val="000000"/>
              </w:rPr>
              <w:t xml:space="preserve">Середній навчальний бал </w:t>
            </w:r>
            <w:r w:rsidRPr="00345056">
              <w:rPr>
                <w:color w:val="000000"/>
              </w:rPr>
              <w:t>4,0-3,1</w:t>
            </w:r>
          </w:p>
        </w:tc>
        <w:tc>
          <w:tcPr>
            <w:tcW w:w="1646" w:type="dxa"/>
            <w:shd w:val="clear" w:color="auto" w:fill="auto"/>
            <w:noWrap/>
            <w:vAlign w:val="bottom"/>
            <w:hideMark/>
          </w:tcPr>
          <w:p w:rsidR="0015445F" w:rsidRPr="00345056" w:rsidRDefault="0015445F" w:rsidP="0015445F">
            <w:pPr>
              <w:spacing w:line="360" w:lineRule="auto"/>
              <w:jc w:val="center"/>
              <w:rPr>
                <w:color w:val="000000"/>
              </w:rPr>
            </w:pPr>
          </w:p>
        </w:tc>
        <w:tc>
          <w:tcPr>
            <w:tcW w:w="1843" w:type="dxa"/>
            <w:shd w:val="clear" w:color="auto" w:fill="auto"/>
            <w:noWrap/>
            <w:vAlign w:val="bottom"/>
            <w:hideMark/>
          </w:tcPr>
          <w:p w:rsidR="0015445F" w:rsidRPr="00345056" w:rsidRDefault="0015445F" w:rsidP="0015445F">
            <w:pPr>
              <w:spacing w:line="360" w:lineRule="auto"/>
              <w:jc w:val="center"/>
              <w:rPr>
                <w:color w:val="000000"/>
              </w:rPr>
            </w:pPr>
            <w:r w:rsidRPr="00345056">
              <w:rPr>
                <w:color w:val="000000"/>
              </w:rPr>
              <w:t>0,354</w:t>
            </w: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szCs w:val="28"/>
        </w:rPr>
        <w:t xml:space="preserve">Детальні результати факторних навантажень вибірки з низьким </w:t>
      </w:r>
      <w:proofErr w:type="gramStart"/>
      <w:r w:rsidRPr="00345056">
        <w:rPr>
          <w:sz w:val="28"/>
          <w:szCs w:val="28"/>
        </w:rPr>
        <w:t>р</w:t>
      </w:r>
      <w:proofErr w:type="gramEnd"/>
      <w:r w:rsidRPr="00345056">
        <w:rPr>
          <w:sz w:val="28"/>
          <w:szCs w:val="28"/>
        </w:rPr>
        <w:t>івнем емпатії наведено у табл</w:t>
      </w:r>
      <w:r>
        <w:rPr>
          <w:sz w:val="28"/>
          <w:szCs w:val="28"/>
        </w:rPr>
        <w:t>. 2.13</w:t>
      </w:r>
      <w:r w:rsidRPr="00345056">
        <w:rPr>
          <w:sz w:val="28"/>
          <w:szCs w:val="28"/>
        </w:rPr>
        <w:t xml:space="preserve">. По </w:t>
      </w:r>
      <w:proofErr w:type="gramStart"/>
      <w:r w:rsidRPr="00345056">
        <w:rPr>
          <w:sz w:val="28"/>
          <w:szCs w:val="28"/>
        </w:rPr>
        <w:t>дан</w:t>
      </w:r>
      <w:proofErr w:type="gramEnd"/>
      <w:r w:rsidRPr="00345056">
        <w:rPr>
          <w:sz w:val="28"/>
          <w:szCs w:val="28"/>
        </w:rPr>
        <w:t xml:space="preserve">ій вибірці ми отримали теж два фактори. </w:t>
      </w:r>
    </w:p>
    <w:p w:rsidR="0015445F" w:rsidRPr="00345056" w:rsidRDefault="0015445F" w:rsidP="0015445F">
      <w:pPr>
        <w:spacing w:line="360" w:lineRule="auto"/>
        <w:jc w:val="both"/>
        <w:rPr>
          <w:color w:val="000000"/>
          <w:sz w:val="28"/>
          <w:szCs w:val="28"/>
        </w:rPr>
      </w:pPr>
      <w:r w:rsidRPr="00345056">
        <w:rPr>
          <w:sz w:val="28"/>
          <w:szCs w:val="28"/>
        </w:rPr>
        <w:t>Перший фактор отримав назву «замкнутість», оскільки найбільш значимим показником даного фактору є «відкритість» із від’ємним знаком. Другим показником за питомою вагою є «у</w:t>
      </w:r>
      <w:r w:rsidRPr="00345056">
        <w:rPr>
          <w:color w:val="000000"/>
          <w:sz w:val="28"/>
          <w:szCs w:val="28"/>
        </w:rPr>
        <w:t xml:space="preserve">никнення», що говорить про частий знижений фон настрою, небажання взаємодіяти із оточуючими, бажання замкнутися в собі через страх бути скривдженим. Це пояснюється тим, що даний фактор також навантажений показниками «занадто обережні», «надто високий </w:t>
      </w:r>
      <w:proofErr w:type="gramStart"/>
      <w:r w:rsidRPr="00345056">
        <w:rPr>
          <w:color w:val="000000"/>
          <w:sz w:val="28"/>
          <w:szCs w:val="28"/>
        </w:rPr>
        <w:t>р</w:t>
      </w:r>
      <w:proofErr w:type="gramEnd"/>
      <w:r w:rsidRPr="00345056">
        <w:rPr>
          <w:color w:val="000000"/>
          <w:sz w:val="28"/>
          <w:szCs w:val="28"/>
        </w:rPr>
        <w:t>івень мотивації уникнення невдач», «депресивність», «інтроверсія».</w:t>
      </w:r>
    </w:p>
    <w:p w:rsidR="0015445F" w:rsidRPr="00345056" w:rsidRDefault="0015445F" w:rsidP="0015445F">
      <w:pPr>
        <w:spacing w:line="360" w:lineRule="auto"/>
        <w:jc w:val="both"/>
        <w:rPr>
          <w:color w:val="000000"/>
          <w:sz w:val="28"/>
          <w:szCs w:val="28"/>
        </w:rPr>
      </w:pPr>
      <w:r w:rsidRPr="00345056">
        <w:rPr>
          <w:color w:val="000000"/>
          <w:sz w:val="28"/>
          <w:szCs w:val="28"/>
        </w:rPr>
        <w:t xml:space="preserve">Другий фактор </w:t>
      </w:r>
      <w:proofErr w:type="gramStart"/>
      <w:r w:rsidRPr="00345056">
        <w:rPr>
          <w:color w:val="000000"/>
          <w:sz w:val="28"/>
          <w:szCs w:val="28"/>
        </w:rPr>
        <w:t>св</w:t>
      </w:r>
      <w:proofErr w:type="gramEnd"/>
      <w:r w:rsidRPr="00345056">
        <w:rPr>
          <w:color w:val="000000"/>
          <w:sz w:val="28"/>
          <w:szCs w:val="28"/>
        </w:rPr>
        <w:t xml:space="preserve">ідчить про проблеми із емоційною стійкістю, здатність до частого прояву агресії та жорстокості, вчинення імпульсивних та протиправних дій, оскільки його навантажують такі показники, як «низький рівень мотивації досягнення успіху», «невротичність», «спонтанна агресивність», «дратівливість», «врівноваженість», «реактивна агресивність», «емоційна лабільність», «імпульсивні дії», «маніпулятивні дії», «асоціальні дії», «агресивні дії», «низький </w:t>
      </w:r>
      <w:proofErr w:type="gramStart"/>
      <w:r w:rsidRPr="00345056">
        <w:rPr>
          <w:color w:val="000000"/>
          <w:sz w:val="28"/>
          <w:szCs w:val="28"/>
        </w:rPr>
        <w:t>р</w:t>
      </w:r>
      <w:proofErr w:type="gramEnd"/>
      <w:r w:rsidRPr="00345056">
        <w:rPr>
          <w:color w:val="000000"/>
          <w:sz w:val="28"/>
          <w:szCs w:val="28"/>
        </w:rPr>
        <w:t>івень просторових уявлень», «низький рівень НПС», «</w:t>
      </w:r>
      <w:r>
        <w:rPr>
          <w:color w:val="000000"/>
          <w:sz w:val="28"/>
          <w:szCs w:val="28"/>
        </w:rPr>
        <w:t xml:space="preserve">середній навчальний бал </w:t>
      </w:r>
      <w:r w:rsidRPr="00345056">
        <w:rPr>
          <w:color w:val="000000"/>
          <w:sz w:val="28"/>
          <w:szCs w:val="28"/>
        </w:rPr>
        <w:t>3,0 і нижче». Саме тому даний фактор отримав назву «емоційна нестійкість».</w:t>
      </w:r>
    </w:p>
    <w:p w:rsidR="0015445F" w:rsidRPr="00345056" w:rsidRDefault="0015445F" w:rsidP="0015445F">
      <w:pPr>
        <w:spacing w:line="360" w:lineRule="auto"/>
        <w:ind w:firstLine="709"/>
        <w:contextualSpacing/>
        <w:jc w:val="right"/>
        <w:rPr>
          <w:i/>
          <w:sz w:val="28"/>
          <w:szCs w:val="28"/>
        </w:rPr>
      </w:pPr>
      <w:r>
        <w:rPr>
          <w:i/>
          <w:sz w:val="28"/>
          <w:szCs w:val="28"/>
        </w:rPr>
        <w:t>Таблиця 2.13</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Результати факторного аналізу вибірки з низьким </w:t>
      </w:r>
      <w:proofErr w:type="gramStart"/>
      <w:r w:rsidRPr="00345056">
        <w:rPr>
          <w:b/>
          <w:sz w:val="28"/>
          <w:szCs w:val="28"/>
        </w:rPr>
        <w:t>р</w:t>
      </w:r>
      <w:proofErr w:type="gramEnd"/>
      <w:r w:rsidRPr="00345056">
        <w:rPr>
          <w:b/>
          <w:sz w:val="28"/>
          <w:szCs w:val="28"/>
        </w:rPr>
        <w:t>івнем емпатії</w:t>
      </w:r>
    </w:p>
    <w:tbl>
      <w:tblPr>
        <w:tblW w:w="9409"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1847"/>
        <w:gridCol w:w="1984"/>
      </w:tblGrid>
      <w:tr w:rsidR="0015445F" w:rsidRPr="00345056" w:rsidTr="0015445F">
        <w:trPr>
          <w:trHeight w:val="300"/>
          <w:jc w:val="center"/>
        </w:trPr>
        <w:tc>
          <w:tcPr>
            <w:tcW w:w="5578" w:type="dxa"/>
            <w:vMerge w:val="restart"/>
            <w:shd w:val="clear" w:color="auto" w:fill="auto"/>
            <w:noWrap/>
            <w:vAlign w:val="center"/>
            <w:hideMark/>
          </w:tcPr>
          <w:p w:rsidR="0015445F" w:rsidRPr="00345056" w:rsidRDefault="0015445F" w:rsidP="0015445F">
            <w:pPr>
              <w:jc w:val="center"/>
              <w:rPr>
                <w:color w:val="000000"/>
              </w:rPr>
            </w:pPr>
            <w:r w:rsidRPr="00345056">
              <w:rPr>
                <w:color w:val="000000"/>
              </w:rPr>
              <w:t>ПОКАЗНИКИ</w:t>
            </w:r>
          </w:p>
        </w:tc>
        <w:tc>
          <w:tcPr>
            <w:tcW w:w="3831" w:type="dxa"/>
            <w:gridSpan w:val="2"/>
            <w:shd w:val="clear" w:color="auto" w:fill="auto"/>
            <w:noWrap/>
            <w:vAlign w:val="bottom"/>
            <w:hideMark/>
          </w:tcPr>
          <w:p w:rsidR="0015445F" w:rsidRPr="00345056" w:rsidRDefault="0015445F" w:rsidP="0015445F">
            <w:pPr>
              <w:jc w:val="center"/>
              <w:rPr>
                <w:color w:val="000000"/>
              </w:rPr>
            </w:pPr>
            <w:r w:rsidRPr="00345056">
              <w:rPr>
                <w:color w:val="000000"/>
              </w:rPr>
              <w:t>Фактори</w:t>
            </w:r>
          </w:p>
        </w:tc>
      </w:tr>
      <w:tr w:rsidR="0015445F" w:rsidRPr="00345056" w:rsidTr="0015445F">
        <w:trPr>
          <w:trHeight w:val="300"/>
          <w:jc w:val="center"/>
        </w:trPr>
        <w:tc>
          <w:tcPr>
            <w:tcW w:w="5578" w:type="dxa"/>
            <w:vMerge/>
            <w:vAlign w:val="center"/>
            <w:hideMark/>
          </w:tcPr>
          <w:p w:rsidR="0015445F" w:rsidRPr="00345056" w:rsidRDefault="0015445F" w:rsidP="0015445F">
            <w:pPr>
              <w:rPr>
                <w:color w:val="000000"/>
              </w:rPr>
            </w:pPr>
          </w:p>
        </w:tc>
        <w:tc>
          <w:tcPr>
            <w:tcW w:w="1847" w:type="dxa"/>
            <w:shd w:val="clear" w:color="auto" w:fill="auto"/>
            <w:noWrap/>
            <w:vAlign w:val="bottom"/>
            <w:hideMark/>
          </w:tcPr>
          <w:p w:rsidR="0015445F" w:rsidRPr="00345056" w:rsidRDefault="0015445F" w:rsidP="0015445F">
            <w:pPr>
              <w:jc w:val="center"/>
              <w:rPr>
                <w:color w:val="000000"/>
              </w:rPr>
            </w:pPr>
            <w:r>
              <w:rPr>
                <w:color w:val="000000"/>
              </w:rPr>
              <w:t>5</w:t>
            </w:r>
          </w:p>
        </w:tc>
        <w:tc>
          <w:tcPr>
            <w:tcW w:w="1984" w:type="dxa"/>
            <w:shd w:val="clear" w:color="auto" w:fill="auto"/>
            <w:noWrap/>
            <w:vAlign w:val="bottom"/>
            <w:hideMark/>
          </w:tcPr>
          <w:p w:rsidR="0015445F" w:rsidRPr="00345056" w:rsidRDefault="0015445F" w:rsidP="0015445F">
            <w:pPr>
              <w:jc w:val="center"/>
              <w:rPr>
                <w:color w:val="000000"/>
              </w:rPr>
            </w:pPr>
            <w:r>
              <w:rPr>
                <w:color w:val="000000"/>
              </w:rPr>
              <w:t>6</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Занадто обережні</w:t>
            </w:r>
          </w:p>
        </w:tc>
        <w:tc>
          <w:tcPr>
            <w:tcW w:w="1847" w:type="dxa"/>
            <w:shd w:val="clear" w:color="auto" w:fill="auto"/>
            <w:noWrap/>
            <w:vAlign w:val="bottom"/>
            <w:hideMark/>
          </w:tcPr>
          <w:p w:rsidR="0015445F" w:rsidRPr="00345056" w:rsidRDefault="0015445F" w:rsidP="0015445F">
            <w:pPr>
              <w:jc w:val="center"/>
              <w:rPr>
                <w:color w:val="000000"/>
              </w:rPr>
            </w:pPr>
            <w:r w:rsidRPr="00345056">
              <w:rPr>
                <w:color w:val="000000"/>
              </w:rPr>
              <w:t>0,478</w:t>
            </w:r>
          </w:p>
        </w:tc>
        <w:tc>
          <w:tcPr>
            <w:tcW w:w="1984" w:type="dxa"/>
            <w:shd w:val="clear" w:color="auto" w:fill="auto"/>
            <w:noWrap/>
            <w:vAlign w:val="bottom"/>
            <w:hideMark/>
          </w:tcPr>
          <w:p w:rsidR="0015445F" w:rsidRPr="00345056" w:rsidRDefault="0015445F" w:rsidP="0015445F">
            <w:pPr>
              <w:jc w:val="center"/>
              <w:rPr>
                <w:color w:val="000000"/>
              </w:rPr>
            </w:pP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мотивації досягнення успіху</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0,459</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уникнення невдач</w:t>
            </w:r>
          </w:p>
        </w:tc>
        <w:tc>
          <w:tcPr>
            <w:tcW w:w="1847" w:type="dxa"/>
            <w:shd w:val="clear" w:color="auto" w:fill="auto"/>
            <w:noWrap/>
            <w:vAlign w:val="bottom"/>
            <w:hideMark/>
          </w:tcPr>
          <w:p w:rsidR="0015445F" w:rsidRPr="00345056" w:rsidRDefault="0015445F" w:rsidP="0015445F">
            <w:pPr>
              <w:jc w:val="center"/>
              <w:rPr>
                <w:color w:val="000000"/>
              </w:rPr>
            </w:pPr>
            <w:r w:rsidRPr="00345056">
              <w:rPr>
                <w:color w:val="000000"/>
              </w:rPr>
              <w:t>0,415</w:t>
            </w:r>
          </w:p>
        </w:tc>
        <w:tc>
          <w:tcPr>
            <w:tcW w:w="1984" w:type="dxa"/>
            <w:shd w:val="clear" w:color="auto" w:fill="auto"/>
            <w:noWrap/>
            <w:vAlign w:val="bottom"/>
            <w:hideMark/>
          </w:tcPr>
          <w:p w:rsidR="0015445F" w:rsidRPr="00345056" w:rsidRDefault="0015445F" w:rsidP="0015445F">
            <w:pPr>
              <w:jc w:val="center"/>
              <w:rPr>
                <w:color w:val="000000"/>
              </w:rPr>
            </w:pP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Невротичність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0,428</w:t>
            </w: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Спонтанна агресивність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0,411</w:t>
            </w: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Депресивність</w:t>
            </w:r>
          </w:p>
        </w:tc>
        <w:tc>
          <w:tcPr>
            <w:tcW w:w="1847" w:type="dxa"/>
            <w:shd w:val="clear" w:color="auto" w:fill="auto"/>
            <w:noWrap/>
            <w:vAlign w:val="bottom"/>
            <w:hideMark/>
          </w:tcPr>
          <w:p w:rsidR="0015445F" w:rsidRPr="00345056" w:rsidRDefault="0015445F" w:rsidP="0015445F">
            <w:pPr>
              <w:jc w:val="center"/>
              <w:rPr>
                <w:color w:val="000000"/>
              </w:rPr>
            </w:pPr>
            <w:r w:rsidRPr="00345056">
              <w:rPr>
                <w:color w:val="000000"/>
              </w:rPr>
              <w:t>0,488</w:t>
            </w:r>
          </w:p>
        </w:tc>
        <w:tc>
          <w:tcPr>
            <w:tcW w:w="1984" w:type="dxa"/>
            <w:shd w:val="clear" w:color="auto" w:fill="auto"/>
            <w:noWrap/>
            <w:vAlign w:val="bottom"/>
            <w:hideMark/>
          </w:tcPr>
          <w:p w:rsidR="0015445F" w:rsidRPr="00345056" w:rsidRDefault="0015445F" w:rsidP="0015445F">
            <w:pPr>
              <w:jc w:val="center"/>
              <w:rPr>
                <w:color w:val="000000"/>
              </w:rPr>
            </w:pP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Дратівливість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0,511</w:t>
            </w: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lastRenderedPageBreak/>
              <w:t>Врівноваженість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-0,522</w:t>
            </w: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Реактивна агресивність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0,486</w:t>
            </w: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Відкритість</w:t>
            </w:r>
          </w:p>
        </w:tc>
        <w:tc>
          <w:tcPr>
            <w:tcW w:w="1847" w:type="dxa"/>
            <w:shd w:val="clear" w:color="auto" w:fill="auto"/>
            <w:noWrap/>
            <w:vAlign w:val="bottom"/>
            <w:hideMark/>
          </w:tcPr>
          <w:p w:rsidR="0015445F" w:rsidRPr="00345056" w:rsidRDefault="0015445F" w:rsidP="0015445F">
            <w:pPr>
              <w:jc w:val="center"/>
              <w:rPr>
                <w:color w:val="000000"/>
              </w:rPr>
            </w:pPr>
            <w:r w:rsidRPr="00345056">
              <w:rPr>
                <w:color w:val="000000"/>
              </w:rPr>
              <w:t>-0,622</w:t>
            </w:r>
          </w:p>
        </w:tc>
        <w:tc>
          <w:tcPr>
            <w:tcW w:w="1984" w:type="dxa"/>
            <w:shd w:val="clear" w:color="auto" w:fill="auto"/>
            <w:noWrap/>
            <w:vAlign w:val="bottom"/>
            <w:hideMark/>
          </w:tcPr>
          <w:p w:rsidR="0015445F" w:rsidRPr="00345056" w:rsidRDefault="0015445F" w:rsidP="0015445F">
            <w:pPr>
              <w:jc w:val="center"/>
              <w:rPr>
                <w:color w:val="000000"/>
              </w:rPr>
            </w:pP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Інтроверсія</w:t>
            </w:r>
          </w:p>
        </w:tc>
        <w:tc>
          <w:tcPr>
            <w:tcW w:w="1847" w:type="dxa"/>
            <w:shd w:val="clear" w:color="auto" w:fill="auto"/>
            <w:noWrap/>
            <w:vAlign w:val="bottom"/>
            <w:hideMark/>
          </w:tcPr>
          <w:p w:rsidR="0015445F" w:rsidRPr="00345056" w:rsidRDefault="0015445F" w:rsidP="0015445F">
            <w:pPr>
              <w:jc w:val="center"/>
              <w:rPr>
                <w:color w:val="000000"/>
              </w:rPr>
            </w:pPr>
            <w:r w:rsidRPr="00345056">
              <w:rPr>
                <w:color w:val="000000"/>
              </w:rPr>
              <w:t>0,538</w:t>
            </w:r>
          </w:p>
        </w:tc>
        <w:tc>
          <w:tcPr>
            <w:tcW w:w="1984" w:type="dxa"/>
            <w:shd w:val="clear" w:color="auto" w:fill="auto"/>
            <w:noWrap/>
            <w:vAlign w:val="bottom"/>
            <w:hideMark/>
          </w:tcPr>
          <w:p w:rsidR="0015445F" w:rsidRPr="00345056" w:rsidRDefault="0015445F" w:rsidP="0015445F">
            <w:pPr>
              <w:jc w:val="center"/>
              <w:rPr>
                <w:color w:val="000000"/>
              </w:rPr>
            </w:pPr>
          </w:p>
        </w:tc>
      </w:tr>
      <w:tr w:rsidR="0015445F" w:rsidRPr="00345056" w:rsidTr="0015445F">
        <w:trPr>
          <w:trHeight w:val="300"/>
          <w:jc w:val="center"/>
        </w:trPr>
        <w:tc>
          <w:tcPr>
            <w:tcW w:w="5578" w:type="dxa"/>
            <w:shd w:val="clear" w:color="auto" w:fill="auto"/>
            <w:vAlign w:val="center"/>
            <w:hideMark/>
          </w:tcPr>
          <w:p w:rsidR="0015445F" w:rsidRPr="00345056" w:rsidRDefault="0015445F" w:rsidP="0015445F">
            <w:pPr>
              <w:rPr>
                <w:color w:val="000000"/>
              </w:rPr>
            </w:pPr>
            <w:r w:rsidRPr="00345056">
              <w:rPr>
                <w:color w:val="000000"/>
              </w:rPr>
              <w:t xml:space="preserve">Емоційна </w:t>
            </w:r>
            <w:proofErr w:type="gramStart"/>
            <w:r w:rsidRPr="00345056">
              <w:rPr>
                <w:color w:val="000000"/>
              </w:rPr>
              <w:t>лаб</w:t>
            </w:r>
            <w:proofErr w:type="gramEnd"/>
            <w:r w:rsidRPr="00345056">
              <w:rPr>
                <w:color w:val="000000"/>
              </w:rPr>
              <w:t>ільність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0,589</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Імпульсивні дії</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0,466</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Уникнення</w:t>
            </w:r>
          </w:p>
        </w:tc>
        <w:tc>
          <w:tcPr>
            <w:tcW w:w="1847" w:type="dxa"/>
            <w:shd w:val="clear" w:color="auto" w:fill="auto"/>
            <w:noWrap/>
            <w:vAlign w:val="bottom"/>
            <w:hideMark/>
          </w:tcPr>
          <w:p w:rsidR="0015445F" w:rsidRPr="00345056" w:rsidRDefault="0015445F" w:rsidP="0015445F">
            <w:pPr>
              <w:jc w:val="center"/>
              <w:rPr>
                <w:color w:val="000000"/>
              </w:rPr>
            </w:pPr>
            <w:r w:rsidRPr="00345056">
              <w:rPr>
                <w:color w:val="000000"/>
              </w:rPr>
              <w:t>0,592</w:t>
            </w:r>
          </w:p>
        </w:tc>
        <w:tc>
          <w:tcPr>
            <w:tcW w:w="1984" w:type="dxa"/>
            <w:shd w:val="clear" w:color="auto" w:fill="auto"/>
            <w:noWrap/>
            <w:vAlign w:val="bottom"/>
            <w:hideMark/>
          </w:tcPr>
          <w:p w:rsidR="0015445F" w:rsidRPr="00345056" w:rsidRDefault="0015445F" w:rsidP="0015445F">
            <w:pPr>
              <w:jc w:val="center"/>
              <w:rPr>
                <w:color w:val="000000"/>
              </w:rPr>
            </w:pP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Маніпулятивні дії</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0,427</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Асоціальні дії</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0,513</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Агресивні дії</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0,499</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просторових уявлень</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0,389</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НПС</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0,521</w:t>
            </w:r>
          </w:p>
        </w:tc>
      </w:tr>
      <w:tr w:rsidR="0015445F" w:rsidRPr="00345056" w:rsidTr="0015445F">
        <w:trPr>
          <w:trHeight w:val="300"/>
          <w:jc w:val="center"/>
        </w:trPr>
        <w:tc>
          <w:tcPr>
            <w:tcW w:w="5578" w:type="dxa"/>
            <w:shd w:val="clear" w:color="auto" w:fill="auto"/>
            <w:noWrap/>
            <w:vAlign w:val="bottom"/>
            <w:hideMark/>
          </w:tcPr>
          <w:p w:rsidR="0015445F" w:rsidRPr="00345056" w:rsidRDefault="0015445F" w:rsidP="0015445F">
            <w:pPr>
              <w:rPr>
                <w:color w:val="000000"/>
              </w:rPr>
            </w:pPr>
            <w:r>
              <w:rPr>
                <w:color w:val="000000"/>
              </w:rPr>
              <w:t xml:space="preserve">Середній навчальний бал </w:t>
            </w:r>
            <w:r w:rsidRPr="00345056">
              <w:rPr>
                <w:color w:val="000000"/>
              </w:rPr>
              <w:t>3,0 і нижче</w:t>
            </w:r>
          </w:p>
        </w:tc>
        <w:tc>
          <w:tcPr>
            <w:tcW w:w="1847" w:type="dxa"/>
            <w:shd w:val="clear" w:color="auto" w:fill="auto"/>
            <w:noWrap/>
            <w:vAlign w:val="bottom"/>
            <w:hideMark/>
          </w:tcPr>
          <w:p w:rsidR="0015445F" w:rsidRPr="00345056" w:rsidRDefault="0015445F" w:rsidP="0015445F">
            <w:pPr>
              <w:jc w:val="center"/>
              <w:rPr>
                <w:color w:val="000000"/>
              </w:rPr>
            </w:pPr>
          </w:p>
        </w:tc>
        <w:tc>
          <w:tcPr>
            <w:tcW w:w="1984" w:type="dxa"/>
            <w:shd w:val="clear" w:color="auto" w:fill="auto"/>
            <w:noWrap/>
            <w:vAlign w:val="bottom"/>
            <w:hideMark/>
          </w:tcPr>
          <w:p w:rsidR="0015445F" w:rsidRPr="00345056" w:rsidRDefault="0015445F" w:rsidP="0015445F">
            <w:pPr>
              <w:jc w:val="center"/>
              <w:rPr>
                <w:color w:val="000000"/>
              </w:rPr>
            </w:pPr>
            <w:r w:rsidRPr="00345056">
              <w:rPr>
                <w:color w:val="000000"/>
              </w:rPr>
              <w:t>0,421</w:t>
            </w:r>
          </w:p>
        </w:tc>
      </w:tr>
    </w:tbl>
    <w:p w:rsidR="0015445F" w:rsidRPr="00345056" w:rsidRDefault="0015445F" w:rsidP="0015445F">
      <w:pPr>
        <w:spacing w:line="336" w:lineRule="auto"/>
        <w:ind w:firstLine="709"/>
        <w:contextualSpacing/>
        <w:jc w:val="both"/>
        <w:rPr>
          <w:sz w:val="28"/>
          <w:szCs w:val="28"/>
        </w:rPr>
      </w:pPr>
    </w:p>
    <w:p w:rsidR="0015445F" w:rsidRPr="00441A0C" w:rsidRDefault="0015445F" w:rsidP="0015445F">
      <w:pPr>
        <w:spacing w:line="336" w:lineRule="auto"/>
        <w:ind w:firstLine="709"/>
        <w:contextualSpacing/>
        <w:jc w:val="both"/>
        <w:rPr>
          <w:sz w:val="28"/>
          <w:szCs w:val="28"/>
        </w:rPr>
      </w:pPr>
      <w:r w:rsidRPr="00345056">
        <w:rPr>
          <w:sz w:val="28"/>
          <w:szCs w:val="28"/>
        </w:rPr>
        <w:t xml:space="preserve">Отже, виражені такі властивості та якості: високий, нормальний та низький </w:t>
      </w:r>
      <w:proofErr w:type="gramStart"/>
      <w:r w:rsidRPr="00345056">
        <w:rPr>
          <w:sz w:val="28"/>
          <w:szCs w:val="28"/>
        </w:rPr>
        <w:t>р</w:t>
      </w:r>
      <w:proofErr w:type="gramEnd"/>
      <w:r w:rsidRPr="00345056">
        <w:rPr>
          <w:sz w:val="28"/>
          <w:szCs w:val="28"/>
        </w:rPr>
        <w:t xml:space="preserve">івні емпатійності, інтуїтивний канал емпатії, канал установок сприяючих чи перешкоджаючих емпатії, канал ідентифікації в емпатії, </w:t>
      </w:r>
      <w:r w:rsidRPr="00345056">
        <w:rPr>
          <w:sz w:val="28"/>
        </w:rPr>
        <w:t xml:space="preserve">високий рівень </w:t>
      </w:r>
      <w:r w:rsidRPr="00345056">
        <w:rPr>
          <w:sz w:val="28"/>
          <w:szCs w:val="28"/>
        </w:rPr>
        <w:t xml:space="preserve">мотивації до досягнення успіху, середній та низький рівень мотивації на уникнення невдач, високий та </w:t>
      </w:r>
      <w:r w:rsidRPr="00345056">
        <w:rPr>
          <w:sz w:val="28"/>
        </w:rPr>
        <w:t>нормальний рівні нервово-психічної стійкості</w:t>
      </w:r>
      <w:r w:rsidRPr="00345056">
        <w:t xml:space="preserve">, </w:t>
      </w:r>
      <w:r w:rsidRPr="00345056">
        <w:rPr>
          <w:sz w:val="28"/>
        </w:rPr>
        <w:t xml:space="preserve">високий та середній </w:t>
      </w:r>
      <w:proofErr w:type="gramStart"/>
      <w:r w:rsidRPr="00345056">
        <w:rPr>
          <w:sz w:val="28"/>
        </w:rPr>
        <w:t>р</w:t>
      </w:r>
      <w:proofErr w:type="gramEnd"/>
      <w:r w:rsidRPr="00345056">
        <w:rPr>
          <w:sz w:val="28"/>
        </w:rPr>
        <w:t>івні розвитку просторових улявлень, схильність до а</w:t>
      </w:r>
      <w:r w:rsidRPr="00345056">
        <w:rPr>
          <w:sz w:val="28"/>
          <w:szCs w:val="28"/>
        </w:rPr>
        <w:t>сертивних дій, вміння встановлювати соціальний контакт, бажання отримати соціальну підтримку, здатність управляти своїми емоціями, самомотивованість, комунікабельність, врівноваженість, екстравертованість, відкритість та маскулінність.</w:t>
      </w:r>
      <w:r>
        <w:rPr>
          <w:sz w:val="28"/>
          <w:szCs w:val="28"/>
        </w:rPr>
        <w:t xml:space="preserve"> </w:t>
      </w: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BA6622" w:rsidRDefault="00BA6622" w:rsidP="0015445F">
      <w:pPr>
        <w:pStyle w:val="af3"/>
        <w:spacing w:before="0" w:beforeAutospacing="0" w:after="0" w:afterAutospacing="0" w:line="360" w:lineRule="auto"/>
        <w:jc w:val="center"/>
        <w:rPr>
          <w:rFonts w:eastAsia="Calibri"/>
          <w:b/>
          <w:sz w:val="28"/>
          <w:szCs w:val="28"/>
          <w:lang w:eastAsia="en-US"/>
        </w:rPr>
      </w:pPr>
    </w:p>
    <w:p w:rsidR="0015445F" w:rsidRDefault="0015445F" w:rsidP="0015445F">
      <w:pPr>
        <w:pStyle w:val="af3"/>
        <w:spacing w:before="0" w:beforeAutospacing="0" w:after="0" w:afterAutospacing="0" w:line="360" w:lineRule="auto"/>
        <w:jc w:val="center"/>
        <w:rPr>
          <w:rFonts w:eastAsia="Calibri"/>
          <w:b/>
          <w:sz w:val="28"/>
          <w:szCs w:val="28"/>
          <w:lang w:eastAsia="en-US"/>
        </w:rPr>
      </w:pPr>
      <w:r>
        <w:rPr>
          <w:rFonts w:eastAsia="Calibri"/>
          <w:b/>
          <w:sz w:val="28"/>
          <w:szCs w:val="28"/>
          <w:lang w:eastAsia="en-US"/>
        </w:rPr>
        <w:lastRenderedPageBreak/>
        <w:t>РОЗДІЛ 3</w:t>
      </w:r>
    </w:p>
    <w:p w:rsidR="0015445F" w:rsidRPr="00866A79" w:rsidRDefault="00866A79" w:rsidP="0015445F">
      <w:pPr>
        <w:spacing w:line="360" w:lineRule="auto"/>
        <w:ind w:firstLine="709"/>
        <w:contextualSpacing/>
        <w:jc w:val="center"/>
        <w:rPr>
          <w:rFonts w:asciiTheme="minorHAnsi" w:hAnsiTheme="minorHAnsi"/>
          <w:b/>
          <w:caps/>
          <w:sz w:val="28"/>
          <w:szCs w:val="28"/>
          <w:lang w:val="uk-UA"/>
        </w:rPr>
      </w:pPr>
      <w:r w:rsidRPr="00866A79">
        <w:rPr>
          <w:b/>
          <w:bCs/>
          <w:caps/>
          <w:sz w:val="28"/>
          <w:szCs w:val="28"/>
          <w:lang w:val="uk-UA"/>
        </w:rPr>
        <w:t xml:space="preserve">засоби формування професійної емпатії майбутніх </w:t>
      </w:r>
      <w:r w:rsidRPr="00866A79">
        <w:rPr>
          <w:b/>
          <w:caps/>
          <w:sz w:val="28"/>
          <w:szCs w:val="28"/>
          <w:lang w:val="uk-UA"/>
        </w:rPr>
        <w:t>фахівців з соціального забезпечення</w:t>
      </w:r>
    </w:p>
    <w:p w:rsidR="00866A79" w:rsidRDefault="00866A79" w:rsidP="0015445F">
      <w:pPr>
        <w:spacing w:line="360" w:lineRule="auto"/>
        <w:ind w:firstLine="709"/>
        <w:contextualSpacing/>
        <w:jc w:val="both"/>
        <w:rPr>
          <w:b/>
          <w:sz w:val="28"/>
          <w:szCs w:val="28"/>
          <w:lang w:val="uk-UA"/>
        </w:rPr>
      </w:pPr>
    </w:p>
    <w:p w:rsidR="0015445F" w:rsidRPr="00866A79" w:rsidRDefault="0015445F" w:rsidP="0015445F">
      <w:pPr>
        <w:spacing w:line="360" w:lineRule="auto"/>
        <w:ind w:firstLine="709"/>
        <w:contextualSpacing/>
        <w:jc w:val="both"/>
        <w:rPr>
          <w:b/>
          <w:sz w:val="28"/>
          <w:szCs w:val="28"/>
          <w:lang w:val="uk-UA"/>
        </w:rPr>
      </w:pPr>
      <w:r w:rsidRPr="00866A79">
        <w:rPr>
          <w:b/>
          <w:sz w:val="28"/>
          <w:szCs w:val="28"/>
          <w:lang w:val="uk-UA"/>
        </w:rPr>
        <w:t>3.1. Теоретичне обґрунтування і зміст</w:t>
      </w:r>
      <w:r w:rsidRPr="00866A79">
        <w:rPr>
          <w:b/>
          <w:bCs/>
          <w:color w:val="000000"/>
          <w:kern w:val="36"/>
          <w:sz w:val="28"/>
          <w:szCs w:val="28"/>
          <w:lang w:val="uk-UA"/>
        </w:rPr>
        <w:t xml:space="preserve"> </w:t>
      </w:r>
      <w:r w:rsidRPr="00866A79">
        <w:rPr>
          <w:b/>
          <w:sz w:val="28"/>
          <w:szCs w:val="28"/>
          <w:lang w:val="uk-UA"/>
        </w:rPr>
        <w:t xml:space="preserve">комплексної програми формування професійної емпатії </w:t>
      </w:r>
      <w:r w:rsidR="00866A79" w:rsidRPr="00866A79">
        <w:rPr>
          <w:b/>
          <w:sz w:val="28"/>
          <w:szCs w:val="28"/>
          <w:lang w:val="uk-UA"/>
        </w:rPr>
        <w:t>майбутніх фахівців з соціального забезпечення</w:t>
      </w:r>
    </w:p>
    <w:p w:rsidR="0015445F" w:rsidRPr="00866A79" w:rsidRDefault="0015445F" w:rsidP="0015445F">
      <w:pPr>
        <w:spacing w:line="360" w:lineRule="auto"/>
        <w:ind w:firstLine="709"/>
        <w:contextualSpacing/>
        <w:jc w:val="both"/>
        <w:rPr>
          <w:sz w:val="28"/>
          <w:szCs w:val="28"/>
          <w:lang w:val="uk-UA"/>
        </w:rPr>
      </w:pPr>
    </w:p>
    <w:p w:rsidR="0015445F" w:rsidRPr="00BD11EF" w:rsidRDefault="0015445F" w:rsidP="0015445F">
      <w:pPr>
        <w:spacing w:line="360" w:lineRule="auto"/>
        <w:ind w:firstLine="709"/>
        <w:contextualSpacing/>
        <w:jc w:val="both"/>
        <w:rPr>
          <w:sz w:val="28"/>
          <w:szCs w:val="28"/>
        </w:rPr>
      </w:pPr>
      <w:r w:rsidRPr="00BD11EF">
        <w:rPr>
          <w:sz w:val="28"/>
          <w:szCs w:val="28"/>
        </w:rPr>
        <w:t xml:space="preserve">На </w:t>
      </w:r>
      <w:proofErr w:type="gramStart"/>
      <w:r w:rsidRPr="00BD11EF">
        <w:rPr>
          <w:sz w:val="28"/>
          <w:szCs w:val="28"/>
        </w:rPr>
        <w:t>п</w:t>
      </w:r>
      <w:proofErr w:type="gramEnd"/>
      <w:r w:rsidRPr="00BD11EF">
        <w:rPr>
          <w:sz w:val="28"/>
          <w:szCs w:val="28"/>
        </w:rPr>
        <w:t xml:space="preserve">ідставі результатів констатувального експерименту нашого дослідження визначено мету та основні завдання третього етапу дослідження, спрямованого на </w:t>
      </w:r>
      <w:r>
        <w:rPr>
          <w:sz w:val="28"/>
          <w:szCs w:val="28"/>
        </w:rPr>
        <w:t>здійснення</w:t>
      </w:r>
      <w:r w:rsidRPr="00BD11EF">
        <w:rPr>
          <w:sz w:val="28"/>
          <w:szCs w:val="28"/>
        </w:rPr>
        <w:t xml:space="preserve"> формувального експерименту.</w:t>
      </w:r>
    </w:p>
    <w:p w:rsidR="0015445F" w:rsidRDefault="0015445F" w:rsidP="0015445F">
      <w:pPr>
        <w:spacing w:line="360" w:lineRule="auto"/>
        <w:ind w:firstLine="709"/>
        <w:contextualSpacing/>
        <w:jc w:val="both"/>
        <w:rPr>
          <w:sz w:val="28"/>
          <w:szCs w:val="28"/>
        </w:rPr>
      </w:pPr>
      <w:r w:rsidRPr="00BD11EF">
        <w:rPr>
          <w:sz w:val="28"/>
          <w:szCs w:val="28"/>
        </w:rPr>
        <w:t xml:space="preserve">Мета формувального експерименту полягала у розробці та впровадженні </w:t>
      </w:r>
      <w:r w:rsidRPr="00BD11EF">
        <w:rPr>
          <w:bCs/>
          <w:color w:val="000000"/>
          <w:kern w:val="36"/>
          <w:sz w:val="28"/>
          <w:szCs w:val="28"/>
        </w:rPr>
        <w:t xml:space="preserve">комплексної програми тренінгу формування </w:t>
      </w:r>
      <w:r w:rsidRPr="00BD11EF">
        <w:rPr>
          <w:sz w:val="28"/>
          <w:szCs w:val="28"/>
        </w:rPr>
        <w:t>професійної емпатії</w:t>
      </w:r>
      <w:r>
        <w:rPr>
          <w:sz w:val="28"/>
          <w:szCs w:val="28"/>
        </w:rPr>
        <w:t>.</w:t>
      </w:r>
    </w:p>
    <w:p w:rsidR="0015445F" w:rsidRPr="00BD11EF" w:rsidRDefault="0015445F" w:rsidP="0015445F">
      <w:pPr>
        <w:spacing w:line="360" w:lineRule="auto"/>
        <w:ind w:firstLine="709"/>
        <w:contextualSpacing/>
        <w:jc w:val="both"/>
        <w:rPr>
          <w:sz w:val="28"/>
          <w:szCs w:val="28"/>
        </w:rPr>
      </w:pPr>
      <w:r w:rsidRPr="00BD11EF">
        <w:rPr>
          <w:sz w:val="28"/>
          <w:szCs w:val="28"/>
        </w:rPr>
        <w:t>Завдання формувального експерименту:</w:t>
      </w:r>
    </w:p>
    <w:p w:rsidR="0015445F" w:rsidRDefault="0015445F" w:rsidP="0015445F">
      <w:pPr>
        <w:spacing w:line="360" w:lineRule="auto"/>
        <w:ind w:firstLine="709"/>
        <w:contextualSpacing/>
        <w:jc w:val="both"/>
        <w:rPr>
          <w:sz w:val="28"/>
          <w:szCs w:val="28"/>
        </w:rPr>
      </w:pPr>
      <w:r w:rsidRPr="00BD11EF">
        <w:rPr>
          <w:sz w:val="28"/>
          <w:szCs w:val="28"/>
        </w:rPr>
        <w:t xml:space="preserve">1) </w:t>
      </w:r>
      <w:r>
        <w:rPr>
          <w:sz w:val="28"/>
          <w:szCs w:val="28"/>
        </w:rPr>
        <w:t xml:space="preserve">виокремити методи, </w:t>
      </w:r>
      <w:r w:rsidRPr="00BD11EF">
        <w:rPr>
          <w:sz w:val="28"/>
          <w:szCs w:val="28"/>
        </w:rPr>
        <w:t>умови</w:t>
      </w:r>
      <w:r>
        <w:rPr>
          <w:sz w:val="28"/>
          <w:szCs w:val="28"/>
        </w:rPr>
        <w:t xml:space="preserve"> і чинники формування професійної емпатії; </w:t>
      </w:r>
    </w:p>
    <w:p w:rsidR="0015445F" w:rsidRPr="00BD11EF" w:rsidRDefault="0015445F" w:rsidP="0015445F">
      <w:pPr>
        <w:spacing w:line="360" w:lineRule="auto"/>
        <w:ind w:firstLine="709"/>
        <w:contextualSpacing/>
        <w:jc w:val="both"/>
        <w:rPr>
          <w:sz w:val="28"/>
          <w:szCs w:val="28"/>
        </w:rPr>
      </w:pPr>
      <w:r w:rsidRPr="00BD11EF">
        <w:rPr>
          <w:sz w:val="28"/>
          <w:szCs w:val="28"/>
        </w:rPr>
        <w:t>2) розробити змі</w:t>
      </w:r>
      <w:proofErr w:type="gramStart"/>
      <w:r w:rsidRPr="00BD11EF">
        <w:rPr>
          <w:sz w:val="28"/>
          <w:szCs w:val="28"/>
        </w:rPr>
        <w:t>ст</w:t>
      </w:r>
      <w:proofErr w:type="gramEnd"/>
      <w:r w:rsidRPr="00BD11EF">
        <w:rPr>
          <w:sz w:val="28"/>
          <w:szCs w:val="28"/>
        </w:rPr>
        <w:t xml:space="preserve">, структуру та критерії оцінки ефективності </w:t>
      </w:r>
      <w:r w:rsidRPr="00BD11EF">
        <w:rPr>
          <w:bCs/>
          <w:color w:val="000000"/>
          <w:kern w:val="36"/>
          <w:sz w:val="28"/>
          <w:szCs w:val="28"/>
        </w:rPr>
        <w:t xml:space="preserve">комплексної програми тренінгу формування </w:t>
      </w:r>
      <w:r w:rsidRPr="00BD11EF">
        <w:rPr>
          <w:sz w:val="28"/>
          <w:szCs w:val="28"/>
        </w:rPr>
        <w:t>професійної емпатії;</w:t>
      </w:r>
    </w:p>
    <w:p w:rsidR="0015445F" w:rsidRPr="00BD11EF" w:rsidRDefault="0015445F" w:rsidP="0015445F">
      <w:pPr>
        <w:spacing w:line="360" w:lineRule="auto"/>
        <w:ind w:firstLine="709"/>
        <w:contextualSpacing/>
        <w:jc w:val="both"/>
        <w:rPr>
          <w:sz w:val="28"/>
          <w:szCs w:val="28"/>
        </w:rPr>
      </w:pPr>
      <w:r w:rsidRPr="00BD11EF">
        <w:rPr>
          <w:sz w:val="28"/>
          <w:szCs w:val="28"/>
        </w:rPr>
        <w:t>3) здійснити апробацію тренінгової програм</w:t>
      </w:r>
      <w:r>
        <w:rPr>
          <w:sz w:val="28"/>
          <w:szCs w:val="28"/>
        </w:rPr>
        <w:t xml:space="preserve">и </w:t>
      </w:r>
      <w:r w:rsidRPr="00BD11EF">
        <w:rPr>
          <w:bCs/>
          <w:color w:val="000000"/>
          <w:kern w:val="36"/>
          <w:sz w:val="28"/>
          <w:szCs w:val="28"/>
        </w:rPr>
        <w:t xml:space="preserve">комплексної програми тренінгу формування </w:t>
      </w:r>
      <w:r w:rsidRPr="00BD11EF">
        <w:rPr>
          <w:sz w:val="28"/>
          <w:szCs w:val="28"/>
        </w:rPr>
        <w:t>професійної емпатії.</w:t>
      </w:r>
    </w:p>
    <w:p w:rsidR="0015445F" w:rsidRDefault="0015445F" w:rsidP="0015445F">
      <w:pPr>
        <w:spacing w:line="360" w:lineRule="auto"/>
        <w:ind w:firstLine="709"/>
        <w:contextualSpacing/>
        <w:jc w:val="both"/>
        <w:rPr>
          <w:sz w:val="28"/>
          <w:szCs w:val="28"/>
        </w:rPr>
      </w:pPr>
      <w:r w:rsidRPr="00BD11EF">
        <w:rPr>
          <w:sz w:val="28"/>
          <w:szCs w:val="28"/>
        </w:rPr>
        <w:t>Перший етап передбачав розробку змісту та структури тренінгу</w:t>
      </w:r>
      <w:r w:rsidR="006757A2">
        <w:rPr>
          <w:sz w:val="28"/>
          <w:szCs w:val="28"/>
          <w:lang w:val="uk-UA"/>
        </w:rPr>
        <w:t>.</w:t>
      </w:r>
      <w:r w:rsidRPr="00BD11EF">
        <w:rPr>
          <w:sz w:val="28"/>
          <w:szCs w:val="28"/>
        </w:rPr>
        <w:t xml:space="preserve"> </w:t>
      </w:r>
    </w:p>
    <w:p w:rsidR="0015445F" w:rsidRPr="00BD11EF" w:rsidRDefault="0015445F" w:rsidP="0015445F">
      <w:pPr>
        <w:spacing w:line="360" w:lineRule="auto"/>
        <w:ind w:firstLine="709"/>
        <w:contextualSpacing/>
        <w:jc w:val="both"/>
        <w:rPr>
          <w:sz w:val="28"/>
          <w:szCs w:val="28"/>
        </w:rPr>
      </w:pPr>
      <w:r w:rsidRPr="00BD11EF">
        <w:rPr>
          <w:sz w:val="28"/>
          <w:szCs w:val="28"/>
        </w:rPr>
        <w:t xml:space="preserve">На другому етапі </w:t>
      </w:r>
      <w:r>
        <w:rPr>
          <w:sz w:val="28"/>
          <w:szCs w:val="28"/>
        </w:rPr>
        <w:t>здійснено впровадження</w:t>
      </w:r>
      <w:r w:rsidRPr="00BD11EF">
        <w:rPr>
          <w:sz w:val="28"/>
          <w:szCs w:val="28"/>
        </w:rPr>
        <w:t xml:space="preserve"> </w:t>
      </w:r>
      <w:r w:rsidRPr="00BD11EF">
        <w:rPr>
          <w:bCs/>
          <w:color w:val="000000"/>
          <w:kern w:val="36"/>
          <w:sz w:val="28"/>
          <w:szCs w:val="28"/>
        </w:rPr>
        <w:t xml:space="preserve">комплексної програми тренінгу формування </w:t>
      </w:r>
      <w:r w:rsidRPr="00BD11EF">
        <w:rPr>
          <w:sz w:val="28"/>
          <w:szCs w:val="28"/>
        </w:rPr>
        <w:t xml:space="preserve">професійної емпатії майбутніх </w:t>
      </w:r>
      <w:r w:rsidR="005C6FB8">
        <w:rPr>
          <w:sz w:val="28"/>
          <w:szCs w:val="28"/>
        </w:rPr>
        <w:t xml:space="preserve">фахівців з </w:t>
      </w:r>
      <w:proofErr w:type="gramStart"/>
      <w:r w:rsidR="005C6FB8">
        <w:rPr>
          <w:sz w:val="28"/>
          <w:szCs w:val="28"/>
        </w:rPr>
        <w:t>соц</w:t>
      </w:r>
      <w:proofErr w:type="gramEnd"/>
      <w:r w:rsidR="005C6FB8">
        <w:rPr>
          <w:sz w:val="28"/>
          <w:szCs w:val="28"/>
        </w:rPr>
        <w:t>іального забезпечення</w:t>
      </w:r>
      <w:r w:rsidRPr="00BD11EF">
        <w:rPr>
          <w:sz w:val="28"/>
          <w:szCs w:val="28"/>
        </w:rPr>
        <w:t>.</w:t>
      </w:r>
    </w:p>
    <w:p w:rsidR="0015445F" w:rsidRDefault="0015445F" w:rsidP="0015445F">
      <w:pPr>
        <w:spacing w:line="360" w:lineRule="auto"/>
        <w:ind w:firstLine="709"/>
        <w:contextualSpacing/>
        <w:jc w:val="both"/>
        <w:rPr>
          <w:bCs/>
          <w:sz w:val="28"/>
          <w:szCs w:val="28"/>
        </w:rPr>
      </w:pPr>
      <w:r w:rsidRPr="00BD11EF">
        <w:rPr>
          <w:sz w:val="28"/>
          <w:szCs w:val="28"/>
        </w:rPr>
        <w:t xml:space="preserve">Протягом третього етапу </w:t>
      </w:r>
      <w:r>
        <w:rPr>
          <w:sz w:val="28"/>
          <w:szCs w:val="28"/>
        </w:rPr>
        <w:t xml:space="preserve">будо здійснено </w:t>
      </w:r>
      <w:r w:rsidRPr="00BD11EF">
        <w:rPr>
          <w:sz w:val="28"/>
          <w:szCs w:val="28"/>
        </w:rPr>
        <w:t xml:space="preserve">оцінку ефективності </w:t>
      </w:r>
      <w:r w:rsidRPr="00BD11EF">
        <w:rPr>
          <w:bCs/>
          <w:color w:val="000000"/>
          <w:kern w:val="36"/>
          <w:sz w:val="28"/>
          <w:szCs w:val="28"/>
        </w:rPr>
        <w:t xml:space="preserve">комплексної програми тренінгу формування </w:t>
      </w:r>
      <w:r w:rsidRPr="00BD11EF">
        <w:rPr>
          <w:sz w:val="28"/>
          <w:szCs w:val="28"/>
        </w:rPr>
        <w:t>професійної емпатії.</w:t>
      </w:r>
      <w:r>
        <w:rPr>
          <w:sz w:val="28"/>
          <w:szCs w:val="28"/>
        </w:rPr>
        <w:t xml:space="preserve"> </w:t>
      </w:r>
      <w:proofErr w:type="gramStart"/>
      <w:r w:rsidRPr="00BD11EF">
        <w:rPr>
          <w:sz w:val="28"/>
          <w:szCs w:val="28"/>
        </w:rPr>
        <w:t>З</w:t>
      </w:r>
      <w:proofErr w:type="gramEnd"/>
      <w:r w:rsidRPr="00BD11EF">
        <w:rPr>
          <w:sz w:val="28"/>
          <w:szCs w:val="28"/>
        </w:rPr>
        <w:t xml:space="preserve"> цією метою було використано перший та другий діагностичні зрізи, проведено кількісний та якісний аналіз. Статистичну обробку даних здійснювали за допомогою пакета статистичної обробки даних </w:t>
      </w:r>
      <w:r w:rsidRPr="00345056">
        <w:rPr>
          <w:bCs/>
          <w:sz w:val="28"/>
          <w:szCs w:val="28"/>
        </w:rPr>
        <w:t>SPSS 20.0.</w:t>
      </w:r>
    </w:p>
    <w:p w:rsidR="0015445F" w:rsidRDefault="0015445F" w:rsidP="0015445F">
      <w:pPr>
        <w:spacing w:line="360" w:lineRule="auto"/>
        <w:ind w:firstLine="709"/>
        <w:contextualSpacing/>
        <w:jc w:val="both"/>
        <w:rPr>
          <w:spacing w:val="2"/>
          <w:sz w:val="28"/>
          <w:szCs w:val="28"/>
        </w:rPr>
      </w:pPr>
      <w:r w:rsidRPr="00A74983">
        <w:rPr>
          <w:sz w:val="28"/>
          <w:szCs w:val="28"/>
        </w:rPr>
        <w:t xml:space="preserve">Слід зазначити, що у процесі </w:t>
      </w:r>
      <w:r>
        <w:rPr>
          <w:sz w:val="28"/>
          <w:szCs w:val="28"/>
        </w:rPr>
        <w:t xml:space="preserve">складання </w:t>
      </w:r>
      <w:r w:rsidRPr="00BD11EF">
        <w:rPr>
          <w:bCs/>
          <w:color w:val="000000"/>
          <w:kern w:val="36"/>
          <w:sz w:val="28"/>
          <w:szCs w:val="28"/>
        </w:rPr>
        <w:t xml:space="preserve">комплексної програми тренінгу формування </w:t>
      </w:r>
      <w:r w:rsidRPr="00BD11EF">
        <w:rPr>
          <w:sz w:val="28"/>
          <w:szCs w:val="28"/>
        </w:rPr>
        <w:t xml:space="preserve">професійної емпатії майбутніх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A74983">
        <w:rPr>
          <w:sz w:val="28"/>
          <w:szCs w:val="28"/>
        </w:rPr>
        <w:lastRenderedPageBreak/>
        <w:t xml:space="preserve">враховано авторську </w:t>
      </w:r>
      <w:r>
        <w:rPr>
          <w:sz w:val="28"/>
          <w:szCs w:val="28"/>
        </w:rPr>
        <w:t>розробку</w:t>
      </w:r>
      <w:r w:rsidRPr="00A74983">
        <w:rPr>
          <w:sz w:val="28"/>
          <w:szCs w:val="28"/>
        </w:rPr>
        <w:t xml:space="preserve"> </w:t>
      </w:r>
      <w:r>
        <w:rPr>
          <w:spacing w:val="2"/>
          <w:sz w:val="28"/>
          <w:szCs w:val="28"/>
        </w:rPr>
        <w:t xml:space="preserve">чинників </w:t>
      </w:r>
      <w:r w:rsidRPr="00345056">
        <w:rPr>
          <w:spacing w:val="2"/>
          <w:sz w:val="28"/>
          <w:szCs w:val="28"/>
        </w:rPr>
        <w:t xml:space="preserve">професійної діяльності майбутніх </w:t>
      </w:r>
      <w:r w:rsidR="005C6FB8">
        <w:rPr>
          <w:spacing w:val="2"/>
          <w:sz w:val="28"/>
          <w:szCs w:val="28"/>
        </w:rPr>
        <w:t xml:space="preserve">фахівців з соціального забезпечення,  </w:t>
      </w:r>
      <w:r w:rsidRPr="00345056">
        <w:rPr>
          <w:spacing w:val="2"/>
          <w:sz w:val="28"/>
          <w:szCs w:val="28"/>
        </w:rPr>
        <w:t>що сприятимуть розвитку емпатії. Це первинна здатність до емпатії, досвід, повага до професії та самоповага, регулярність та обов’язковість надання допомоги.</w:t>
      </w:r>
    </w:p>
    <w:p w:rsidR="0015445F" w:rsidRPr="00EB48BC" w:rsidRDefault="006757A2" w:rsidP="0015445F">
      <w:pPr>
        <w:spacing w:line="360" w:lineRule="auto"/>
        <w:jc w:val="both"/>
        <w:rPr>
          <w:sz w:val="28"/>
          <w:szCs w:val="28"/>
          <w:lang w:val="uk-UA"/>
        </w:rPr>
      </w:pPr>
      <w:r>
        <w:rPr>
          <w:spacing w:val="2"/>
          <w:sz w:val="28"/>
          <w:szCs w:val="28"/>
          <w:lang w:val="uk-UA"/>
        </w:rPr>
        <w:t xml:space="preserve">      </w:t>
      </w:r>
      <w:r w:rsidR="0015445F" w:rsidRPr="00EB48BC">
        <w:rPr>
          <w:spacing w:val="2"/>
          <w:sz w:val="28"/>
          <w:szCs w:val="28"/>
          <w:lang w:val="uk-UA"/>
        </w:rPr>
        <w:t xml:space="preserve">Також методи, вправи та техніки зосередженні на факторах, що впливають на формування професійної емпатії майбутніх </w:t>
      </w:r>
      <w:r w:rsidR="005C6FB8" w:rsidRPr="00EB48BC">
        <w:rPr>
          <w:spacing w:val="2"/>
          <w:sz w:val="28"/>
          <w:szCs w:val="28"/>
          <w:lang w:val="uk-UA"/>
        </w:rPr>
        <w:t xml:space="preserve">фахівців з соціального забезпечення,  </w:t>
      </w:r>
      <w:r w:rsidR="0015445F" w:rsidRPr="00EB48BC">
        <w:rPr>
          <w:spacing w:val="2"/>
          <w:sz w:val="28"/>
          <w:szCs w:val="28"/>
          <w:lang w:val="uk-UA"/>
        </w:rPr>
        <w:t xml:space="preserve">які було виокремлено шляхом факторного аналізу. Це фактори які формують високий та середній рівні емпатії </w:t>
      </w:r>
      <w:r w:rsidR="0015445F" w:rsidRPr="00EB48BC">
        <w:rPr>
          <w:color w:val="000000"/>
          <w:sz w:val="28"/>
          <w:szCs w:val="28"/>
          <w:lang w:val="uk-UA"/>
        </w:rPr>
        <w:t>«мотивація професійного розвитку», «соціальне оточення та виховання», «відкритість», «мотивація досягнення успіху», а також фактори які навантажують низький рівень емпатії «замкнутість» та «емоційна нестійкість».</w:t>
      </w:r>
    </w:p>
    <w:p w:rsidR="0015445F" w:rsidRPr="00EB48BC" w:rsidRDefault="0015445F" w:rsidP="0015445F">
      <w:pPr>
        <w:spacing w:line="360" w:lineRule="auto"/>
        <w:ind w:firstLine="709"/>
        <w:contextualSpacing/>
        <w:jc w:val="both"/>
        <w:rPr>
          <w:sz w:val="28"/>
          <w:szCs w:val="28"/>
          <w:lang w:val="uk-UA"/>
        </w:rPr>
      </w:pPr>
      <w:r w:rsidRPr="00EB48BC">
        <w:rPr>
          <w:sz w:val="28"/>
          <w:szCs w:val="28"/>
          <w:lang w:val="uk-UA"/>
        </w:rPr>
        <w:t>Важливого значення у системі підготовки фахівців набуває поєднання цілого комплексу заходів: теоретико-практичної підготовки, максимальне наближення процесу навчання до умов діяльності в особливих умовах з використанням різних форм і методів навчання, а також розвиток якостей та властивостей особистості, які сприятимуть ефективному вирішенню професійних завдань.</w:t>
      </w:r>
    </w:p>
    <w:p w:rsidR="0015445F" w:rsidRPr="00F33F52" w:rsidRDefault="0015445F" w:rsidP="0015445F">
      <w:pPr>
        <w:spacing w:line="360" w:lineRule="auto"/>
        <w:ind w:firstLine="709"/>
        <w:contextualSpacing/>
        <w:jc w:val="both"/>
        <w:rPr>
          <w:sz w:val="36"/>
          <w:szCs w:val="28"/>
        </w:rPr>
      </w:pPr>
      <w:r w:rsidRPr="00F33F52">
        <w:rPr>
          <w:sz w:val="28"/>
        </w:rPr>
        <w:t>І. Попович та О. Блинова вважають, що важливими регуляторами навчання студенті</w:t>
      </w:r>
      <w:proofErr w:type="gramStart"/>
      <w:r w:rsidRPr="00F33F52">
        <w:rPr>
          <w:sz w:val="28"/>
        </w:rPr>
        <w:t>в</w:t>
      </w:r>
      <w:proofErr w:type="gramEnd"/>
      <w:r w:rsidRPr="00F33F52">
        <w:rPr>
          <w:sz w:val="28"/>
        </w:rPr>
        <w:t xml:space="preserve"> є психічні стани очікувань. Розуміння освітянами психічних станів очікувань дозволяє операціоналізувати вирішення завдань навчально-професійної </w:t>
      </w:r>
      <w:proofErr w:type="gramStart"/>
      <w:r w:rsidRPr="00F33F52">
        <w:rPr>
          <w:sz w:val="28"/>
        </w:rPr>
        <w:t>п</w:t>
      </w:r>
      <w:proofErr w:type="gramEnd"/>
      <w:r w:rsidRPr="00F33F52">
        <w:rPr>
          <w:sz w:val="28"/>
        </w:rPr>
        <w:t>ідготовки студентів.</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У системі </w:t>
      </w:r>
      <w:proofErr w:type="gramStart"/>
      <w:r w:rsidRPr="00345056">
        <w:rPr>
          <w:sz w:val="28"/>
          <w:szCs w:val="28"/>
        </w:rPr>
        <w:t>п</w:t>
      </w:r>
      <w:proofErr w:type="gramEnd"/>
      <w:r w:rsidRPr="00345056">
        <w:rPr>
          <w:sz w:val="28"/>
          <w:szCs w:val="28"/>
        </w:rPr>
        <w:t>ідготовки майбутнього фахівця до фахової діяльності значне місце посідає розвиток професійних якостей тренінговими засобами.</w:t>
      </w:r>
    </w:p>
    <w:p w:rsidR="0015445F" w:rsidRPr="00345056" w:rsidRDefault="0015445F" w:rsidP="0015445F">
      <w:pPr>
        <w:widowControl w:val="0"/>
        <w:shd w:val="clear" w:color="auto" w:fill="FFFFFF"/>
        <w:autoSpaceDE w:val="0"/>
        <w:autoSpaceDN w:val="0"/>
        <w:adjustRightInd w:val="0"/>
        <w:spacing w:line="360" w:lineRule="auto"/>
        <w:ind w:firstLine="709"/>
        <w:jc w:val="both"/>
        <w:rPr>
          <w:sz w:val="28"/>
          <w:szCs w:val="28"/>
        </w:rPr>
      </w:pPr>
      <w:r w:rsidRPr="00345056">
        <w:rPr>
          <w:sz w:val="28"/>
          <w:szCs w:val="28"/>
        </w:rPr>
        <w:t>Сучасне суспільство вимагає наявності на ринку праці компетентних спеціалі</w:t>
      </w:r>
      <w:proofErr w:type="gramStart"/>
      <w:r w:rsidRPr="00345056">
        <w:rPr>
          <w:sz w:val="28"/>
          <w:szCs w:val="28"/>
        </w:rPr>
        <w:t>ст</w:t>
      </w:r>
      <w:proofErr w:type="gramEnd"/>
      <w:r w:rsidRPr="00345056">
        <w:rPr>
          <w:sz w:val="28"/>
          <w:szCs w:val="28"/>
        </w:rPr>
        <w:t>ів</w:t>
      </w:r>
      <w:r>
        <w:rPr>
          <w:sz w:val="28"/>
          <w:szCs w:val="28"/>
        </w:rPr>
        <w:t>,</w:t>
      </w:r>
      <w:r w:rsidRPr="00345056">
        <w:rPr>
          <w:sz w:val="28"/>
          <w:szCs w:val="28"/>
        </w:rPr>
        <w:t xml:space="preserve"> які не лише мають певний запас відповідних знань та вмінь, а й наявності необхідних для професійної діяльності особистісних якостей. </w:t>
      </w:r>
      <w:proofErr w:type="gramStart"/>
      <w:r w:rsidRPr="00345056">
        <w:rPr>
          <w:sz w:val="28"/>
          <w:szCs w:val="28"/>
        </w:rPr>
        <w:t>П</w:t>
      </w:r>
      <w:proofErr w:type="gramEnd"/>
      <w:r w:rsidRPr="00345056">
        <w:rPr>
          <w:sz w:val="28"/>
          <w:szCs w:val="28"/>
        </w:rPr>
        <w:t>ідготовка таких спеціалістів є основним завданням закладів вищ</w:t>
      </w:r>
      <w:r>
        <w:rPr>
          <w:sz w:val="28"/>
          <w:szCs w:val="28"/>
        </w:rPr>
        <w:t>ої</w:t>
      </w:r>
      <w:r w:rsidRPr="00345056">
        <w:rPr>
          <w:sz w:val="28"/>
          <w:szCs w:val="28"/>
        </w:rPr>
        <w:t xml:space="preserve"> </w:t>
      </w:r>
      <w:r>
        <w:rPr>
          <w:sz w:val="28"/>
          <w:szCs w:val="28"/>
        </w:rPr>
        <w:t>освіти</w:t>
      </w:r>
      <w:r w:rsidRPr="00345056">
        <w:rPr>
          <w:sz w:val="28"/>
          <w:szCs w:val="28"/>
        </w:rPr>
        <w:t xml:space="preserve">. Сьогодні значна увага приділяється інтерактивним методам навчання, які </w:t>
      </w:r>
      <w:proofErr w:type="gramStart"/>
      <w:r w:rsidRPr="00345056">
        <w:rPr>
          <w:sz w:val="28"/>
          <w:szCs w:val="28"/>
        </w:rPr>
        <w:t>на</w:t>
      </w:r>
      <w:proofErr w:type="gramEnd"/>
      <w:r w:rsidRPr="00345056">
        <w:rPr>
          <w:sz w:val="28"/>
          <w:szCs w:val="28"/>
        </w:rPr>
        <w:t xml:space="preserve"> </w:t>
      </w:r>
      <w:proofErr w:type="gramStart"/>
      <w:r w:rsidRPr="00345056">
        <w:rPr>
          <w:sz w:val="28"/>
          <w:szCs w:val="28"/>
        </w:rPr>
        <w:t>в</w:t>
      </w:r>
      <w:proofErr w:type="gramEnd"/>
      <w:r w:rsidRPr="00345056">
        <w:rPr>
          <w:sz w:val="28"/>
          <w:szCs w:val="28"/>
        </w:rPr>
        <w:t xml:space="preserve">ідміну від традиційних методів сприяють переорієнтації з процесу навчання на результат, зі знань на вміння. Слід зауважити, що традиційна форма передачі </w:t>
      </w:r>
      <w:r w:rsidRPr="00345056">
        <w:rPr>
          <w:sz w:val="28"/>
          <w:szCs w:val="28"/>
        </w:rPr>
        <w:lastRenderedPageBreak/>
        <w:t xml:space="preserve">знань сама по собі не є чимось негативним, проте за наявності у сучасному </w:t>
      </w:r>
      <w:proofErr w:type="gramStart"/>
      <w:r w:rsidRPr="00345056">
        <w:rPr>
          <w:sz w:val="28"/>
          <w:szCs w:val="28"/>
        </w:rPr>
        <w:t>св</w:t>
      </w:r>
      <w:proofErr w:type="gramEnd"/>
      <w:r w:rsidRPr="00345056">
        <w:rPr>
          <w:sz w:val="28"/>
          <w:szCs w:val="28"/>
        </w:rPr>
        <w:t>іті швидких змін і безперервного старіння знань, традиційні форми навчання можуть бути успішними тільки при застосуванні їх разом з новітніми освітніми технологіями</w:t>
      </w:r>
      <w:r w:rsidR="006757A2">
        <w:rPr>
          <w:sz w:val="28"/>
          <w:szCs w:val="28"/>
          <w:lang w:val="uk-UA"/>
        </w:rPr>
        <w:t>.</w:t>
      </w:r>
      <w:r w:rsidRPr="00345056">
        <w:rPr>
          <w:sz w:val="28"/>
          <w:szCs w:val="28"/>
        </w:rPr>
        <w:t xml:space="preserve"> </w:t>
      </w:r>
    </w:p>
    <w:p w:rsidR="0015445F" w:rsidRPr="00345056" w:rsidRDefault="0015445F" w:rsidP="0015445F">
      <w:pPr>
        <w:widowControl w:val="0"/>
        <w:shd w:val="clear" w:color="auto" w:fill="FFFFFF"/>
        <w:autoSpaceDE w:val="0"/>
        <w:autoSpaceDN w:val="0"/>
        <w:adjustRightInd w:val="0"/>
        <w:spacing w:line="360" w:lineRule="auto"/>
        <w:ind w:firstLine="709"/>
        <w:jc w:val="both"/>
        <w:rPr>
          <w:sz w:val="28"/>
          <w:szCs w:val="28"/>
        </w:rPr>
      </w:pPr>
      <w:r w:rsidRPr="00345056">
        <w:rPr>
          <w:sz w:val="28"/>
          <w:szCs w:val="28"/>
        </w:rPr>
        <w:t xml:space="preserve">Останнім часом більше уваги приділяється впровадженню тренінгів </w:t>
      </w:r>
      <w:proofErr w:type="gramStart"/>
      <w:r w:rsidRPr="00345056">
        <w:rPr>
          <w:sz w:val="28"/>
          <w:szCs w:val="28"/>
        </w:rPr>
        <w:t>в</w:t>
      </w:r>
      <w:proofErr w:type="gramEnd"/>
      <w:r w:rsidRPr="00345056">
        <w:rPr>
          <w:sz w:val="28"/>
          <w:szCs w:val="28"/>
        </w:rPr>
        <w:t xml:space="preserve"> процес підготовки студентів закладів вищої освіти. </w:t>
      </w:r>
      <w:proofErr w:type="gramStart"/>
      <w:r w:rsidRPr="00345056">
        <w:rPr>
          <w:sz w:val="28"/>
          <w:szCs w:val="28"/>
        </w:rPr>
        <w:t>Це обумовлено тим, що тренінг на відміну від традиційних форм передач знань та формування вмінь і якостей передбачає високу інтенсивність, мотивацію та відповідальність студентів, використання інтерактивних методів навчання та орієнтацію на розвиток навиків та компетенцій.</w:t>
      </w:r>
      <w:proofErr w:type="gramEnd"/>
      <w:r w:rsidRPr="00345056">
        <w:rPr>
          <w:sz w:val="28"/>
          <w:szCs w:val="28"/>
        </w:rPr>
        <w:t xml:space="preserve"> Тренінг і традиційні форми навчання мають суттєві </w:t>
      </w:r>
      <w:proofErr w:type="gramStart"/>
      <w:r w:rsidRPr="00345056">
        <w:rPr>
          <w:sz w:val="28"/>
          <w:szCs w:val="28"/>
        </w:rPr>
        <w:t>в</w:t>
      </w:r>
      <w:proofErr w:type="gramEnd"/>
      <w:r w:rsidRPr="00345056">
        <w:rPr>
          <w:sz w:val="28"/>
          <w:szCs w:val="28"/>
        </w:rPr>
        <w:t xml:space="preserve">ідмінності. Традиційне навчання більш орієнтоване на правильну відповідь, і за своєю сутністю є формою передавання інформації та засвоєння знань. Натомість тренінг, перш за все, орієнтований на запитання та пошук. На відміну від традиційних, тренінгові форми навчання ініціалізують весь потенціал людини: </w:t>
      </w:r>
      <w:proofErr w:type="gramStart"/>
      <w:r w:rsidRPr="00345056">
        <w:rPr>
          <w:sz w:val="28"/>
          <w:szCs w:val="28"/>
        </w:rPr>
        <w:t>р</w:t>
      </w:r>
      <w:proofErr w:type="gramEnd"/>
      <w:r w:rsidRPr="00345056">
        <w:rPr>
          <w:sz w:val="28"/>
          <w:szCs w:val="28"/>
        </w:rPr>
        <w:t>івень та обсяг видів компетенцій, які мають місце в професійній діяльності (професійні, аналітичні, системні, комунікативні та інші), самостійність, здатність до прийняття рішень, до взаємодії тощо</w:t>
      </w:r>
      <w:r>
        <w:rPr>
          <w:sz w:val="28"/>
          <w:szCs w:val="28"/>
        </w:rPr>
        <w:t>.</w:t>
      </w:r>
    </w:p>
    <w:p w:rsidR="0015445F" w:rsidRPr="006757A2" w:rsidRDefault="0015445F" w:rsidP="0015445F">
      <w:pPr>
        <w:widowControl w:val="0"/>
        <w:shd w:val="clear" w:color="auto" w:fill="FFFFFF"/>
        <w:autoSpaceDE w:val="0"/>
        <w:autoSpaceDN w:val="0"/>
        <w:adjustRightInd w:val="0"/>
        <w:spacing w:line="360" w:lineRule="auto"/>
        <w:ind w:firstLine="709"/>
        <w:jc w:val="both"/>
        <w:rPr>
          <w:sz w:val="28"/>
          <w:szCs w:val="28"/>
          <w:lang w:val="uk-UA"/>
        </w:rPr>
      </w:pPr>
      <w:r w:rsidRPr="00345056">
        <w:rPr>
          <w:sz w:val="28"/>
          <w:szCs w:val="28"/>
        </w:rPr>
        <w:t xml:space="preserve">Групові дискусії сприяють розвитку емпатії, за допомогою активних </w:t>
      </w:r>
      <w:proofErr w:type="gramStart"/>
      <w:r w:rsidRPr="00345056">
        <w:rPr>
          <w:sz w:val="28"/>
          <w:szCs w:val="28"/>
        </w:rPr>
        <w:t>техн</w:t>
      </w:r>
      <w:proofErr w:type="gramEnd"/>
      <w:r w:rsidRPr="00345056">
        <w:rPr>
          <w:sz w:val="28"/>
          <w:szCs w:val="28"/>
        </w:rPr>
        <w:t xml:space="preserve">ік соціальної взаємодії, позитивно змінюють ставлення учасників один до одного. </w:t>
      </w:r>
      <w:proofErr w:type="gramStart"/>
      <w:r w:rsidRPr="00345056">
        <w:rPr>
          <w:sz w:val="28"/>
          <w:szCs w:val="28"/>
        </w:rPr>
        <w:t>П</w:t>
      </w:r>
      <w:proofErr w:type="gramEnd"/>
      <w:r w:rsidRPr="00345056">
        <w:rPr>
          <w:sz w:val="28"/>
          <w:szCs w:val="28"/>
        </w:rPr>
        <w:t>ід час проведення групових дискусій відбувається обговорення актуальних проблем, коли учасники висловлюють власні запитання та аналізують ідеї, думки, інших учасників</w:t>
      </w:r>
      <w:r w:rsidR="006757A2">
        <w:rPr>
          <w:sz w:val="28"/>
          <w:szCs w:val="28"/>
          <w:lang w:val="uk-UA"/>
        </w:rPr>
        <w:t>.</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При впровадженні </w:t>
      </w:r>
      <w:proofErr w:type="gramStart"/>
      <w:r w:rsidRPr="00345056">
        <w:rPr>
          <w:sz w:val="28"/>
          <w:szCs w:val="28"/>
        </w:rPr>
        <w:t>соц</w:t>
      </w:r>
      <w:proofErr w:type="gramEnd"/>
      <w:r w:rsidRPr="00345056">
        <w:rPr>
          <w:sz w:val="28"/>
          <w:szCs w:val="28"/>
        </w:rPr>
        <w:t>іально-психологічного тренінгу формування професійної емпатії ми керувалися наступними принципами:</w:t>
      </w:r>
    </w:p>
    <w:p w:rsidR="0015445F" w:rsidRPr="00345056" w:rsidRDefault="0015445F" w:rsidP="003D7F28">
      <w:pPr>
        <w:pStyle w:val="a9"/>
        <w:numPr>
          <w:ilvl w:val="0"/>
          <w:numId w:val="32"/>
        </w:numPr>
        <w:spacing w:after="0" w:line="360" w:lineRule="auto"/>
        <w:jc w:val="both"/>
        <w:rPr>
          <w:sz w:val="28"/>
        </w:rPr>
      </w:pPr>
      <w:r w:rsidRPr="00345056">
        <w:rPr>
          <w:sz w:val="28"/>
        </w:rPr>
        <w:t xml:space="preserve">Принцип партнерства та взаємодії. Цей принцип побудований </w:t>
      </w:r>
      <w:proofErr w:type="gramStart"/>
      <w:r w:rsidRPr="00345056">
        <w:rPr>
          <w:sz w:val="28"/>
        </w:rPr>
        <w:t>на</w:t>
      </w:r>
      <w:proofErr w:type="gramEnd"/>
      <w:r w:rsidRPr="00345056">
        <w:rPr>
          <w:sz w:val="28"/>
        </w:rPr>
        <w:t xml:space="preserve"> основі доброзичливості, довіри, толерантності та безоціночного сприймання інших учасників тренінгу. Даний принцип вимагає створення комфортних умов для всіх учасників тренінгу.</w:t>
      </w:r>
    </w:p>
    <w:p w:rsidR="0015445F" w:rsidRPr="00345056" w:rsidRDefault="0015445F" w:rsidP="003D7F28">
      <w:pPr>
        <w:pStyle w:val="a9"/>
        <w:numPr>
          <w:ilvl w:val="0"/>
          <w:numId w:val="32"/>
        </w:numPr>
        <w:spacing w:after="0" w:line="360" w:lineRule="auto"/>
        <w:jc w:val="both"/>
        <w:rPr>
          <w:sz w:val="28"/>
        </w:rPr>
      </w:pPr>
      <w:r w:rsidRPr="00345056">
        <w:rPr>
          <w:sz w:val="28"/>
        </w:rPr>
        <w:t xml:space="preserve">Принцип активності учасників. Оскільки тренінг </w:t>
      </w:r>
      <w:r>
        <w:rPr>
          <w:sz w:val="28"/>
        </w:rPr>
        <w:t xml:space="preserve">– </w:t>
      </w:r>
      <w:r w:rsidRPr="00345056">
        <w:rPr>
          <w:sz w:val="28"/>
        </w:rPr>
        <w:t xml:space="preserve">це метод </w:t>
      </w:r>
      <w:proofErr w:type="gramStart"/>
      <w:r w:rsidRPr="00345056">
        <w:rPr>
          <w:sz w:val="28"/>
        </w:rPr>
        <w:t>активного</w:t>
      </w:r>
      <w:proofErr w:type="gramEnd"/>
      <w:r w:rsidRPr="00345056">
        <w:rPr>
          <w:sz w:val="28"/>
        </w:rPr>
        <w:t xml:space="preserve"> навчання та взаємодії, від учасників вимагається залучення до всіх </w:t>
      </w:r>
      <w:r w:rsidRPr="00345056">
        <w:rPr>
          <w:sz w:val="28"/>
        </w:rPr>
        <w:lastRenderedPageBreak/>
        <w:t>видів занять: рольова гра, проективне малювання, проблемні ситуації, психогімнастика, програвання тієї або іншої ситуації, виконання вправ.</w:t>
      </w:r>
    </w:p>
    <w:p w:rsidR="0015445F" w:rsidRPr="00345056" w:rsidRDefault="0015445F" w:rsidP="003D7F28">
      <w:pPr>
        <w:pStyle w:val="a9"/>
        <w:numPr>
          <w:ilvl w:val="0"/>
          <w:numId w:val="32"/>
        </w:numPr>
        <w:spacing w:after="0" w:line="360" w:lineRule="auto"/>
        <w:jc w:val="both"/>
        <w:rPr>
          <w:sz w:val="28"/>
        </w:rPr>
      </w:pPr>
      <w:r w:rsidRPr="00345056">
        <w:rPr>
          <w:sz w:val="28"/>
        </w:rPr>
        <w:t xml:space="preserve">Принцип наступності та </w:t>
      </w:r>
      <w:proofErr w:type="gramStart"/>
      <w:r w:rsidRPr="00345056">
        <w:rPr>
          <w:sz w:val="28"/>
        </w:rPr>
        <w:t>посл</w:t>
      </w:r>
      <w:proofErr w:type="gramEnd"/>
      <w:r w:rsidRPr="00345056">
        <w:rPr>
          <w:sz w:val="28"/>
        </w:rPr>
        <w:t xml:space="preserve">ідовності. Щоб </w:t>
      </w:r>
      <w:r>
        <w:rPr>
          <w:sz w:val="28"/>
        </w:rPr>
        <w:t>запровади</w:t>
      </w:r>
      <w:r w:rsidRPr="00345056">
        <w:rPr>
          <w:sz w:val="28"/>
        </w:rPr>
        <w:t>ти ефективні зміни, кожна техніка, вправа чи рольова гра повинна застосовуватися на певних етапах групової роботи.</w:t>
      </w:r>
    </w:p>
    <w:p w:rsidR="0015445F" w:rsidRPr="00345056" w:rsidRDefault="0015445F" w:rsidP="003D7F28">
      <w:pPr>
        <w:pStyle w:val="a9"/>
        <w:numPr>
          <w:ilvl w:val="0"/>
          <w:numId w:val="32"/>
        </w:numPr>
        <w:spacing w:after="0" w:line="360" w:lineRule="auto"/>
        <w:jc w:val="both"/>
        <w:rPr>
          <w:sz w:val="28"/>
        </w:rPr>
      </w:pPr>
      <w:r w:rsidRPr="00345056">
        <w:rPr>
          <w:sz w:val="28"/>
        </w:rPr>
        <w:t xml:space="preserve">Принцип творчості та </w:t>
      </w:r>
      <w:proofErr w:type="gramStart"/>
      <w:r w:rsidRPr="00345056">
        <w:rPr>
          <w:sz w:val="28"/>
        </w:rPr>
        <w:t>досл</w:t>
      </w:r>
      <w:proofErr w:type="gramEnd"/>
      <w:r w:rsidRPr="00345056">
        <w:rPr>
          <w:sz w:val="28"/>
        </w:rPr>
        <w:t xml:space="preserve">ідництва. Учасникам тренінгу необхідно дати можливість знайти та проаналізувати можливі варіанти вирішення проблеми, передбачити можливі наслідки, визначити недоліки та переваги певного варіанту. Креативне середовище у тренінгу створюється </w:t>
      </w:r>
      <w:proofErr w:type="gramStart"/>
      <w:r w:rsidRPr="00345056">
        <w:rPr>
          <w:sz w:val="28"/>
        </w:rPr>
        <w:t>на</w:t>
      </w:r>
      <w:proofErr w:type="gramEnd"/>
      <w:r w:rsidRPr="00345056">
        <w:rPr>
          <w:sz w:val="28"/>
        </w:rPr>
        <w:t xml:space="preserve"> основі проблемності та невизначеності. </w:t>
      </w:r>
    </w:p>
    <w:p w:rsidR="0015445F" w:rsidRPr="00345056" w:rsidRDefault="0015445F" w:rsidP="003D7F28">
      <w:pPr>
        <w:pStyle w:val="a9"/>
        <w:numPr>
          <w:ilvl w:val="0"/>
          <w:numId w:val="32"/>
        </w:numPr>
        <w:spacing w:after="0" w:line="360" w:lineRule="auto"/>
        <w:jc w:val="both"/>
        <w:rPr>
          <w:sz w:val="28"/>
        </w:rPr>
      </w:pPr>
      <w:r w:rsidRPr="00345056">
        <w:rPr>
          <w:sz w:val="28"/>
        </w:rPr>
        <w:t xml:space="preserve">Принцип інтеграції. Даний принцип передбачає використання знань з </w:t>
      </w:r>
      <w:proofErr w:type="gramStart"/>
      <w:r w:rsidRPr="00345056">
        <w:rPr>
          <w:sz w:val="28"/>
        </w:rPr>
        <w:t>р</w:t>
      </w:r>
      <w:proofErr w:type="gramEnd"/>
      <w:r w:rsidRPr="00345056">
        <w:rPr>
          <w:sz w:val="28"/>
        </w:rPr>
        <w:t>ізних галузей, сфер та власного життєвого досвіду у роботі тренінгової групи</w:t>
      </w:r>
      <w:r>
        <w:rPr>
          <w:sz w:val="28"/>
        </w:rPr>
        <w:t>.</w:t>
      </w:r>
    </w:p>
    <w:p w:rsidR="0015445F" w:rsidRPr="00345056" w:rsidRDefault="0015445F" w:rsidP="0015445F">
      <w:pPr>
        <w:spacing w:line="360" w:lineRule="auto"/>
        <w:ind w:firstLine="709"/>
        <w:jc w:val="both"/>
        <w:rPr>
          <w:sz w:val="28"/>
        </w:rPr>
      </w:pPr>
      <w:r w:rsidRPr="00345056">
        <w:rPr>
          <w:sz w:val="28"/>
        </w:rPr>
        <w:t>Реалізуючи в тренінгу пере</w:t>
      </w:r>
      <w:r>
        <w:rPr>
          <w:sz w:val="28"/>
        </w:rPr>
        <w:t>числе</w:t>
      </w:r>
      <w:r w:rsidRPr="00345056">
        <w:rPr>
          <w:sz w:val="28"/>
        </w:rPr>
        <w:t>н</w:t>
      </w:r>
      <w:r>
        <w:rPr>
          <w:sz w:val="28"/>
        </w:rPr>
        <w:t>і</w:t>
      </w:r>
      <w:r w:rsidRPr="00345056">
        <w:rPr>
          <w:sz w:val="28"/>
        </w:rPr>
        <w:t xml:space="preserve"> вище принцип</w:t>
      </w:r>
      <w:r>
        <w:rPr>
          <w:sz w:val="28"/>
        </w:rPr>
        <w:t>и ми</w:t>
      </w:r>
      <w:r w:rsidRPr="00345056">
        <w:rPr>
          <w:sz w:val="28"/>
        </w:rPr>
        <w:t xml:space="preserve"> </w:t>
      </w:r>
      <w:r>
        <w:rPr>
          <w:sz w:val="28"/>
        </w:rPr>
        <w:t>по</w:t>
      </w:r>
      <w:r w:rsidRPr="00345056">
        <w:rPr>
          <w:sz w:val="28"/>
        </w:rPr>
        <w:t>сприя</w:t>
      </w:r>
      <w:r>
        <w:rPr>
          <w:sz w:val="28"/>
        </w:rPr>
        <w:t>ємо</w:t>
      </w:r>
      <w:r w:rsidRPr="00345056">
        <w:rPr>
          <w:sz w:val="28"/>
        </w:rPr>
        <w:t xml:space="preserve"> формуванню професійної емпатії, варіюванню поведінкового діапазону, динаміці розвитку групи, формуванню умінь та навичок, необхідних для формування допомагаючої поведінки в контексті здійснення аварійно-рятувальної діяльності</w:t>
      </w:r>
    </w:p>
    <w:p w:rsidR="0015445F" w:rsidRDefault="0015445F" w:rsidP="0015445F">
      <w:pPr>
        <w:spacing w:line="360" w:lineRule="auto"/>
        <w:ind w:firstLine="709"/>
        <w:jc w:val="both"/>
        <w:rPr>
          <w:sz w:val="28"/>
          <w:szCs w:val="28"/>
        </w:rPr>
      </w:pPr>
      <w:r w:rsidRPr="00345056">
        <w:rPr>
          <w:sz w:val="28"/>
          <w:szCs w:val="28"/>
        </w:rPr>
        <w:t xml:space="preserve">Формування професійної емпатії відбувається </w:t>
      </w:r>
      <w:r w:rsidR="009D566F">
        <w:rPr>
          <w:sz w:val="28"/>
          <w:szCs w:val="28"/>
        </w:rPr>
        <w:t xml:space="preserve">за певних умов та має свої </w:t>
      </w:r>
      <w:r>
        <w:rPr>
          <w:sz w:val="28"/>
          <w:szCs w:val="28"/>
        </w:rPr>
        <w:t xml:space="preserve"> особливості.</w:t>
      </w:r>
      <w:r w:rsidRPr="00345056">
        <w:rPr>
          <w:sz w:val="28"/>
          <w:szCs w:val="28"/>
        </w:rPr>
        <w:t xml:space="preserve"> Розглянемо їх детальніше: </w:t>
      </w:r>
    </w:p>
    <w:p w:rsidR="0015445F" w:rsidRDefault="0015445F" w:rsidP="003D7F28">
      <w:pPr>
        <w:pStyle w:val="a9"/>
        <w:numPr>
          <w:ilvl w:val="0"/>
          <w:numId w:val="48"/>
        </w:numPr>
        <w:spacing w:after="0" w:line="360" w:lineRule="auto"/>
        <w:jc w:val="both"/>
        <w:rPr>
          <w:spacing w:val="2"/>
          <w:sz w:val="28"/>
          <w:szCs w:val="28"/>
        </w:rPr>
      </w:pPr>
      <w:r w:rsidRPr="003F57D8">
        <w:rPr>
          <w:spacing w:val="2"/>
          <w:sz w:val="28"/>
          <w:szCs w:val="28"/>
        </w:rPr>
        <w:t xml:space="preserve">первинна здатність до емпатії (наявність вище низького та середнього </w:t>
      </w:r>
      <w:proofErr w:type="gramStart"/>
      <w:r w:rsidRPr="003F57D8">
        <w:rPr>
          <w:spacing w:val="2"/>
          <w:sz w:val="28"/>
          <w:szCs w:val="28"/>
        </w:rPr>
        <w:t>р</w:t>
      </w:r>
      <w:proofErr w:type="gramEnd"/>
      <w:r w:rsidRPr="003F57D8">
        <w:rPr>
          <w:spacing w:val="2"/>
          <w:sz w:val="28"/>
          <w:szCs w:val="28"/>
        </w:rPr>
        <w:t>івнів емпатії);</w:t>
      </w:r>
    </w:p>
    <w:p w:rsidR="0015445F" w:rsidRDefault="0015445F" w:rsidP="003D7F28">
      <w:pPr>
        <w:pStyle w:val="a9"/>
        <w:numPr>
          <w:ilvl w:val="0"/>
          <w:numId w:val="48"/>
        </w:numPr>
        <w:spacing w:after="0" w:line="360" w:lineRule="auto"/>
        <w:jc w:val="both"/>
        <w:rPr>
          <w:spacing w:val="2"/>
          <w:sz w:val="28"/>
          <w:szCs w:val="28"/>
        </w:rPr>
      </w:pPr>
      <w:r w:rsidRPr="003F57D8">
        <w:rPr>
          <w:spacing w:val="2"/>
          <w:sz w:val="28"/>
          <w:szCs w:val="28"/>
        </w:rPr>
        <w:t>емпатійний досвід</w:t>
      </w:r>
      <w:r>
        <w:rPr>
          <w:spacing w:val="2"/>
          <w:sz w:val="28"/>
          <w:szCs w:val="28"/>
        </w:rPr>
        <w:t>;</w:t>
      </w:r>
    </w:p>
    <w:p w:rsidR="0015445F" w:rsidRDefault="0015445F" w:rsidP="003D7F28">
      <w:pPr>
        <w:pStyle w:val="a9"/>
        <w:numPr>
          <w:ilvl w:val="0"/>
          <w:numId w:val="48"/>
        </w:numPr>
        <w:spacing w:after="0" w:line="360" w:lineRule="auto"/>
        <w:jc w:val="both"/>
        <w:rPr>
          <w:spacing w:val="2"/>
          <w:sz w:val="28"/>
          <w:szCs w:val="28"/>
        </w:rPr>
      </w:pPr>
      <w:r w:rsidRPr="003F57D8">
        <w:rPr>
          <w:spacing w:val="2"/>
          <w:sz w:val="28"/>
          <w:szCs w:val="28"/>
        </w:rPr>
        <w:t>повага до проф</w:t>
      </w:r>
      <w:r>
        <w:rPr>
          <w:spacing w:val="2"/>
          <w:sz w:val="28"/>
          <w:szCs w:val="28"/>
        </w:rPr>
        <w:t>есії та самоповага рятувальник;</w:t>
      </w:r>
    </w:p>
    <w:p w:rsidR="0015445F" w:rsidRPr="003F57D8" w:rsidRDefault="0015445F" w:rsidP="003D7F28">
      <w:pPr>
        <w:pStyle w:val="a9"/>
        <w:numPr>
          <w:ilvl w:val="0"/>
          <w:numId w:val="48"/>
        </w:numPr>
        <w:spacing w:after="0" w:line="360" w:lineRule="auto"/>
        <w:jc w:val="both"/>
        <w:rPr>
          <w:spacing w:val="2"/>
          <w:sz w:val="28"/>
          <w:szCs w:val="28"/>
        </w:rPr>
      </w:pPr>
      <w:r>
        <w:rPr>
          <w:sz w:val="28"/>
          <w:szCs w:val="28"/>
        </w:rPr>
        <w:t>п</w:t>
      </w:r>
      <w:r w:rsidRPr="003F57D8">
        <w:rPr>
          <w:sz w:val="28"/>
          <w:szCs w:val="28"/>
        </w:rPr>
        <w:t>рофесійна емпатія має обов’язковий характер</w:t>
      </w:r>
      <w:r>
        <w:rPr>
          <w:sz w:val="28"/>
          <w:szCs w:val="28"/>
        </w:rPr>
        <w:t>;</w:t>
      </w:r>
    </w:p>
    <w:p w:rsidR="0015445F" w:rsidRPr="003F57D8" w:rsidRDefault="0015445F" w:rsidP="003D7F28">
      <w:pPr>
        <w:pStyle w:val="a9"/>
        <w:numPr>
          <w:ilvl w:val="0"/>
          <w:numId w:val="48"/>
        </w:numPr>
        <w:spacing w:after="0" w:line="360" w:lineRule="auto"/>
        <w:jc w:val="both"/>
        <w:rPr>
          <w:spacing w:val="2"/>
          <w:sz w:val="28"/>
          <w:szCs w:val="28"/>
        </w:rPr>
      </w:pPr>
      <w:r>
        <w:rPr>
          <w:sz w:val="28"/>
          <w:szCs w:val="28"/>
        </w:rPr>
        <w:t>регулярне надання допомоги</w:t>
      </w:r>
      <w:r w:rsidRPr="003F57D8">
        <w:rPr>
          <w:sz w:val="28"/>
          <w:szCs w:val="28"/>
        </w:rPr>
        <w:t>.</w:t>
      </w:r>
    </w:p>
    <w:p w:rsidR="0015445F" w:rsidRPr="00345056" w:rsidRDefault="0015445F" w:rsidP="0015445F">
      <w:pPr>
        <w:widowControl w:val="0"/>
        <w:shd w:val="clear" w:color="auto" w:fill="FFFFFF"/>
        <w:autoSpaceDE w:val="0"/>
        <w:autoSpaceDN w:val="0"/>
        <w:adjustRightInd w:val="0"/>
        <w:spacing w:line="360" w:lineRule="auto"/>
        <w:ind w:firstLine="709"/>
        <w:jc w:val="both"/>
        <w:rPr>
          <w:sz w:val="28"/>
          <w:szCs w:val="28"/>
        </w:rPr>
      </w:pPr>
      <w:proofErr w:type="gramStart"/>
      <w:r w:rsidRPr="00345056">
        <w:rPr>
          <w:sz w:val="28"/>
          <w:szCs w:val="28"/>
        </w:rPr>
        <w:t>З</w:t>
      </w:r>
      <w:proofErr w:type="gramEnd"/>
      <w:r w:rsidRPr="00345056">
        <w:rPr>
          <w:sz w:val="28"/>
          <w:szCs w:val="28"/>
        </w:rPr>
        <w:t xml:space="preserve"> метою підвищення рівня професійної емпатії було складено та апробовано програму тренінгу. Програма складалася із </w:t>
      </w:r>
      <w:r w:rsidRPr="00B847F5">
        <w:rPr>
          <w:sz w:val="28"/>
          <w:szCs w:val="28"/>
        </w:rPr>
        <w:t>14</w:t>
      </w:r>
      <w:r w:rsidRPr="00345056">
        <w:rPr>
          <w:sz w:val="28"/>
          <w:szCs w:val="28"/>
        </w:rPr>
        <w:t xml:space="preserve"> тренінгових занять, які включають в себе</w:t>
      </w:r>
      <w:r w:rsidRPr="00345056">
        <w:rPr>
          <w:color w:val="FF0000"/>
          <w:sz w:val="28"/>
          <w:szCs w:val="28"/>
        </w:rPr>
        <w:t xml:space="preserve"> </w:t>
      </w:r>
      <w:r w:rsidRPr="00345056">
        <w:rPr>
          <w:sz w:val="28"/>
          <w:szCs w:val="28"/>
        </w:rPr>
        <w:t>вправ</w:t>
      </w:r>
      <w:r>
        <w:rPr>
          <w:sz w:val="28"/>
          <w:szCs w:val="28"/>
        </w:rPr>
        <w:t>и</w:t>
      </w:r>
      <w:r w:rsidRPr="00345056">
        <w:rPr>
          <w:sz w:val="28"/>
          <w:szCs w:val="28"/>
        </w:rPr>
        <w:t xml:space="preserve"> та </w:t>
      </w:r>
      <w:proofErr w:type="gramStart"/>
      <w:r w:rsidRPr="00345056">
        <w:rPr>
          <w:sz w:val="28"/>
          <w:szCs w:val="28"/>
        </w:rPr>
        <w:t>техн</w:t>
      </w:r>
      <w:proofErr w:type="gramEnd"/>
      <w:r w:rsidRPr="00345056">
        <w:rPr>
          <w:sz w:val="28"/>
          <w:szCs w:val="28"/>
        </w:rPr>
        <w:t>ік</w:t>
      </w:r>
      <w:r>
        <w:rPr>
          <w:sz w:val="28"/>
          <w:szCs w:val="28"/>
        </w:rPr>
        <w:t>и</w:t>
      </w:r>
      <w:r w:rsidRPr="00345056">
        <w:rPr>
          <w:sz w:val="28"/>
          <w:szCs w:val="28"/>
        </w:rPr>
        <w:t xml:space="preserve"> для сприяння міжособистісному </w:t>
      </w:r>
      <w:r w:rsidRPr="00345056">
        <w:rPr>
          <w:sz w:val="28"/>
          <w:szCs w:val="28"/>
        </w:rPr>
        <w:lastRenderedPageBreak/>
        <w:t xml:space="preserve">спілкуванню, </w:t>
      </w:r>
      <w:r>
        <w:rPr>
          <w:sz w:val="28"/>
          <w:szCs w:val="28"/>
        </w:rPr>
        <w:t>групові дискусії, міні-лекції для поглиблення знань щодо проблеми емпатії та її важливості в особистісному та професійному зростанні</w:t>
      </w:r>
      <w:r w:rsidRPr="00345056">
        <w:rPr>
          <w:sz w:val="28"/>
          <w:szCs w:val="28"/>
        </w:rPr>
        <w:t xml:space="preserve">, ігрові методи (ситуаційно-рольові, рольові ігри та ін.), психомалюнки, психогімнастика (руханки), </w:t>
      </w:r>
      <w:r>
        <w:rPr>
          <w:sz w:val="28"/>
          <w:szCs w:val="28"/>
        </w:rPr>
        <w:t>релаксація, медитація та візуалізація</w:t>
      </w:r>
      <w:r w:rsidRPr="00345056">
        <w:rPr>
          <w:sz w:val="28"/>
          <w:szCs w:val="28"/>
        </w:rPr>
        <w:t xml:space="preserve">, </w:t>
      </w:r>
      <w:r>
        <w:rPr>
          <w:sz w:val="28"/>
          <w:szCs w:val="28"/>
        </w:rPr>
        <w:t xml:space="preserve">методи </w:t>
      </w:r>
      <w:proofErr w:type="gramStart"/>
      <w:r>
        <w:rPr>
          <w:sz w:val="28"/>
          <w:szCs w:val="28"/>
        </w:rPr>
        <w:t>аутогенного</w:t>
      </w:r>
      <w:proofErr w:type="gramEnd"/>
      <w:r>
        <w:rPr>
          <w:sz w:val="28"/>
          <w:szCs w:val="28"/>
        </w:rPr>
        <w:t xml:space="preserve"> тренування</w:t>
      </w:r>
      <w:r w:rsidRPr="00345056">
        <w:rPr>
          <w:sz w:val="28"/>
          <w:szCs w:val="28"/>
        </w:rPr>
        <w:t xml:space="preserve">. Також </w:t>
      </w:r>
      <w:proofErr w:type="gramStart"/>
      <w:r w:rsidRPr="00345056">
        <w:rPr>
          <w:sz w:val="28"/>
          <w:szCs w:val="28"/>
        </w:rPr>
        <w:t>до</w:t>
      </w:r>
      <w:proofErr w:type="gramEnd"/>
      <w:r w:rsidRPr="00345056">
        <w:rPr>
          <w:sz w:val="28"/>
          <w:szCs w:val="28"/>
        </w:rPr>
        <w:t xml:space="preserve"> </w:t>
      </w:r>
      <w:proofErr w:type="gramStart"/>
      <w:r w:rsidRPr="00345056">
        <w:rPr>
          <w:sz w:val="28"/>
          <w:szCs w:val="28"/>
        </w:rPr>
        <w:t>трен</w:t>
      </w:r>
      <w:proofErr w:type="gramEnd"/>
      <w:r w:rsidRPr="00345056">
        <w:rPr>
          <w:sz w:val="28"/>
          <w:szCs w:val="28"/>
        </w:rPr>
        <w:t xml:space="preserve">інгових занять було включено відео із стихійних лих, катастроф, пожеж, надзвичайних та екстремальних ситуацій. </w:t>
      </w:r>
      <w:proofErr w:type="gramStart"/>
      <w:r w:rsidRPr="00345056">
        <w:rPr>
          <w:sz w:val="28"/>
          <w:szCs w:val="28"/>
        </w:rPr>
        <w:t>П</w:t>
      </w:r>
      <w:proofErr w:type="gramEnd"/>
      <w:r w:rsidRPr="00345056">
        <w:rPr>
          <w:sz w:val="28"/>
          <w:szCs w:val="28"/>
        </w:rPr>
        <w:t xml:space="preserve">ісля перегляду відбувався психологічний аналіз ситуації, емоцій та переживань її учасників. Заняття розраховані на 1,5 – 2 години групової роботи. </w:t>
      </w:r>
    </w:p>
    <w:p w:rsidR="0015445F" w:rsidRPr="00345056" w:rsidRDefault="0015445F" w:rsidP="0015445F">
      <w:pPr>
        <w:widowControl w:val="0"/>
        <w:shd w:val="clear" w:color="auto" w:fill="FFFFFF"/>
        <w:autoSpaceDE w:val="0"/>
        <w:autoSpaceDN w:val="0"/>
        <w:adjustRightInd w:val="0"/>
        <w:spacing w:line="360" w:lineRule="auto"/>
        <w:ind w:firstLine="709"/>
        <w:jc w:val="both"/>
        <w:rPr>
          <w:sz w:val="28"/>
          <w:szCs w:val="28"/>
        </w:rPr>
      </w:pPr>
      <w:r w:rsidRPr="00345056">
        <w:rPr>
          <w:sz w:val="28"/>
          <w:szCs w:val="28"/>
        </w:rPr>
        <w:t>Мета тренінгової програми: формування професійної емпатії</w:t>
      </w:r>
      <w:r>
        <w:rPr>
          <w:sz w:val="28"/>
          <w:szCs w:val="28"/>
        </w:rPr>
        <w:t>.</w:t>
      </w:r>
    </w:p>
    <w:p w:rsidR="0015445F" w:rsidRPr="00345056" w:rsidRDefault="0015445F" w:rsidP="0015445F">
      <w:pPr>
        <w:spacing w:line="360" w:lineRule="auto"/>
        <w:ind w:firstLine="709"/>
        <w:jc w:val="both"/>
        <w:rPr>
          <w:sz w:val="28"/>
          <w:szCs w:val="28"/>
        </w:rPr>
      </w:pPr>
      <w:r w:rsidRPr="00345056">
        <w:rPr>
          <w:sz w:val="28"/>
          <w:szCs w:val="28"/>
        </w:rPr>
        <w:t xml:space="preserve">Відповідно </w:t>
      </w:r>
      <w:proofErr w:type="gramStart"/>
      <w:r w:rsidRPr="00345056">
        <w:rPr>
          <w:sz w:val="28"/>
          <w:szCs w:val="28"/>
        </w:rPr>
        <w:t>до</w:t>
      </w:r>
      <w:proofErr w:type="gramEnd"/>
      <w:r w:rsidRPr="00345056">
        <w:rPr>
          <w:sz w:val="28"/>
          <w:szCs w:val="28"/>
        </w:rPr>
        <w:t xml:space="preserve"> мети програми тренінгу, нами було виокремлено такі завдання:</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lang w:eastAsia="ru-RU"/>
        </w:rPr>
        <w:t>формування внутрішньої мотивації допомагаючої поведінки;</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proofErr w:type="gramStart"/>
      <w:r w:rsidRPr="00345056">
        <w:rPr>
          <w:sz w:val="28"/>
          <w:szCs w:val="28"/>
          <w:lang w:eastAsia="ru-RU"/>
        </w:rPr>
        <w:t>п</w:t>
      </w:r>
      <w:proofErr w:type="gramEnd"/>
      <w:r w:rsidRPr="00345056">
        <w:rPr>
          <w:sz w:val="28"/>
          <w:szCs w:val="28"/>
          <w:lang w:eastAsia="ru-RU"/>
        </w:rPr>
        <w:t>ідвищення рівня емпатії в цілому;</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rPr>
        <w:t>розвиток навичок емпатійної поведінки</w:t>
      </w:r>
      <w:r w:rsidRPr="00345056">
        <w:rPr>
          <w:sz w:val="28"/>
          <w:szCs w:val="28"/>
          <w:lang w:eastAsia="ru-RU"/>
        </w:rPr>
        <w:t xml:space="preserve"> та </w:t>
      </w:r>
      <w:proofErr w:type="gramStart"/>
      <w:r w:rsidRPr="00345056">
        <w:rPr>
          <w:sz w:val="28"/>
          <w:szCs w:val="28"/>
          <w:lang w:eastAsia="ru-RU"/>
        </w:rPr>
        <w:t>активного</w:t>
      </w:r>
      <w:proofErr w:type="gramEnd"/>
      <w:r w:rsidRPr="00345056">
        <w:rPr>
          <w:sz w:val="28"/>
          <w:szCs w:val="28"/>
          <w:lang w:eastAsia="ru-RU"/>
        </w:rPr>
        <w:t xml:space="preserve"> емпатійного слухання;</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lang w:eastAsia="ru-RU"/>
        </w:rPr>
        <w:t>визначення та розвиток найбільш оптимальних (ефективних, адекватних) видів емпатійної взаємодії;</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lang w:eastAsia="ru-RU"/>
        </w:rPr>
        <w:t xml:space="preserve">формування гуманістичної та альтруїстичної спрямованості </w:t>
      </w:r>
      <w:proofErr w:type="gramStart"/>
      <w:r w:rsidRPr="00345056">
        <w:rPr>
          <w:sz w:val="28"/>
          <w:szCs w:val="28"/>
          <w:lang w:eastAsia="ru-RU"/>
        </w:rPr>
        <w:t>по</w:t>
      </w:r>
      <w:proofErr w:type="gramEnd"/>
      <w:r w:rsidRPr="00345056">
        <w:rPr>
          <w:sz w:val="28"/>
          <w:szCs w:val="28"/>
          <w:lang w:eastAsia="ru-RU"/>
        </w:rPr>
        <w:t xml:space="preserve"> відношенню до іншої людини, що лежить в основі емпатії; </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rPr>
        <w:t>актуаліз</w:t>
      </w:r>
      <w:r>
        <w:rPr>
          <w:sz w:val="28"/>
          <w:szCs w:val="28"/>
        </w:rPr>
        <w:t>увати</w:t>
      </w:r>
      <w:r w:rsidRPr="00345056">
        <w:rPr>
          <w:sz w:val="28"/>
          <w:szCs w:val="28"/>
        </w:rPr>
        <w:t xml:space="preserve"> емпатійної установки</w:t>
      </w:r>
      <w:r>
        <w:rPr>
          <w:sz w:val="28"/>
          <w:szCs w:val="28"/>
        </w:rPr>
        <w:t xml:space="preserve"> та</w:t>
      </w:r>
      <w:r w:rsidRPr="00345056">
        <w:rPr>
          <w:sz w:val="28"/>
          <w:szCs w:val="28"/>
        </w:rPr>
        <w:t xml:space="preserve"> розвивати здатність до аналізу та оцінки ситуації;</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lang w:eastAsia="ru-RU"/>
        </w:rPr>
        <w:t>формування навичок саморегуляції та самоконтролю в стресових ситуаціях;</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rPr>
        <w:t>активізація процесів самопізнання</w:t>
      </w:r>
      <w:r w:rsidRPr="00345056">
        <w:rPr>
          <w:bCs/>
          <w:sz w:val="28"/>
          <w:szCs w:val="28"/>
          <w:lang w:eastAsia="ru-RU"/>
        </w:rPr>
        <w:t xml:space="preserve"> та самоаналізу, а також</w:t>
      </w:r>
      <w:r w:rsidRPr="00345056">
        <w:rPr>
          <w:sz w:val="28"/>
          <w:szCs w:val="28"/>
        </w:rPr>
        <w:t xml:space="preserve"> </w:t>
      </w:r>
      <w:r w:rsidRPr="00345056">
        <w:rPr>
          <w:bCs/>
          <w:sz w:val="28"/>
          <w:szCs w:val="28"/>
          <w:lang w:eastAsia="ru-RU"/>
        </w:rPr>
        <w:t>розвиток навичок рефлексії;</w:t>
      </w:r>
    </w:p>
    <w:p w:rsidR="0015445F" w:rsidRPr="00345056" w:rsidRDefault="0015445F" w:rsidP="003D7F28">
      <w:pPr>
        <w:pStyle w:val="a9"/>
        <w:numPr>
          <w:ilvl w:val="0"/>
          <w:numId w:val="31"/>
        </w:numPr>
        <w:spacing w:after="0" w:line="360" w:lineRule="auto"/>
        <w:ind w:left="0" w:firstLine="709"/>
        <w:jc w:val="both"/>
        <w:rPr>
          <w:sz w:val="28"/>
          <w:szCs w:val="28"/>
          <w:lang w:eastAsia="ru-RU"/>
        </w:rPr>
      </w:pPr>
      <w:r w:rsidRPr="00345056">
        <w:rPr>
          <w:sz w:val="28"/>
          <w:szCs w:val="28"/>
          <w:lang w:eastAsia="ru-RU"/>
        </w:rPr>
        <w:t>формува</w:t>
      </w:r>
      <w:r>
        <w:rPr>
          <w:sz w:val="28"/>
          <w:szCs w:val="28"/>
          <w:lang w:eastAsia="ru-RU"/>
        </w:rPr>
        <w:t xml:space="preserve">ти </w:t>
      </w:r>
      <w:r w:rsidRPr="00345056">
        <w:rPr>
          <w:sz w:val="28"/>
          <w:szCs w:val="28"/>
          <w:lang w:eastAsia="ru-RU"/>
        </w:rPr>
        <w:t>позитивн</w:t>
      </w:r>
      <w:r>
        <w:rPr>
          <w:sz w:val="28"/>
          <w:szCs w:val="28"/>
          <w:lang w:eastAsia="ru-RU"/>
        </w:rPr>
        <w:t>у</w:t>
      </w:r>
      <w:r w:rsidRPr="00345056">
        <w:rPr>
          <w:sz w:val="28"/>
          <w:szCs w:val="28"/>
          <w:lang w:eastAsia="ru-RU"/>
        </w:rPr>
        <w:t xml:space="preserve"> орієнтаці</w:t>
      </w:r>
      <w:r>
        <w:rPr>
          <w:sz w:val="28"/>
          <w:szCs w:val="28"/>
          <w:lang w:eastAsia="ru-RU"/>
        </w:rPr>
        <w:t>ю</w:t>
      </w:r>
      <w:r w:rsidRPr="00345056">
        <w:rPr>
          <w:sz w:val="28"/>
          <w:szCs w:val="28"/>
          <w:lang w:eastAsia="ru-RU"/>
        </w:rPr>
        <w:t xml:space="preserve"> безу</w:t>
      </w:r>
      <w:r>
        <w:rPr>
          <w:sz w:val="28"/>
          <w:szCs w:val="28"/>
          <w:lang w:eastAsia="ru-RU"/>
        </w:rPr>
        <w:t>мовного прийняття себе та інших</w:t>
      </w:r>
      <w:r w:rsidRPr="00F50C08">
        <w:rPr>
          <w:sz w:val="28"/>
          <w:szCs w:val="28"/>
          <w:lang w:eastAsia="ru-RU"/>
        </w:rPr>
        <w:t xml:space="preserve"> [</w:t>
      </w:r>
      <w:r>
        <w:rPr>
          <w:sz w:val="28"/>
          <w:szCs w:val="28"/>
          <w:lang w:eastAsia="ru-RU"/>
        </w:rPr>
        <w:fldChar w:fldCharType="begin"/>
      </w:r>
      <w:r>
        <w:rPr>
          <w:sz w:val="28"/>
          <w:szCs w:val="28"/>
          <w:lang w:eastAsia="ru-RU"/>
        </w:rPr>
        <w:instrText xml:space="preserve"> REF Вав_Соц_псих_трен_форм_ПРОФЕС_емпат \r \h </w:instrText>
      </w:r>
      <w:r>
        <w:rPr>
          <w:sz w:val="28"/>
          <w:szCs w:val="28"/>
          <w:lang w:eastAsia="ru-RU"/>
        </w:rPr>
      </w:r>
      <w:r>
        <w:rPr>
          <w:sz w:val="28"/>
          <w:szCs w:val="28"/>
          <w:lang w:eastAsia="ru-RU"/>
        </w:rPr>
        <w:fldChar w:fldCharType="separate"/>
      </w:r>
      <w:r>
        <w:rPr>
          <w:sz w:val="28"/>
          <w:szCs w:val="28"/>
          <w:lang w:eastAsia="ru-RU"/>
        </w:rPr>
        <w:t>36</w:t>
      </w:r>
      <w:r>
        <w:rPr>
          <w:sz w:val="28"/>
          <w:szCs w:val="28"/>
          <w:lang w:eastAsia="ru-RU"/>
        </w:rPr>
        <w:fldChar w:fldCharType="end"/>
      </w:r>
      <w:r w:rsidRPr="00F50C08">
        <w:rPr>
          <w:sz w:val="28"/>
          <w:szCs w:val="28"/>
          <w:lang w:eastAsia="ru-RU"/>
        </w:rPr>
        <w:t>].</w:t>
      </w:r>
    </w:p>
    <w:p w:rsidR="0015445F" w:rsidRDefault="0015445F" w:rsidP="0015445F">
      <w:pPr>
        <w:spacing w:line="360" w:lineRule="auto"/>
        <w:ind w:firstLine="709"/>
        <w:contextualSpacing/>
        <w:jc w:val="both"/>
        <w:rPr>
          <w:sz w:val="28"/>
          <w:szCs w:val="28"/>
        </w:rPr>
      </w:pPr>
      <w:r>
        <w:rPr>
          <w:sz w:val="28"/>
          <w:szCs w:val="28"/>
        </w:rPr>
        <w:t xml:space="preserve">На початку нами було обговорено відповідні правила, яких необхідно дотримуютись </w:t>
      </w:r>
      <w:proofErr w:type="gramStart"/>
      <w:r>
        <w:rPr>
          <w:sz w:val="28"/>
          <w:szCs w:val="28"/>
        </w:rPr>
        <w:t>п</w:t>
      </w:r>
      <w:proofErr w:type="gramEnd"/>
      <w:r>
        <w:rPr>
          <w:sz w:val="28"/>
          <w:szCs w:val="28"/>
        </w:rPr>
        <w:t>ід час роботи в тренінговій групі</w:t>
      </w:r>
      <w:r w:rsidRPr="00345056">
        <w:rPr>
          <w:sz w:val="28"/>
          <w:szCs w:val="28"/>
        </w:rPr>
        <w:t>. Окремі керівники соціально-психологічних тренінгів їх наз</w:t>
      </w:r>
      <w:r>
        <w:rPr>
          <w:sz w:val="28"/>
          <w:szCs w:val="28"/>
        </w:rPr>
        <w:t xml:space="preserve">ивають нормами або принципами. Необхідно </w:t>
      </w:r>
      <w:r>
        <w:rPr>
          <w:sz w:val="28"/>
          <w:szCs w:val="28"/>
        </w:rPr>
        <w:lastRenderedPageBreak/>
        <w:t>пояснити учасникам що г</w:t>
      </w:r>
      <w:r w:rsidRPr="00345056">
        <w:rPr>
          <w:sz w:val="28"/>
          <w:szCs w:val="28"/>
        </w:rPr>
        <w:t xml:space="preserve">оловне, щоб ми в нашій груповій роботі їх дотримувалися, оскільки </w:t>
      </w:r>
      <w:proofErr w:type="gramStart"/>
      <w:r w:rsidRPr="00345056">
        <w:rPr>
          <w:sz w:val="28"/>
          <w:szCs w:val="28"/>
        </w:rPr>
        <w:t>без</w:t>
      </w:r>
      <w:proofErr w:type="gramEnd"/>
      <w:r w:rsidRPr="00345056">
        <w:rPr>
          <w:sz w:val="28"/>
          <w:szCs w:val="28"/>
        </w:rPr>
        <w:t xml:space="preserve"> опори на них важко уявити ефективність тренінгу. </w:t>
      </w:r>
      <w:r>
        <w:rPr>
          <w:sz w:val="28"/>
          <w:szCs w:val="28"/>
        </w:rPr>
        <w:t>Запропоновано</w:t>
      </w:r>
      <w:r w:rsidRPr="00345056">
        <w:rPr>
          <w:sz w:val="28"/>
          <w:szCs w:val="28"/>
        </w:rPr>
        <w:t xml:space="preserve"> до обговорення правила, яких ми </w:t>
      </w:r>
      <w:r>
        <w:rPr>
          <w:sz w:val="28"/>
          <w:szCs w:val="28"/>
        </w:rPr>
        <w:t>дотримували</w:t>
      </w:r>
      <w:r w:rsidRPr="00345056">
        <w:rPr>
          <w:sz w:val="28"/>
          <w:szCs w:val="28"/>
        </w:rPr>
        <w:t>ся впродовж періоду занять (зустрі</w:t>
      </w:r>
      <w:proofErr w:type="gramStart"/>
      <w:r w:rsidRPr="00345056">
        <w:rPr>
          <w:sz w:val="28"/>
          <w:szCs w:val="28"/>
        </w:rPr>
        <w:t>чей</w:t>
      </w:r>
      <w:proofErr w:type="gramEnd"/>
      <w:r w:rsidRPr="00345056">
        <w:rPr>
          <w:sz w:val="28"/>
          <w:szCs w:val="28"/>
        </w:rPr>
        <w:t>).</w:t>
      </w:r>
    </w:p>
    <w:p w:rsidR="0015445F" w:rsidRPr="00345056" w:rsidRDefault="0015445F" w:rsidP="0015445F">
      <w:pPr>
        <w:spacing w:line="360" w:lineRule="auto"/>
        <w:ind w:firstLine="709"/>
        <w:contextualSpacing/>
        <w:jc w:val="both"/>
        <w:rPr>
          <w:sz w:val="28"/>
          <w:szCs w:val="28"/>
        </w:rPr>
      </w:pPr>
      <w:r w:rsidRPr="00345056">
        <w:rPr>
          <w:sz w:val="28"/>
          <w:szCs w:val="28"/>
        </w:rPr>
        <w:t>Правило 1. Конфіденційність. Мабуть найголовніше правило групової роботи. Кожен з нас хоче бути захищений, тому розраховує на те, що все сказане ним в  групі так і залишиться в цій групі. Ми не обговорюємо за межами нашої групи те, що тут відбувалося. Цього правила необхідно дотримуватися, навіть з метою досягнення максимальної відкритості та створення довірливої атмосфери в групі.</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Правило 2. «Власна думка» Кожен учасник має право на власну думку, на можливість її висловити. Проте, </w:t>
      </w:r>
      <w:proofErr w:type="gramStart"/>
      <w:r w:rsidRPr="00345056">
        <w:rPr>
          <w:sz w:val="28"/>
          <w:szCs w:val="28"/>
        </w:rPr>
        <w:t>повинен</w:t>
      </w:r>
      <w:proofErr w:type="gramEnd"/>
      <w:r w:rsidRPr="00345056">
        <w:rPr>
          <w:sz w:val="28"/>
          <w:szCs w:val="28"/>
        </w:rPr>
        <w:t xml:space="preserve"> поважати та приймати думку інших учасників.</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Правило 3. «Я-звернення». Кожен учасник повинен говорити про </w:t>
      </w:r>
      <w:proofErr w:type="gramStart"/>
      <w:r w:rsidRPr="00345056">
        <w:rPr>
          <w:sz w:val="28"/>
          <w:szCs w:val="28"/>
        </w:rPr>
        <w:t>себе</w:t>
      </w:r>
      <w:proofErr w:type="gramEnd"/>
      <w:r w:rsidRPr="00345056">
        <w:rPr>
          <w:sz w:val="28"/>
          <w:szCs w:val="28"/>
        </w:rPr>
        <w:t xml:space="preserve"> і про свої переживання, без узагальнень рефлексії інших учасників.</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Правило 4. «Тут і тепер». Все відбувається в теперішньому часі, усі питання і проблеми, які виникають, повинні вирішуватися в групі </w:t>
      </w:r>
      <w:proofErr w:type="gramStart"/>
      <w:r w:rsidRPr="00345056">
        <w:rPr>
          <w:sz w:val="28"/>
          <w:szCs w:val="28"/>
        </w:rPr>
        <w:t>у</w:t>
      </w:r>
      <w:proofErr w:type="gramEnd"/>
      <w:r w:rsidRPr="00345056">
        <w:rPr>
          <w:sz w:val="28"/>
          <w:szCs w:val="28"/>
        </w:rPr>
        <w:t xml:space="preserve"> момент їх виникнення або усвідомлення. Обговоренню </w:t>
      </w:r>
      <w:proofErr w:type="gramStart"/>
      <w:r w:rsidRPr="00345056">
        <w:rPr>
          <w:sz w:val="28"/>
          <w:szCs w:val="28"/>
        </w:rPr>
        <w:t>п</w:t>
      </w:r>
      <w:proofErr w:type="gramEnd"/>
      <w:r w:rsidRPr="00345056">
        <w:rPr>
          <w:sz w:val="28"/>
          <w:szCs w:val="28"/>
        </w:rPr>
        <w:t>ідлягає тільки те, що відбувається «тут і зараз».</w:t>
      </w:r>
    </w:p>
    <w:p w:rsidR="0015445F" w:rsidRPr="00345056" w:rsidRDefault="0015445F" w:rsidP="0015445F">
      <w:pPr>
        <w:spacing w:line="360" w:lineRule="auto"/>
        <w:ind w:firstLine="709"/>
        <w:contextualSpacing/>
        <w:jc w:val="both"/>
        <w:rPr>
          <w:sz w:val="28"/>
          <w:szCs w:val="28"/>
        </w:rPr>
      </w:pPr>
      <w:r w:rsidRPr="00345056">
        <w:rPr>
          <w:sz w:val="28"/>
          <w:szCs w:val="28"/>
        </w:rPr>
        <w:t>Правило 5. «СТОП». Кожен член групи має право відмовитися від участі в одній із вправ, а також відмовитися відповідати на те або інше питання члені</w:t>
      </w:r>
      <w:proofErr w:type="gramStart"/>
      <w:r w:rsidRPr="00345056">
        <w:rPr>
          <w:sz w:val="28"/>
          <w:szCs w:val="28"/>
        </w:rPr>
        <w:t>в</w:t>
      </w:r>
      <w:proofErr w:type="gramEnd"/>
      <w:r w:rsidRPr="00345056">
        <w:rPr>
          <w:sz w:val="28"/>
          <w:szCs w:val="28"/>
        </w:rPr>
        <w:t xml:space="preserve"> групи.</w:t>
      </w:r>
    </w:p>
    <w:p w:rsidR="0015445F" w:rsidRPr="009D566F" w:rsidRDefault="0015445F" w:rsidP="0015445F">
      <w:pPr>
        <w:spacing w:line="360" w:lineRule="auto"/>
        <w:ind w:firstLine="709"/>
        <w:contextualSpacing/>
        <w:jc w:val="both"/>
        <w:rPr>
          <w:sz w:val="28"/>
          <w:szCs w:val="28"/>
          <w:lang w:val="uk-UA"/>
        </w:rPr>
      </w:pPr>
      <w:r w:rsidRPr="00345056">
        <w:rPr>
          <w:sz w:val="28"/>
          <w:szCs w:val="28"/>
        </w:rPr>
        <w:t xml:space="preserve">Правило 6. «Активність». Психологічний тренінг належить до активних методів навчання і розвитку, тому активна участь усіх </w:t>
      </w:r>
      <w:proofErr w:type="gramStart"/>
      <w:r w:rsidRPr="00345056">
        <w:rPr>
          <w:sz w:val="28"/>
          <w:szCs w:val="28"/>
        </w:rPr>
        <w:t>в</w:t>
      </w:r>
      <w:proofErr w:type="gramEnd"/>
      <w:r w:rsidRPr="00345056">
        <w:rPr>
          <w:sz w:val="28"/>
          <w:szCs w:val="28"/>
        </w:rPr>
        <w:t xml:space="preserve"> тому, що відбувається на тренінгу, є обов’язковою. Кожен зобов’язаний на усіх заняттях активно висловлювати свої думки і виражати почуття. </w:t>
      </w:r>
      <w:proofErr w:type="gramStart"/>
      <w:r w:rsidRPr="00345056">
        <w:rPr>
          <w:sz w:val="28"/>
          <w:szCs w:val="28"/>
        </w:rPr>
        <w:t>Б</w:t>
      </w:r>
      <w:proofErr w:type="gramEnd"/>
      <w:r w:rsidRPr="00345056">
        <w:rPr>
          <w:sz w:val="28"/>
          <w:szCs w:val="28"/>
        </w:rPr>
        <w:t>ільшість вправ вимагають включення та активної участі усіх членів групи. Необхідно пам’ятати, що від активності кожного члена групи залежить реалізація мети тренінгової роботи</w:t>
      </w:r>
      <w:r w:rsidR="009D566F">
        <w:rPr>
          <w:sz w:val="28"/>
          <w:szCs w:val="28"/>
          <w:lang w:val="uk-UA"/>
        </w:rPr>
        <w:t>.</w:t>
      </w:r>
    </w:p>
    <w:p w:rsidR="0015445F" w:rsidRPr="00C84518" w:rsidRDefault="0015445F" w:rsidP="0015445F">
      <w:pPr>
        <w:spacing w:line="360" w:lineRule="auto"/>
        <w:ind w:firstLine="709"/>
        <w:contextualSpacing/>
        <w:jc w:val="both"/>
        <w:rPr>
          <w:sz w:val="28"/>
          <w:szCs w:val="28"/>
        </w:rPr>
      </w:pPr>
      <w:r>
        <w:rPr>
          <w:sz w:val="28"/>
          <w:szCs w:val="28"/>
        </w:rPr>
        <w:t>Впродовж всього періоду провелення тренінгової роботи п</w:t>
      </w:r>
      <w:r w:rsidRPr="00345056">
        <w:rPr>
          <w:sz w:val="28"/>
          <w:szCs w:val="28"/>
        </w:rPr>
        <w:t>равила доповню</w:t>
      </w:r>
      <w:r>
        <w:rPr>
          <w:sz w:val="28"/>
          <w:szCs w:val="28"/>
        </w:rPr>
        <w:t>вались і приймалися</w:t>
      </w:r>
      <w:r w:rsidRPr="00345056">
        <w:rPr>
          <w:sz w:val="28"/>
          <w:szCs w:val="28"/>
        </w:rPr>
        <w:t xml:space="preserve"> як керівництво до дії.</w:t>
      </w:r>
    </w:p>
    <w:p w:rsidR="0015445F" w:rsidRDefault="0015445F" w:rsidP="0015445F">
      <w:pPr>
        <w:pStyle w:val="a9"/>
        <w:jc w:val="right"/>
        <w:rPr>
          <w:i/>
          <w:sz w:val="28"/>
          <w:szCs w:val="28"/>
        </w:rPr>
      </w:pPr>
      <w:r>
        <w:rPr>
          <w:i/>
          <w:sz w:val="28"/>
          <w:szCs w:val="28"/>
        </w:rPr>
        <w:lastRenderedPageBreak/>
        <w:t>Таблиця 3.1</w:t>
      </w:r>
    </w:p>
    <w:p w:rsidR="0015445F" w:rsidRDefault="0015445F" w:rsidP="0015445F">
      <w:pPr>
        <w:pStyle w:val="a9"/>
        <w:jc w:val="center"/>
        <w:rPr>
          <w:b/>
          <w:sz w:val="28"/>
          <w:szCs w:val="28"/>
        </w:rPr>
      </w:pPr>
      <w:r w:rsidRPr="00AB187D">
        <w:rPr>
          <w:b/>
          <w:sz w:val="28"/>
          <w:szCs w:val="28"/>
        </w:rPr>
        <w:t>Змі</w:t>
      </w:r>
      <w:proofErr w:type="gramStart"/>
      <w:r w:rsidRPr="00AB187D">
        <w:rPr>
          <w:b/>
          <w:sz w:val="28"/>
          <w:szCs w:val="28"/>
        </w:rPr>
        <w:t>ст</w:t>
      </w:r>
      <w:proofErr w:type="gramEnd"/>
      <w:r w:rsidRPr="00AB187D">
        <w:rPr>
          <w:b/>
          <w:sz w:val="28"/>
          <w:szCs w:val="28"/>
        </w:rPr>
        <w:t xml:space="preserve"> та структура </w:t>
      </w:r>
      <w:r w:rsidRPr="00AB187D">
        <w:rPr>
          <w:b/>
          <w:sz w:val="28"/>
          <w:szCs w:val="28"/>
          <w:lang w:eastAsia="ru-RU"/>
        </w:rPr>
        <w:t xml:space="preserve">комплексної програми </w:t>
      </w:r>
      <w:r w:rsidRPr="00AB187D">
        <w:rPr>
          <w:b/>
          <w:sz w:val="28"/>
          <w:szCs w:val="28"/>
        </w:rPr>
        <w:t xml:space="preserve">тренінгу формування професійної емпатії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200"/>
        <w:gridCol w:w="3305"/>
      </w:tblGrid>
      <w:tr w:rsidR="0015445F" w:rsidRPr="00205CB8" w:rsidTr="0015445F">
        <w:tc>
          <w:tcPr>
            <w:tcW w:w="851" w:type="dxa"/>
          </w:tcPr>
          <w:p w:rsidR="0015445F" w:rsidRPr="00205CB8" w:rsidRDefault="0015445F" w:rsidP="0015445F">
            <w:pPr>
              <w:pStyle w:val="a9"/>
              <w:spacing w:line="276" w:lineRule="auto"/>
              <w:ind w:left="0"/>
              <w:jc w:val="center"/>
              <w:rPr>
                <w:b/>
                <w:lang w:eastAsia="ru-RU"/>
              </w:rPr>
            </w:pPr>
            <w:r w:rsidRPr="00205CB8">
              <w:rPr>
                <w:b/>
                <w:lang w:eastAsia="ru-RU"/>
              </w:rPr>
              <w:t>№ зан</w:t>
            </w:r>
            <w:r>
              <w:rPr>
                <w:b/>
                <w:lang w:eastAsia="ru-RU"/>
              </w:rPr>
              <w:t>.</w:t>
            </w:r>
          </w:p>
        </w:tc>
        <w:tc>
          <w:tcPr>
            <w:tcW w:w="5200" w:type="dxa"/>
          </w:tcPr>
          <w:p w:rsidR="0015445F" w:rsidRPr="00205CB8" w:rsidRDefault="0015445F" w:rsidP="0015445F">
            <w:pPr>
              <w:pStyle w:val="a9"/>
              <w:spacing w:line="276" w:lineRule="auto"/>
              <w:ind w:left="0"/>
              <w:jc w:val="center"/>
              <w:rPr>
                <w:b/>
                <w:lang w:eastAsia="ru-RU"/>
              </w:rPr>
            </w:pPr>
            <w:r w:rsidRPr="00205CB8">
              <w:rPr>
                <w:b/>
                <w:lang w:eastAsia="ru-RU"/>
              </w:rPr>
              <w:t>Мета заняття</w:t>
            </w:r>
          </w:p>
        </w:tc>
        <w:tc>
          <w:tcPr>
            <w:tcW w:w="3305" w:type="dxa"/>
          </w:tcPr>
          <w:p w:rsidR="0015445F" w:rsidRPr="00205CB8" w:rsidRDefault="0015445F" w:rsidP="0015445F">
            <w:pPr>
              <w:pStyle w:val="a9"/>
              <w:spacing w:line="276" w:lineRule="auto"/>
              <w:ind w:left="0"/>
              <w:jc w:val="center"/>
              <w:rPr>
                <w:b/>
                <w:lang w:eastAsia="ru-RU"/>
              </w:rPr>
            </w:pPr>
            <w:r w:rsidRPr="00205CB8">
              <w:rPr>
                <w:b/>
                <w:lang w:eastAsia="ru-RU"/>
              </w:rPr>
              <w:t xml:space="preserve">Вправи, використані </w:t>
            </w:r>
            <w:proofErr w:type="gramStart"/>
            <w:r w:rsidRPr="00205CB8">
              <w:rPr>
                <w:b/>
                <w:lang w:eastAsia="ru-RU"/>
              </w:rPr>
              <w:t>у</w:t>
            </w:r>
            <w:proofErr w:type="gramEnd"/>
            <w:r w:rsidRPr="00205CB8">
              <w:rPr>
                <w:b/>
                <w:lang w:eastAsia="ru-RU"/>
              </w:rPr>
              <w:t xml:space="preserve"> тренінговій роботі</w:t>
            </w:r>
          </w:p>
        </w:tc>
      </w:tr>
      <w:tr w:rsidR="0015445F" w:rsidRPr="00205CB8" w:rsidTr="0015445F">
        <w:tc>
          <w:tcPr>
            <w:tcW w:w="9356" w:type="dxa"/>
            <w:gridSpan w:val="3"/>
          </w:tcPr>
          <w:p w:rsidR="0015445F" w:rsidRPr="00205CB8" w:rsidRDefault="0015445F" w:rsidP="0015445F">
            <w:pPr>
              <w:pStyle w:val="a9"/>
              <w:spacing w:line="276" w:lineRule="auto"/>
              <w:ind w:left="0"/>
              <w:jc w:val="center"/>
              <w:rPr>
                <w:b/>
                <w:lang w:eastAsia="ru-RU"/>
              </w:rPr>
            </w:pPr>
            <w:r>
              <w:rPr>
                <w:b/>
                <w:lang w:eastAsia="ru-RU"/>
              </w:rPr>
              <w:t>І. ВСТУПНА ЧАСТИНА</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contextualSpacing/>
              <w:jc w:val="both"/>
            </w:pPr>
            <w:r w:rsidRPr="00205CB8">
              <w:t xml:space="preserve">Ознайомити учасників із правилами групової роботи, виявити </w:t>
            </w:r>
            <w:proofErr w:type="gramStart"/>
            <w:r w:rsidRPr="00205CB8">
              <w:t>р</w:t>
            </w:r>
            <w:proofErr w:type="gramEnd"/>
            <w:r w:rsidRPr="00205CB8">
              <w:t>івень обізнаності учасників щодо проблеми емпатії, розуміння її актуальності, зацікавлення учасників, допомогти визначити та зрозуміти суть поняття «емпатії», її важливості у житті та у становленні фахівців допомагаючих професій, ак</w:t>
            </w:r>
            <w:r>
              <w:t>тивізувати процес саморозкриття і</w:t>
            </w:r>
            <w:r w:rsidRPr="00205CB8">
              <w:t xml:space="preserve"> с</w:t>
            </w:r>
            <w:r>
              <w:t xml:space="preserve">амопізнання, </w:t>
            </w:r>
            <w:r w:rsidRPr="00205CB8">
              <w:t>відкрити в собі сильні сторони, тобто такі якості, навички, уміння, які людина приймає і ціну</w:t>
            </w:r>
            <w:proofErr w:type="gramStart"/>
            <w:r w:rsidRPr="00205CB8">
              <w:t>є,</w:t>
            </w:r>
            <w:proofErr w:type="gramEnd"/>
            <w:r w:rsidRPr="00205CB8">
              <w:t xml:space="preserve"> які дають їй почуття внутрішньої стійкості і довіри до самої себе, формувати мотивацію самовиховання і саморозвитку, створення клімату психологічної безпеки та довіри.</w:t>
            </w:r>
          </w:p>
        </w:tc>
        <w:tc>
          <w:tcPr>
            <w:tcW w:w="3305" w:type="dxa"/>
          </w:tcPr>
          <w:p w:rsidR="0015445F" w:rsidRPr="00205CB8" w:rsidRDefault="0015445F" w:rsidP="0015445F">
            <w:pPr>
              <w:contextualSpacing/>
              <w:jc w:val="both"/>
            </w:pPr>
            <w:r w:rsidRPr="00205CB8">
              <w:t xml:space="preserve">Рефлексія емоційного стану. </w:t>
            </w:r>
          </w:p>
          <w:p w:rsidR="0015445F" w:rsidRPr="00205CB8" w:rsidRDefault="0015445F" w:rsidP="0015445F">
            <w:pPr>
              <w:contextualSpacing/>
              <w:jc w:val="both"/>
            </w:pPr>
            <w:r>
              <w:t>Вправа 1. «Будемо знайомі».</w:t>
            </w:r>
          </w:p>
          <w:p w:rsidR="0015445F" w:rsidRPr="00205CB8" w:rsidRDefault="0015445F" w:rsidP="0015445F">
            <w:pPr>
              <w:contextualSpacing/>
              <w:jc w:val="both"/>
            </w:pPr>
            <w:r>
              <w:t>Вправа 2. «Мої очікування».</w:t>
            </w:r>
          </w:p>
          <w:p w:rsidR="0015445F" w:rsidRPr="00205CB8" w:rsidRDefault="0015445F" w:rsidP="0015445F">
            <w:pPr>
              <w:contextualSpacing/>
              <w:jc w:val="both"/>
              <w:rPr>
                <w:bCs/>
              </w:rPr>
            </w:pPr>
            <w:r w:rsidRPr="00205CB8">
              <w:rPr>
                <w:bCs/>
              </w:rPr>
              <w:t>Вправа 3. Лекція-дискусія «Що таке емпатія і чи потрібна вона мені?»</w:t>
            </w:r>
            <w:r>
              <w:rPr>
                <w:bCs/>
              </w:rPr>
              <w:t>.</w:t>
            </w:r>
          </w:p>
          <w:p w:rsidR="0015445F" w:rsidRPr="00205CB8" w:rsidRDefault="0015445F" w:rsidP="0015445F">
            <w:pPr>
              <w:autoSpaceDE w:val="0"/>
              <w:autoSpaceDN w:val="0"/>
              <w:adjustRightInd w:val="0"/>
              <w:contextualSpacing/>
              <w:jc w:val="both"/>
            </w:pPr>
            <w:r w:rsidRPr="00205CB8">
              <w:t xml:space="preserve">Вправа 4. </w:t>
            </w:r>
            <w:r w:rsidRPr="00205CB8">
              <w:rPr>
                <w:bCs/>
                <w:iCs/>
              </w:rPr>
              <w:t>««Жива» статуя»</w:t>
            </w:r>
            <w:r>
              <w:rPr>
                <w:bCs/>
                <w:iCs/>
              </w:rPr>
              <w:t>.</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contextualSpacing/>
              <w:jc w:val="both"/>
            </w:pPr>
          </w:p>
          <w:p w:rsidR="0015445F" w:rsidRPr="00205CB8" w:rsidRDefault="0015445F" w:rsidP="0015445F">
            <w:pPr>
              <w:contextualSpacing/>
              <w:jc w:val="both"/>
            </w:pPr>
          </w:p>
          <w:p w:rsidR="0015445F" w:rsidRPr="00205CB8" w:rsidRDefault="0015445F" w:rsidP="0015445F">
            <w:pPr>
              <w:pStyle w:val="a9"/>
              <w:spacing w:line="276" w:lineRule="auto"/>
              <w:ind w:left="0"/>
              <w:rPr>
                <w:lang w:eastAsia="ru-RU"/>
              </w:rPr>
            </w:pP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tabs>
                <w:tab w:val="left" w:pos="2442"/>
              </w:tabs>
              <w:contextualSpacing/>
              <w:jc w:val="both"/>
            </w:pPr>
            <w:r w:rsidRPr="00205CB8">
              <w:t xml:space="preserve">Формування у членів групи довіри один до одного і розвиток </w:t>
            </w:r>
            <w:proofErr w:type="gramStart"/>
            <w:r w:rsidRPr="00205CB8">
              <w:t>соц</w:t>
            </w:r>
            <w:proofErr w:type="gramEnd"/>
            <w:r w:rsidRPr="00205CB8">
              <w:t xml:space="preserve">іальної перцепції, </w:t>
            </w:r>
            <w:r>
              <w:t xml:space="preserve">яка </w:t>
            </w:r>
            <w:r w:rsidRPr="00205CB8">
              <w:t>допоможе зламати деструктивні бар’єри в спілкуванні, краще пі</w:t>
            </w:r>
            <w:r>
              <w:t>знати себе й інших членів групи,</w:t>
            </w:r>
            <w:r w:rsidRPr="00205CB8">
              <w:t xml:space="preserve"> формування навичок встановлення та підтримки психологічного контакту за певних умов, розвиток чутливості до ро</w:t>
            </w:r>
            <w:r>
              <w:t>зуміння стану іншої людини,</w:t>
            </w:r>
            <w:r w:rsidRPr="00205CB8">
              <w:t xml:space="preserve"> формування здатності до збереження емоційної рівноваги, зняття фрустрованості організму  при наявних природних подразниках. </w:t>
            </w:r>
          </w:p>
        </w:tc>
        <w:tc>
          <w:tcPr>
            <w:tcW w:w="3305" w:type="dxa"/>
          </w:tcPr>
          <w:p w:rsidR="0015445F" w:rsidRPr="00205CB8" w:rsidRDefault="0015445F" w:rsidP="0015445F">
            <w:pPr>
              <w:contextualSpacing/>
              <w:jc w:val="both"/>
            </w:pPr>
            <w:r w:rsidRPr="00205CB8">
              <w:t xml:space="preserve">Рефлексія емоційного стану. </w:t>
            </w:r>
          </w:p>
          <w:p w:rsidR="0015445F" w:rsidRPr="00205CB8" w:rsidRDefault="0015445F" w:rsidP="0015445F">
            <w:pPr>
              <w:contextualSpacing/>
              <w:jc w:val="both"/>
            </w:pPr>
            <w:r w:rsidRPr="00205CB8">
              <w:t>Вправа 1. «Очі в очі»</w:t>
            </w:r>
            <w:r>
              <w:t>.</w:t>
            </w:r>
          </w:p>
          <w:p w:rsidR="0015445F" w:rsidRPr="00205CB8" w:rsidRDefault="0015445F" w:rsidP="0015445F">
            <w:pPr>
              <w:contextualSpacing/>
              <w:jc w:val="both"/>
              <w:rPr>
                <w:bCs/>
                <w:iCs/>
              </w:rPr>
            </w:pPr>
            <w:r w:rsidRPr="00205CB8">
              <w:rPr>
                <w:bCs/>
                <w:iCs/>
              </w:rPr>
              <w:t>Вправа 2. «Спільна мова»</w:t>
            </w:r>
            <w:r>
              <w:rPr>
                <w:bCs/>
                <w:iCs/>
              </w:rPr>
              <w:t>.</w:t>
            </w:r>
          </w:p>
          <w:p w:rsidR="0015445F" w:rsidRPr="00205CB8" w:rsidRDefault="0015445F" w:rsidP="0015445F">
            <w:pPr>
              <w:contextualSpacing/>
              <w:jc w:val="both"/>
            </w:pPr>
            <w:r w:rsidRPr="00205CB8">
              <w:t>Вправа 3. Релаксація «4 стихії»</w:t>
            </w:r>
            <w:r>
              <w:t>.</w:t>
            </w:r>
          </w:p>
          <w:p w:rsidR="0015445F" w:rsidRPr="009D566F" w:rsidRDefault="0015445F" w:rsidP="0015445F">
            <w:pPr>
              <w:contextualSpacing/>
              <w:jc w:val="both"/>
              <w:rPr>
                <w:lang w:val="uk-UA"/>
              </w:rPr>
            </w:pPr>
            <w:r w:rsidRPr="00205CB8">
              <w:t xml:space="preserve">Домашнє завдання </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pStyle w:val="a9"/>
              <w:spacing w:line="276" w:lineRule="auto"/>
              <w:ind w:left="0"/>
              <w:rPr>
                <w:lang w:eastAsia="ru-RU"/>
              </w:rPr>
            </w:pPr>
          </w:p>
        </w:tc>
      </w:tr>
      <w:tr w:rsidR="0015445F" w:rsidRPr="00205CB8" w:rsidTr="0015445F">
        <w:tc>
          <w:tcPr>
            <w:tcW w:w="9356" w:type="dxa"/>
            <w:gridSpan w:val="3"/>
          </w:tcPr>
          <w:p w:rsidR="0015445F" w:rsidRPr="0028274C" w:rsidRDefault="0015445F" w:rsidP="0015445F">
            <w:pPr>
              <w:contextualSpacing/>
              <w:jc w:val="center"/>
              <w:rPr>
                <w:b/>
              </w:rPr>
            </w:pPr>
            <w:r w:rsidRPr="0028274C">
              <w:rPr>
                <w:b/>
              </w:rPr>
              <w:t>ІІ. ОСНОВНА ЧАСТИНА</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jc w:val="both"/>
            </w:pPr>
            <w:proofErr w:type="gramStart"/>
            <w:r w:rsidRPr="00205CB8">
              <w:t xml:space="preserve">Усвідомлення важливості майбутньої професії, розуміння своїх </w:t>
            </w:r>
            <w:r>
              <w:t>сильних та слабких сторін в ній,</w:t>
            </w:r>
            <w:r w:rsidRPr="00205CB8">
              <w:t xml:space="preserve"> розвиток емпатії, формування здатності розуміти поч</w:t>
            </w:r>
            <w:r>
              <w:t>уття та переживання інших людей,</w:t>
            </w:r>
            <w:r w:rsidRPr="00205CB8">
              <w:t xml:space="preserve"> ознайомлення із особливостями і складнощами професійної діяльності, споглядання емпатогенної ситуації зі сторони та формування мотивації допомагаючої поведінки (емпатійних дій).</w:t>
            </w:r>
            <w:proofErr w:type="gramEnd"/>
          </w:p>
        </w:tc>
        <w:tc>
          <w:tcPr>
            <w:tcW w:w="3305" w:type="dxa"/>
          </w:tcPr>
          <w:p w:rsidR="0015445F" w:rsidRPr="00205CB8" w:rsidRDefault="0015445F" w:rsidP="0015445F">
            <w:pPr>
              <w:contextualSpacing/>
              <w:jc w:val="both"/>
            </w:pPr>
            <w:r w:rsidRPr="00205CB8">
              <w:t>Рефлексія емоційного стану.</w:t>
            </w:r>
          </w:p>
          <w:p w:rsidR="0015445F" w:rsidRPr="00205CB8" w:rsidRDefault="0015445F" w:rsidP="0015445F">
            <w:pPr>
              <w:contextualSpacing/>
              <w:jc w:val="both"/>
            </w:pPr>
            <w:r w:rsidRPr="00205CB8">
              <w:t xml:space="preserve">Вправа 1. «Я – майбутній </w:t>
            </w:r>
            <w:r w:rsidR="00DC34F4">
              <w:rPr>
                <w:lang w:val="uk-UA"/>
              </w:rPr>
              <w:t>фахівець</w:t>
            </w:r>
            <w:r>
              <w:t>»</w:t>
            </w:r>
          </w:p>
          <w:p w:rsidR="0015445F" w:rsidRPr="00205CB8" w:rsidRDefault="0015445F" w:rsidP="0015445F">
            <w:pPr>
              <w:contextualSpacing/>
              <w:jc w:val="both"/>
            </w:pPr>
            <w:r w:rsidRPr="00205CB8">
              <w:t xml:space="preserve">Вправа 2. </w:t>
            </w:r>
            <w:r w:rsidRPr="00205CB8">
              <w:rPr>
                <w:bCs/>
                <w:iCs/>
              </w:rPr>
              <w:t>«Подолання життєвих труднощів».</w:t>
            </w:r>
          </w:p>
          <w:p w:rsidR="0015445F" w:rsidRPr="00205CB8" w:rsidRDefault="0015445F" w:rsidP="0015445F">
            <w:pPr>
              <w:contextualSpacing/>
              <w:jc w:val="both"/>
              <w:rPr>
                <w:bCs/>
                <w:iCs/>
              </w:rPr>
            </w:pPr>
            <w:r w:rsidRPr="00205CB8">
              <w:t>Вправа 3. «</w:t>
            </w:r>
            <w:r w:rsidRPr="00205CB8">
              <w:rPr>
                <w:bCs/>
                <w:iCs/>
              </w:rPr>
              <w:t>Спробуй мої почуття»</w:t>
            </w:r>
            <w:r>
              <w:rPr>
                <w:bCs/>
                <w:iCs/>
              </w:rPr>
              <w:t>.</w:t>
            </w:r>
          </w:p>
          <w:p w:rsidR="0015445F" w:rsidRPr="00205CB8" w:rsidRDefault="0015445F" w:rsidP="0015445F">
            <w:pPr>
              <w:pStyle w:val="1fe"/>
              <w:spacing w:line="276" w:lineRule="auto"/>
              <w:ind w:firstLine="0"/>
              <w:contextualSpacing/>
              <w:rPr>
                <w:color w:val="000000"/>
                <w:spacing w:val="3"/>
                <w:sz w:val="24"/>
                <w:szCs w:val="24"/>
              </w:rPr>
            </w:pPr>
            <w:r w:rsidRPr="00205CB8">
              <w:rPr>
                <w:color w:val="000000"/>
                <w:spacing w:val="3"/>
                <w:sz w:val="24"/>
                <w:szCs w:val="24"/>
              </w:rPr>
              <w:t>Вправа 4. ««Надзвичайний» відеоролик»</w:t>
            </w:r>
            <w:r>
              <w:rPr>
                <w:color w:val="000000"/>
                <w:spacing w:val="3"/>
                <w:sz w:val="24"/>
                <w:szCs w:val="24"/>
              </w:rPr>
              <w:t>.</w:t>
            </w:r>
          </w:p>
          <w:p w:rsidR="0015445F" w:rsidRPr="00205CB8" w:rsidRDefault="0015445F" w:rsidP="0015445F">
            <w:pPr>
              <w:contextualSpacing/>
              <w:jc w:val="both"/>
            </w:pPr>
            <w:r w:rsidRPr="00205CB8">
              <w:t xml:space="preserve">Рефлексія заняття. </w:t>
            </w:r>
          </w:p>
        </w:tc>
      </w:tr>
      <w:tr w:rsidR="0015445F" w:rsidRPr="00205CB8" w:rsidTr="0015445F">
        <w:trPr>
          <w:trHeight w:val="4157"/>
        </w:trPr>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tabs>
                <w:tab w:val="left" w:pos="3780"/>
              </w:tabs>
              <w:contextualSpacing/>
              <w:jc w:val="both"/>
            </w:pPr>
            <w:r>
              <w:t>А</w:t>
            </w:r>
            <w:r w:rsidRPr="00205CB8">
              <w:t>ктивізація учасників, розвиток і вдосконалення емпатійних здібностей, вміння на</w:t>
            </w:r>
            <w:r>
              <w:t xml:space="preserve">лагоджувати ефективну взаємодію, </w:t>
            </w:r>
            <w:r w:rsidRPr="00205CB8">
              <w:t xml:space="preserve">розвиток і вдосконалення </w:t>
            </w:r>
            <w:r>
              <w:t>професійної емпатії</w:t>
            </w:r>
            <w:r w:rsidRPr="00205CB8">
              <w:t xml:space="preserve"> в єдності із </w:t>
            </w:r>
            <w:proofErr w:type="gramStart"/>
            <w:r w:rsidRPr="00205CB8">
              <w:t>п</w:t>
            </w:r>
            <w:proofErr w:type="gramEnd"/>
            <w:r w:rsidRPr="00205CB8">
              <w:t>ідвищенням професійних навичок, формув</w:t>
            </w:r>
            <w:r>
              <w:t xml:space="preserve">ання мотивації надання допомоги, </w:t>
            </w:r>
            <w:r w:rsidRPr="00CC0118">
              <w:t xml:space="preserve"> ознайомлення із особливостями і складнощами професійної діяльності, споглядання емпатогенної ситуації зі сторони та формування мотивації допомага</w:t>
            </w:r>
            <w:r>
              <w:t xml:space="preserve">ючої поведінки (емпатійних дій), </w:t>
            </w:r>
            <w:r w:rsidRPr="00CC0118">
              <w:rPr>
                <w:color w:val="000000"/>
              </w:rPr>
              <w:t>вироблення навичок м'</w:t>
            </w:r>
            <w:proofErr w:type="gramStart"/>
            <w:r w:rsidRPr="00CC0118">
              <w:rPr>
                <w:color w:val="000000"/>
              </w:rPr>
              <w:t>язевого</w:t>
            </w:r>
            <w:proofErr w:type="gramEnd"/>
            <w:r w:rsidRPr="00CC0118">
              <w:rPr>
                <w:color w:val="000000"/>
              </w:rPr>
              <w:t xml:space="preserve"> контролю. </w:t>
            </w:r>
          </w:p>
        </w:tc>
        <w:tc>
          <w:tcPr>
            <w:tcW w:w="3305" w:type="dxa"/>
          </w:tcPr>
          <w:p w:rsidR="0015445F" w:rsidRPr="00205CB8" w:rsidRDefault="0015445F" w:rsidP="0015445F">
            <w:pPr>
              <w:contextualSpacing/>
              <w:jc w:val="both"/>
            </w:pPr>
            <w:r w:rsidRPr="00205CB8">
              <w:t xml:space="preserve">Рефлексія емоційного стану «Відчуй, що в тебе </w:t>
            </w:r>
            <w:proofErr w:type="gramStart"/>
            <w:r w:rsidRPr="00205CB8">
              <w:t>в</w:t>
            </w:r>
            <w:proofErr w:type="gramEnd"/>
            <w:r w:rsidRPr="00205CB8">
              <w:t xml:space="preserve"> середині»</w:t>
            </w:r>
            <w:r>
              <w:t>.</w:t>
            </w:r>
          </w:p>
          <w:p w:rsidR="0015445F" w:rsidRPr="00205CB8" w:rsidRDefault="0015445F" w:rsidP="0015445F">
            <w:pPr>
              <w:contextualSpacing/>
              <w:jc w:val="both"/>
            </w:pPr>
            <w:r w:rsidRPr="00205CB8">
              <w:t>Вправа 1. «Спільні дії»</w:t>
            </w:r>
            <w:r>
              <w:t>.</w:t>
            </w:r>
          </w:p>
          <w:p w:rsidR="0015445F" w:rsidRPr="00205CB8" w:rsidRDefault="0015445F" w:rsidP="0015445F">
            <w:pPr>
              <w:contextualSpacing/>
              <w:jc w:val="both"/>
            </w:pPr>
            <w:r w:rsidRPr="00205CB8">
              <w:t>Вправа 2. «Емпатійні</w:t>
            </w:r>
            <w:r w:rsidR="00DC34F4">
              <w:rPr>
                <w:lang w:val="uk-UA"/>
              </w:rPr>
              <w:t xml:space="preserve"> фахівці</w:t>
            </w:r>
            <w:r w:rsidRPr="00205CB8">
              <w:t>»</w:t>
            </w:r>
            <w:r>
              <w:t>.</w:t>
            </w:r>
          </w:p>
          <w:p w:rsidR="0015445F" w:rsidRPr="00205CB8" w:rsidRDefault="0015445F" w:rsidP="0015445F">
            <w:pPr>
              <w:pStyle w:val="1fe"/>
              <w:spacing w:line="276" w:lineRule="auto"/>
              <w:ind w:firstLine="0"/>
              <w:contextualSpacing/>
              <w:rPr>
                <w:color w:val="000000"/>
                <w:spacing w:val="3"/>
                <w:sz w:val="24"/>
                <w:szCs w:val="24"/>
              </w:rPr>
            </w:pPr>
            <w:r w:rsidRPr="00205CB8">
              <w:rPr>
                <w:color w:val="000000"/>
                <w:spacing w:val="3"/>
                <w:sz w:val="24"/>
                <w:szCs w:val="24"/>
              </w:rPr>
              <w:t>Вправа 3. «Надзвичайний» відеоролик</w:t>
            </w:r>
            <w:r>
              <w:rPr>
                <w:color w:val="000000"/>
                <w:spacing w:val="3"/>
                <w:sz w:val="24"/>
                <w:szCs w:val="24"/>
              </w:rPr>
              <w:t>»».</w:t>
            </w:r>
          </w:p>
          <w:p w:rsidR="0015445F" w:rsidRPr="00205CB8" w:rsidRDefault="0015445F" w:rsidP="0015445F">
            <w:pPr>
              <w:autoSpaceDE w:val="0"/>
              <w:autoSpaceDN w:val="0"/>
              <w:adjustRightInd w:val="0"/>
              <w:contextualSpacing/>
              <w:jc w:val="both"/>
              <w:rPr>
                <w:color w:val="000000"/>
              </w:rPr>
            </w:pPr>
            <w:r w:rsidRPr="00205CB8">
              <w:rPr>
                <w:color w:val="000000"/>
              </w:rPr>
              <w:t xml:space="preserve">Вправа 4. Релаксація </w:t>
            </w:r>
            <w:r>
              <w:rPr>
                <w:bCs/>
                <w:iCs/>
                <w:color w:val="000000"/>
              </w:rPr>
              <w:t>«Наповни тіло енергією».</w:t>
            </w:r>
          </w:p>
          <w:p w:rsidR="0015445F" w:rsidRPr="00205CB8" w:rsidRDefault="0015445F" w:rsidP="0015445F">
            <w:pPr>
              <w:pStyle w:val="1fe"/>
              <w:spacing w:line="276" w:lineRule="auto"/>
              <w:ind w:firstLine="0"/>
              <w:contextualSpacing/>
              <w:rPr>
                <w:bCs/>
                <w:iCs/>
                <w:sz w:val="24"/>
                <w:szCs w:val="24"/>
              </w:rPr>
            </w:pPr>
            <w:r w:rsidRPr="00205CB8">
              <w:rPr>
                <w:iCs/>
                <w:sz w:val="24"/>
                <w:szCs w:val="24"/>
              </w:rPr>
              <w:t>Домашнє завдання</w:t>
            </w:r>
            <w:r w:rsidRPr="00205CB8">
              <w:rPr>
                <w:sz w:val="24"/>
                <w:szCs w:val="24"/>
              </w:rPr>
              <w:t xml:space="preserve"> «Щоденник добра»</w:t>
            </w:r>
            <w:r w:rsidRPr="00205CB8">
              <w:rPr>
                <w:iCs/>
                <w:sz w:val="24"/>
                <w:szCs w:val="24"/>
              </w:rPr>
              <w:t>.</w:t>
            </w:r>
          </w:p>
          <w:p w:rsidR="0015445F" w:rsidRPr="00205CB8" w:rsidRDefault="0015445F" w:rsidP="0015445F">
            <w:pPr>
              <w:contextualSpacing/>
              <w:jc w:val="both"/>
            </w:pPr>
            <w:r w:rsidRPr="00205CB8">
              <w:t>Рефлексія заняття.</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pStyle w:val="af3"/>
              <w:spacing w:before="0" w:beforeAutospacing="0" w:after="0" w:afterAutospacing="0" w:line="276" w:lineRule="auto"/>
              <w:contextualSpacing/>
              <w:jc w:val="both"/>
            </w:pPr>
            <w:r>
              <w:rPr>
                <w:color w:val="000000"/>
              </w:rPr>
              <w:t>Р</w:t>
            </w:r>
            <w:r w:rsidRPr="00205CB8">
              <w:rPr>
                <w:color w:val="000000"/>
              </w:rPr>
              <w:t>озвиток співчуття до оточуючих, здатність піклуватися про потребуючих</w:t>
            </w:r>
            <w:r>
              <w:rPr>
                <w:color w:val="000000"/>
              </w:rPr>
              <w:t xml:space="preserve">, </w:t>
            </w:r>
            <w:r w:rsidRPr="00205CB8">
              <w:rPr>
                <w:color w:val="000000"/>
              </w:rPr>
              <w:t>зрозуміти причину злості на об’єкт емпатії з метою її подальшого блокування.</w:t>
            </w:r>
          </w:p>
          <w:p w:rsidR="0015445F" w:rsidRPr="00205CB8" w:rsidRDefault="0015445F" w:rsidP="0015445F">
            <w:pPr>
              <w:tabs>
                <w:tab w:val="left" w:pos="2442"/>
              </w:tabs>
              <w:contextualSpacing/>
              <w:jc w:val="both"/>
            </w:pPr>
          </w:p>
        </w:tc>
        <w:tc>
          <w:tcPr>
            <w:tcW w:w="3305" w:type="dxa"/>
          </w:tcPr>
          <w:p w:rsidR="0015445F" w:rsidRDefault="0015445F" w:rsidP="0015445F">
            <w:pPr>
              <w:rPr>
                <w:bCs/>
                <w:color w:val="000000"/>
              </w:rPr>
            </w:pPr>
            <w:r w:rsidRPr="00205CB8">
              <w:t xml:space="preserve">Рефлексія емоційного стану.  Вправа 1. </w:t>
            </w:r>
            <w:r w:rsidRPr="00205CB8">
              <w:rPr>
                <w:bCs/>
                <w:color w:val="000000"/>
              </w:rPr>
              <w:t>«Як вчиниш ти?»</w:t>
            </w:r>
            <w:r>
              <w:rPr>
                <w:bCs/>
                <w:color w:val="000000"/>
              </w:rPr>
              <w:t>.</w:t>
            </w:r>
          </w:p>
          <w:p w:rsidR="0015445F" w:rsidRPr="00205CB8" w:rsidRDefault="0015445F" w:rsidP="0015445F">
            <w:r w:rsidRPr="00205CB8">
              <w:t xml:space="preserve">Вправа 2. </w:t>
            </w:r>
            <w:r w:rsidRPr="00205CB8">
              <w:rPr>
                <w:bCs/>
                <w:color w:val="000000"/>
              </w:rPr>
              <w:t>«Злість в емпатії».</w:t>
            </w:r>
          </w:p>
          <w:p w:rsidR="0015445F" w:rsidRPr="00205CB8" w:rsidRDefault="0015445F" w:rsidP="0015445F">
            <w:pPr>
              <w:pStyle w:val="af3"/>
              <w:spacing w:before="0" w:beforeAutospacing="0" w:after="0" w:afterAutospacing="0" w:line="276" w:lineRule="auto"/>
              <w:contextualSpacing/>
              <w:jc w:val="both"/>
            </w:pPr>
            <w:r w:rsidRPr="00205CB8">
              <w:rPr>
                <w:color w:val="000000"/>
                <w:spacing w:val="3"/>
              </w:rPr>
              <w:t>Вправа 3. «Надзвичайний» відеоролик</w:t>
            </w:r>
            <w:r>
              <w:rPr>
                <w:color w:val="000000"/>
                <w:spacing w:val="3"/>
              </w:rPr>
              <w:t>»».</w:t>
            </w:r>
          </w:p>
          <w:p w:rsidR="0015445F" w:rsidRPr="00205CB8" w:rsidRDefault="0015445F" w:rsidP="0015445F">
            <w:pPr>
              <w:contextualSpacing/>
              <w:jc w:val="both"/>
            </w:pPr>
            <w:r w:rsidRPr="00205CB8">
              <w:t xml:space="preserve">Рефлексія заняття. </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tabs>
                <w:tab w:val="left" w:pos="3780"/>
              </w:tabs>
              <w:contextualSpacing/>
              <w:jc w:val="both"/>
            </w:pPr>
            <w:r w:rsidRPr="00CC0118">
              <w:t xml:space="preserve">Розвиток і вдосконалення емпатійних здібностей в єдності із </w:t>
            </w:r>
            <w:proofErr w:type="gramStart"/>
            <w:r w:rsidRPr="00CC0118">
              <w:t>п</w:t>
            </w:r>
            <w:proofErr w:type="gramEnd"/>
            <w:r w:rsidRPr="00CC0118">
              <w:t>ідвищенням професійних навичок, формува</w:t>
            </w:r>
            <w:r>
              <w:t xml:space="preserve">ння мотивації надання допомоги та </w:t>
            </w:r>
            <w:r w:rsidRPr="00CC0118">
              <w:t>професійної емпатії, підвищення впевненості та самооцінки, гармонізація емоційного стану, розвиток позитивної концепції «Я-професіонал».</w:t>
            </w:r>
          </w:p>
        </w:tc>
        <w:tc>
          <w:tcPr>
            <w:tcW w:w="3305" w:type="dxa"/>
          </w:tcPr>
          <w:p w:rsidR="0015445F" w:rsidRDefault="0015445F" w:rsidP="0015445F">
            <w:pPr>
              <w:contextualSpacing/>
              <w:jc w:val="both"/>
            </w:pPr>
            <w:r w:rsidRPr="00205CB8">
              <w:t>Рефлексія емоційного стану.</w:t>
            </w:r>
          </w:p>
          <w:p w:rsidR="0015445F" w:rsidRPr="00205CB8" w:rsidRDefault="0015445F" w:rsidP="0015445F">
            <w:pPr>
              <w:contextualSpacing/>
              <w:jc w:val="both"/>
            </w:pPr>
            <w:r w:rsidRPr="00205CB8">
              <w:t xml:space="preserve">Вправа </w:t>
            </w:r>
            <w:r>
              <w:t>1</w:t>
            </w:r>
            <w:r w:rsidRPr="00205CB8">
              <w:t>. «Емпатійні</w:t>
            </w:r>
            <w:r w:rsidR="00DC34F4">
              <w:rPr>
                <w:lang w:val="uk-UA"/>
              </w:rPr>
              <w:t xml:space="preserve"> фахівці</w:t>
            </w:r>
            <w:r w:rsidRPr="00205CB8">
              <w:t>» (див</w:t>
            </w:r>
            <w:proofErr w:type="gramStart"/>
            <w:r w:rsidRPr="00205CB8">
              <w:t>.</w:t>
            </w:r>
            <w:proofErr w:type="gramEnd"/>
            <w:r w:rsidRPr="00205CB8">
              <w:t xml:space="preserve"> </w:t>
            </w:r>
            <w:proofErr w:type="gramStart"/>
            <w:r w:rsidRPr="00205CB8">
              <w:t>з</w:t>
            </w:r>
            <w:proofErr w:type="gramEnd"/>
            <w:r w:rsidRPr="00205CB8">
              <w:t>ан. 4)</w:t>
            </w:r>
            <w:r>
              <w:t>.</w:t>
            </w:r>
          </w:p>
          <w:p w:rsidR="0015445F" w:rsidRPr="00205CB8" w:rsidRDefault="0015445F" w:rsidP="0015445F">
            <w:pPr>
              <w:pStyle w:val="Default"/>
              <w:spacing w:line="276" w:lineRule="auto"/>
              <w:contextualSpacing/>
              <w:jc w:val="both"/>
            </w:pPr>
            <w:r>
              <w:t>Вправа 2</w:t>
            </w:r>
            <w:r w:rsidRPr="00205CB8">
              <w:t xml:space="preserve">. </w:t>
            </w:r>
            <w:r w:rsidRPr="00205CB8">
              <w:rPr>
                <w:bCs/>
                <w:iCs/>
              </w:rPr>
              <w:t>«Професійн</w:t>
            </w:r>
            <w:r w:rsidR="00DC34F4">
              <w:rPr>
                <w:bCs/>
                <w:iCs/>
              </w:rPr>
              <w:t>е «Я»</w:t>
            </w:r>
            <w:r>
              <w:rPr>
                <w:bCs/>
                <w:iCs/>
              </w:rPr>
              <w:t>.</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pStyle w:val="a9"/>
              <w:spacing w:line="276" w:lineRule="auto"/>
              <w:ind w:left="0"/>
              <w:rPr>
                <w:lang w:eastAsia="ru-RU"/>
              </w:rPr>
            </w:pP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jc w:val="both"/>
            </w:pPr>
            <w:proofErr w:type="gramStart"/>
            <w:r>
              <w:t>О</w:t>
            </w:r>
            <w:r w:rsidRPr="00205CB8">
              <w:t>знайомлення із особливостями і складнощами професійної діяльності, споглядання емпатогенної ситуації зі сторони та формування мотивації допомага</w:t>
            </w:r>
            <w:r>
              <w:t xml:space="preserve">ючої поведінки (емпатійних дій), </w:t>
            </w:r>
            <w:r w:rsidRPr="00205CB8">
              <w:t>зняти емоційну напругу, налаштуватися на позитивну та активну тренінгову роботу</w:t>
            </w:r>
            <w:r>
              <w:t xml:space="preserve"> </w:t>
            </w:r>
            <w:r w:rsidRPr="00205CB8">
              <w:rPr>
                <w:color w:val="000000"/>
              </w:rPr>
              <w:t>сформувати здібність відчувати емоційні стани інших людей, розвинути спостережливість</w:t>
            </w:r>
            <w:r w:rsidRPr="00205CB8">
              <w:t xml:space="preserve"> для розуміння емоційного стану іншої людини</w:t>
            </w:r>
            <w:r>
              <w:t>.</w:t>
            </w:r>
            <w:proofErr w:type="gramEnd"/>
          </w:p>
        </w:tc>
        <w:tc>
          <w:tcPr>
            <w:tcW w:w="3305" w:type="dxa"/>
          </w:tcPr>
          <w:p w:rsidR="0015445F" w:rsidRDefault="0015445F" w:rsidP="0015445F">
            <w:r w:rsidRPr="00205CB8">
              <w:t>Рефлексія емоційного стану.</w:t>
            </w:r>
          </w:p>
          <w:p w:rsidR="0015445F" w:rsidRPr="004F1762" w:rsidRDefault="0015445F" w:rsidP="0015445F">
            <w:r w:rsidRPr="00205CB8">
              <w:rPr>
                <w:color w:val="000000"/>
                <w:spacing w:val="3"/>
              </w:rPr>
              <w:t>Вправа 1. ««Надзвичайний» відеоролик»</w:t>
            </w:r>
            <w:r>
              <w:rPr>
                <w:color w:val="000000"/>
                <w:spacing w:val="3"/>
              </w:rPr>
              <w:t>.</w:t>
            </w:r>
          </w:p>
          <w:p w:rsidR="0015445F" w:rsidRPr="00205CB8" w:rsidRDefault="0015445F" w:rsidP="0015445F">
            <w:pPr>
              <w:pStyle w:val="af3"/>
              <w:spacing w:before="0" w:beforeAutospacing="0" w:after="0" w:afterAutospacing="0" w:line="276" w:lineRule="auto"/>
              <w:contextualSpacing/>
              <w:jc w:val="both"/>
              <w:rPr>
                <w:lang w:eastAsia="ru-RU"/>
              </w:rPr>
            </w:pPr>
            <w:r w:rsidRPr="00205CB8">
              <w:rPr>
                <w:lang w:eastAsia="ru-RU"/>
              </w:rPr>
              <w:t>Вправа 2. «Музична релаксація».</w:t>
            </w:r>
          </w:p>
          <w:p w:rsidR="0015445F" w:rsidRPr="00205CB8" w:rsidRDefault="0015445F" w:rsidP="0015445F">
            <w:pPr>
              <w:pStyle w:val="af3"/>
              <w:spacing w:before="0" w:beforeAutospacing="0" w:after="0" w:afterAutospacing="0" w:line="276" w:lineRule="auto"/>
              <w:contextualSpacing/>
              <w:jc w:val="both"/>
              <w:rPr>
                <w:lang w:eastAsia="ru-RU"/>
              </w:rPr>
            </w:pPr>
            <w:r w:rsidRPr="00205CB8">
              <w:rPr>
                <w:lang w:eastAsia="ru-RU"/>
              </w:rPr>
              <w:t>Вправа 3. «Почуй музику моєї душі».</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pStyle w:val="a9"/>
              <w:spacing w:line="276" w:lineRule="auto"/>
              <w:ind w:left="0"/>
              <w:rPr>
                <w:lang w:eastAsia="ru-RU"/>
              </w:rPr>
            </w:pP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jc w:val="both"/>
            </w:pPr>
            <w:proofErr w:type="gramStart"/>
            <w:r>
              <w:t>Напрацювати в</w:t>
            </w:r>
            <w:r w:rsidRPr="00205CB8">
              <w:t>міння</w:t>
            </w:r>
            <w:r>
              <w:t xml:space="preserve"> усвідомлювати свої слабкості і не</w:t>
            </w:r>
            <w:r w:rsidRPr="00205CB8">
              <w:t>доліки, вміння «тримати удар», усвідомими свої недоліки в професійному</w:t>
            </w:r>
            <w:r>
              <w:t xml:space="preserve"> становленні і у деяких вчинках,</w:t>
            </w:r>
            <w:r w:rsidRPr="00205CB8">
              <w:t xml:space="preserve"> сформувати вміння коректно висловлювати та сприймати критику</w:t>
            </w:r>
            <w:r>
              <w:t>, визначити та зафіксувати основні способи</w:t>
            </w:r>
            <w:r w:rsidRPr="00205CB8">
              <w:t xml:space="preserve"> керування своїми емоціями для успішного фор</w:t>
            </w:r>
            <w:r>
              <w:t xml:space="preserve">муванн стрес-долаючої поведінки, </w:t>
            </w:r>
            <w:r w:rsidRPr="00A873E6">
              <w:t>ознайомлення із особливостями і складнощами професійної діяльності, споглядання</w:t>
            </w:r>
            <w:proofErr w:type="gramEnd"/>
            <w:r w:rsidRPr="00A873E6">
              <w:t xml:space="preserve"> емпатогенної ситуації зі сторони та формування мотивації допомага</w:t>
            </w:r>
            <w:r>
              <w:t xml:space="preserve">ючої поведінки (емпатійних дій), </w:t>
            </w:r>
            <w:r w:rsidR="00DC34F4">
              <w:t>набуття навичок м'яз</w:t>
            </w:r>
            <w:r w:rsidR="00DC34F4">
              <w:rPr>
                <w:lang w:val="uk-UA"/>
              </w:rPr>
              <w:t>о</w:t>
            </w:r>
            <w:r w:rsidRPr="00A873E6">
              <w:t xml:space="preserve">вого </w:t>
            </w:r>
            <w:r w:rsidRPr="00A873E6">
              <w:lastRenderedPageBreak/>
              <w:t>контролю</w:t>
            </w:r>
            <w:r w:rsidRPr="00205CB8">
              <w:t>, усвідомлення власних тілесних відчутті</w:t>
            </w:r>
            <w:proofErr w:type="gramStart"/>
            <w:r w:rsidRPr="00205CB8">
              <w:t>в</w:t>
            </w:r>
            <w:proofErr w:type="gramEnd"/>
            <w:r w:rsidRPr="00205CB8">
              <w:t xml:space="preserve">. </w:t>
            </w:r>
          </w:p>
        </w:tc>
        <w:tc>
          <w:tcPr>
            <w:tcW w:w="3305" w:type="dxa"/>
          </w:tcPr>
          <w:p w:rsidR="0015445F" w:rsidRPr="00205CB8" w:rsidRDefault="0015445F" w:rsidP="0015445F">
            <w:r w:rsidRPr="00205CB8">
              <w:lastRenderedPageBreak/>
              <w:t>Рефлексія емоційного стану.</w:t>
            </w:r>
          </w:p>
          <w:p w:rsidR="0015445F" w:rsidRPr="00205CB8" w:rsidRDefault="0015445F" w:rsidP="0015445F">
            <w:pPr>
              <w:tabs>
                <w:tab w:val="decimal" w:pos="709"/>
              </w:tabs>
              <w:autoSpaceDE w:val="0"/>
              <w:autoSpaceDN w:val="0"/>
              <w:adjustRightInd w:val="0"/>
              <w:contextualSpacing/>
              <w:jc w:val="both"/>
            </w:pPr>
            <w:r>
              <w:t>Вправа 1. «Поганий</w:t>
            </w:r>
            <w:r w:rsidR="00C37BE1">
              <w:rPr>
                <w:lang w:val="uk-UA"/>
              </w:rPr>
              <w:t xml:space="preserve"> фахівець</w:t>
            </w:r>
            <w:r>
              <w:t>».</w:t>
            </w:r>
          </w:p>
          <w:p w:rsidR="0015445F" w:rsidRPr="00205CB8" w:rsidRDefault="0015445F" w:rsidP="0015445F">
            <w:pPr>
              <w:contextualSpacing/>
              <w:jc w:val="both"/>
            </w:pPr>
            <w:r w:rsidRPr="00205CB8">
              <w:t>Вправа 2. «Нави</w:t>
            </w:r>
            <w:r w:rsidR="00C37BE1">
              <w:rPr>
                <w:lang w:val="uk-UA"/>
              </w:rPr>
              <w:t>ч</w:t>
            </w:r>
            <w:r w:rsidRPr="00205CB8">
              <w:t>ки саморегуляції в стресовій ситуації»</w:t>
            </w:r>
            <w:r>
              <w:t>.</w:t>
            </w:r>
          </w:p>
          <w:p w:rsidR="0015445F" w:rsidRPr="00205CB8" w:rsidRDefault="0015445F" w:rsidP="0015445F">
            <w:pPr>
              <w:pStyle w:val="1fe"/>
              <w:spacing w:line="276" w:lineRule="auto"/>
              <w:ind w:firstLine="0"/>
              <w:contextualSpacing/>
              <w:rPr>
                <w:color w:val="000000"/>
                <w:spacing w:val="3"/>
                <w:sz w:val="24"/>
                <w:szCs w:val="24"/>
              </w:rPr>
            </w:pPr>
            <w:r w:rsidRPr="00205CB8">
              <w:rPr>
                <w:color w:val="000000"/>
                <w:spacing w:val="3"/>
                <w:sz w:val="24"/>
                <w:szCs w:val="24"/>
              </w:rPr>
              <w:t>Вправа 3. «Надзвичайний відеоролик»</w:t>
            </w:r>
            <w:r>
              <w:rPr>
                <w:color w:val="000000"/>
                <w:spacing w:val="3"/>
                <w:sz w:val="24"/>
                <w:szCs w:val="24"/>
              </w:rPr>
              <w:t>.</w:t>
            </w:r>
          </w:p>
          <w:p w:rsidR="0015445F" w:rsidRPr="00205CB8" w:rsidRDefault="0015445F" w:rsidP="0015445F">
            <w:pPr>
              <w:autoSpaceDE w:val="0"/>
              <w:autoSpaceDN w:val="0"/>
              <w:adjustRightInd w:val="0"/>
              <w:contextualSpacing/>
              <w:jc w:val="both"/>
            </w:pPr>
            <w:r w:rsidRPr="00205CB8">
              <w:t xml:space="preserve">Вправа 4. </w:t>
            </w:r>
            <w:r w:rsidRPr="00205CB8">
              <w:rPr>
                <w:bCs/>
                <w:iCs/>
              </w:rPr>
              <w:t xml:space="preserve">«Бланс напруги </w:t>
            </w:r>
            <w:r w:rsidRPr="00205CB8">
              <w:t xml:space="preserve">– </w:t>
            </w:r>
            <w:r>
              <w:rPr>
                <w:bCs/>
                <w:iCs/>
              </w:rPr>
              <w:t>розслаблення».</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pStyle w:val="a9"/>
              <w:spacing w:line="276" w:lineRule="auto"/>
              <w:ind w:left="0"/>
              <w:rPr>
                <w:lang w:eastAsia="ru-RU"/>
              </w:rPr>
            </w:pP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pStyle w:val="1fe"/>
              <w:spacing w:line="276" w:lineRule="auto"/>
              <w:ind w:firstLine="0"/>
              <w:contextualSpacing/>
              <w:rPr>
                <w:color w:val="000000"/>
                <w:sz w:val="24"/>
                <w:szCs w:val="24"/>
              </w:rPr>
            </w:pPr>
            <w:r>
              <w:rPr>
                <w:sz w:val="24"/>
                <w:szCs w:val="24"/>
              </w:rPr>
              <w:t>О</w:t>
            </w:r>
            <w:r w:rsidRPr="00205CB8">
              <w:rPr>
                <w:sz w:val="24"/>
                <w:szCs w:val="24"/>
              </w:rPr>
              <w:t>знайомлення із особливостями і складнощами професійної діяльності, споглядання емпатогенної ситуації зі сторони та формування мотивації допомага</w:t>
            </w:r>
            <w:r>
              <w:rPr>
                <w:sz w:val="24"/>
                <w:szCs w:val="24"/>
              </w:rPr>
              <w:t xml:space="preserve">ючої поведінки (емпатійних дій), формування професійної емпатії, набути вміння </w:t>
            </w:r>
            <w:r>
              <w:rPr>
                <w:color w:val="000000"/>
                <w:sz w:val="24"/>
                <w:szCs w:val="24"/>
              </w:rPr>
              <w:t>налагодити дихання в особливих та екстремальних умовах праці</w:t>
            </w:r>
            <w:r w:rsidRPr="00205CB8">
              <w:rPr>
                <w:color w:val="000000"/>
                <w:sz w:val="24"/>
                <w:szCs w:val="24"/>
              </w:rPr>
              <w:t xml:space="preserve"> </w:t>
            </w:r>
            <w:r>
              <w:rPr>
                <w:color w:val="000000"/>
                <w:sz w:val="24"/>
                <w:szCs w:val="24"/>
              </w:rPr>
              <w:t>(тонізуючий ефект).</w:t>
            </w:r>
          </w:p>
          <w:p w:rsidR="0015445F" w:rsidRPr="00205CB8" w:rsidRDefault="0015445F" w:rsidP="0015445F">
            <w:pPr>
              <w:tabs>
                <w:tab w:val="left" w:pos="2442"/>
              </w:tabs>
              <w:contextualSpacing/>
              <w:jc w:val="both"/>
            </w:pPr>
          </w:p>
        </w:tc>
        <w:tc>
          <w:tcPr>
            <w:tcW w:w="3305" w:type="dxa"/>
          </w:tcPr>
          <w:p w:rsidR="0015445F" w:rsidRPr="00205CB8" w:rsidRDefault="0015445F" w:rsidP="0015445F">
            <w:pPr>
              <w:contextualSpacing/>
              <w:jc w:val="both"/>
            </w:pPr>
            <w:r w:rsidRPr="00205CB8">
              <w:t xml:space="preserve">Рефлексія емоційного стану. </w:t>
            </w:r>
          </w:p>
          <w:p w:rsidR="0015445F" w:rsidRPr="00205CB8" w:rsidRDefault="0015445F" w:rsidP="0015445F">
            <w:pPr>
              <w:pStyle w:val="1fe"/>
              <w:spacing w:line="276" w:lineRule="auto"/>
              <w:ind w:firstLine="0"/>
              <w:contextualSpacing/>
              <w:rPr>
                <w:color w:val="000000"/>
                <w:spacing w:val="3"/>
                <w:sz w:val="24"/>
                <w:szCs w:val="24"/>
              </w:rPr>
            </w:pPr>
            <w:r w:rsidRPr="00205CB8">
              <w:rPr>
                <w:color w:val="000000"/>
                <w:spacing w:val="3"/>
                <w:sz w:val="24"/>
                <w:szCs w:val="24"/>
              </w:rPr>
              <w:t>Вправа1. «Надзвичайний відеоролик»</w:t>
            </w:r>
            <w:r>
              <w:rPr>
                <w:color w:val="000000"/>
                <w:spacing w:val="3"/>
                <w:sz w:val="24"/>
                <w:szCs w:val="24"/>
              </w:rPr>
              <w:t>.</w:t>
            </w:r>
          </w:p>
          <w:p w:rsidR="0015445F" w:rsidRPr="00205CB8" w:rsidRDefault="0015445F" w:rsidP="0015445F">
            <w:pPr>
              <w:contextualSpacing/>
              <w:jc w:val="both"/>
            </w:pPr>
            <w:r w:rsidRPr="00205CB8">
              <w:t>Вправа 2. «Емпатійні</w:t>
            </w:r>
            <w:r w:rsidR="00DC34F4">
              <w:rPr>
                <w:lang w:val="uk-UA"/>
              </w:rPr>
              <w:t xml:space="preserve"> фахівці</w:t>
            </w:r>
            <w:r w:rsidRPr="00205CB8">
              <w:t>» (див</w:t>
            </w:r>
            <w:proofErr w:type="gramStart"/>
            <w:r w:rsidRPr="00205CB8">
              <w:t>.</w:t>
            </w:r>
            <w:proofErr w:type="gramEnd"/>
            <w:r w:rsidRPr="00205CB8">
              <w:t xml:space="preserve"> </w:t>
            </w:r>
            <w:proofErr w:type="gramStart"/>
            <w:r w:rsidRPr="00205CB8">
              <w:t>з</w:t>
            </w:r>
            <w:proofErr w:type="gramEnd"/>
            <w:r w:rsidRPr="00205CB8">
              <w:t>ан. 4)</w:t>
            </w:r>
            <w:r>
              <w:t>.</w:t>
            </w:r>
          </w:p>
          <w:p w:rsidR="0015445F" w:rsidRPr="00205CB8" w:rsidRDefault="0015445F" w:rsidP="0015445F">
            <w:pPr>
              <w:autoSpaceDE w:val="0"/>
              <w:autoSpaceDN w:val="0"/>
              <w:adjustRightInd w:val="0"/>
              <w:contextualSpacing/>
              <w:jc w:val="both"/>
              <w:rPr>
                <w:color w:val="000000"/>
              </w:rPr>
            </w:pPr>
            <w:r w:rsidRPr="00205CB8">
              <w:rPr>
                <w:color w:val="000000"/>
              </w:rPr>
              <w:t xml:space="preserve">Вправа 3. </w:t>
            </w:r>
            <w:r>
              <w:rPr>
                <w:bCs/>
                <w:iCs/>
                <w:color w:val="000000"/>
              </w:rPr>
              <w:t>«Мобілізуючий подих».</w:t>
            </w:r>
          </w:p>
          <w:p w:rsidR="0015445F" w:rsidRPr="00205CB8" w:rsidRDefault="0015445F" w:rsidP="0015445F">
            <w:pPr>
              <w:contextualSpacing/>
              <w:jc w:val="both"/>
            </w:pPr>
            <w:r w:rsidRPr="00205CB8">
              <w:t xml:space="preserve">Рефлексія заняття. </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6F0F64" w:rsidRDefault="0015445F" w:rsidP="0015445F">
            <w:pPr>
              <w:jc w:val="both"/>
              <w:rPr>
                <w:color w:val="000000"/>
              </w:rPr>
            </w:pPr>
            <w:r>
              <w:t>Р</w:t>
            </w:r>
            <w:r w:rsidRPr="00205CB8">
              <w:t>озвиток внутрішнього співчуття щодо проблем інших людей, виробл</w:t>
            </w:r>
            <w:r>
              <w:t xml:space="preserve">ення мотивації надання допомоги, формування професійної емпатії, </w:t>
            </w:r>
            <w:r w:rsidRPr="00205CB8">
              <w:t>ознайомлення із особливостями і складнощами професійної діяльності, споглядання емпатогенної ситуації зі сторони та формування мотивації допомагаючої поведінки (ем</w:t>
            </w:r>
            <w:r>
              <w:t xml:space="preserve">патійних дій), </w:t>
            </w:r>
            <w:r w:rsidR="00DC34F4">
              <w:rPr>
                <w:color w:val="000000"/>
              </w:rPr>
              <w:t>вироблення навичок м'яз</w:t>
            </w:r>
            <w:r w:rsidR="00DC34F4">
              <w:rPr>
                <w:color w:val="000000"/>
                <w:lang w:val="uk-UA"/>
              </w:rPr>
              <w:t>о</w:t>
            </w:r>
            <w:r w:rsidRPr="00205CB8">
              <w:rPr>
                <w:color w:val="000000"/>
              </w:rPr>
              <w:t xml:space="preserve">вого контролю. </w:t>
            </w:r>
          </w:p>
        </w:tc>
        <w:tc>
          <w:tcPr>
            <w:tcW w:w="3305" w:type="dxa"/>
          </w:tcPr>
          <w:p w:rsidR="0015445F" w:rsidRPr="00205CB8" w:rsidRDefault="0015445F" w:rsidP="0015445F">
            <w:pPr>
              <w:contextualSpacing/>
              <w:jc w:val="both"/>
            </w:pPr>
            <w:r w:rsidRPr="00205CB8">
              <w:t xml:space="preserve">Рефлексія емоційного стану. </w:t>
            </w:r>
          </w:p>
          <w:p w:rsidR="0015445F" w:rsidRPr="00205CB8" w:rsidRDefault="0015445F" w:rsidP="0015445F">
            <w:pPr>
              <w:contextualSpacing/>
              <w:jc w:val="both"/>
            </w:pPr>
            <w:r w:rsidRPr="00205CB8">
              <w:t>Вправа</w:t>
            </w:r>
            <w:r>
              <w:t> </w:t>
            </w:r>
            <w:r w:rsidRPr="00205CB8">
              <w:t>1. «Карусель скарг»</w:t>
            </w:r>
            <w:r>
              <w:t>.</w:t>
            </w:r>
          </w:p>
          <w:p w:rsidR="0015445F" w:rsidRPr="00205CB8" w:rsidRDefault="0015445F" w:rsidP="0015445F">
            <w:pPr>
              <w:pStyle w:val="1fe"/>
              <w:spacing w:line="276" w:lineRule="auto"/>
              <w:ind w:firstLine="0"/>
              <w:contextualSpacing/>
              <w:rPr>
                <w:color w:val="000000"/>
                <w:spacing w:val="3"/>
                <w:sz w:val="24"/>
                <w:szCs w:val="24"/>
              </w:rPr>
            </w:pPr>
            <w:r>
              <w:rPr>
                <w:color w:val="000000"/>
                <w:spacing w:val="3"/>
                <w:sz w:val="24"/>
                <w:szCs w:val="24"/>
              </w:rPr>
              <w:t>Вправа 2. </w:t>
            </w:r>
            <w:r w:rsidRPr="00205CB8">
              <w:rPr>
                <w:color w:val="000000"/>
                <w:spacing w:val="3"/>
                <w:sz w:val="24"/>
                <w:szCs w:val="24"/>
              </w:rPr>
              <w:t>««Надзвичайний» відеоролик»</w:t>
            </w:r>
            <w:r>
              <w:rPr>
                <w:color w:val="000000"/>
                <w:spacing w:val="3"/>
                <w:sz w:val="24"/>
                <w:szCs w:val="24"/>
              </w:rPr>
              <w:t>.</w:t>
            </w:r>
          </w:p>
          <w:p w:rsidR="0015445F" w:rsidRPr="00205CB8" w:rsidRDefault="0015445F" w:rsidP="0015445F">
            <w:pPr>
              <w:autoSpaceDE w:val="0"/>
              <w:autoSpaceDN w:val="0"/>
              <w:adjustRightInd w:val="0"/>
              <w:contextualSpacing/>
              <w:jc w:val="both"/>
              <w:rPr>
                <w:color w:val="000000"/>
              </w:rPr>
            </w:pPr>
            <w:r>
              <w:rPr>
                <w:bCs/>
                <w:color w:val="000000"/>
              </w:rPr>
              <w:t>Вправа 3. М’язева релаксація </w:t>
            </w:r>
            <w:r w:rsidRPr="00205CB8">
              <w:rPr>
                <w:bCs/>
                <w:color w:val="000000"/>
              </w:rPr>
              <w:t>«Розподіл м’язевої енергії»</w:t>
            </w:r>
            <w:r>
              <w:rPr>
                <w:bCs/>
                <w:color w:val="000000"/>
              </w:rPr>
              <w:t>.</w:t>
            </w:r>
          </w:p>
          <w:p w:rsidR="0015445F" w:rsidRPr="00205CB8" w:rsidRDefault="0015445F" w:rsidP="0015445F">
            <w:pPr>
              <w:contextualSpacing/>
              <w:jc w:val="both"/>
            </w:pPr>
            <w:r w:rsidRPr="00205CB8">
              <w:t xml:space="preserve">Рефлексія заняття. </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tabs>
                <w:tab w:val="left" w:pos="3780"/>
              </w:tabs>
              <w:contextualSpacing/>
              <w:jc w:val="both"/>
            </w:pPr>
            <w:r w:rsidRPr="006F0F64">
              <w:t xml:space="preserve">Розвиток і вдосконалення емпатійних здібностей в єдності із </w:t>
            </w:r>
            <w:proofErr w:type="gramStart"/>
            <w:r w:rsidRPr="006F0F64">
              <w:t>п</w:t>
            </w:r>
            <w:proofErr w:type="gramEnd"/>
            <w:r w:rsidRPr="006F0F64">
              <w:t>ідвищенням професійних навичок, формування професійної емпатії та мотивації надання допомоги,</w:t>
            </w:r>
            <w:r>
              <w:t xml:space="preserve"> вміння самостійно знімати емоційну напругу</w:t>
            </w:r>
            <w:r w:rsidRPr="00205CB8">
              <w:t>, вміння диста</w:t>
            </w:r>
            <w:r>
              <w:t>нціюватися від сторонніх думок.</w:t>
            </w:r>
          </w:p>
        </w:tc>
        <w:tc>
          <w:tcPr>
            <w:tcW w:w="3305" w:type="dxa"/>
          </w:tcPr>
          <w:p w:rsidR="0015445F" w:rsidRPr="00205CB8" w:rsidRDefault="0015445F" w:rsidP="0015445F">
            <w:pPr>
              <w:contextualSpacing/>
              <w:jc w:val="both"/>
            </w:pPr>
            <w:r w:rsidRPr="00205CB8">
              <w:t xml:space="preserve">Рефлексія емоційного стану.  </w:t>
            </w:r>
          </w:p>
          <w:p w:rsidR="0015445F" w:rsidRPr="00205CB8" w:rsidRDefault="0015445F" w:rsidP="0015445F">
            <w:pPr>
              <w:contextualSpacing/>
              <w:jc w:val="both"/>
            </w:pPr>
            <w:r w:rsidRPr="00205CB8">
              <w:t>Вправа 1. «Емпатійні</w:t>
            </w:r>
            <w:r w:rsidR="00DC34F4">
              <w:rPr>
                <w:lang w:val="uk-UA"/>
              </w:rPr>
              <w:t xml:space="preserve"> фахівці</w:t>
            </w:r>
            <w:r w:rsidRPr="00205CB8">
              <w:t>» (див</w:t>
            </w:r>
            <w:proofErr w:type="gramStart"/>
            <w:r w:rsidRPr="00205CB8">
              <w:t>.</w:t>
            </w:r>
            <w:proofErr w:type="gramEnd"/>
            <w:r w:rsidRPr="00205CB8">
              <w:t xml:space="preserve"> </w:t>
            </w:r>
            <w:proofErr w:type="gramStart"/>
            <w:r w:rsidRPr="00205CB8">
              <w:t>з</w:t>
            </w:r>
            <w:proofErr w:type="gramEnd"/>
            <w:r w:rsidRPr="00205CB8">
              <w:t>ан. 4)</w:t>
            </w:r>
            <w:r>
              <w:t>.</w:t>
            </w:r>
          </w:p>
          <w:p w:rsidR="0015445F" w:rsidRPr="00205CB8" w:rsidRDefault="0015445F" w:rsidP="0015445F">
            <w:pPr>
              <w:autoSpaceDE w:val="0"/>
              <w:autoSpaceDN w:val="0"/>
              <w:adjustRightInd w:val="0"/>
              <w:contextualSpacing/>
              <w:jc w:val="both"/>
            </w:pPr>
            <w:r w:rsidRPr="00205CB8">
              <w:t xml:space="preserve">Вправа 2. </w:t>
            </w:r>
            <w:r w:rsidRPr="00205CB8">
              <w:rPr>
                <w:bCs/>
                <w:iCs/>
              </w:rPr>
              <w:t>«Концентрація на рахунку»</w:t>
            </w:r>
            <w:r>
              <w:rPr>
                <w:bCs/>
                <w:iCs/>
              </w:rPr>
              <w:t>.</w:t>
            </w:r>
          </w:p>
          <w:p w:rsidR="0015445F" w:rsidRPr="00205CB8" w:rsidRDefault="0015445F" w:rsidP="0015445F">
            <w:pPr>
              <w:contextualSpacing/>
              <w:jc w:val="both"/>
            </w:pPr>
            <w:r w:rsidRPr="00205CB8">
              <w:t xml:space="preserve">Рефлексія заняття. </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contextualSpacing/>
              <w:jc w:val="both"/>
            </w:pPr>
            <w:r>
              <w:t>Р</w:t>
            </w:r>
            <w:r w:rsidRPr="00205CB8">
              <w:t xml:space="preserve">озвиток вміння оцінити професійні якості </w:t>
            </w:r>
            <w:r w:rsidRPr="00C77174">
              <w:t>товариша та самомотивації професійного розвитку, ознайомлення із особливостями і складнощами професійної діяльності, споглядання емпатогенної ситуації зі сторони та формування мотивації допомагаючої поведінки (емпатійних дій), професійної емпатії, зняття емоційної напруги, уміння зупиняти поті</w:t>
            </w:r>
            <w:proofErr w:type="gramStart"/>
            <w:r w:rsidRPr="00C77174">
              <w:t>к</w:t>
            </w:r>
            <w:proofErr w:type="gramEnd"/>
            <w:r w:rsidRPr="00C77174">
              <w:t xml:space="preserve"> думок.</w:t>
            </w:r>
            <w:r w:rsidRPr="00205CB8">
              <w:t xml:space="preserve"> </w:t>
            </w:r>
          </w:p>
        </w:tc>
        <w:tc>
          <w:tcPr>
            <w:tcW w:w="3305" w:type="dxa"/>
          </w:tcPr>
          <w:p w:rsidR="0015445F" w:rsidRPr="00205CB8" w:rsidRDefault="0015445F" w:rsidP="0015445F">
            <w:r w:rsidRPr="00205CB8">
              <w:t xml:space="preserve">Рефлексія емоційного стану.  </w:t>
            </w:r>
          </w:p>
          <w:p w:rsidR="0015445F" w:rsidRPr="00205CB8" w:rsidRDefault="0015445F" w:rsidP="0015445F">
            <w:pPr>
              <w:contextualSpacing/>
              <w:jc w:val="both"/>
            </w:pPr>
            <w:r w:rsidRPr="00205CB8">
              <w:t>Вправа 1. «Професійний портрет товариша».</w:t>
            </w:r>
          </w:p>
          <w:p w:rsidR="0015445F" w:rsidRPr="00205CB8" w:rsidRDefault="0015445F" w:rsidP="0015445F">
            <w:pPr>
              <w:pStyle w:val="1fe"/>
              <w:spacing w:line="276" w:lineRule="auto"/>
              <w:ind w:firstLine="0"/>
              <w:contextualSpacing/>
              <w:rPr>
                <w:color w:val="000000"/>
                <w:spacing w:val="3"/>
                <w:sz w:val="24"/>
                <w:szCs w:val="24"/>
              </w:rPr>
            </w:pPr>
            <w:r w:rsidRPr="00205CB8">
              <w:rPr>
                <w:color w:val="000000"/>
                <w:spacing w:val="3"/>
                <w:sz w:val="24"/>
                <w:szCs w:val="24"/>
              </w:rPr>
              <w:t>Вправа 2. «Надзвичайний відеоролик»</w:t>
            </w:r>
            <w:r>
              <w:rPr>
                <w:color w:val="000000"/>
                <w:spacing w:val="3"/>
                <w:sz w:val="24"/>
                <w:szCs w:val="24"/>
              </w:rPr>
              <w:t>.</w:t>
            </w:r>
          </w:p>
          <w:p w:rsidR="0015445F" w:rsidRPr="00205CB8" w:rsidRDefault="0015445F" w:rsidP="0015445F">
            <w:pPr>
              <w:autoSpaceDE w:val="0"/>
              <w:autoSpaceDN w:val="0"/>
              <w:adjustRightInd w:val="0"/>
              <w:contextualSpacing/>
              <w:jc w:val="both"/>
            </w:pPr>
            <w:r w:rsidRPr="00205CB8">
              <w:t xml:space="preserve">Вправа 3. </w:t>
            </w:r>
            <w:r w:rsidRPr="00205CB8">
              <w:rPr>
                <w:bCs/>
                <w:iCs/>
              </w:rPr>
              <w:t>«Концент</w:t>
            </w:r>
            <w:r>
              <w:rPr>
                <w:bCs/>
                <w:iCs/>
              </w:rPr>
              <w:t xml:space="preserve">рація на </w:t>
            </w:r>
            <w:proofErr w:type="gramStart"/>
            <w:r>
              <w:rPr>
                <w:bCs/>
                <w:iCs/>
              </w:rPr>
              <w:t>нейтральному</w:t>
            </w:r>
            <w:proofErr w:type="gramEnd"/>
            <w:r>
              <w:rPr>
                <w:bCs/>
                <w:iCs/>
              </w:rPr>
              <w:t xml:space="preserve"> предметі».</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pStyle w:val="a9"/>
              <w:spacing w:line="276" w:lineRule="auto"/>
              <w:ind w:left="0"/>
              <w:rPr>
                <w:lang w:eastAsia="ru-RU"/>
              </w:rPr>
            </w:pPr>
          </w:p>
        </w:tc>
      </w:tr>
      <w:tr w:rsidR="0015445F" w:rsidRPr="00205CB8" w:rsidTr="0015445F">
        <w:tc>
          <w:tcPr>
            <w:tcW w:w="851" w:type="dxa"/>
          </w:tcPr>
          <w:p w:rsidR="0015445F" w:rsidRPr="00C77174" w:rsidRDefault="0015445F" w:rsidP="003D7F28">
            <w:pPr>
              <w:pStyle w:val="a9"/>
              <w:numPr>
                <w:ilvl w:val="0"/>
                <w:numId w:val="45"/>
              </w:numPr>
              <w:spacing w:after="0" w:line="276" w:lineRule="auto"/>
              <w:ind w:left="0"/>
              <w:jc w:val="center"/>
              <w:rPr>
                <w:b/>
                <w:lang w:eastAsia="ru-RU"/>
              </w:rPr>
            </w:pPr>
          </w:p>
        </w:tc>
        <w:tc>
          <w:tcPr>
            <w:tcW w:w="5200" w:type="dxa"/>
          </w:tcPr>
          <w:p w:rsidR="0015445F" w:rsidRPr="00C77174" w:rsidRDefault="0015445F" w:rsidP="0015445F">
            <w:pPr>
              <w:tabs>
                <w:tab w:val="left" w:pos="3780"/>
              </w:tabs>
              <w:contextualSpacing/>
              <w:jc w:val="both"/>
            </w:pPr>
            <w:r w:rsidRPr="00C77174">
              <w:t xml:space="preserve">Розвиток і вдосконалення емпатійних здібностей в єдності із </w:t>
            </w:r>
            <w:proofErr w:type="gramStart"/>
            <w:r w:rsidRPr="00C77174">
              <w:t>п</w:t>
            </w:r>
            <w:proofErr w:type="gramEnd"/>
            <w:r w:rsidRPr="00C77174">
              <w:t>ідвищенням професійних навичок, формування мотивації надання допомоги, професійної емпатії, ознайомлення із особливостями і складнощами професійної діяльності, споглядання емпатогенної ситуації зі сторони та формування мотивації допомагаючої поведінки (емпатійних дій), розвинути почуття власної значущості та здатність до рефлексії.</w:t>
            </w:r>
          </w:p>
        </w:tc>
        <w:tc>
          <w:tcPr>
            <w:tcW w:w="3305" w:type="dxa"/>
          </w:tcPr>
          <w:p w:rsidR="0015445F" w:rsidRPr="00205CB8" w:rsidRDefault="0015445F" w:rsidP="0015445F">
            <w:pPr>
              <w:contextualSpacing/>
              <w:jc w:val="both"/>
            </w:pPr>
            <w:r>
              <w:t>Рефлексія емоційного стану.</w:t>
            </w:r>
            <w:r w:rsidRPr="00205CB8">
              <w:t xml:space="preserve"> </w:t>
            </w:r>
          </w:p>
          <w:p w:rsidR="0015445F" w:rsidRPr="00205CB8" w:rsidRDefault="0015445F" w:rsidP="0015445F">
            <w:pPr>
              <w:pStyle w:val="1fe"/>
              <w:spacing w:line="276" w:lineRule="auto"/>
              <w:ind w:firstLine="0"/>
              <w:contextualSpacing/>
              <w:rPr>
                <w:color w:val="000000"/>
                <w:spacing w:val="3"/>
                <w:sz w:val="24"/>
                <w:szCs w:val="24"/>
              </w:rPr>
            </w:pPr>
            <w:r w:rsidRPr="00205CB8">
              <w:rPr>
                <w:color w:val="000000"/>
                <w:spacing w:val="3"/>
                <w:sz w:val="24"/>
                <w:szCs w:val="24"/>
              </w:rPr>
              <w:t>Вправа 1. ««Надзвичайний» відеоролик»</w:t>
            </w:r>
            <w:r>
              <w:rPr>
                <w:color w:val="000000"/>
                <w:spacing w:val="3"/>
                <w:sz w:val="24"/>
                <w:szCs w:val="24"/>
              </w:rPr>
              <w:t>.</w:t>
            </w:r>
          </w:p>
          <w:p w:rsidR="0015445F" w:rsidRPr="00205CB8" w:rsidRDefault="0015445F" w:rsidP="0015445F">
            <w:pPr>
              <w:contextualSpacing/>
              <w:jc w:val="both"/>
            </w:pPr>
            <w:r w:rsidRPr="00205CB8">
              <w:t>Вправа 2. «Емпатійні</w:t>
            </w:r>
            <w:r w:rsidR="0070411D">
              <w:rPr>
                <w:lang w:val="uk-UA"/>
              </w:rPr>
              <w:t xml:space="preserve"> фахівці</w:t>
            </w:r>
            <w:r w:rsidRPr="00205CB8">
              <w:t>» (див</w:t>
            </w:r>
            <w:proofErr w:type="gramStart"/>
            <w:r w:rsidRPr="00205CB8">
              <w:t>.</w:t>
            </w:r>
            <w:proofErr w:type="gramEnd"/>
            <w:r w:rsidRPr="00205CB8">
              <w:t xml:space="preserve"> </w:t>
            </w:r>
            <w:proofErr w:type="gramStart"/>
            <w:r w:rsidRPr="00205CB8">
              <w:t>з</w:t>
            </w:r>
            <w:proofErr w:type="gramEnd"/>
            <w:r w:rsidRPr="00205CB8">
              <w:t>ан. 4)</w:t>
            </w:r>
            <w:r>
              <w:t>.</w:t>
            </w:r>
          </w:p>
          <w:p w:rsidR="0015445F" w:rsidRPr="00205CB8" w:rsidRDefault="0015445F" w:rsidP="0015445F">
            <w:pPr>
              <w:contextualSpacing/>
              <w:jc w:val="both"/>
            </w:pPr>
            <w:r w:rsidRPr="00205CB8">
              <w:t>Вправа 3. «Я пишаюся...»</w:t>
            </w:r>
            <w:r>
              <w:t>.</w:t>
            </w:r>
          </w:p>
          <w:p w:rsidR="0015445F" w:rsidRPr="00205CB8" w:rsidRDefault="0015445F" w:rsidP="0015445F">
            <w:pPr>
              <w:contextualSpacing/>
              <w:jc w:val="both"/>
            </w:pPr>
            <w:r w:rsidRPr="00205CB8">
              <w:t xml:space="preserve">Рефлексія заняття. </w:t>
            </w:r>
          </w:p>
          <w:p w:rsidR="0015445F" w:rsidRPr="00205CB8" w:rsidRDefault="0015445F" w:rsidP="0015445F">
            <w:pPr>
              <w:pStyle w:val="a9"/>
              <w:spacing w:line="276" w:lineRule="auto"/>
              <w:ind w:left="0"/>
              <w:rPr>
                <w:lang w:eastAsia="ru-RU"/>
              </w:rPr>
            </w:pPr>
          </w:p>
          <w:p w:rsidR="0015445F" w:rsidRPr="00205CB8" w:rsidRDefault="0015445F" w:rsidP="0015445F"/>
        </w:tc>
      </w:tr>
      <w:tr w:rsidR="0015445F" w:rsidRPr="00205CB8" w:rsidTr="0015445F">
        <w:tc>
          <w:tcPr>
            <w:tcW w:w="9356" w:type="dxa"/>
            <w:gridSpan w:val="3"/>
          </w:tcPr>
          <w:p w:rsidR="0015445F" w:rsidRPr="0028274C" w:rsidRDefault="0015445F" w:rsidP="0015445F">
            <w:pPr>
              <w:contextualSpacing/>
              <w:jc w:val="center"/>
              <w:rPr>
                <w:b/>
              </w:rPr>
            </w:pPr>
            <w:r w:rsidRPr="0028274C">
              <w:rPr>
                <w:b/>
              </w:rPr>
              <w:t>ІІІ. ЗАКЛЮЧН</w:t>
            </w:r>
            <w:r>
              <w:rPr>
                <w:b/>
              </w:rPr>
              <w:t>А ЧАСТИНА</w:t>
            </w:r>
          </w:p>
        </w:tc>
      </w:tr>
      <w:tr w:rsidR="0015445F" w:rsidRPr="00205CB8" w:rsidTr="0015445F">
        <w:tc>
          <w:tcPr>
            <w:tcW w:w="851" w:type="dxa"/>
          </w:tcPr>
          <w:p w:rsidR="0015445F" w:rsidRPr="00205CB8" w:rsidRDefault="0015445F" w:rsidP="003D7F28">
            <w:pPr>
              <w:pStyle w:val="a9"/>
              <w:numPr>
                <w:ilvl w:val="0"/>
                <w:numId w:val="45"/>
              </w:numPr>
              <w:spacing w:after="0" w:line="276" w:lineRule="auto"/>
              <w:ind w:left="0"/>
              <w:jc w:val="center"/>
              <w:rPr>
                <w:b/>
                <w:lang w:eastAsia="ru-RU"/>
              </w:rPr>
            </w:pPr>
          </w:p>
        </w:tc>
        <w:tc>
          <w:tcPr>
            <w:tcW w:w="5200" w:type="dxa"/>
          </w:tcPr>
          <w:p w:rsidR="0015445F" w:rsidRPr="00205CB8" w:rsidRDefault="0015445F" w:rsidP="0015445F">
            <w:pPr>
              <w:contextualSpacing/>
              <w:jc w:val="both"/>
            </w:pPr>
            <w:r w:rsidRPr="00C77174">
              <w:t xml:space="preserve">Усвідомити свою емпатійність, її межі та особливості прояву, зрозуміти, які позитивні зміни відбулися внаслідок проходження тренінгу, закріпити результати, </w:t>
            </w:r>
            <w:proofErr w:type="gramStart"/>
            <w:r w:rsidRPr="00C77174">
              <w:t>п</w:t>
            </w:r>
            <w:proofErr w:type="gramEnd"/>
            <w:r w:rsidRPr="00C77174">
              <w:t xml:space="preserve">ідняти настрій </w:t>
            </w:r>
            <w:r w:rsidRPr="00C77174">
              <w:lastRenderedPageBreak/>
              <w:t xml:space="preserve">учасників тренінгу, підкреслити цінність професійної діяльності </w:t>
            </w:r>
            <w:r w:rsidR="005C6FB8">
              <w:t xml:space="preserve">фахівців з соціального забезпечення,  </w:t>
            </w:r>
            <w:r w:rsidRPr="00C77174">
              <w:t>вмотивувати на підвищення професійної кваліфікації, здійснити емоційну розрядку учасників, позитивне завершення тренінгу</w:t>
            </w:r>
            <w:r>
              <w:t>.</w:t>
            </w:r>
          </w:p>
        </w:tc>
        <w:tc>
          <w:tcPr>
            <w:tcW w:w="3305" w:type="dxa"/>
          </w:tcPr>
          <w:p w:rsidR="0015445F" w:rsidRPr="00205CB8" w:rsidRDefault="0015445F" w:rsidP="0015445F">
            <w:r w:rsidRPr="00205CB8">
              <w:lastRenderedPageBreak/>
              <w:t>Рефлексія емоційного стану.</w:t>
            </w:r>
          </w:p>
          <w:p w:rsidR="0015445F" w:rsidRPr="00205CB8" w:rsidRDefault="0015445F" w:rsidP="0015445F">
            <w:pPr>
              <w:pStyle w:val="1fe"/>
              <w:spacing w:line="276" w:lineRule="auto"/>
              <w:ind w:firstLine="0"/>
              <w:contextualSpacing/>
              <w:rPr>
                <w:bCs/>
                <w:iCs/>
                <w:sz w:val="24"/>
                <w:szCs w:val="24"/>
              </w:rPr>
            </w:pPr>
            <w:r w:rsidRPr="00205CB8">
              <w:rPr>
                <w:sz w:val="24"/>
                <w:szCs w:val="24"/>
              </w:rPr>
              <w:t>Вправа 1. «Щоденник добра»</w:t>
            </w:r>
            <w:r w:rsidRPr="00205CB8">
              <w:rPr>
                <w:iCs/>
                <w:sz w:val="24"/>
                <w:szCs w:val="24"/>
              </w:rPr>
              <w:t xml:space="preserve"> (домашнє завдання)</w:t>
            </w:r>
            <w:r>
              <w:rPr>
                <w:iCs/>
                <w:sz w:val="24"/>
                <w:szCs w:val="24"/>
              </w:rPr>
              <w:t>.</w:t>
            </w:r>
          </w:p>
          <w:p w:rsidR="0015445F" w:rsidRPr="00205CB8" w:rsidRDefault="0015445F" w:rsidP="0015445F">
            <w:pPr>
              <w:tabs>
                <w:tab w:val="decimal" w:pos="709"/>
              </w:tabs>
              <w:autoSpaceDE w:val="0"/>
              <w:autoSpaceDN w:val="0"/>
              <w:adjustRightInd w:val="0"/>
              <w:contextualSpacing/>
              <w:jc w:val="both"/>
            </w:pPr>
            <w:r w:rsidRPr="00205CB8">
              <w:t>Вправа 2. «Мої враження»</w:t>
            </w:r>
            <w:r>
              <w:t>.</w:t>
            </w:r>
          </w:p>
          <w:p w:rsidR="0015445F" w:rsidRPr="00205CB8" w:rsidRDefault="0015445F" w:rsidP="0015445F">
            <w:pPr>
              <w:autoSpaceDE w:val="0"/>
              <w:autoSpaceDN w:val="0"/>
              <w:adjustRightInd w:val="0"/>
              <w:contextualSpacing/>
              <w:jc w:val="both"/>
            </w:pPr>
            <w:r w:rsidRPr="00205CB8">
              <w:lastRenderedPageBreak/>
              <w:t>Вправа 3. «Професійний комплімент»</w:t>
            </w:r>
            <w:r>
              <w:t>.</w:t>
            </w:r>
          </w:p>
          <w:p w:rsidR="0015445F" w:rsidRPr="00205CB8" w:rsidRDefault="0015445F" w:rsidP="0015445F">
            <w:pPr>
              <w:pStyle w:val="western"/>
              <w:spacing w:before="0" w:beforeAutospacing="0" w:after="0" w:afterAutospacing="0" w:line="276" w:lineRule="auto"/>
              <w:contextualSpacing/>
              <w:jc w:val="both"/>
              <w:rPr>
                <w:bCs/>
              </w:rPr>
            </w:pPr>
            <w:r>
              <w:rPr>
                <w:bCs/>
              </w:rPr>
              <w:t>Вправа 4. «Оплески».</w:t>
            </w:r>
          </w:p>
          <w:p w:rsidR="0015445F" w:rsidRPr="00205CB8" w:rsidRDefault="0015445F" w:rsidP="0015445F">
            <w:pPr>
              <w:pStyle w:val="a9"/>
              <w:spacing w:line="276" w:lineRule="auto"/>
              <w:ind w:left="0"/>
              <w:rPr>
                <w:lang w:eastAsia="ru-RU"/>
              </w:rPr>
            </w:pPr>
          </w:p>
        </w:tc>
      </w:tr>
    </w:tbl>
    <w:p w:rsidR="0015445F" w:rsidRDefault="0015445F" w:rsidP="0015445F">
      <w:pPr>
        <w:pStyle w:val="western"/>
        <w:spacing w:before="0" w:beforeAutospacing="0" w:after="0" w:afterAutospacing="0" w:line="360" w:lineRule="auto"/>
        <w:contextualSpacing/>
        <w:jc w:val="both"/>
        <w:rPr>
          <w:sz w:val="28"/>
          <w:szCs w:val="28"/>
        </w:rPr>
      </w:pPr>
    </w:p>
    <w:p w:rsidR="0015445F" w:rsidRDefault="0015445F" w:rsidP="0015445F">
      <w:pPr>
        <w:spacing w:line="360" w:lineRule="auto"/>
        <w:ind w:firstLine="709"/>
        <w:jc w:val="both"/>
        <w:rPr>
          <w:sz w:val="28"/>
          <w:szCs w:val="28"/>
        </w:rPr>
      </w:pPr>
      <w:r w:rsidRPr="00C8629B">
        <w:rPr>
          <w:sz w:val="28"/>
          <w:szCs w:val="28"/>
        </w:rPr>
        <w:t xml:space="preserve">У вступній частині тренінгу </w:t>
      </w:r>
      <w:r>
        <w:rPr>
          <w:sz w:val="28"/>
          <w:szCs w:val="28"/>
        </w:rPr>
        <w:t>основними завданнями було о</w:t>
      </w:r>
      <w:r w:rsidRPr="00C8629B">
        <w:rPr>
          <w:sz w:val="28"/>
          <w:szCs w:val="28"/>
        </w:rPr>
        <w:t xml:space="preserve">знайомити учасників </w:t>
      </w:r>
      <w:r>
        <w:rPr>
          <w:sz w:val="28"/>
          <w:szCs w:val="28"/>
        </w:rPr>
        <w:t xml:space="preserve">між собою та </w:t>
      </w:r>
      <w:r w:rsidRPr="00C8629B">
        <w:rPr>
          <w:sz w:val="28"/>
          <w:szCs w:val="28"/>
        </w:rPr>
        <w:t xml:space="preserve">із правилами групової роботи, виявити </w:t>
      </w:r>
      <w:proofErr w:type="gramStart"/>
      <w:r w:rsidRPr="00C8629B">
        <w:rPr>
          <w:sz w:val="28"/>
          <w:szCs w:val="28"/>
        </w:rPr>
        <w:t>р</w:t>
      </w:r>
      <w:proofErr w:type="gramEnd"/>
      <w:r w:rsidRPr="00C8629B">
        <w:rPr>
          <w:sz w:val="28"/>
          <w:szCs w:val="28"/>
        </w:rPr>
        <w:t>івень обізнаності</w:t>
      </w:r>
      <w:r>
        <w:rPr>
          <w:sz w:val="28"/>
          <w:szCs w:val="28"/>
        </w:rPr>
        <w:t xml:space="preserve"> учасників щодо проблеми емпатії</w:t>
      </w:r>
      <w:r w:rsidRPr="00C8629B">
        <w:rPr>
          <w:sz w:val="28"/>
          <w:szCs w:val="28"/>
        </w:rPr>
        <w:t xml:space="preserve">, </w:t>
      </w:r>
      <w:r>
        <w:rPr>
          <w:sz w:val="28"/>
          <w:szCs w:val="28"/>
        </w:rPr>
        <w:t xml:space="preserve">допомогти визначити </w:t>
      </w:r>
      <w:r w:rsidRPr="00C8629B">
        <w:rPr>
          <w:sz w:val="28"/>
          <w:szCs w:val="28"/>
        </w:rPr>
        <w:t xml:space="preserve">суть поняття «емпатії», зрозуміти </w:t>
      </w:r>
      <w:r>
        <w:rPr>
          <w:sz w:val="28"/>
          <w:szCs w:val="28"/>
        </w:rPr>
        <w:t xml:space="preserve">її важливість в житті та </w:t>
      </w:r>
      <w:r w:rsidRPr="00C8629B">
        <w:rPr>
          <w:sz w:val="28"/>
          <w:szCs w:val="28"/>
        </w:rPr>
        <w:t>становленні фахівців допомагаючих професій, зацікав</w:t>
      </w:r>
      <w:r>
        <w:rPr>
          <w:sz w:val="28"/>
          <w:szCs w:val="28"/>
        </w:rPr>
        <w:t>ити</w:t>
      </w:r>
      <w:r w:rsidRPr="00C8629B">
        <w:rPr>
          <w:sz w:val="28"/>
          <w:szCs w:val="28"/>
        </w:rPr>
        <w:t xml:space="preserve"> учасників</w:t>
      </w:r>
      <w:r>
        <w:rPr>
          <w:sz w:val="28"/>
          <w:szCs w:val="28"/>
        </w:rPr>
        <w:t xml:space="preserve"> до активної взаємодії</w:t>
      </w:r>
      <w:r w:rsidRPr="00C8629B">
        <w:rPr>
          <w:sz w:val="28"/>
          <w:szCs w:val="28"/>
        </w:rPr>
        <w:t>,</w:t>
      </w:r>
      <w:r>
        <w:rPr>
          <w:sz w:val="28"/>
          <w:szCs w:val="28"/>
        </w:rPr>
        <w:t xml:space="preserve"> створити атмосферу довіри </w:t>
      </w:r>
      <w:r w:rsidRPr="00C8629B">
        <w:rPr>
          <w:sz w:val="28"/>
          <w:szCs w:val="28"/>
        </w:rPr>
        <w:t>один до одного</w:t>
      </w:r>
      <w:r>
        <w:rPr>
          <w:sz w:val="28"/>
          <w:szCs w:val="28"/>
        </w:rPr>
        <w:t>, допомогти</w:t>
      </w:r>
      <w:r w:rsidRPr="00C8629B">
        <w:rPr>
          <w:sz w:val="28"/>
          <w:szCs w:val="28"/>
        </w:rPr>
        <w:t xml:space="preserve"> зламати деструктивні бар’єри в спілкуванні, краще </w:t>
      </w:r>
      <w:proofErr w:type="gramStart"/>
      <w:r w:rsidRPr="00C8629B">
        <w:rPr>
          <w:sz w:val="28"/>
          <w:szCs w:val="28"/>
        </w:rPr>
        <w:t>п</w:t>
      </w:r>
      <w:proofErr w:type="gramEnd"/>
      <w:r w:rsidRPr="00C8629B">
        <w:rPr>
          <w:sz w:val="28"/>
          <w:szCs w:val="28"/>
        </w:rPr>
        <w:t>і</w:t>
      </w:r>
      <w:r>
        <w:rPr>
          <w:sz w:val="28"/>
          <w:szCs w:val="28"/>
        </w:rPr>
        <w:t>знати себе й інших членів групи.</w:t>
      </w:r>
    </w:p>
    <w:p w:rsidR="0015445F" w:rsidRDefault="0015445F" w:rsidP="0015445F">
      <w:pPr>
        <w:spacing w:line="360" w:lineRule="auto"/>
        <w:ind w:firstLine="709"/>
        <w:jc w:val="both"/>
        <w:rPr>
          <w:sz w:val="28"/>
          <w:szCs w:val="28"/>
        </w:rPr>
      </w:pPr>
      <w:proofErr w:type="gramStart"/>
      <w:r>
        <w:rPr>
          <w:sz w:val="28"/>
          <w:szCs w:val="28"/>
        </w:rPr>
        <w:t>Основна частина тренінгу була направлена на у</w:t>
      </w:r>
      <w:r w:rsidRPr="00484557">
        <w:rPr>
          <w:sz w:val="28"/>
          <w:szCs w:val="28"/>
        </w:rPr>
        <w:t>свідомлення важливості майбутньої професії, розуміння своїх сильних та слабких сторін в ній</w:t>
      </w:r>
      <w:r>
        <w:rPr>
          <w:sz w:val="28"/>
          <w:szCs w:val="28"/>
        </w:rPr>
        <w:t>, р</w:t>
      </w:r>
      <w:r w:rsidRPr="00484557">
        <w:rPr>
          <w:sz w:val="28"/>
          <w:szCs w:val="28"/>
        </w:rPr>
        <w:t xml:space="preserve">озвиток вміння оцінити </w:t>
      </w:r>
      <w:r>
        <w:rPr>
          <w:sz w:val="28"/>
          <w:szCs w:val="28"/>
        </w:rPr>
        <w:t xml:space="preserve">власні </w:t>
      </w:r>
      <w:r w:rsidRPr="00484557">
        <w:rPr>
          <w:sz w:val="28"/>
          <w:szCs w:val="28"/>
        </w:rPr>
        <w:t xml:space="preserve">професійні якості </w:t>
      </w:r>
      <w:r>
        <w:rPr>
          <w:sz w:val="28"/>
          <w:szCs w:val="28"/>
        </w:rPr>
        <w:t>та товариша,</w:t>
      </w:r>
      <w:r w:rsidRPr="00484557">
        <w:rPr>
          <w:sz w:val="28"/>
          <w:szCs w:val="28"/>
        </w:rPr>
        <w:t xml:space="preserve"> самомотивації професійного розвитку, </w:t>
      </w:r>
      <w:r>
        <w:rPr>
          <w:sz w:val="28"/>
          <w:szCs w:val="28"/>
        </w:rPr>
        <w:t xml:space="preserve">розуміння власних </w:t>
      </w:r>
      <w:r w:rsidRPr="00484557">
        <w:rPr>
          <w:sz w:val="28"/>
          <w:szCs w:val="28"/>
        </w:rPr>
        <w:t>почуттів та переживань</w:t>
      </w:r>
      <w:r>
        <w:rPr>
          <w:sz w:val="28"/>
          <w:szCs w:val="28"/>
        </w:rPr>
        <w:t>,</w:t>
      </w:r>
      <w:r w:rsidRPr="00484557">
        <w:rPr>
          <w:sz w:val="28"/>
          <w:szCs w:val="28"/>
        </w:rPr>
        <w:t xml:space="preserve"> розвинути почуття власної значу</w:t>
      </w:r>
      <w:r>
        <w:rPr>
          <w:sz w:val="28"/>
          <w:szCs w:val="28"/>
        </w:rPr>
        <w:t xml:space="preserve">щості та здатність до рефлексії, </w:t>
      </w:r>
      <w:r w:rsidRPr="00484557">
        <w:rPr>
          <w:sz w:val="28"/>
          <w:szCs w:val="28"/>
        </w:rPr>
        <w:t>вдосконалення емпатійних здібностей</w:t>
      </w:r>
      <w:proofErr w:type="gramEnd"/>
      <w:r w:rsidRPr="00484557">
        <w:rPr>
          <w:sz w:val="28"/>
          <w:szCs w:val="28"/>
        </w:rPr>
        <w:t>,</w:t>
      </w:r>
      <w:r>
        <w:rPr>
          <w:sz w:val="28"/>
          <w:szCs w:val="28"/>
        </w:rPr>
        <w:t xml:space="preserve"> формування професійної </w:t>
      </w:r>
      <w:r w:rsidRPr="00484557">
        <w:rPr>
          <w:sz w:val="28"/>
          <w:szCs w:val="28"/>
        </w:rPr>
        <w:t>емпатії</w:t>
      </w:r>
      <w:r w:rsidRPr="00F22502">
        <w:rPr>
          <w:sz w:val="28"/>
          <w:szCs w:val="28"/>
        </w:rPr>
        <w:t xml:space="preserve"> </w:t>
      </w:r>
      <w:r w:rsidRPr="00484557">
        <w:rPr>
          <w:sz w:val="28"/>
          <w:szCs w:val="28"/>
        </w:rPr>
        <w:t xml:space="preserve">в </w:t>
      </w:r>
      <w:r>
        <w:rPr>
          <w:sz w:val="28"/>
          <w:szCs w:val="28"/>
        </w:rPr>
        <w:t>поєднанні</w:t>
      </w:r>
      <w:r w:rsidRPr="00484557">
        <w:rPr>
          <w:sz w:val="28"/>
          <w:szCs w:val="28"/>
        </w:rPr>
        <w:t xml:space="preserve"> із </w:t>
      </w:r>
      <w:proofErr w:type="gramStart"/>
      <w:r w:rsidRPr="00484557">
        <w:rPr>
          <w:sz w:val="28"/>
          <w:szCs w:val="28"/>
        </w:rPr>
        <w:t>п</w:t>
      </w:r>
      <w:proofErr w:type="gramEnd"/>
      <w:r w:rsidRPr="00484557">
        <w:rPr>
          <w:sz w:val="28"/>
          <w:szCs w:val="28"/>
        </w:rPr>
        <w:t>ідвищенням професійних навичок, формування здатності розуміти почуття та переживання інших людей</w:t>
      </w:r>
      <w:r>
        <w:rPr>
          <w:sz w:val="28"/>
          <w:szCs w:val="28"/>
        </w:rPr>
        <w:t xml:space="preserve">, </w:t>
      </w:r>
      <w:r w:rsidRPr="00484557">
        <w:rPr>
          <w:sz w:val="28"/>
          <w:szCs w:val="28"/>
        </w:rPr>
        <w:t>формування мотивації допомагаючої поведінки (</w:t>
      </w:r>
      <w:r>
        <w:rPr>
          <w:sz w:val="28"/>
          <w:szCs w:val="28"/>
        </w:rPr>
        <w:t xml:space="preserve">здатності до </w:t>
      </w:r>
      <w:r w:rsidRPr="00484557">
        <w:rPr>
          <w:sz w:val="28"/>
          <w:szCs w:val="28"/>
        </w:rPr>
        <w:t>емпатійних дій)</w:t>
      </w:r>
      <w:r>
        <w:rPr>
          <w:sz w:val="28"/>
          <w:szCs w:val="28"/>
        </w:rPr>
        <w:t xml:space="preserve">, </w:t>
      </w:r>
      <w:r w:rsidRPr="00F22502">
        <w:rPr>
          <w:sz w:val="28"/>
          <w:szCs w:val="28"/>
        </w:rPr>
        <w:t>р</w:t>
      </w:r>
      <w:r w:rsidRPr="00F22502">
        <w:rPr>
          <w:color w:val="000000"/>
          <w:sz w:val="28"/>
          <w:szCs w:val="28"/>
        </w:rPr>
        <w:t xml:space="preserve">озвиток співчуття до оточуючих, здатність піклуватися про потребуючих, </w:t>
      </w:r>
      <w:r>
        <w:rPr>
          <w:color w:val="000000"/>
          <w:sz w:val="28"/>
          <w:szCs w:val="28"/>
        </w:rPr>
        <w:t xml:space="preserve">розуміння причин </w:t>
      </w:r>
      <w:r w:rsidRPr="00F22502">
        <w:rPr>
          <w:color w:val="000000"/>
          <w:sz w:val="28"/>
          <w:szCs w:val="28"/>
        </w:rPr>
        <w:t>злості на об’єкт емпатії з метою її подальшого блокування</w:t>
      </w:r>
      <w:r>
        <w:rPr>
          <w:color w:val="000000"/>
          <w:sz w:val="28"/>
          <w:szCs w:val="28"/>
        </w:rPr>
        <w:t xml:space="preserve">, </w:t>
      </w:r>
      <w:r w:rsidRPr="00484557">
        <w:rPr>
          <w:sz w:val="28"/>
          <w:szCs w:val="28"/>
        </w:rPr>
        <w:t xml:space="preserve">підвищення впевненості та самооцінки, </w:t>
      </w:r>
      <w:r>
        <w:rPr>
          <w:sz w:val="28"/>
          <w:szCs w:val="28"/>
        </w:rPr>
        <w:t xml:space="preserve">напрацювати вміння «тримати удар», </w:t>
      </w:r>
      <w:r w:rsidRPr="00484557">
        <w:rPr>
          <w:sz w:val="28"/>
          <w:szCs w:val="28"/>
        </w:rPr>
        <w:t>гармонізація емоційного стану,</w:t>
      </w:r>
      <w:r>
        <w:rPr>
          <w:sz w:val="28"/>
          <w:szCs w:val="28"/>
        </w:rPr>
        <w:t xml:space="preserve"> </w:t>
      </w:r>
      <w:r w:rsidRPr="00484557">
        <w:rPr>
          <w:sz w:val="28"/>
          <w:szCs w:val="28"/>
        </w:rPr>
        <w:t xml:space="preserve">визначити та зафіксувати основні способи керування своїми емоціями </w:t>
      </w:r>
      <w:r w:rsidRPr="00F22502">
        <w:rPr>
          <w:color w:val="000000"/>
          <w:sz w:val="28"/>
          <w:szCs w:val="28"/>
        </w:rPr>
        <w:t xml:space="preserve">в особливих умовах </w:t>
      </w:r>
      <w:r w:rsidRPr="00484557">
        <w:rPr>
          <w:sz w:val="28"/>
          <w:szCs w:val="28"/>
        </w:rPr>
        <w:t>для успішного формуванн стрес-долаючої поведінки,</w:t>
      </w:r>
      <w:r>
        <w:rPr>
          <w:sz w:val="28"/>
          <w:szCs w:val="28"/>
        </w:rPr>
        <w:t xml:space="preserve"> </w:t>
      </w:r>
      <w:r w:rsidRPr="00484557">
        <w:rPr>
          <w:sz w:val="28"/>
          <w:szCs w:val="28"/>
        </w:rPr>
        <w:t>набуття навичок м'язевого контролю, усвідомлення власних тілесних відчутті</w:t>
      </w:r>
      <w:proofErr w:type="gramStart"/>
      <w:r w:rsidRPr="00484557">
        <w:rPr>
          <w:sz w:val="28"/>
          <w:szCs w:val="28"/>
        </w:rPr>
        <w:t>в</w:t>
      </w:r>
      <w:proofErr w:type="gramEnd"/>
      <w:r w:rsidR="00C37BE1">
        <w:rPr>
          <w:sz w:val="28"/>
          <w:szCs w:val="28"/>
          <w:lang w:val="uk-UA"/>
        </w:rPr>
        <w:t>.</w:t>
      </w:r>
      <w:r w:rsidRPr="001E4196">
        <w:rPr>
          <w:sz w:val="28"/>
          <w:szCs w:val="28"/>
        </w:rPr>
        <w:t xml:space="preserve"> </w:t>
      </w:r>
    </w:p>
    <w:p w:rsidR="0015445F" w:rsidRPr="00F22502" w:rsidRDefault="0015445F" w:rsidP="0015445F">
      <w:pPr>
        <w:spacing w:line="360" w:lineRule="auto"/>
        <w:ind w:firstLine="709"/>
        <w:jc w:val="both"/>
        <w:rPr>
          <w:sz w:val="28"/>
          <w:szCs w:val="28"/>
        </w:rPr>
      </w:pPr>
      <w:r>
        <w:rPr>
          <w:sz w:val="28"/>
          <w:szCs w:val="28"/>
        </w:rPr>
        <w:t xml:space="preserve">Заключна </w:t>
      </w:r>
      <w:r w:rsidRPr="00F22502">
        <w:rPr>
          <w:sz w:val="28"/>
          <w:szCs w:val="28"/>
        </w:rPr>
        <w:t>частина</w:t>
      </w:r>
      <w:r>
        <w:rPr>
          <w:sz w:val="28"/>
          <w:szCs w:val="28"/>
        </w:rPr>
        <w:t xml:space="preserve"> була спрямована на усвідомлення меж власної емпатійності та особливостей її прояву, розуміння</w:t>
      </w:r>
      <w:r w:rsidRPr="00F22502">
        <w:rPr>
          <w:sz w:val="28"/>
          <w:szCs w:val="28"/>
        </w:rPr>
        <w:t xml:space="preserve"> позитивн</w:t>
      </w:r>
      <w:r>
        <w:rPr>
          <w:sz w:val="28"/>
          <w:szCs w:val="28"/>
        </w:rPr>
        <w:t xml:space="preserve">их змін які </w:t>
      </w:r>
      <w:r w:rsidRPr="00F22502">
        <w:rPr>
          <w:sz w:val="28"/>
          <w:szCs w:val="28"/>
        </w:rPr>
        <w:t xml:space="preserve">відбулися </w:t>
      </w:r>
      <w:proofErr w:type="gramStart"/>
      <w:r>
        <w:rPr>
          <w:sz w:val="28"/>
          <w:szCs w:val="28"/>
        </w:rPr>
        <w:t>п</w:t>
      </w:r>
      <w:proofErr w:type="gramEnd"/>
      <w:r>
        <w:rPr>
          <w:sz w:val="28"/>
          <w:szCs w:val="28"/>
        </w:rPr>
        <w:t>ісля</w:t>
      </w:r>
      <w:r w:rsidRPr="00F22502">
        <w:rPr>
          <w:sz w:val="28"/>
          <w:szCs w:val="28"/>
        </w:rPr>
        <w:t xml:space="preserve"> проходженн</w:t>
      </w:r>
      <w:r>
        <w:rPr>
          <w:sz w:val="28"/>
          <w:szCs w:val="28"/>
        </w:rPr>
        <w:t>я тренінгу та закріплення отриманого результату</w:t>
      </w:r>
      <w:r w:rsidRPr="00F22502">
        <w:rPr>
          <w:sz w:val="28"/>
          <w:szCs w:val="28"/>
        </w:rPr>
        <w:t xml:space="preserve">, </w:t>
      </w:r>
      <w:r>
        <w:rPr>
          <w:sz w:val="28"/>
          <w:szCs w:val="28"/>
        </w:rPr>
        <w:lastRenderedPageBreak/>
        <w:t xml:space="preserve">розуміння </w:t>
      </w:r>
      <w:r w:rsidRPr="00F22502">
        <w:rPr>
          <w:sz w:val="28"/>
          <w:szCs w:val="28"/>
        </w:rPr>
        <w:t>цінн</w:t>
      </w:r>
      <w:r>
        <w:rPr>
          <w:sz w:val="28"/>
          <w:szCs w:val="28"/>
        </w:rPr>
        <w:t>ості</w:t>
      </w:r>
      <w:r w:rsidRPr="00F22502">
        <w:rPr>
          <w:sz w:val="28"/>
          <w:szCs w:val="28"/>
        </w:rPr>
        <w:t xml:space="preserve"> професійної діяльності </w:t>
      </w:r>
      <w:r w:rsidR="005C6FB8">
        <w:rPr>
          <w:sz w:val="28"/>
          <w:szCs w:val="28"/>
        </w:rPr>
        <w:t xml:space="preserve">фахівців з соціального забезпечення,  </w:t>
      </w:r>
      <w:r>
        <w:rPr>
          <w:sz w:val="28"/>
          <w:szCs w:val="28"/>
        </w:rPr>
        <w:t>підвищення мотивувації покращення</w:t>
      </w:r>
      <w:r w:rsidRPr="00F22502">
        <w:rPr>
          <w:sz w:val="28"/>
          <w:szCs w:val="28"/>
        </w:rPr>
        <w:t xml:space="preserve"> професійної кваліфікації, здійснити емоційну розрядку учасників, позитивне завершення тренінгу.</w:t>
      </w:r>
    </w:p>
    <w:p w:rsidR="0015445F" w:rsidRDefault="0015445F" w:rsidP="0015445F">
      <w:pPr>
        <w:pStyle w:val="western"/>
        <w:spacing w:before="0" w:beforeAutospacing="0" w:after="0" w:afterAutospacing="0" w:line="360" w:lineRule="auto"/>
        <w:ind w:firstLine="709"/>
        <w:contextualSpacing/>
        <w:jc w:val="both"/>
        <w:rPr>
          <w:sz w:val="28"/>
          <w:szCs w:val="28"/>
        </w:rPr>
      </w:pPr>
      <w:r>
        <w:rPr>
          <w:sz w:val="28"/>
          <w:szCs w:val="28"/>
        </w:rPr>
        <w:t xml:space="preserve">Кожне заняття мало </w:t>
      </w:r>
      <w:proofErr w:type="gramStart"/>
      <w:r>
        <w:rPr>
          <w:sz w:val="28"/>
          <w:szCs w:val="28"/>
        </w:rPr>
        <w:t>ч</w:t>
      </w:r>
      <w:proofErr w:type="gramEnd"/>
      <w:r>
        <w:rPr>
          <w:sz w:val="28"/>
          <w:szCs w:val="28"/>
        </w:rPr>
        <w:t>ітку структуру:</w:t>
      </w:r>
    </w:p>
    <w:p w:rsidR="0015445F" w:rsidRPr="00920ED8" w:rsidRDefault="0015445F" w:rsidP="003D7F28">
      <w:pPr>
        <w:numPr>
          <w:ilvl w:val="0"/>
          <w:numId w:val="46"/>
        </w:numPr>
        <w:spacing w:line="360" w:lineRule="auto"/>
        <w:ind w:left="0" w:firstLine="709"/>
        <w:contextualSpacing/>
        <w:jc w:val="both"/>
        <w:rPr>
          <w:b/>
          <w:sz w:val="28"/>
          <w:szCs w:val="28"/>
        </w:rPr>
      </w:pPr>
      <w:r w:rsidRPr="00920ED8">
        <w:rPr>
          <w:sz w:val="28"/>
          <w:szCs w:val="28"/>
        </w:rPr>
        <w:t xml:space="preserve">Рефлексія емоційного стану. Мала </w:t>
      </w:r>
      <w:proofErr w:type="gramStart"/>
      <w:r w:rsidRPr="00920ED8">
        <w:rPr>
          <w:sz w:val="28"/>
          <w:szCs w:val="28"/>
        </w:rPr>
        <w:t>на</w:t>
      </w:r>
      <w:proofErr w:type="gramEnd"/>
      <w:r w:rsidRPr="00920ED8">
        <w:rPr>
          <w:sz w:val="28"/>
          <w:szCs w:val="28"/>
        </w:rPr>
        <w:t xml:space="preserve"> меті надати розуміння щодо емоцій та переживань які переповнюють учасників тренінгу «тут і тепер». </w:t>
      </w:r>
      <w:r>
        <w:rPr>
          <w:sz w:val="28"/>
          <w:szCs w:val="28"/>
        </w:rPr>
        <w:t>К</w:t>
      </w:r>
      <w:r w:rsidRPr="00920ED8">
        <w:rPr>
          <w:sz w:val="28"/>
          <w:szCs w:val="28"/>
        </w:rPr>
        <w:t>ожен учасник ділиться своїми</w:t>
      </w:r>
      <w:r>
        <w:rPr>
          <w:sz w:val="28"/>
          <w:szCs w:val="28"/>
        </w:rPr>
        <w:t xml:space="preserve"> думками та </w:t>
      </w:r>
      <w:r w:rsidRPr="00920ED8">
        <w:rPr>
          <w:sz w:val="28"/>
          <w:szCs w:val="28"/>
        </w:rPr>
        <w:t>враженнями</w:t>
      </w:r>
      <w:r>
        <w:rPr>
          <w:b/>
          <w:sz w:val="28"/>
          <w:szCs w:val="28"/>
        </w:rPr>
        <w:t xml:space="preserve">, </w:t>
      </w:r>
      <w:r w:rsidRPr="00920ED8">
        <w:rPr>
          <w:sz w:val="28"/>
          <w:szCs w:val="28"/>
        </w:rPr>
        <w:t>висловлює свої сьогоднішні очікування та переживання.</w:t>
      </w:r>
    </w:p>
    <w:p w:rsidR="0015445F" w:rsidRPr="00AE1513" w:rsidRDefault="0015445F" w:rsidP="003D7F28">
      <w:pPr>
        <w:numPr>
          <w:ilvl w:val="0"/>
          <w:numId w:val="46"/>
        </w:numPr>
        <w:spacing w:line="360" w:lineRule="auto"/>
        <w:ind w:left="0" w:firstLine="709"/>
        <w:contextualSpacing/>
        <w:jc w:val="both"/>
        <w:rPr>
          <w:b/>
          <w:sz w:val="28"/>
          <w:szCs w:val="28"/>
        </w:rPr>
      </w:pPr>
      <w:r>
        <w:rPr>
          <w:sz w:val="28"/>
          <w:szCs w:val="28"/>
        </w:rPr>
        <w:t xml:space="preserve">Оголошення мети заняття. Учасникам озвучується мета та основні завдання заняття. </w:t>
      </w:r>
    </w:p>
    <w:p w:rsidR="0015445F" w:rsidRDefault="0015445F" w:rsidP="003D7F28">
      <w:pPr>
        <w:numPr>
          <w:ilvl w:val="0"/>
          <w:numId w:val="46"/>
        </w:numPr>
        <w:spacing w:line="360" w:lineRule="auto"/>
        <w:ind w:left="0" w:firstLine="709"/>
        <w:contextualSpacing/>
        <w:jc w:val="both"/>
        <w:rPr>
          <w:b/>
          <w:sz w:val="28"/>
          <w:szCs w:val="28"/>
        </w:rPr>
      </w:pPr>
      <w:r>
        <w:rPr>
          <w:sz w:val="28"/>
          <w:szCs w:val="28"/>
        </w:rPr>
        <w:t xml:space="preserve">Основна частина. </w:t>
      </w:r>
      <w:proofErr w:type="gramStart"/>
      <w:r>
        <w:rPr>
          <w:sz w:val="28"/>
          <w:szCs w:val="28"/>
        </w:rPr>
        <w:t>П</w:t>
      </w:r>
      <w:proofErr w:type="gramEnd"/>
      <w:r>
        <w:rPr>
          <w:sz w:val="28"/>
          <w:szCs w:val="28"/>
        </w:rPr>
        <w:t xml:space="preserve">ід час цієї частини заняття проводять вправи спрямовані на формування професійної емпатії та чинників її формування. Озвучується назва та мета вправи, хід виконання. </w:t>
      </w:r>
      <w:proofErr w:type="gramStart"/>
      <w:r>
        <w:rPr>
          <w:sz w:val="28"/>
          <w:szCs w:val="28"/>
        </w:rPr>
        <w:t>П</w:t>
      </w:r>
      <w:proofErr w:type="gramEnd"/>
      <w:r>
        <w:rPr>
          <w:sz w:val="28"/>
          <w:szCs w:val="28"/>
        </w:rPr>
        <w:t xml:space="preserve">ісля проведення кожної вправи спеціального спрямування відбувається обговорення емоцій та переживань викликаних вправою. </w:t>
      </w:r>
    </w:p>
    <w:p w:rsidR="0015445F" w:rsidRPr="00AE1513" w:rsidRDefault="0015445F" w:rsidP="003D7F28">
      <w:pPr>
        <w:numPr>
          <w:ilvl w:val="0"/>
          <w:numId w:val="46"/>
        </w:numPr>
        <w:spacing w:line="360" w:lineRule="auto"/>
        <w:ind w:left="0" w:firstLine="709"/>
        <w:contextualSpacing/>
        <w:jc w:val="both"/>
        <w:rPr>
          <w:b/>
          <w:sz w:val="28"/>
          <w:szCs w:val="28"/>
        </w:rPr>
      </w:pPr>
      <w:r w:rsidRPr="00AE1513">
        <w:rPr>
          <w:sz w:val="28"/>
          <w:szCs w:val="28"/>
        </w:rPr>
        <w:t xml:space="preserve">Рефлексія заняття. Має на меті розуміти, які емоції та переживання переповнювали учасників тренінгу </w:t>
      </w:r>
      <w:proofErr w:type="gramStart"/>
      <w:r>
        <w:rPr>
          <w:sz w:val="28"/>
          <w:szCs w:val="28"/>
        </w:rPr>
        <w:t>п</w:t>
      </w:r>
      <w:proofErr w:type="gramEnd"/>
      <w:r>
        <w:rPr>
          <w:sz w:val="28"/>
          <w:szCs w:val="28"/>
        </w:rPr>
        <w:t xml:space="preserve">ід час </w:t>
      </w:r>
      <w:r w:rsidRPr="00AE1513">
        <w:rPr>
          <w:sz w:val="28"/>
          <w:szCs w:val="28"/>
        </w:rPr>
        <w:t>заняття. Це прості</w:t>
      </w:r>
      <w:proofErr w:type="gramStart"/>
      <w:r w:rsidRPr="00AE1513">
        <w:rPr>
          <w:sz w:val="28"/>
          <w:szCs w:val="28"/>
        </w:rPr>
        <w:t>р</w:t>
      </w:r>
      <w:proofErr w:type="gramEnd"/>
      <w:r w:rsidRPr="00AE1513">
        <w:rPr>
          <w:sz w:val="28"/>
          <w:szCs w:val="28"/>
        </w:rPr>
        <w:t xml:space="preserve"> для </w:t>
      </w:r>
      <w:r>
        <w:rPr>
          <w:sz w:val="28"/>
          <w:szCs w:val="28"/>
        </w:rPr>
        <w:t>отримання</w:t>
      </w:r>
      <w:r w:rsidRPr="00AE1513">
        <w:rPr>
          <w:sz w:val="28"/>
          <w:szCs w:val="28"/>
        </w:rPr>
        <w:t xml:space="preserve"> зворотного зв’язку, який має стати основою для узагальнення групового досвіду з вирішення проблем.</w:t>
      </w:r>
    </w:p>
    <w:p w:rsidR="0015445F" w:rsidRPr="008B142B" w:rsidRDefault="0015445F" w:rsidP="0015445F">
      <w:pPr>
        <w:spacing w:line="360" w:lineRule="auto"/>
        <w:ind w:firstLine="709"/>
        <w:contextualSpacing/>
        <w:jc w:val="both"/>
        <w:rPr>
          <w:sz w:val="28"/>
          <w:szCs w:val="28"/>
        </w:rPr>
      </w:pPr>
      <w:r w:rsidRPr="0089176A">
        <w:rPr>
          <w:sz w:val="28"/>
          <w:szCs w:val="28"/>
        </w:rPr>
        <w:t xml:space="preserve">Розглянемо детальніше вправи спрямовані на формування загального </w:t>
      </w:r>
      <w:proofErr w:type="gramStart"/>
      <w:r w:rsidRPr="0089176A">
        <w:rPr>
          <w:sz w:val="28"/>
          <w:szCs w:val="28"/>
        </w:rPr>
        <w:t>р</w:t>
      </w:r>
      <w:proofErr w:type="gramEnd"/>
      <w:r w:rsidRPr="0089176A">
        <w:rPr>
          <w:sz w:val="28"/>
          <w:szCs w:val="28"/>
        </w:rPr>
        <w:t xml:space="preserve">івня емпатії, це </w:t>
      </w:r>
      <w:r w:rsidRPr="0089176A">
        <w:rPr>
          <w:bCs/>
          <w:sz w:val="28"/>
          <w:szCs w:val="28"/>
        </w:rPr>
        <w:t xml:space="preserve">лекція-дискусія «Що таке емпатія і чи потрібна вона мені?» </w:t>
      </w:r>
      <w:r w:rsidRPr="0089176A">
        <w:rPr>
          <w:sz w:val="28"/>
          <w:szCs w:val="28"/>
        </w:rPr>
        <w:t>«Спільні дії»</w:t>
      </w:r>
      <w:r w:rsidRPr="0089176A">
        <w:rPr>
          <w:bCs/>
          <w:color w:val="000000"/>
          <w:sz w:val="28"/>
          <w:szCs w:val="28"/>
        </w:rPr>
        <w:t>, «Як вчиниш ти?»</w:t>
      </w:r>
      <w:r w:rsidRPr="0089176A">
        <w:rPr>
          <w:sz w:val="28"/>
          <w:szCs w:val="28"/>
        </w:rPr>
        <w:t xml:space="preserve">, </w:t>
      </w:r>
      <w:r w:rsidRPr="0089176A">
        <w:rPr>
          <w:bCs/>
          <w:color w:val="000000"/>
          <w:sz w:val="28"/>
          <w:szCs w:val="28"/>
        </w:rPr>
        <w:t>«Злість в емпатії».</w:t>
      </w:r>
      <w:r>
        <w:rPr>
          <w:bCs/>
          <w:color w:val="000000"/>
          <w:sz w:val="28"/>
          <w:szCs w:val="28"/>
        </w:rPr>
        <w:t xml:space="preserve"> </w:t>
      </w:r>
      <w:r w:rsidRPr="0089176A">
        <w:rPr>
          <w:bCs/>
          <w:sz w:val="28"/>
        </w:rPr>
        <w:t>Метою л</w:t>
      </w:r>
      <w:r>
        <w:rPr>
          <w:bCs/>
          <w:sz w:val="28"/>
        </w:rPr>
        <w:t>екці</w:t>
      </w:r>
      <w:proofErr w:type="gramStart"/>
      <w:r>
        <w:rPr>
          <w:bCs/>
          <w:sz w:val="28"/>
        </w:rPr>
        <w:t>ї-</w:t>
      </w:r>
      <w:proofErr w:type="gramEnd"/>
      <w:r>
        <w:rPr>
          <w:bCs/>
          <w:sz w:val="28"/>
        </w:rPr>
        <w:t xml:space="preserve">дискусії </w:t>
      </w:r>
      <w:r w:rsidRPr="0089176A">
        <w:rPr>
          <w:bCs/>
          <w:sz w:val="28"/>
        </w:rPr>
        <w:t xml:space="preserve">«Що таке емпатія і чи потрібна вона мені?» </w:t>
      </w:r>
      <w:r w:rsidRPr="000E2036">
        <w:rPr>
          <w:bCs/>
          <w:sz w:val="28"/>
          <w:szCs w:val="28"/>
        </w:rPr>
        <w:t xml:space="preserve">є </w:t>
      </w:r>
      <w:r w:rsidRPr="000E2036">
        <w:rPr>
          <w:sz w:val="28"/>
          <w:szCs w:val="28"/>
        </w:rPr>
        <w:t xml:space="preserve">виявлення рівня обізнаності учасників щодо проблеми емпатії, розуміння її актуальності, зацікавлення учасників. Учасникам тренінгу було пояснено, що здатність до емпатії полягає у вмінні надати емоційну відповідь на переживання, думки та почуття об’єкта емпатії; емпатія – це емоційна здатність реагувати на сигнали, що передають емоційний досвід іншого; це поведінкова здібність, яка </w:t>
      </w:r>
      <w:proofErr w:type="gramStart"/>
      <w:r w:rsidRPr="000E2036">
        <w:rPr>
          <w:sz w:val="28"/>
          <w:szCs w:val="28"/>
        </w:rPr>
        <w:t>проявляється</w:t>
      </w:r>
      <w:proofErr w:type="gramEnd"/>
      <w:r w:rsidRPr="000E2036">
        <w:rPr>
          <w:sz w:val="28"/>
          <w:szCs w:val="28"/>
        </w:rPr>
        <w:t xml:space="preserve"> в допомагаючій, сприяючій та альтруїстичній поведінці у відповідь на переживання чи проблеми іншої людини.</w:t>
      </w:r>
      <w:r>
        <w:rPr>
          <w:szCs w:val="28"/>
        </w:rPr>
        <w:t xml:space="preserve"> </w:t>
      </w:r>
    </w:p>
    <w:p w:rsidR="0015445F" w:rsidRPr="00345056" w:rsidRDefault="0015445F" w:rsidP="0015445F">
      <w:pPr>
        <w:tabs>
          <w:tab w:val="left" w:pos="3780"/>
        </w:tabs>
        <w:spacing w:line="360" w:lineRule="auto"/>
        <w:ind w:firstLine="709"/>
        <w:contextualSpacing/>
        <w:jc w:val="both"/>
        <w:rPr>
          <w:sz w:val="28"/>
          <w:szCs w:val="28"/>
        </w:rPr>
      </w:pPr>
      <w:r>
        <w:rPr>
          <w:sz w:val="28"/>
          <w:szCs w:val="28"/>
        </w:rPr>
        <w:lastRenderedPageBreak/>
        <w:t>Вправа «Спільні дії» спрямована на</w:t>
      </w:r>
      <w:r w:rsidRPr="00345056">
        <w:rPr>
          <w:sz w:val="28"/>
          <w:szCs w:val="28"/>
        </w:rPr>
        <w:t xml:space="preserve"> активізація</w:t>
      </w:r>
      <w:r>
        <w:rPr>
          <w:sz w:val="28"/>
          <w:szCs w:val="28"/>
        </w:rPr>
        <w:t>ю</w:t>
      </w:r>
      <w:r w:rsidRPr="00345056">
        <w:rPr>
          <w:sz w:val="28"/>
          <w:szCs w:val="28"/>
        </w:rPr>
        <w:t xml:space="preserve"> учасників, </w:t>
      </w:r>
      <w:r>
        <w:rPr>
          <w:sz w:val="28"/>
          <w:szCs w:val="28"/>
        </w:rPr>
        <w:t xml:space="preserve">розвиток </w:t>
      </w:r>
      <w:r w:rsidRPr="00345056">
        <w:rPr>
          <w:sz w:val="28"/>
          <w:szCs w:val="28"/>
        </w:rPr>
        <w:t>вміння на</w:t>
      </w:r>
      <w:r>
        <w:rPr>
          <w:sz w:val="28"/>
          <w:szCs w:val="28"/>
        </w:rPr>
        <w:t xml:space="preserve">лагоджувати ефективну взаємодію, </w:t>
      </w:r>
      <w:r w:rsidRPr="00345056">
        <w:rPr>
          <w:sz w:val="28"/>
          <w:szCs w:val="28"/>
        </w:rPr>
        <w:t>розвиток і вдосконалення емпатійних здібностей,</w:t>
      </w:r>
      <w:r>
        <w:rPr>
          <w:sz w:val="28"/>
          <w:szCs w:val="28"/>
        </w:rPr>
        <w:t xml:space="preserve"> оскільки включеність у спільні дії того чи іншого характеру спонукатиме учасників надавати необхідну допомогу один одному.</w:t>
      </w:r>
      <w:r w:rsidRPr="00345056">
        <w:rPr>
          <w:sz w:val="28"/>
          <w:szCs w:val="28"/>
        </w:rPr>
        <w:t xml:space="preserve"> Учасники </w:t>
      </w:r>
      <w:r>
        <w:rPr>
          <w:sz w:val="28"/>
          <w:szCs w:val="28"/>
        </w:rPr>
        <w:t xml:space="preserve">тренінгової групи </w:t>
      </w:r>
      <w:r w:rsidRPr="00345056">
        <w:rPr>
          <w:sz w:val="28"/>
          <w:szCs w:val="28"/>
        </w:rPr>
        <w:t xml:space="preserve">діляться на пари і </w:t>
      </w:r>
      <w:proofErr w:type="gramStart"/>
      <w:r w:rsidRPr="00345056">
        <w:rPr>
          <w:sz w:val="28"/>
          <w:szCs w:val="28"/>
        </w:rPr>
        <w:t>п</w:t>
      </w:r>
      <w:proofErr w:type="gramEnd"/>
      <w:r w:rsidRPr="00345056">
        <w:rPr>
          <w:sz w:val="28"/>
          <w:szCs w:val="28"/>
        </w:rPr>
        <w:t xml:space="preserve">ісля </w:t>
      </w:r>
      <w:r>
        <w:rPr>
          <w:sz w:val="28"/>
          <w:szCs w:val="28"/>
        </w:rPr>
        <w:t xml:space="preserve">по </w:t>
      </w:r>
      <w:r w:rsidRPr="00345056">
        <w:rPr>
          <w:sz w:val="28"/>
          <w:szCs w:val="28"/>
        </w:rPr>
        <w:t>команді починають імітувати спільну діяльність</w:t>
      </w:r>
      <w:r>
        <w:rPr>
          <w:sz w:val="28"/>
          <w:szCs w:val="28"/>
        </w:rPr>
        <w:t xml:space="preserve"> (за інструкцією). Кожні дві</w:t>
      </w:r>
      <w:r w:rsidRPr="00345056">
        <w:rPr>
          <w:sz w:val="28"/>
          <w:szCs w:val="28"/>
        </w:rPr>
        <w:t xml:space="preserve"> хвилини </w:t>
      </w:r>
      <w:r>
        <w:rPr>
          <w:sz w:val="28"/>
          <w:szCs w:val="28"/>
        </w:rPr>
        <w:t>учасники повинні змінювати</w:t>
      </w:r>
      <w:r w:rsidRPr="00345056">
        <w:rPr>
          <w:sz w:val="28"/>
          <w:szCs w:val="28"/>
        </w:rPr>
        <w:t xml:space="preserve"> вид діяльності.</w:t>
      </w:r>
      <w:r>
        <w:rPr>
          <w:sz w:val="28"/>
          <w:szCs w:val="28"/>
        </w:rPr>
        <w:t xml:space="preserve"> Для обговорення пропонується ряд запитань, зокрема, ч</w:t>
      </w:r>
      <w:r w:rsidRPr="00345056">
        <w:rPr>
          <w:sz w:val="28"/>
          <w:szCs w:val="28"/>
        </w:rPr>
        <w:t xml:space="preserve">и вдалося досягнути спільних дій? Чи зручно ви себе почували? </w:t>
      </w:r>
      <w:r>
        <w:rPr>
          <w:sz w:val="28"/>
          <w:szCs w:val="28"/>
        </w:rPr>
        <w:t xml:space="preserve">Чи вдалось Вам досягнути спільних дій (діяти злагоджено)? Чи важко Вам було за необхідності, допомагати іншим учасникам? Що ви при цьому відчували? </w:t>
      </w:r>
      <w:r w:rsidRPr="00345056">
        <w:rPr>
          <w:sz w:val="28"/>
          <w:szCs w:val="28"/>
        </w:rPr>
        <w:t>Яку стратегію</w:t>
      </w:r>
      <w:r>
        <w:rPr>
          <w:sz w:val="28"/>
          <w:szCs w:val="28"/>
        </w:rPr>
        <w:t xml:space="preserve"> ви обрали для досягнення мети? </w:t>
      </w:r>
    </w:p>
    <w:p w:rsidR="0015445F" w:rsidRPr="00E42679" w:rsidRDefault="0015445F" w:rsidP="0015445F">
      <w:pPr>
        <w:autoSpaceDE w:val="0"/>
        <w:autoSpaceDN w:val="0"/>
        <w:adjustRightInd w:val="0"/>
        <w:spacing w:line="360" w:lineRule="auto"/>
        <w:ind w:firstLine="709"/>
        <w:contextualSpacing/>
        <w:jc w:val="both"/>
        <w:rPr>
          <w:sz w:val="28"/>
          <w:szCs w:val="28"/>
        </w:rPr>
      </w:pPr>
      <w:r w:rsidRPr="00E42679">
        <w:rPr>
          <w:sz w:val="28"/>
          <w:szCs w:val="28"/>
        </w:rPr>
        <w:t xml:space="preserve">Метою вправи </w:t>
      </w:r>
      <w:r w:rsidRPr="00E42679">
        <w:rPr>
          <w:bCs/>
          <w:color w:val="000000"/>
          <w:sz w:val="28"/>
          <w:szCs w:val="28"/>
        </w:rPr>
        <w:t xml:space="preserve">«Як вчиниш ти?» є </w:t>
      </w:r>
      <w:r w:rsidRPr="00E42679">
        <w:rPr>
          <w:color w:val="000000"/>
          <w:sz w:val="28"/>
          <w:szCs w:val="28"/>
        </w:rPr>
        <w:t xml:space="preserve">розвиток </w:t>
      </w:r>
      <w:r>
        <w:rPr>
          <w:color w:val="000000"/>
          <w:sz w:val="28"/>
          <w:szCs w:val="28"/>
        </w:rPr>
        <w:t xml:space="preserve">елементарного </w:t>
      </w:r>
      <w:r w:rsidRPr="00E42679">
        <w:rPr>
          <w:color w:val="000000"/>
          <w:sz w:val="28"/>
          <w:szCs w:val="28"/>
        </w:rPr>
        <w:t xml:space="preserve">співчуття до оточуючих, здатність </w:t>
      </w:r>
      <w:proofErr w:type="gramStart"/>
      <w:r w:rsidRPr="00E42679">
        <w:rPr>
          <w:color w:val="000000"/>
          <w:sz w:val="28"/>
          <w:szCs w:val="28"/>
        </w:rPr>
        <w:t>п</w:t>
      </w:r>
      <w:proofErr w:type="gramEnd"/>
      <w:r w:rsidRPr="00E42679">
        <w:rPr>
          <w:color w:val="000000"/>
          <w:sz w:val="28"/>
          <w:szCs w:val="28"/>
        </w:rPr>
        <w:t>іклуватися</w:t>
      </w:r>
      <w:r>
        <w:rPr>
          <w:color w:val="000000"/>
          <w:sz w:val="28"/>
          <w:szCs w:val="28"/>
        </w:rPr>
        <w:t xml:space="preserve"> про оточуючих яким потрібна підтримка. </w:t>
      </w:r>
      <w:r w:rsidRPr="00E42679">
        <w:rPr>
          <w:color w:val="000000"/>
          <w:sz w:val="28"/>
          <w:szCs w:val="28"/>
        </w:rPr>
        <w:t xml:space="preserve">Учасникам </w:t>
      </w:r>
      <w:r>
        <w:rPr>
          <w:color w:val="000000"/>
          <w:sz w:val="28"/>
          <w:szCs w:val="28"/>
        </w:rPr>
        <w:t xml:space="preserve">було запропоновано </w:t>
      </w:r>
      <w:r w:rsidRPr="00E42679">
        <w:rPr>
          <w:color w:val="000000"/>
          <w:sz w:val="28"/>
          <w:szCs w:val="28"/>
        </w:rPr>
        <w:t xml:space="preserve">ознайомитися </w:t>
      </w:r>
      <w:r>
        <w:rPr>
          <w:color w:val="000000"/>
          <w:sz w:val="28"/>
          <w:szCs w:val="28"/>
        </w:rPr>
        <w:t>із певними</w:t>
      </w:r>
      <w:r w:rsidRPr="00E42679">
        <w:rPr>
          <w:color w:val="000000"/>
          <w:sz w:val="28"/>
          <w:szCs w:val="28"/>
        </w:rPr>
        <w:t xml:space="preserve"> життєв</w:t>
      </w:r>
      <w:r>
        <w:rPr>
          <w:color w:val="000000"/>
          <w:sz w:val="28"/>
          <w:szCs w:val="28"/>
        </w:rPr>
        <w:t>ими ситуаціями (за інструкцією)</w:t>
      </w:r>
      <w:r w:rsidRPr="00E42679">
        <w:rPr>
          <w:color w:val="000000"/>
          <w:sz w:val="28"/>
          <w:szCs w:val="28"/>
        </w:rPr>
        <w:t xml:space="preserve"> </w:t>
      </w:r>
      <w:r>
        <w:rPr>
          <w:color w:val="000000"/>
          <w:sz w:val="28"/>
          <w:szCs w:val="28"/>
        </w:rPr>
        <w:t>та розповісти про емоції викликані даними проблемами</w:t>
      </w:r>
      <w:r w:rsidRPr="00E42679">
        <w:rPr>
          <w:color w:val="000000"/>
          <w:sz w:val="28"/>
          <w:szCs w:val="28"/>
        </w:rPr>
        <w:t xml:space="preserve">. </w:t>
      </w:r>
      <w:proofErr w:type="gramStart"/>
      <w:r>
        <w:rPr>
          <w:color w:val="000000"/>
          <w:sz w:val="28"/>
          <w:szCs w:val="28"/>
        </w:rPr>
        <w:t>П</w:t>
      </w:r>
      <w:proofErr w:type="gramEnd"/>
      <w:r>
        <w:rPr>
          <w:color w:val="000000"/>
          <w:sz w:val="28"/>
          <w:szCs w:val="28"/>
        </w:rPr>
        <w:t>ісля цього кожен учасники повинен знайти вихід з тієї чи іншої ситуації, беручи активну участь у її вирішенні. Після завершення даної вправи необхідно провести обговорення, оскільки ситуації які розглядалися викликають сильні емоції, часто негативні. Також цікаво зрозуміти чому учасники обрали саме такі шляхи виходу.</w:t>
      </w:r>
    </w:p>
    <w:p w:rsidR="0015445F" w:rsidRDefault="0015445F" w:rsidP="0015445F">
      <w:pPr>
        <w:pStyle w:val="af3"/>
        <w:spacing w:before="0" w:beforeAutospacing="0" w:after="0" w:afterAutospacing="0" w:line="360" w:lineRule="auto"/>
        <w:ind w:firstLine="709"/>
        <w:contextualSpacing/>
        <w:jc w:val="both"/>
        <w:rPr>
          <w:color w:val="000000"/>
          <w:sz w:val="28"/>
          <w:szCs w:val="28"/>
        </w:rPr>
      </w:pPr>
      <w:r>
        <w:rPr>
          <w:color w:val="000000"/>
          <w:sz w:val="28"/>
          <w:szCs w:val="28"/>
        </w:rPr>
        <w:t xml:space="preserve">Для того щоб засвоїти елементарні емпатійні здібності необхідно розуміти які емоції в емпатогенній ситуації в нас виникають і чому. Найчастіше люди відчувають злість: невчасно потрібна наша допомога, занадто багато власних ресурсів задіяно, допомагаючи іншим можемо завдати шкоди собі, необхідність надати допомогу не виправдує ризики та ін.. Для того щоб зрозуміти </w:t>
      </w:r>
      <w:r w:rsidRPr="00345056">
        <w:rPr>
          <w:color w:val="000000"/>
          <w:sz w:val="28"/>
          <w:szCs w:val="28"/>
        </w:rPr>
        <w:t xml:space="preserve">причину злості на об’єкт емпатії </w:t>
      </w:r>
      <w:r>
        <w:rPr>
          <w:color w:val="000000"/>
          <w:sz w:val="28"/>
          <w:szCs w:val="28"/>
        </w:rPr>
        <w:t xml:space="preserve">та начитись блокувати </w:t>
      </w:r>
      <w:r w:rsidRPr="00345056">
        <w:rPr>
          <w:color w:val="000000"/>
          <w:sz w:val="28"/>
          <w:szCs w:val="28"/>
        </w:rPr>
        <w:t xml:space="preserve">її </w:t>
      </w:r>
      <w:r>
        <w:rPr>
          <w:color w:val="000000"/>
          <w:sz w:val="28"/>
          <w:szCs w:val="28"/>
        </w:rPr>
        <w:t xml:space="preserve">в подальшому було використано вправу </w:t>
      </w:r>
      <w:r w:rsidRPr="00E42679">
        <w:rPr>
          <w:bCs/>
          <w:color w:val="000000"/>
          <w:sz w:val="28"/>
          <w:szCs w:val="28"/>
        </w:rPr>
        <w:t>«Злість в емпатії».</w:t>
      </w:r>
      <w:r>
        <w:rPr>
          <w:bCs/>
          <w:color w:val="000000"/>
          <w:sz w:val="28"/>
          <w:szCs w:val="28"/>
        </w:rPr>
        <w:t xml:space="preserve"> Учасники повинні пригадати або змоделювати </w:t>
      </w:r>
      <w:r w:rsidRPr="00345056">
        <w:rPr>
          <w:color w:val="000000"/>
          <w:sz w:val="28"/>
          <w:szCs w:val="28"/>
        </w:rPr>
        <w:t>коли Ви відчували злість до людини якій надавали допомогу</w:t>
      </w:r>
      <w:r>
        <w:rPr>
          <w:bCs/>
          <w:color w:val="000000"/>
          <w:sz w:val="28"/>
          <w:szCs w:val="28"/>
        </w:rPr>
        <w:t xml:space="preserve"> (обрати із пропонованих тренером).</w:t>
      </w:r>
      <w:r>
        <w:rPr>
          <w:sz w:val="28"/>
          <w:szCs w:val="28"/>
        </w:rPr>
        <w:t xml:space="preserve"> До обговорення варно включити такі запитання як </w:t>
      </w:r>
      <w:r>
        <w:rPr>
          <w:color w:val="000000"/>
          <w:sz w:val="28"/>
          <w:szCs w:val="28"/>
        </w:rPr>
        <w:t>ч</w:t>
      </w:r>
      <w:r w:rsidRPr="00345056">
        <w:rPr>
          <w:color w:val="000000"/>
          <w:sz w:val="28"/>
          <w:szCs w:val="28"/>
        </w:rPr>
        <w:t>ому Ви відчували саме злість в даній ситуації?</w:t>
      </w:r>
      <w:r>
        <w:rPr>
          <w:color w:val="000000"/>
          <w:sz w:val="28"/>
          <w:szCs w:val="28"/>
        </w:rPr>
        <w:t xml:space="preserve"> Що Ви </w:t>
      </w:r>
      <w:r>
        <w:rPr>
          <w:color w:val="000000"/>
          <w:sz w:val="28"/>
          <w:szCs w:val="28"/>
        </w:rPr>
        <w:lastRenderedPageBreak/>
        <w:t xml:space="preserve">відчували після? Чи не було Вам соромно за те що злились </w:t>
      </w:r>
      <w:r w:rsidRPr="00345056">
        <w:rPr>
          <w:color w:val="000000"/>
          <w:sz w:val="28"/>
          <w:szCs w:val="28"/>
        </w:rPr>
        <w:t xml:space="preserve">на людину якій потрібна допомога? </w:t>
      </w:r>
    </w:p>
    <w:p w:rsidR="0015445F" w:rsidRPr="00345056" w:rsidRDefault="0015445F" w:rsidP="0015445F">
      <w:pPr>
        <w:spacing w:line="360" w:lineRule="auto"/>
        <w:ind w:firstLine="709"/>
        <w:contextualSpacing/>
        <w:jc w:val="both"/>
        <w:rPr>
          <w:sz w:val="28"/>
          <w:szCs w:val="28"/>
        </w:rPr>
      </w:pPr>
      <w:r>
        <w:rPr>
          <w:sz w:val="28"/>
          <w:szCs w:val="28"/>
        </w:rPr>
        <w:t>Набути в</w:t>
      </w:r>
      <w:r w:rsidRPr="00345056">
        <w:rPr>
          <w:sz w:val="28"/>
          <w:szCs w:val="28"/>
        </w:rPr>
        <w:t>міння оцінити професійні якості товариша та</w:t>
      </w:r>
      <w:r>
        <w:rPr>
          <w:sz w:val="28"/>
          <w:szCs w:val="28"/>
        </w:rPr>
        <w:t xml:space="preserve"> розвинути здатність до</w:t>
      </w:r>
      <w:r w:rsidRPr="00345056">
        <w:rPr>
          <w:sz w:val="28"/>
          <w:szCs w:val="28"/>
        </w:rPr>
        <w:t xml:space="preserve"> само</w:t>
      </w:r>
      <w:r>
        <w:rPr>
          <w:sz w:val="28"/>
          <w:szCs w:val="28"/>
        </w:rPr>
        <w:t xml:space="preserve">мотивації професійного </w:t>
      </w:r>
      <w:r w:rsidRPr="00B002AB">
        <w:rPr>
          <w:sz w:val="28"/>
          <w:szCs w:val="28"/>
        </w:rPr>
        <w:t xml:space="preserve">розвитку </w:t>
      </w:r>
      <w:r>
        <w:rPr>
          <w:sz w:val="28"/>
          <w:szCs w:val="28"/>
        </w:rPr>
        <w:t xml:space="preserve">допоможе вправа </w:t>
      </w:r>
      <w:r w:rsidRPr="00B002AB">
        <w:rPr>
          <w:sz w:val="28"/>
          <w:szCs w:val="28"/>
        </w:rPr>
        <w:t>«Професійний портрет товариша».</w:t>
      </w:r>
      <w:r>
        <w:rPr>
          <w:sz w:val="28"/>
          <w:szCs w:val="28"/>
        </w:rPr>
        <w:t xml:space="preserve"> За інструкцією, к</w:t>
      </w:r>
      <w:r w:rsidRPr="00345056">
        <w:rPr>
          <w:sz w:val="28"/>
          <w:szCs w:val="28"/>
        </w:rPr>
        <w:t xml:space="preserve">ожен учасник упродовж </w:t>
      </w:r>
      <w:proofErr w:type="gramStart"/>
      <w:r>
        <w:rPr>
          <w:sz w:val="28"/>
          <w:szCs w:val="28"/>
        </w:rPr>
        <w:t>п’яти</w:t>
      </w:r>
      <w:proofErr w:type="gramEnd"/>
      <w:r w:rsidRPr="00345056">
        <w:rPr>
          <w:sz w:val="28"/>
          <w:szCs w:val="28"/>
        </w:rPr>
        <w:t xml:space="preserve"> хвилин формує «професійний портрет» одного з членів групи. У «портреті» повинно бути не менше </w:t>
      </w:r>
      <w:r>
        <w:rPr>
          <w:sz w:val="28"/>
          <w:szCs w:val="28"/>
        </w:rPr>
        <w:t xml:space="preserve">десяти </w:t>
      </w:r>
      <w:r w:rsidRPr="00345056">
        <w:rPr>
          <w:sz w:val="28"/>
          <w:szCs w:val="28"/>
        </w:rPr>
        <w:t>професійних рис та особливостей</w:t>
      </w:r>
      <w:r w:rsidRPr="00B002AB">
        <w:rPr>
          <w:sz w:val="28"/>
          <w:szCs w:val="28"/>
        </w:rPr>
        <w:t xml:space="preserve"> </w:t>
      </w:r>
      <w:r w:rsidRPr="00345056">
        <w:rPr>
          <w:sz w:val="28"/>
          <w:szCs w:val="28"/>
        </w:rPr>
        <w:t xml:space="preserve">характеру, манер поведінки, що характеризують саме цю людину. </w:t>
      </w:r>
      <w:proofErr w:type="gramStart"/>
      <w:r w:rsidRPr="00345056">
        <w:rPr>
          <w:sz w:val="28"/>
          <w:szCs w:val="28"/>
        </w:rPr>
        <w:t>П</w:t>
      </w:r>
      <w:proofErr w:type="gramEnd"/>
      <w:r w:rsidRPr="00345056">
        <w:rPr>
          <w:sz w:val="28"/>
          <w:szCs w:val="28"/>
        </w:rPr>
        <w:t xml:space="preserve">ід час обговорення інші учасники називають свої кандидатури, аргументуючи належність «професійного портрета». Той, хто впізнав себе в представленому портреті, також має право заявити про це і обгрунтувати </w:t>
      </w:r>
      <w:proofErr w:type="gramStart"/>
      <w:r w:rsidRPr="00345056">
        <w:rPr>
          <w:sz w:val="28"/>
          <w:szCs w:val="28"/>
        </w:rPr>
        <w:t>св</w:t>
      </w:r>
      <w:proofErr w:type="gramEnd"/>
      <w:r w:rsidRPr="00345056">
        <w:rPr>
          <w:sz w:val="28"/>
          <w:szCs w:val="28"/>
        </w:rPr>
        <w:t>ій висновок.</w:t>
      </w:r>
      <w:r>
        <w:rPr>
          <w:sz w:val="28"/>
          <w:szCs w:val="28"/>
        </w:rPr>
        <w:t xml:space="preserve"> </w:t>
      </w:r>
      <w:proofErr w:type="gramStart"/>
      <w:r>
        <w:rPr>
          <w:sz w:val="28"/>
          <w:szCs w:val="28"/>
        </w:rPr>
        <w:t>Доц</w:t>
      </w:r>
      <w:proofErr w:type="gramEnd"/>
      <w:r>
        <w:rPr>
          <w:sz w:val="28"/>
          <w:szCs w:val="28"/>
        </w:rPr>
        <w:t>ільно буде з</w:t>
      </w:r>
      <w:r w:rsidRPr="00944F6C">
        <w:rPr>
          <w:sz w:val="28"/>
          <w:szCs w:val="28"/>
        </w:rPr>
        <w:t>’</w:t>
      </w:r>
      <w:r>
        <w:rPr>
          <w:sz w:val="28"/>
          <w:szCs w:val="28"/>
        </w:rPr>
        <w:t xml:space="preserve">ясувати які почуття в учасників тренінгу ви </w:t>
      </w:r>
      <w:r w:rsidRPr="00345056">
        <w:rPr>
          <w:sz w:val="28"/>
          <w:szCs w:val="28"/>
        </w:rPr>
        <w:t>викликали описи учасників</w:t>
      </w:r>
      <w:r>
        <w:rPr>
          <w:sz w:val="28"/>
          <w:szCs w:val="28"/>
        </w:rPr>
        <w:t>.</w:t>
      </w:r>
    </w:p>
    <w:p w:rsidR="0015445F" w:rsidRDefault="0015445F" w:rsidP="0015445F">
      <w:pPr>
        <w:autoSpaceDE w:val="0"/>
        <w:autoSpaceDN w:val="0"/>
        <w:adjustRightInd w:val="0"/>
        <w:spacing w:line="360" w:lineRule="auto"/>
        <w:ind w:firstLine="709"/>
        <w:contextualSpacing/>
        <w:jc w:val="both"/>
        <w:rPr>
          <w:sz w:val="28"/>
          <w:szCs w:val="28"/>
        </w:rPr>
      </w:pPr>
      <w:r w:rsidRPr="00BC0A82">
        <w:rPr>
          <w:sz w:val="28"/>
          <w:szCs w:val="28"/>
        </w:rPr>
        <w:t xml:space="preserve">Вправа «Професійний комплімент» допоможе </w:t>
      </w:r>
      <w:r>
        <w:rPr>
          <w:sz w:val="28"/>
          <w:szCs w:val="28"/>
        </w:rPr>
        <w:t xml:space="preserve">налаштувати учасників тренінгу на позитив, </w:t>
      </w:r>
      <w:proofErr w:type="gramStart"/>
      <w:r w:rsidRPr="00345056">
        <w:rPr>
          <w:sz w:val="28"/>
          <w:szCs w:val="28"/>
        </w:rPr>
        <w:t>п</w:t>
      </w:r>
      <w:proofErr w:type="gramEnd"/>
      <w:r w:rsidRPr="00345056">
        <w:rPr>
          <w:sz w:val="28"/>
          <w:szCs w:val="28"/>
        </w:rPr>
        <w:t xml:space="preserve">ідкреслити цінність </w:t>
      </w:r>
      <w:r>
        <w:rPr>
          <w:sz w:val="28"/>
          <w:szCs w:val="28"/>
        </w:rPr>
        <w:t xml:space="preserve">майбутньої </w:t>
      </w:r>
      <w:r w:rsidRPr="00345056">
        <w:rPr>
          <w:sz w:val="28"/>
          <w:szCs w:val="28"/>
        </w:rPr>
        <w:t xml:space="preserve">професійної діяльності </w:t>
      </w:r>
      <w:r w:rsidR="005C6FB8">
        <w:rPr>
          <w:sz w:val="28"/>
          <w:szCs w:val="28"/>
        </w:rPr>
        <w:t xml:space="preserve">фахівців з соціального забезпечення,  </w:t>
      </w:r>
      <w:r w:rsidRPr="00345056">
        <w:rPr>
          <w:sz w:val="28"/>
          <w:szCs w:val="28"/>
        </w:rPr>
        <w:t>вмотивувати на підвищення професійної кваліфікації.</w:t>
      </w:r>
      <w:r>
        <w:rPr>
          <w:b/>
          <w:sz w:val="28"/>
          <w:szCs w:val="28"/>
        </w:rPr>
        <w:t xml:space="preserve"> </w:t>
      </w:r>
      <w:r w:rsidRPr="00345056">
        <w:rPr>
          <w:sz w:val="28"/>
          <w:szCs w:val="28"/>
        </w:rPr>
        <w:t>Учасники по колу</w:t>
      </w:r>
      <w:r w:rsidRPr="00345056">
        <w:rPr>
          <w:i/>
          <w:sz w:val="28"/>
          <w:szCs w:val="28"/>
        </w:rPr>
        <w:t xml:space="preserve"> </w:t>
      </w:r>
      <w:r w:rsidRPr="00345056">
        <w:rPr>
          <w:sz w:val="28"/>
          <w:szCs w:val="28"/>
        </w:rPr>
        <w:t xml:space="preserve">повинні зробити комплімент щодо професійних якостей,  вмінь та навичок іншому учаснику. </w:t>
      </w:r>
      <w:r>
        <w:rPr>
          <w:sz w:val="28"/>
          <w:szCs w:val="28"/>
        </w:rPr>
        <w:t>На завершеня вправи можна уточнити я</w:t>
      </w:r>
      <w:r w:rsidRPr="00345056">
        <w:rPr>
          <w:sz w:val="28"/>
          <w:szCs w:val="28"/>
        </w:rPr>
        <w:t xml:space="preserve">к </w:t>
      </w:r>
      <w:r>
        <w:rPr>
          <w:sz w:val="28"/>
          <w:szCs w:val="28"/>
        </w:rPr>
        <w:t xml:space="preserve">учасники почувалися коли говорили чи </w:t>
      </w:r>
      <w:r w:rsidRPr="00345056">
        <w:rPr>
          <w:sz w:val="28"/>
          <w:szCs w:val="28"/>
        </w:rPr>
        <w:t>отримували комплімент</w:t>
      </w:r>
      <w:r>
        <w:rPr>
          <w:sz w:val="28"/>
          <w:szCs w:val="28"/>
        </w:rPr>
        <w:t xml:space="preserve">. Оскільки найчастіше люди соромляться отримуючи комплімент в </w:t>
      </w:r>
      <w:proofErr w:type="gramStart"/>
      <w:r>
        <w:rPr>
          <w:sz w:val="28"/>
          <w:szCs w:val="28"/>
        </w:rPr>
        <w:t>св</w:t>
      </w:r>
      <w:proofErr w:type="gramEnd"/>
      <w:r>
        <w:rPr>
          <w:sz w:val="28"/>
          <w:szCs w:val="28"/>
        </w:rPr>
        <w:t>ій бік. Така ситуація здебільшого виникає внаслідок недооцінення власних можливостей, знань, вмінь та навичок, відсутність впевненості в собі.</w:t>
      </w:r>
    </w:p>
    <w:p w:rsidR="0015445F" w:rsidRDefault="0015445F" w:rsidP="0015445F">
      <w:pPr>
        <w:autoSpaceDE w:val="0"/>
        <w:autoSpaceDN w:val="0"/>
        <w:adjustRightInd w:val="0"/>
        <w:spacing w:line="360" w:lineRule="auto"/>
        <w:ind w:firstLine="709"/>
        <w:contextualSpacing/>
        <w:jc w:val="both"/>
        <w:rPr>
          <w:bCs/>
          <w:iCs/>
          <w:sz w:val="28"/>
          <w:szCs w:val="28"/>
        </w:rPr>
      </w:pPr>
      <w:proofErr w:type="gramStart"/>
      <w:r w:rsidRPr="00E010AC">
        <w:rPr>
          <w:sz w:val="28"/>
          <w:szCs w:val="28"/>
        </w:rPr>
        <w:t>З</w:t>
      </w:r>
      <w:proofErr w:type="gramEnd"/>
      <w:r w:rsidRPr="00E010AC">
        <w:rPr>
          <w:sz w:val="28"/>
          <w:szCs w:val="28"/>
        </w:rPr>
        <w:t xml:space="preserve"> метою</w:t>
      </w:r>
      <w:r>
        <w:rPr>
          <w:sz w:val="28"/>
          <w:szCs w:val="28"/>
        </w:rPr>
        <w:t xml:space="preserve"> оволодіння навичкам</w:t>
      </w:r>
      <w:r w:rsidRPr="00E010AC">
        <w:rPr>
          <w:sz w:val="28"/>
          <w:szCs w:val="28"/>
        </w:rPr>
        <w:t xml:space="preserve"> </w:t>
      </w:r>
      <w:r>
        <w:rPr>
          <w:sz w:val="28"/>
          <w:szCs w:val="28"/>
        </w:rPr>
        <w:t>психофізичної саморегуляці</w:t>
      </w:r>
      <w:r w:rsidRPr="00E010AC">
        <w:rPr>
          <w:sz w:val="28"/>
          <w:szCs w:val="28"/>
        </w:rPr>
        <w:t>ї, що дає можливість мобілізувати резервні сили організму та оптимально вирішувати професійні завдання</w:t>
      </w:r>
      <w:r>
        <w:rPr>
          <w:sz w:val="28"/>
          <w:szCs w:val="28"/>
        </w:rPr>
        <w:t xml:space="preserve"> було вроважнено ряд вправ, зокрема, </w:t>
      </w:r>
      <w:r>
        <w:rPr>
          <w:bCs/>
          <w:color w:val="000000"/>
        </w:rPr>
        <w:t> </w:t>
      </w:r>
      <w:r w:rsidRPr="00E010AC">
        <w:rPr>
          <w:bCs/>
          <w:color w:val="000000"/>
          <w:sz w:val="28"/>
          <w:szCs w:val="28"/>
        </w:rPr>
        <w:t>«Розподіл м’язевої енергії»</w:t>
      </w:r>
      <w:r>
        <w:rPr>
          <w:bCs/>
          <w:color w:val="000000"/>
          <w:sz w:val="28"/>
          <w:szCs w:val="28"/>
        </w:rPr>
        <w:t xml:space="preserve">, </w:t>
      </w:r>
      <w:r>
        <w:rPr>
          <w:bCs/>
          <w:iCs/>
          <w:color w:val="000000"/>
          <w:sz w:val="28"/>
          <w:szCs w:val="28"/>
        </w:rPr>
        <w:t xml:space="preserve">«Мобілізуючий подих», </w:t>
      </w:r>
      <w:r w:rsidRPr="00E010AC">
        <w:rPr>
          <w:bCs/>
          <w:iCs/>
          <w:sz w:val="28"/>
          <w:szCs w:val="28"/>
        </w:rPr>
        <w:t xml:space="preserve">«Бланс напруги </w:t>
      </w:r>
      <w:r w:rsidRPr="00E010AC">
        <w:rPr>
          <w:sz w:val="28"/>
          <w:szCs w:val="28"/>
        </w:rPr>
        <w:t xml:space="preserve">– </w:t>
      </w:r>
      <w:r>
        <w:rPr>
          <w:bCs/>
          <w:iCs/>
          <w:sz w:val="28"/>
          <w:szCs w:val="28"/>
        </w:rPr>
        <w:t xml:space="preserve">розслаблення», </w:t>
      </w:r>
      <w:r w:rsidRPr="00E010AC">
        <w:rPr>
          <w:sz w:val="28"/>
          <w:szCs w:val="28"/>
        </w:rPr>
        <w:t>«Навики саморегуляції в стресовій ситуації»</w:t>
      </w:r>
      <w:r>
        <w:rPr>
          <w:sz w:val="28"/>
          <w:szCs w:val="28"/>
        </w:rPr>
        <w:t xml:space="preserve">, </w:t>
      </w:r>
      <w:r>
        <w:rPr>
          <w:bCs/>
          <w:iCs/>
          <w:color w:val="000000"/>
          <w:sz w:val="28"/>
          <w:szCs w:val="28"/>
        </w:rPr>
        <w:t xml:space="preserve">«Наповни тіло енергією», </w:t>
      </w:r>
      <w:r w:rsidRPr="00E010AC">
        <w:rPr>
          <w:sz w:val="28"/>
          <w:szCs w:val="28"/>
        </w:rPr>
        <w:t>«4 стихії»</w:t>
      </w:r>
      <w:r>
        <w:rPr>
          <w:sz w:val="28"/>
          <w:szCs w:val="28"/>
        </w:rPr>
        <w:t xml:space="preserve">, </w:t>
      </w:r>
      <w:r w:rsidRPr="00E010AC">
        <w:rPr>
          <w:bCs/>
          <w:iCs/>
          <w:sz w:val="28"/>
          <w:szCs w:val="28"/>
        </w:rPr>
        <w:t>«Концентрація на рахунку»</w:t>
      </w:r>
      <w:r>
        <w:rPr>
          <w:bCs/>
          <w:iCs/>
          <w:sz w:val="28"/>
          <w:szCs w:val="28"/>
        </w:rPr>
        <w:t xml:space="preserve">, </w:t>
      </w:r>
      <w:r w:rsidRPr="00E010AC">
        <w:rPr>
          <w:bCs/>
          <w:iCs/>
          <w:sz w:val="28"/>
          <w:szCs w:val="28"/>
        </w:rPr>
        <w:t xml:space="preserve">«Концентрація на </w:t>
      </w:r>
      <w:proofErr w:type="gramStart"/>
      <w:r w:rsidRPr="00E010AC">
        <w:rPr>
          <w:bCs/>
          <w:iCs/>
          <w:sz w:val="28"/>
          <w:szCs w:val="28"/>
        </w:rPr>
        <w:t>нейтральному</w:t>
      </w:r>
      <w:proofErr w:type="gramEnd"/>
      <w:r w:rsidRPr="00E010AC">
        <w:rPr>
          <w:bCs/>
          <w:iCs/>
          <w:sz w:val="28"/>
          <w:szCs w:val="28"/>
        </w:rPr>
        <w:t xml:space="preserve"> предметі»</w:t>
      </w:r>
      <w:r>
        <w:rPr>
          <w:bCs/>
          <w:iCs/>
          <w:sz w:val="28"/>
          <w:szCs w:val="28"/>
        </w:rPr>
        <w:t xml:space="preserve">. Дані вправи дали можливість зрозуміти важливість вміння вчасно привести своє тіло </w:t>
      </w:r>
      <w:r>
        <w:rPr>
          <w:bCs/>
          <w:iCs/>
          <w:sz w:val="28"/>
          <w:szCs w:val="28"/>
        </w:rPr>
        <w:lastRenderedPageBreak/>
        <w:t xml:space="preserve">та розум в стан «бойової готовності», а також засвоїти практичні навички для здійснення регуляції негативних емоційних станів </w:t>
      </w:r>
      <w:proofErr w:type="gramStart"/>
      <w:r>
        <w:rPr>
          <w:bCs/>
          <w:iCs/>
          <w:sz w:val="28"/>
          <w:szCs w:val="28"/>
        </w:rPr>
        <w:t>в</w:t>
      </w:r>
      <w:proofErr w:type="gramEnd"/>
      <w:r>
        <w:rPr>
          <w:bCs/>
          <w:iCs/>
          <w:sz w:val="28"/>
          <w:szCs w:val="28"/>
        </w:rPr>
        <w:t xml:space="preserve"> короткий термін.</w:t>
      </w:r>
    </w:p>
    <w:p w:rsidR="0015445F" w:rsidRDefault="0015445F" w:rsidP="0015445F">
      <w:pPr>
        <w:pStyle w:val="western"/>
        <w:spacing w:before="0" w:beforeAutospacing="0" w:after="0" w:afterAutospacing="0" w:line="360" w:lineRule="auto"/>
        <w:ind w:firstLine="709"/>
        <w:contextualSpacing/>
        <w:jc w:val="both"/>
        <w:rPr>
          <w:sz w:val="28"/>
          <w:szCs w:val="28"/>
        </w:rPr>
      </w:pPr>
      <w:r>
        <w:rPr>
          <w:sz w:val="28"/>
          <w:szCs w:val="28"/>
        </w:rPr>
        <w:t xml:space="preserve">Загалом, впровадження </w:t>
      </w:r>
      <w:r w:rsidRPr="00550DBF">
        <w:rPr>
          <w:sz w:val="28"/>
          <w:szCs w:val="28"/>
        </w:rPr>
        <w:t xml:space="preserve">тренінгу </w:t>
      </w:r>
      <w:r>
        <w:rPr>
          <w:sz w:val="28"/>
          <w:szCs w:val="28"/>
        </w:rPr>
        <w:t>сприяло формуванню</w:t>
      </w:r>
      <w:r w:rsidRPr="00550DBF">
        <w:rPr>
          <w:sz w:val="28"/>
          <w:szCs w:val="28"/>
        </w:rPr>
        <w:t xml:space="preserve"> професійної емпатії</w:t>
      </w:r>
      <w:r>
        <w:rPr>
          <w:sz w:val="28"/>
          <w:szCs w:val="28"/>
        </w:rPr>
        <w:t xml:space="preserve">. Також маємо змогу стверджувати, що треніг сприяв розвитку інших професійно важливих якостей, зокрема, мотивація досягнення успіху, високий </w:t>
      </w:r>
      <w:proofErr w:type="gramStart"/>
      <w:r>
        <w:rPr>
          <w:sz w:val="28"/>
          <w:szCs w:val="28"/>
        </w:rPr>
        <w:t>р</w:t>
      </w:r>
      <w:proofErr w:type="gramEnd"/>
      <w:r>
        <w:rPr>
          <w:sz w:val="28"/>
          <w:szCs w:val="28"/>
        </w:rPr>
        <w:t>івень просторових уявлень, високий рівень нервово-психічної стійкості, впевненість, використання активних дії у стресових ситуаціях, підвищений рівень готовності до екстремальної діяльності.</w:t>
      </w:r>
    </w:p>
    <w:p w:rsidR="0015445F" w:rsidRPr="00345056" w:rsidRDefault="0015445F" w:rsidP="0015445F">
      <w:pPr>
        <w:pStyle w:val="western"/>
        <w:spacing w:before="0" w:beforeAutospacing="0" w:after="0" w:afterAutospacing="0" w:line="360" w:lineRule="auto"/>
        <w:contextualSpacing/>
        <w:jc w:val="both"/>
        <w:rPr>
          <w:sz w:val="28"/>
          <w:szCs w:val="28"/>
        </w:rPr>
      </w:pPr>
    </w:p>
    <w:p w:rsidR="0015445F" w:rsidRPr="00530528" w:rsidRDefault="0015445F" w:rsidP="0015445F">
      <w:pPr>
        <w:spacing w:line="360" w:lineRule="auto"/>
        <w:ind w:firstLine="709"/>
        <w:contextualSpacing/>
        <w:jc w:val="both"/>
        <w:rPr>
          <w:b/>
          <w:sz w:val="28"/>
          <w:szCs w:val="28"/>
        </w:rPr>
      </w:pPr>
      <w:r w:rsidRPr="00345056">
        <w:rPr>
          <w:b/>
          <w:sz w:val="28"/>
          <w:szCs w:val="28"/>
        </w:rPr>
        <w:t>3.2. Аналіз ефективності впровадження</w:t>
      </w:r>
      <w:r w:rsidRPr="00345056">
        <w:rPr>
          <w:rFonts w:eastAsia="Calibri"/>
          <w:b/>
          <w:bCs/>
          <w:color w:val="000000"/>
          <w:kern w:val="36"/>
          <w:sz w:val="28"/>
          <w:szCs w:val="28"/>
        </w:rPr>
        <w:t xml:space="preserve"> </w:t>
      </w:r>
      <w:r w:rsidRPr="005C3F1A">
        <w:rPr>
          <w:b/>
          <w:sz w:val="28"/>
          <w:szCs w:val="28"/>
        </w:rPr>
        <w:t xml:space="preserve">комплексної програми формування професійної емпатії </w:t>
      </w:r>
      <w:r w:rsidR="00530528" w:rsidRPr="00530528">
        <w:rPr>
          <w:b/>
          <w:sz w:val="28"/>
          <w:szCs w:val="28"/>
        </w:rPr>
        <w:t xml:space="preserve">майбутніх фахівців з </w:t>
      </w:r>
      <w:proofErr w:type="gramStart"/>
      <w:r w:rsidR="00530528" w:rsidRPr="00530528">
        <w:rPr>
          <w:b/>
          <w:sz w:val="28"/>
          <w:szCs w:val="28"/>
        </w:rPr>
        <w:t>соц</w:t>
      </w:r>
      <w:proofErr w:type="gramEnd"/>
      <w:r w:rsidR="00530528" w:rsidRPr="00530528">
        <w:rPr>
          <w:b/>
          <w:sz w:val="28"/>
          <w:szCs w:val="28"/>
        </w:rPr>
        <w:t>іального забезпечення</w:t>
      </w:r>
    </w:p>
    <w:p w:rsidR="0015445F" w:rsidRPr="008304EB" w:rsidRDefault="0015445F" w:rsidP="0015445F">
      <w:pPr>
        <w:autoSpaceDE w:val="0"/>
        <w:autoSpaceDN w:val="0"/>
        <w:adjustRightInd w:val="0"/>
        <w:spacing w:line="360" w:lineRule="auto"/>
        <w:ind w:firstLine="709"/>
        <w:jc w:val="both"/>
        <w:rPr>
          <w:sz w:val="28"/>
          <w:szCs w:val="28"/>
        </w:rPr>
      </w:pP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Для оцінки ефективності впровадження тренінгу формування професійної емпатії майбутніх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345056">
        <w:rPr>
          <w:sz w:val="28"/>
          <w:szCs w:val="28"/>
        </w:rPr>
        <w:t xml:space="preserve">нами було здійснено повторне діагностичне дослідження. </w:t>
      </w:r>
      <w:r>
        <w:rPr>
          <w:sz w:val="28"/>
          <w:szCs w:val="28"/>
        </w:rPr>
        <w:t>Н</w:t>
      </w:r>
      <w:r w:rsidRPr="00345056">
        <w:rPr>
          <w:sz w:val="28"/>
          <w:szCs w:val="28"/>
        </w:rPr>
        <w:t xml:space="preserve">а контрольному етапі експерименту </w:t>
      </w:r>
      <w:r>
        <w:rPr>
          <w:sz w:val="28"/>
          <w:szCs w:val="28"/>
        </w:rPr>
        <w:t>воно</w:t>
      </w:r>
      <w:r w:rsidRPr="00345056">
        <w:rPr>
          <w:sz w:val="28"/>
          <w:szCs w:val="28"/>
        </w:rPr>
        <w:t xml:space="preserve"> проводилось за допомогою такого ж набору експериментальних методик, які визначають </w:t>
      </w:r>
      <w:proofErr w:type="gramStart"/>
      <w:r w:rsidRPr="00345056">
        <w:rPr>
          <w:sz w:val="28"/>
          <w:szCs w:val="28"/>
        </w:rPr>
        <w:t>р</w:t>
      </w:r>
      <w:proofErr w:type="gramEnd"/>
      <w:r w:rsidRPr="00345056">
        <w:rPr>
          <w:sz w:val="28"/>
          <w:szCs w:val="28"/>
        </w:rPr>
        <w:t xml:space="preserve">івень розвитку та чинники формування емпатії, що і на констатуючому етапі дослідження. Для підтвердження або спростування формувального впливу нами було проведено порівняльний аналіз діагностичних результатів констатувального та </w:t>
      </w:r>
      <w:r w:rsidRPr="00B063CD">
        <w:rPr>
          <w:sz w:val="28"/>
          <w:szCs w:val="28"/>
        </w:rPr>
        <w:t xml:space="preserve">формувального </w:t>
      </w:r>
      <w:r w:rsidRPr="00345056">
        <w:rPr>
          <w:sz w:val="28"/>
          <w:szCs w:val="28"/>
        </w:rPr>
        <w:t>етапів, також для визначення статистично значимих</w:t>
      </w:r>
      <w:r>
        <w:rPr>
          <w:sz w:val="28"/>
          <w:szCs w:val="28"/>
        </w:rPr>
        <w:t xml:space="preserve"> зрушень нами використовувався </w:t>
      </w:r>
      <w:r>
        <w:rPr>
          <w:sz w:val="28"/>
          <w:szCs w:val="28"/>
          <w:lang w:val="en-US"/>
        </w:rPr>
        <w:t>t</w:t>
      </w:r>
      <w:r w:rsidRPr="00345056">
        <w:rPr>
          <w:sz w:val="28"/>
          <w:szCs w:val="28"/>
        </w:rPr>
        <w:t>-критерій</w:t>
      </w:r>
      <w:proofErr w:type="gramStart"/>
      <w:r w:rsidRPr="00345056">
        <w:rPr>
          <w:sz w:val="28"/>
          <w:szCs w:val="28"/>
        </w:rPr>
        <w:t xml:space="preserve"> В</w:t>
      </w:r>
      <w:proofErr w:type="gramEnd"/>
      <w:r w:rsidRPr="00345056">
        <w:rPr>
          <w:sz w:val="28"/>
          <w:szCs w:val="28"/>
        </w:rPr>
        <w:t>ілкоксона.</w:t>
      </w:r>
    </w:p>
    <w:p w:rsidR="0015445F" w:rsidRPr="00345056" w:rsidRDefault="0015445F" w:rsidP="0015445F">
      <w:pPr>
        <w:tabs>
          <w:tab w:val="decimal" w:pos="709"/>
        </w:tabs>
        <w:autoSpaceDE w:val="0"/>
        <w:autoSpaceDN w:val="0"/>
        <w:adjustRightInd w:val="0"/>
        <w:spacing w:line="360" w:lineRule="auto"/>
        <w:ind w:firstLine="709"/>
        <w:jc w:val="both"/>
        <w:rPr>
          <w:sz w:val="28"/>
          <w:szCs w:val="28"/>
        </w:rPr>
      </w:pPr>
      <w:r w:rsidRPr="00345056">
        <w:rPr>
          <w:sz w:val="28"/>
          <w:szCs w:val="28"/>
        </w:rPr>
        <w:t xml:space="preserve">Для оцінки ефективності впровадження </w:t>
      </w:r>
      <w:proofErr w:type="gramStart"/>
      <w:r w:rsidRPr="00345056">
        <w:rPr>
          <w:sz w:val="28"/>
          <w:szCs w:val="28"/>
        </w:rPr>
        <w:t>соц</w:t>
      </w:r>
      <w:proofErr w:type="gramEnd"/>
      <w:r w:rsidRPr="00345056">
        <w:rPr>
          <w:sz w:val="28"/>
          <w:szCs w:val="28"/>
        </w:rPr>
        <w:t xml:space="preserve">іально-психологічного тренінгу формування професійної емпатії майбутніх </w:t>
      </w:r>
      <w:r w:rsidR="005C6FB8">
        <w:rPr>
          <w:sz w:val="28"/>
          <w:szCs w:val="28"/>
        </w:rPr>
        <w:t xml:space="preserve">фахівців з соціального забезпечення </w:t>
      </w:r>
      <w:r w:rsidRPr="00345056">
        <w:rPr>
          <w:sz w:val="28"/>
          <w:szCs w:val="28"/>
        </w:rPr>
        <w:t>нами було здійснено повторне діагностичне дослідження у двох групах:</w:t>
      </w:r>
    </w:p>
    <w:p w:rsidR="0015445F" w:rsidRPr="00345056" w:rsidRDefault="0015445F" w:rsidP="003D7F28">
      <w:pPr>
        <w:pStyle w:val="a9"/>
        <w:numPr>
          <w:ilvl w:val="0"/>
          <w:numId w:val="30"/>
        </w:numPr>
        <w:tabs>
          <w:tab w:val="decimal" w:pos="709"/>
        </w:tabs>
        <w:autoSpaceDE w:val="0"/>
        <w:autoSpaceDN w:val="0"/>
        <w:adjustRightInd w:val="0"/>
        <w:spacing w:after="0" w:line="360" w:lineRule="auto"/>
        <w:jc w:val="both"/>
        <w:rPr>
          <w:sz w:val="28"/>
          <w:szCs w:val="28"/>
          <w:lang w:eastAsia="ru-RU"/>
        </w:rPr>
      </w:pPr>
      <w:r w:rsidRPr="00345056">
        <w:rPr>
          <w:sz w:val="28"/>
          <w:szCs w:val="28"/>
          <w:lang w:eastAsia="ru-RU"/>
        </w:rPr>
        <w:t xml:space="preserve">Експериментальна група (ЕГ), учасники якої приймали участь </w:t>
      </w:r>
      <w:proofErr w:type="gramStart"/>
      <w:r w:rsidR="00530528">
        <w:rPr>
          <w:sz w:val="28"/>
          <w:szCs w:val="28"/>
          <w:lang w:eastAsia="ru-RU"/>
        </w:rPr>
        <w:t>у</w:t>
      </w:r>
      <w:proofErr w:type="gramEnd"/>
      <w:r w:rsidR="00530528">
        <w:rPr>
          <w:sz w:val="28"/>
          <w:szCs w:val="28"/>
          <w:lang w:eastAsia="ru-RU"/>
        </w:rPr>
        <w:t xml:space="preserve"> тренінгу. Кількість – 28 </w:t>
      </w:r>
      <w:proofErr w:type="gramStart"/>
      <w:r w:rsidR="00530528">
        <w:rPr>
          <w:sz w:val="28"/>
          <w:szCs w:val="28"/>
          <w:lang w:eastAsia="ru-RU"/>
        </w:rPr>
        <w:t>осіб</w:t>
      </w:r>
      <w:proofErr w:type="gramEnd"/>
      <w:r w:rsidRPr="00345056">
        <w:rPr>
          <w:sz w:val="28"/>
          <w:szCs w:val="28"/>
          <w:lang w:eastAsia="ru-RU"/>
        </w:rPr>
        <w:t>;</w:t>
      </w:r>
    </w:p>
    <w:p w:rsidR="0015445F" w:rsidRPr="00345056" w:rsidRDefault="0015445F" w:rsidP="003D7F28">
      <w:pPr>
        <w:pStyle w:val="a9"/>
        <w:numPr>
          <w:ilvl w:val="0"/>
          <w:numId w:val="30"/>
        </w:numPr>
        <w:tabs>
          <w:tab w:val="decimal" w:pos="709"/>
        </w:tabs>
        <w:autoSpaceDE w:val="0"/>
        <w:autoSpaceDN w:val="0"/>
        <w:adjustRightInd w:val="0"/>
        <w:spacing w:after="0" w:line="360" w:lineRule="auto"/>
        <w:jc w:val="both"/>
        <w:rPr>
          <w:sz w:val="28"/>
          <w:szCs w:val="28"/>
          <w:lang w:eastAsia="ru-RU"/>
        </w:rPr>
      </w:pPr>
      <w:r w:rsidRPr="00345056">
        <w:rPr>
          <w:sz w:val="28"/>
          <w:szCs w:val="28"/>
          <w:lang w:eastAsia="ru-RU"/>
        </w:rPr>
        <w:lastRenderedPageBreak/>
        <w:t>Контрольна група (КГ), учасники якої не приймали участі у формувальному ек</w:t>
      </w:r>
      <w:r w:rsidR="00530528">
        <w:rPr>
          <w:sz w:val="28"/>
          <w:szCs w:val="28"/>
          <w:lang w:eastAsia="ru-RU"/>
        </w:rPr>
        <w:t xml:space="preserve">сперименті. Кількість – 28 </w:t>
      </w:r>
      <w:proofErr w:type="gramStart"/>
      <w:r w:rsidR="00530528">
        <w:rPr>
          <w:sz w:val="28"/>
          <w:szCs w:val="28"/>
          <w:lang w:eastAsia="ru-RU"/>
        </w:rPr>
        <w:t>осіб</w:t>
      </w:r>
      <w:proofErr w:type="gramEnd"/>
      <w:r w:rsidRPr="00345056">
        <w:rPr>
          <w:sz w:val="28"/>
          <w:szCs w:val="28"/>
          <w:lang w:eastAsia="ru-RU"/>
        </w:rPr>
        <w:t>.</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Навчальний процес в експериментальній групі загалом ві</w:t>
      </w:r>
      <w:proofErr w:type="gramStart"/>
      <w:r w:rsidRPr="00345056">
        <w:rPr>
          <w:sz w:val="28"/>
          <w:szCs w:val="28"/>
        </w:rPr>
        <w:t>др</w:t>
      </w:r>
      <w:proofErr w:type="gramEnd"/>
      <w:r w:rsidRPr="00345056">
        <w:rPr>
          <w:sz w:val="28"/>
          <w:szCs w:val="28"/>
        </w:rPr>
        <w:t xml:space="preserve">ізнявся від контрольної групи поставленою метою, завданнями, змістом і полягав у проведенні тренінгу формування професійної емпатії. </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Для коректності та отримання достовірних результатів формування груп здійснено за наступними показниками:</w:t>
      </w:r>
    </w:p>
    <w:p w:rsidR="0015445F" w:rsidRPr="00345056" w:rsidRDefault="0015445F" w:rsidP="003D7F28">
      <w:pPr>
        <w:numPr>
          <w:ilvl w:val="0"/>
          <w:numId w:val="30"/>
        </w:numPr>
        <w:autoSpaceDE w:val="0"/>
        <w:autoSpaceDN w:val="0"/>
        <w:adjustRightInd w:val="0"/>
        <w:spacing w:line="360" w:lineRule="auto"/>
        <w:jc w:val="both"/>
        <w:rPr>
          <w:sz w:val="28"/>
          <w:szCs w:val="28"/>
        </w:rPr>
      </w:pPr>
      <w:proofErr w:type="gramStart"/>
      <w:r w:rsidRPr="00345056">
        <w:rPr>
          <w:sz w:val="28"/>
          <w:szCs w:val="28"/>
        </w:rPr>
        <w:t>р</w:t>
      </w:r>
      <w:proofErr w:type="gramEnd"/>
      <w:r w:rsidRPr="00345056">
        <w:rPr>
          <w:sz w:val="28"/>
          <w:szCs w:val="28"/>
        </w:rPr>
        <w:t xml:space="preserve">івень розвитку емпатії, оскільки перевірка впливу тренінгу формування професійної емпатії першочергово здійснюється за показником рівня емпатії, </w:t>
      </w:r>
      <w:r>
        <w:rPr>
          <w:sz w:val="28"/>
          <w:szCs w:val="28"/>
        </w:rPr>
        <w:t xml:space="preserve">тому доцільно </w:t>
      </w:r>
      <w:r w:rsidRPr="00345056">
        <w:rPr>
          <w:sz w:val="28"/>
          <w:szCs w:val="28"/>
        </w:rPr>
        <w:t>було б вирівняти групи за даним показником;</w:t>
      </w:r>
    </w:p>
    <w:p w:rsidR="0015445F" w:rsidRPr="00345056" w:rsidRDefault="0015445F" w:rsidP="003D7F28">
      <w:pPr>
        <w:numPr>
          <w:ilvl w:val="0"/>
          <w:numId w:val="30"/>
        </w:numPr>
        <w:autoSpaceDE w:val="0"/>
        <w:autoSpaceDN w:val="0"/>
        <w:adjustRightInd w:val="0"/>
        <w:spacing w:line="360" w:lineRule="auto"/>
        <w:jc w:val="both"/>
        <w:rPr>
          <w:sz w:val="28"/>
          <w:szCs w:val="28"/>
        </w:rPr>
      </w:pPr>
      <w:r w:rsidRPr="00345056">
        <w:rPr>
          <w:sz w:val="28"/>
          <w:szCs w:val="28"/>
        </w:rPr>
        <w:t xml:space="preserve">важлива професійна якість, яка у взаємозв’язку із високим </w:t>
      </w:r>
      <w:proofErr w:type="gramStart"/>
      <w:r w:rsidRPr="00345056">
        <w:rPr>
          <w:sz w:val="28"/>
          <w:szCs w:val="28"/>
        </w:rPr>
        <w:t>р</w:t>
      </w:r>
      <w:proofErr w:type="gramEnd"/>
      <w:r w:rsidRPr="00345056">
        <w:rPr>
          <w:sz w:val="28"/>
          <w:szCs w:val="28"/>
        </w:rPr>
        <w:t>івнем емпатії формує допомагаючу поведінку;</w:t>
      </w:r>
    </w:p>
    <w:p w:rsidR="0015445F" w:rsidRPr="00345056" w:rsidRDefault="0015445F" w:rsidP="003D7F28">
      <w:pPr>
        <w:numPr>
          <w:ilvl w:val="0"/>
          <w:numId w:val="30"/>
        </w:numPr>
        <w:autoSpaceDE w:val="0"/>
        <w:autoSpaceDN w:val="0"/>
        <w:adjustRightInd w:val="0"/>
        <w:spacing w:line="360" w:lineRule="auto"/>
        <w:jc w:val="both"/>
        <w:rPr>
          <w:sz w:val="28"/>
          <w:szCs w:val="28"/>
        </w:rPr>
      </w:pPr>
      <w:r w:rsidRPr="00345056">
        <w:rPr>
          <w:sz w:val="28"/>
          <w:szCs w:val="28"/>
        </w:rPr>
        <w:t>стратегії поведінки у стресових ситуаціях, важливими будуть для того, щоб визначити чи зможе курсант у стресовій ситуації контролювати себ</w:t>
      </w:r>
      <w:r>
        <w:rPr>
          <w:sz w:val="28"/>
          <w:szCs w:val="28"/>
        </w:rPr>
        <w:t>е</w:t>
      </w:r>
      <w:r w:rsidRPr="00345056">
        <w:rPr>
          <w:sz w:val="28"/>
          <w:szCs w:val="28"/>
        </w:rPr>
        <w:t xml:space="preserve"> для надання допомоги;</w:t>
      </w:r>
    </w:p>
    <w:p w:rsidR="0015445F" w:rsidRPr="00345056" w:rsidRDefault="0015445F" w:rsidP="003D7F28">
      <w:pPr>
        <w:numPr>
          <w:ilvl w:val="0"/>
          <w:numId w:val="30"/>
        </w:numPr>
        <w:autoSpaceDE w:val="0"/>
        <w:autoSpaceDN w:val="0"/>
        <w:adjustRightInd w:val="0"/>
        <w:spacing w:line="360" w:lineRule="auto"/>
        <w:jc w:val="both"/>
        <w:rPr>
          <w:sz w:val="28"/>
          <w:szCs w:val="28"/>
        </w:rPr>
      </w:pPr>
      <w:proofErr w:type="gramStart"/>
      <w:r w:rsidRPr="00345056">
        <w:rPr>
          <w:sz w:val="28"/>
          <w:szCs w:val="28"/>
        </w:rPr>
        <w:t>р</w:t>
      </w:r>
      <w:proofErr w:type="gramEnd"/>
      <w:r w:rsidRPr="00345056">
        <w:rPr>
          <w:sz w:val="28"/>
          <w:szCs w:val="28"/>
        </w:rPr>
        <w:t xml:space="preserve">івень мотивації досягнення успіху та уникнення невдач, </w:t>
      </w:r>
      <w:r>
        <w:rPr>
          <w:sz w:val="28"/>
          <w:szCs w:val="28"/>
        </w:rPr>
        <w:t xml:space="preserve">що </w:t>
      </w:r>
      <w:r w:rsidRPr="00345056">
        <w:rPr>
          <w:sz w:val="28"/>
          <w:szCs w:val="28"/>
        </w:rPr>
        <w:t>дозволяє визначити</w:t>
      </w:r>
      <w:r>
        <w:rPr>
          <w:sz w:val="28"/>
          <w:szCs w:val="28"/>
        </w:rPr>
        <w:t>,</w:t>
      </w:r>
      <w:r w:rsidRPr="00345056">
        <w:rPr>
          <w:sz w:val="28"/>
          <w:szCs w:val="28"/>
        </w:rPr>
        <w:t xml:space="preserve"> наскільки курсанти будуть вмотивовані на досягнення успіху у вирішенні емпатогенної ситуації;</w:t>
      </w:r>
    </w:p>
    <w:p w:rsidR="0015445F" w:rsidRPr="00345056" w:rsidRDefault="0015445F" w:rsidP="003D7F28">
      <w:pPr>
        <w:numPr>
          <w:ilvl w:val="0"/>
          <w:numId w:val="30"/>
        </w:numPr>
        <w:spacing w:line="360" w:lineRule="auto"/>
        <w:jc w:val="both"/>
      </w:pPr>
      <w:r w:rsidRPr="00345056">
        <w:rPr>
          <w:sz w:val="28"/>
          <w:szCs w:val="28"/>
        </w:rPr>
        <w:t xml:space="preserve">невротичність, спонтанна агресивність, дратівливість, комунікабельність, врівноваженість, сором’язливість, відкритість, емоційна </w:t>
      </w:r>
      <w:proofErr w:type="gramStart"/>
      <w:r w:rsidRPr="00345056">
        <w:rPr>
          <w:sz w:val="28"/>
          <w:szCs w:val="28"/>
        </w:rPr>
        <w:t>лаб</w:t>
      </w:r>
      <w:proofErr w:type="gramEnd"/>
      <w:r w:rsidRPr="00345056">
        <w:rPr>
          <w:sz w:val="28"/>
          <w:szCs w:val="28"/>
        </w:rPr>
        <w:t xml:space="preserve">ільність </w:t>
      </w:r>
      <w:r>
        <w:rPr>
          <w:sz w:val="28"/>
          <w:szCs w:val="28"/>
        </w:rPr>
        <w:t xml:space="preserve">– </w:t>
      </w:r>
      <w:r w:rsidRPr="00345056">
        <w:rPr>
          <w:sz w:val="28"/>
          <w:szCs w:val="28"/>
        </w:rPr>
        <w:t>це ті властивості та якості особистості, які</w:t>
      </w:r>
      <w:r>
        <w:rPr>
          <w:sz w:val="28"/>
          <w:szCs w:val="28"/>
        </w:rPr>
        <w:t>,</w:t>
      </w:r>
      <w:r w:rsidRPr="00345056">
        <w:rPr>
          <w:sz w:val="28"/>
          <w:szCs w:val="28"/>
        </w:rPr>
        <w:t xml:space="preserve"> як показали результати констатувального етапу</w:t>
      </w:r>
      <w:r>
        <w:rPr>
          <w:sz w:val="28"/>
          <w:szCs w:val="28"/>
        </w:rPr>
        <w:t>,</w:t>
      </w:r>
      <w:r w:rsidRPr="00345056">
        <w:rPr>
          <w:sz w:val="28"/>
          <w:szCs w:val="28"/>
        </w:rPr>
        <w:t xml:space="preserve"> чинять вплив на формування емпатії або заважають її адекватному розвитку;</w:t>
      </w:r>
    </w:p>
    <w:p w:rsidR="0015445F" w:rsidRPr="00345056" w:rsidRDefault="0015445F" w:rsidP="003D7F28">
      <w:pPr>
        <w:numPr>
          <w:ilvl w:val="0"/>
          <w:numId w:val="30"/>
        </w:numPr>
        <w:spacing w:line="360" w:lineRule="auto"/>
        <w:jc w:val="both"/>
      </w:pPr>
      <w:proofErr w:type="gramStart"/>
      <w:r w:rsidRPr="00345056">
        <w:rPr>
          <w:sz w:val="28"/>
          <w:szCs w:val="28"/>
        </w:rPr>
        <w:t>р</w:t>
      </w:r>
      <w:proofErr w:type="gramEnd"/>
      <w:r w:rsidRPr="00345056">
        <w:rPr>
          <w:sz w:val="28"/>
          <w:szCs w:val="28"/>
        </w:rPr>
        <w:t>івень нервово-психічної стійкості, важливий показник у структурі особистості, оскільки вона допомагає чинити супротив негативним чинникам професійно</w:t>
      </w:r>
      <w:r w:rsidR="002F2ECD">
        <w:rPr>
          <w:sz w:val="28"/>
          <w:szCs w:val="28"/>
        </w:rPr>
        <w:t>ї діяльності, мобілізувати сили</w:t>
      </w:r>
      <w:r w:rsidR="002F2ECD">
        <w:rPr>
          <w:sz w:val="28"/>
          <w:szCs w:val="28"/>
          <w:lang w:val="uk-UA"/>
        </w:rPr>
        <w:t>.</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Такий </w:t>
      </w:r>
      <w:proofErr w:type="gramStart"/>
      <w:r w:rsidRPr="00345056">
        <w:rPr>
          <w:sz w:val="28"/>
          <w:szCs w:val="28"/>
        </w:rPr>
        <w:t>п</w:t>
      </w:r>
      <w:proofErr w:type="gramEnd"/>
      <w:r w:rsidRPr="00345056">
        <w:rPr>
          <w:sz w:val="28"/>
          <w:szCs w:val="28"/>
        </w:rPr>
        <w:t xml:space="preserve">ідхід дає можливість говорити про ефективність впровадження тренінгу формування професійної емпатії, </w:t>
      </w:r>
      <w:r>
        <w:rPr>
          <w:sz w:val="28"/>
          <w:szCs w:val="28"/>
        </w:rPr>
        <w:t>позаяк</w:t>
      </w:r>
      <w:r w:rsidRPr="00345056">
        <w:rPr>
          <w:sz w:val="28"/>
          <w:szCs w:val="28"/>
        </w:rPr>
        <w:t xml:space="preserve"> вплив здійснюється на всі </w:t>
      </w:r>
      <w:r w:rsidRPr="00345056">
        <w:rPr>
          <w:sz w:val="28"/>
          <w:szCs w:val="28"/>
        </w:rPr>
        <w:lastRenderedPageBreak/>
        <w:t>чинники, що сприяють формуванню емпатії та на фактори, які знижують її рівень.</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Діагностичне </w:t>
      </w:r>
      <w:proofErr w:type="gramStart"/>
      <w:r w:rsidRPr="00345056">
        <w:rPr>
          <w:sz w:val="28"/>
          <w:szCs w:val="28"/>
        </w:rPr>
        <w:t>досл</w:t>
      </w:r>
      <w:proofErr w:type="gramEnd"/>
      <w:r w:rsidRPr="00345056">
        <w:rPr>
          <w:sz w:val="28"/>
          <w:szCs w:val="28"/>
        </w:rPr>
        <w:t xml:space="preserve">ідження на контрольному етапі експерименту проводилось за допомогою такого ж набору експериментальних методик, які визначають рівень розвитку та чинники формування емпатії, що і на констатуючому етапі дослідження. Для підтвердження або спростування формувального впливу нами було проведено якісний аналіз діагностичних результатів констатувального та контрольного етапів, також для визначення статистично значимих зрушень нами використовувався </w:t>
      </w:r>
      <w:r>
        <w:rPr>
          <w:sz w:val="28"/>
          <w:szCs w:val="28"/>
          <w:lang w:val="en-US"/>
        </w:rPr>
        <w:t>t</w:t>
      </w:r>
      <w:r w:rsidRPr="00345056">
        <w:rPr>
          <w:sz w:val="28"/>
          <w:szCs w:val="28"/>
        </w:rPr>
        <w:t>-критерій</w:t>
      </w:r>
      <w:proofErr w:type="gramStart"/>
      <w:r w:rsidRPr="00345056">
        <w:rPr>
          <w:sz w:val="28"/>
          <w:szCs w:val="28"/>
        </w:rPr>
        <w:t xml:space="preserve"> В</w:t>
      </w:r>
      <w:proofErr w:type="gramEnd"/>
      <w:r w:rsidRPr="00345056">
        <w:rPr>
          <w:sz w:val="28"/>
          <w:szCs w:val="28"/>
        </w:rPr>
        <w:t>ілкоксона.</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t xml:space="preserve">Результати контрольного зрізу </w:t>
      </w:r>
      <w:proofErr w:type="gramStart"/>
      <w:r w:rsidRPr="00345056">
        <w:rPr>
          <w:sz w:val="28"/>
          <w:szCs w:val="28"/>
        </w:rPr>
        <w:t>св</w:t>
      </w:r>
      <w:proofErr w:type="gramEnd"/>
      <w:r w:rsidRPr="00345056">
        <w:rPr>
          <w:sz w:val="28"/>
          <w:szCs w:val="28"/>
        </w:rPr>
        <w:t xml:space="preserve">ідчать про позитивний вплив впровадження соціально-психологічного тренінгу формування професійної емпатії. </w:t>
      </w:r>
    </w:p>
    <w:p w:rsidR="0015445F" w:rsidRPr="00345056" w:rsidRDefault="0015445F" w:rsidP="0015445F">
      <w:pPr>
        <w:spacing w:line="360" w:lineRule="auto"/>
        <w:ind w:firstLine="709"/>
        <w:contextualSpacing/>
        <w:jc w:val="both"/>
        <w:rPr>
          <w:sz w:val="28"/>
          <w:szCs w:val="28"/>
        </w:rPr>
      </w:pPr>
      <w:r w:rsidRPr="00345056">
        <w:rPr>
          <w:sz w:val="28"/>
          <w:szCs w:val="28"/>
        </w:rPr>
        <w:t>Для повноти уявлень щодо змін</w:t>
      </w:r>
      <w:r>
        <w:rPr>
          <w:sz w:val="28"/>
          <w:szCs w:val="28"/>
        </w:rPr>
        <w:t>,</w:t>
      </w:r>
      <w:r w:rsidRPr="00345056">
        <w:rPr>
          <w:sz w:val="28"/>
          <w:szCs w:val="28"/>
        </w:rPr>
        <w:t xml:space="preserve"> які відбулись у експериментальній групі </w:t>
      </w:r>
      <w:proofErr w:type="gramStart"/>
      <w:r w:rsidRPr="00345056">
        <w:rPr>
          <w:sz w:val="28"/>
          <w:szCs w:val="28"/>
        </w:rPr>
        <w:t>п</w:t>
      </w:r>
      <w:proofErr w:type="gramEnd"/>
      <w:r w:rsidRPr="00345056">
        <w:rPr>
          <w:sz w:val="28"/>
          <w:szCs w:val="28"/>
        </w:rPr>
        <w:t>ісля формувального впливу та у контрольній, яка не брала участі у тренінгу</w:t>
      </w:r>
      <w:r>
        <w:rPr>
          <w:sz w:val="28"/>
          <w:szCs w:val="28"/>
        </w:rPr>
        <w:t>,</w:t>
      </w:r>
      <w:r w:rsidRPr="00345056">
        <w:rPr>
          <w:sz w:val="28"/>
          <w:szCs w:val="28"/>
        </w:rPr>
        <w:t xml:space="preserve"> порівняємо їх результати. У табл</w:t>
      </w:r>
      <w:r>
        <w:rPr>
          <w:sz w:val="28"/>
          <w:szCs w:val="28"/>
        </w:rPr>
        <w:t>.</w:t>
      </w:r>
      <w:r w:rsidRPr="00345056">
        <w:rPr>
          <w:sz w:val="28"/>
          <w:szCs w:val="28"/>
        </w:rPr>
        <w:t xml:space="preserve"> 3.</w:t>
      </w:r>
      <w:r>
        <w:rPr>
          <w:sz w:val="28"/>
          <w:szCs w:val="28"/>
        </w:rPr>
        <w:t>2</w:t>
      </w:r>
      <w:r w:rsidRPr="00345056">
        <w:rPr>
          <w:sz w:val="28"/>
          <w:szCs w:val="28"/>
        </w:rPr>
        <w:t xml:space="preserve"> представлено результати змін </w:t>
      </w:r>
      <w:proofErr w:type="gramStart"/>
      <w:r w:rsidRPr="00345056">
        <w:rPr>
          <w:sz w:val="28"/>
          <w:szCs w:val="28"/>
        </w:rPr>
        <w:t>р</w:t>
      </w:r>
      <w:proofErr w:type="gramEnd"/>
      <w:r w:rsidRPr="00345056">
        <w:rPr>
          <w:sz w:val="28"/>
          <w:szCs w:val="28"/>
        </w:rPr>
        <w:t>івня емпатії у контрольній та експериментальній групах.</w:t>
      </w:r>
    </w:p>
    <w:p w:rsidR="0015445F" w:rsidRPr="00345056" w:rsidRDefault="0015445F" w:rsidP="0015445F">
      <w:pPr>
        <w:spacing w:line="360" w:lineRule="auto"/>
        <w:ind w:firstLine="709"/>
        <w:contextualSpacing/>
        <w:jc w:val="right"/>
        <w:rPr>
          <w:i/>
          <w:sz w:val="28"/>
          <w:szCs w:val="28"/>
        </w:rPr>
      </w:pPr>
      <w:r w:rsidRPr="00345056">
        <w:rPr>
          <w:i/>
          <w:sz w:val="28"/>
          <w:szCs w:val="28"/>
        </w:rPr>
        <w:t>Таблиця 3.</w:t>
      </w:r>
      <w:r>
        <w:rPr>
          <w:i/>
          <w:sz w:val="28"/>
          <w:szCs w:val="28"/>
        </w:rPr>
        <w:t>2</w:t>
      </w:r>
      <w:r w:rsidRPr="00345056">
        <w:rPr>
          <w:i/>
          <w:sz w:val="28"/>
          <w:szCs w:val="28"/>
        </w:rPr>
        <w:t xml:space="preserve"> </w:t>
      </w:r>
    </w:p>
    <w:p w:rsidR="0015445F"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 xml:space="preserve">івня емпатії у контрольній та </w:t>
      </w:r>
    </w:p>
    <w:p w:rsidR="0015445F" w:rsidRPr="00345056" w:rsidRDefault="0015445F" w:rsidP="0015445F">
      <w:pPr>
        <w:spacing w:line="360" w:lineRule="auto"/>
        <w:ind w:firstLine="709"/>
        <w:contextualSpacing/>
        <w:jc w:val="center"/>
        <w:rPr>
          <w:b/>
          <w:sz w:val="28"/>
          <w:szCs w:val="28"/>
        </w:rPr>
      </w:pPr>
      <w:r w:rsidRPr="00345056">
        <w:rPr>
          <w:b/>
          <w:sz w:val="28"/>
          <w:szCs w:val="28"/>
        </w:rPr>
        <w:t>експериментальній групах</w:t>
      </w:r>
      <w:proofErr w:type="gramStart"/>
      <w:r w:rsidRPr="00345056">
        <w:rPr>
          <w:b/>
          <w:sz w:val="28"/>
          <w:szCs w:val="28"/>
        </w:rPr>
        <w:t xml:space="preserve"> (%)</w:t>
      </w:r>
      <w:proofErr w:type="gramEnd"/>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992"/>
        <w:gridCol w:w="992"/>
        <w:gridCol w:w="992"/>
        <w:gridCol w:w="993"/>
        <w:gridCol w:w="992"/>
        <w:gridCol w:w="956"/>
      </w:tblGrid>
      <w:tr w:rsidR="0015445F" w:rsidRPr="00345056" w:rsidTr="0015445F">
        <w:tc>
          <w:tcPr>
            <w:tcW w:w="534" w:type="dxa"/>
            <w:vMerge w:val="restart"/>
            <w:vAlign w:val="center"/>
          </w:tcPr>
          <w:p w:rsidR="0015445F" w:rsidRPr="00505D80" w:rsidRDefault="0015445F" w:rsidP="0015445F">
            <w:pPr>
              <w:contextualSpacing/>
              <w:jc w:val="center"/>
            </w:pPr>
            <w:r w:rsidRPr="00505D80">
              <w:t>№</w:t>
            </w:r>
          </w:p>
        </w:tc>
        <w:tc>
          <w:tcPr>
            <w:tcW w:w="3402" w:type="dxa"/>
            <w:vMerge w:val="restart"/>
            <w:vAlign w:val="center"/>
          </w:tcPr>
          <w:p w:rsidR="0015445F" w:rsidRPr="00505D80" w:rsidRDefault="0015445F" w:rsidP="0015445F">
            <w:pPr>
              <w:contextualSpacing/>
              <w:jc w:val="center"/>
            </w:pPr>
            <w:r w:rsidRPr="00505D80">
              <w:t>Показники</w:t>
            </w:r>
          </w:p>
        </w:tc>
        <w:tc>
          <w:tcPr>
            <w:tcW w:w="2976" w:type="dxa"/>
            <w:gridSpan w:val="3"/>
            <w:vAlign w:val="center"/>
          </w:tcPr>
          <w:p w:rsidR="0015445F" w:rsidRPr="00505D80" w:rsidRDefault="0015445F" w:rsidP="0015445F">
            <w:pPr>
              <w:contextualSpacing/>
              <w:jc w:val="center"/>
            </w:pPr>
            <w:r w:rsidRPr="00505D80">
              <w:t>Контрольна група</w:t>
            </w:r>
          </w:p>
          <w:p w:rsidR="0015445F" w:rsidRPr="00505D80" w:rsidRDefault="0015445F" w:rsidP="0015445F">
            <w:pPr>
              <w:contextualSpacing/>
              <w:jc w:val="center"/>
            </w:pPr>
            <w:r w:rsidRPr="00505D80">
              <w:rPr>
                <w:lang w:val="en-US"/>
              </w:rPr>
              <w:t>n</w:t>
            </w:r>
            <w:r w:rsidRPr="00505D80">
              <w:t>=28</w:t>
            </w:r>
          </w:p>
        </w:tc>
        <w:tc>
          <w:tcPr>
            <w:tcW w:w="2941" w:type="dxa"/>
            <w:gridSpan w:val="3"/>
            <w:vAlign w:val="center"/>
          </w:tcPr>
          <w:p w:rsidR="0015445F" w:rsidRPr="00505D80" w:rsidRDefault="0015445F" w:rsidP="0015445F">
            <w:pPr>
              <w:contextualSpacing/>
              <w:jc w:val="center"/>
            </w:pPr>
            <w:r w:rsidRPr="00505D80">
              <w:t>Експериментальна група</w:t>
            </w:r>
          </w:p>
          <w:p w:rsidR="0015445F" w:rsidRPr="00505D80" w:rsidRDefault="0015445F" w:rsidP="0015445F">
            <w:pPr>
              <w:contextualSpacing/>
              <w:jc w:val="center"/>
            </w:pPr>
            <w:r w:rsidRPr="00505D80">
              <w:rPr>
                <w:lang w:val="en-US"/>
              </w:rPr>
              <w:t>n=28</w:t>
            </w:r>
          </w:p>
        </w:tc>
      </w:tr>
      <w:tr w:rsidR="0015445F" w:rsidRPr="00345056" w:rsidTr="0015445F">
        <w:tc>
          <w:tcPr>
            <w:tcW w:w="534" w:type="dxa"/>
            <w:vMerge/>
            <w:vAlign w:val="center"/>
          </w:tcPr>
          <w:p w:rsidR="0015445F" w:rsidRPr="00505D80" w:rsidRDefault="0015445F" w:rsidP="0015445F">
            <w:pPr>
              <w:contextualSpacing/>
              <w:jc w:val="both"/>
            </w:pPr>
          </w:p>
        </w:tc>
        <w:tc>
          <w:tcPr>
            <w:tcW w:w="3402" w:type="dxa"/>
            <w:vMerge/>
            <w:vAlign w:val="center"/>
          </w:tcPr>
          <w:p w:rsidR="0015445F" w:rsidRPr="00505D80" w:rsidRDefault="0015445F" w:rsidP="0015445F">
            <w:pPr>
              <w:contextualSpacing/>
              <w:jc w:val="both"/>
            </w:pPr>
          </w:p>
        </w:tc>
        <w:tc>
          <w:tcPr>
            <w:tcW w:w="992" w:type="dxa"/>
            <w:vAlign w:val="center"/>
          </w:tcPr>
          <w:p w:rsidR="0015445F" w:rsidRPr="00505D80" w:rsidRDefault="0015445F" w:rsidP="0015445F">
            <w:pPr>
              <w:contextualSpacing/>
              <w:jc w:val="center"/>
            </w:pPr>
            <w:r w:rsidRPr="00505D80">
              <w:t>До екс</w:t>
            </w:r>
            <w:r>
              <w:t>п</w:t>
            </w:r>
            <w:r w:rsidRPr="00505D80">
              <w:t>.</w:t>
            </w:r>
          </w:p>
        </w:tc>
        <w:tc>
          <w:tcPr>
            <w:tcW w:w="992" w:type="dxa"/>
            <w:vAlign w:val="center"/>
          </w:tcPr>
          <w:p w:rsidR="0015445F" w:rsidRPr="00505D80" w:rsidRDefault="0015445F" w:rsidP="0015445F">
            <w:pPr>
              <w:contextualSpacing/>
              <w:jc w:val="center"/>
            </w:pPr>
            <w:proofErr w:type="gramStart"/>
            <w:r w:rsidRPr="00505D80">
              <w:t>П</w:t>
            </w:r>
            <w:proofErr w:type="gramEnd"/>
            <w:r w:rsidRPr="00505D80">
              <w:t>ісля екс</w:t>
            </w:r>
            <w:r>
              <w:t>п</w:t>
            </w:r>
            <w:r w:rsidRPr="00505D80">
              <w:t>.</w:t>
            </w:r>
          </w:p>
        </w:tc>
        <w:tc>
          <w:tcPr>
            <w:tcW w:w="992" w:type="dxa"/>
            <w:vAlign w:val="center"/>
          </w:tcPr>
          <w:p w:rsidR="0015445F" w:rsidRPr="00505D80" w:rsidRDefault="0015445F" w:rsidP="0015445F">
            <w:pPr>
              <w:contextualSpacing/>
              <w:jc w:val="center"/>
            </w:pPr>
            <w:r w:rsidRPr="00505D80">
              <w:t>Зміни</w:t>
            </w:r>
          </w:p>
        </w:tc>
        <w:tc>
          <w:tcPr>
            <w:tcW w:w="993" w:type="dxa"/>
            <w:vAlign w:val="center"/>
          </w:tcPr>
          <w:p w:rsidR="0015445F" w:rsidRPr="00505D80" w:rsidRDefault="0015445F" w:rsidP="0015445F">
            <w:pPr>
              <w:contextualSpacing/>
              <w:jc w:val="center"/>
            </w:pPr>
            <w:r w:rsidRPr="00505D80">
              <w:t>До екс</w:t>
            </w:r>
            <w:r>
              <w:t>п</w:t>
            </w:r>
            <w:r w:rsidRPr="00505D80">
              <w:t>.</w:t>
            </w:r>
          </w:p>
        </w:tc>
        <w:tc>
          <w:tcPr>
            <w:tcW w:w="992" w:type="dxa"/>
            <w:vAlign w:val="center"/>
          </w:tcPr>
          <w:p w:rsidR="0015445F" w:rsidRPr="00505D80" w:rsidRDefault="0015445F" w:rsidP="0015445F">
            <w:pPr>
              <w:contextualSpacing/>
              <w:jc w:val="center"/>
            </w:pPr>
            <w:proofErr w:type="gramStart"/>
            <w:r w:rsidRPr="00505D80">
              <w:t>П</w:t>
            </w:r>
            <w:proofErr w:type="gramEnd"/>
            <w:r w:rsidRPr="00505D80">
              <w:t>ісля екс</w:t>
            </w:r>
            <w:r>
              <w:t>п</w:t>
            </w:r>
            <w:r w:rsidRPr="00505D80">
              <w:t>.</w:t>
            </w:r>
          </w:p>
        </w:tc>
        <w:tc>
          <w:tcPr>
            <w:tcW w:w="956" w:type="dxa"/>
            <w:vAlign w:val="center"/>
          </w:tcPr>
          <w:p w:rsidR="0015445F" w:rsidRPr="00505D80" w:rsidRDefault="0015445F" w:rsidP="0015445F">
            <w:pPr>
              <w:contextualSpacing/>
              <w:jc w:val="center"/>
            </w:pPr>
            <w:r w:rsidRPr="00505D80">
              <w:t>Зміни</w:t>
            </w:r>
          </w:p>
        </w:tc>
      </w:tr>
      <w:tr w:rsidR="0015445F" w:rsidRPr="00345056" w:rsidTr="0015445F">
        <w:tc>
          <w:tcPr>
            <w:tcW w:w="534" w:type="dxa"/>
          </w:tcPr>
          <w:p w:rsidR="0015445F" w:rsidRPr="00345056" w:rsidRDefault="0015445F" w:rsidP="003D7F28">
            <w:pPr>
              <w:numPr>
                <w:ilvl w:val="0"/>
                <w:numId w:val="34"/>
              </w:numPr>
              <w:ind w:left="284" w:right="-108" w:hanging="300"/>
              <w:contextualSpacing/>
              <w:jc w:val="both"/>
            </w:pPr>
          </w:p>
        </w:tc>
        <w:tc>
          <w:tcPr>
            <w:tcW w:w="3402" w:type="dxa"/>
            <w:vAlign w:val="bottom"/>
          </w:tcPr>
          <w:p w:rsidR="0015445F" w:rsidRPr="00345056" w:rsidRDefault="0015445F" w:rsidP="0015445F">
            <w:pPr>
              <w:rPr>
                <w:color w:val="000000"/>
              </w:rPr>
            </w:pPr>
            <w:r w:rsidRPr="00345056">
              <w:rPr>
                <w:color w:val="000000"/>
              </w:rPr>
              <w:t xml:space="preserve">Дуже високий </w:t>
            </w:r>
            <w:proofErr w:type="gramStart"/>
            <w:r w:rsidRPr="00345056">
              <w:rPr>
                <w:color w:val="000000"/>
              </w:rPr>
              <w:t>р</w:t>
            </w:r>
            <w:proofErr w:type="gramEnd"/>
            <w:r w:rsidRPr="00345056">
              <w:rPr>
                <w:color w:val="000000"/>
              </w:rPr>
              <w:t>івень емпатії</w:t>
            </w:r>
          </w:p>
        </w:tc>
        <w:tc>
          <w:tcPr>
            <w:tcW w:w="992" w:type="dxa"/>
            <w:vAlign w:val="bottom"/>
          </w:tcPr>
          <w:p w:rsidR="0015445F" w:rsidRPr="00345056" w:rsidRDefault="0015445F" w:rsidP="0015445F">
            <w:pPr>
              <w:jc w:val="center"/>
              <w:rPr>
                <w:color w:val="000000"/>
              </w:rPr>
            </w:pPr>
            <w:r w:rsidRPr="00345056">
              <w:rPr>
                <w:color w:val="000000"/>
              </w:rPr>
              <w:t>18</w:t>
            </w:r>
          </w:p>
        </w:tc>
        <w:tc>
          <w:tcPr>
            <w:tcW w:w="992" w:type="dxa"/>
            <w:vAlign w:val="bottom"/>
          </w:tcPr>
          <w:p w:rsidR="0015445F" w:rsidRPr="00345056" w:rsidRDefault="0015445F" w:rsidP="0015445F">
            <w:pPr>
              <w:jc w:val="center"/>
              <w:rPr>
                <w:color w:val="000000"/>
              </w:rPr>
            </w:pPr>
            <w:r w:rsidRPr="00345056">
              <w:rPr>
                <w:color w:val="000000"/>
              </w:rPr>
              <w:t>12</w:t>
            </w:r>
          </w:p>
        </w:tc>
        <w:tc>
          <w:tcPr>
            <w:tcW w:w="992" w:type="dxa"/>
          </w:tcPr>
          <w:p w:rsidR="0015445F" w:rsidRPr="00345056" w:rsidRDefault="0015445F" w:rsidP="0015445F">
            <w:pPr>
              <w:contextualSpacing/>
              <w:jc w:val="center"/>
            </w:pPr>
            <w:r w:rsidRPr="00345056">
              <w:t>-6</w:t>
            </w:r>
          </w:p>
        </w:tc>
        <w:tc>
          <w:tcPr>
            <w:tcW w:w="993" w:type="dxa"/>
            <w:vAlign w:val="bottom"/>
          </w:tcPr>
          <w:p w:rsidR="0015445F" w:rsidRPr="00345056" w:rsidRDefault="0015445F" w:rsidP="0015445F">
            <w:pPr>
              <w:jc w:val="center"/>
              <w:rPr>
                <w:color w:val="000000"/>
              </w:rPr>
            </w:pPr>
            <w:r w:rsidRPr="00345056">
              <w:rPr>
                <w:color w:val="000000"/>
              </w:rPr>
              <w:t>0</w:t>
            </w:r>
          </w:p>
        </w:tc>
        <w:tc>
          <w:tcPr>
            <w:tcW w:w="992" w:type="dxa"/>
            <w:vAlign w:val="bottom"/>
          </w:tcPr>
          <w:p w:rsidR="0015445F" w:rsidRPr="00345056" w:rsidRDefault="0015445F" w:rsidP="0015445F">
            <w:pPr>
              <w:jc w:val="center"/>
              <w:rPr>
                <w:color w:val="000000"/>
              </w:rPr>
            </w:pPr>
            <w:r w:rsidRPr="00345056">
              <w:rPr>
                <w:color w:val="000000"/>
              </w:rPr>
              <w:t>7</w:t>
            </w:r>
          </w:p>
        </w:tc>
        <w:tc>
          <w:tcPr>
            <w:tcW w:w="956" w:type="dxa"/>
          </w:tcPr>
          <w:p w:rsidR="0015445F" w:rsidRPr="00345056" w:rsidRDefault="0015445F" w:rsidP="0015445F">
            <w:pPr>
              <w:contextualSpacing/>
              <w:jc w:val="center"/>
            </w:pPr>
            <w:r w:rsidRPr="00345056">
              <w:t>+7</w:t>
            </w:r>
          </w:p>
        </w:tc>
      </w:tr>
      <w:tr w:rsidR="0015445F" w:rsidRPr="00345056" w:rsidTr="0015445F">
        <w:tc>
          <w:tcPr>
            <w:tcW w:w="534" w:type="dxa"/>
          </w:tcPr>
          <w:p w:rsidR="0015445F" w:rsidRPr="00345056" w:rsidRDefault="0015445F" w:rsidP="003D7F28">
            <w:pPr>
              <w:numPr>
                <w:ilvl w:val="0"/>
                <w:numId w:val="34"/>
              </w:numPr>
              <w:ind w:left="284" w:right="-108" w:hanging="300"/>
              <w:contextualSpacing/>
              <w:jc w:val="both"/>
            </w:pPr>
          </w:p>
        </w:tc>
        <w:tc>
          <w:tcPr>
            <w:tcW w:w="3402" w:type="dxa"/>
            <w:vAlign w:val="bottom"/>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емпатії</w:t>
            </w:r>
          </w:p>
        </w:tc>
        <w:tc>
          <w:tcPr>
            <w:tcW w:w="992" w:type="dxa"/>
            <w:vAlign w:val="bottom"/>
          </w:tcPr>
          <w:p w:rsidR="0015445F" w:rsidRPr="00345056" w:rsidRDefault="0015445F" w:rsidP="0015445F">
            <w:pPr>
              <w:jc w:val="center"/>
              <w:rPr>
                <w:color w:val="000000"/>
              </w:rPr>
            </w:pPr>
            <w:r w:rsidRPr="00345056">
              <w:rPr>
                <w:color w:val="000000"/>
              </w:rPr>
              <w:t>32</w:t>
            </w:r>
          </w:p>
        </w:tc>
        <w:tc>
          <w:tcPr>
            <w:tcW w:w="992" w:type="dxa"/>
            <w:vAlign w:val="bottom"/>
          </w:tcPr>
          <w:p w:rsidR="0015445F" w:rsidRPr="00345056" w:rsidRDefault="0015445F" w:rsidP="0015445F">
            <w:pPr>
              <w:jc w:val="center"/>
              <w:rPr>
                <w:color w:val="000000"/>
              </w:rPr>
            </w:pPr>
            <w:r w:rsidRPr="00345056">
              <w:rPr>
                <w:color w:val="000000"/>
              </w:rPr>
              <w:t>32</w:t>
            </w:r>
          </w:p>
        </w:tc>
        <w:tc>
          <w:tcPr>
            <w:tcW w:w="992" w:type="dxa"/>
          </w:tcPr>
          <w:p w:rsidR="0015445F" w:rsidRPr="00345056" w:rsidRDefault="0015445F" w:rsidP="0015445F">
            <w:pPr>
              <w:contextualSpacing/>
              <w:jc w:val="center"/>
            </w:pPr>
            <w:r w:rsidRPr="00345056">
              <w:t>0</w:t>
            </w:r>
          </w:p>
        </w:tc>
        <w:tc>
          <w:tcPr>
            <w:tcW w:w="993" w:type="dxa"/>
            <w:vAlign w:val="bottom"/>
          </w:tcPr>
          <w:p w:rsidR="0015445F" w:rsidRPr="00345056" w:rsidRDefault="0015445F" w:rsidP="0015445F">
            <w:pPr>
              <w:jc w:val="center"/>
              <w:rPr>
                <w:color w:val="000000"/>
              </w:rPr>
            </w:pPr>
            <w:r w:rsidRPr="00345056">
              <w:rPr>
                <w:color w:val="000000"/>
              </w:rPr>
              <w:t>7</w:t>
            </w:r>
          </w:p>
        </w:tc>
        <w:tc>
          <w:tcPr>
            <w:tcW w:w="992" w:type="dxa"/>
            <w:vAlign w:val="bottom"/>
          </w:tcPr>
          <w:p w:rsidR="0015445F" w:rsidRPr="00345056" w:rsidRDefault="0015445F" w:rsidP="0015445F">
            <w:pPr>
              <w:jc w:val="center"/>
              <w:rPr>
                <w:color w:val="000000"/>
              </w:rPr>
            </w:pPr>
            <w:r w:rsidRPr="00345056">
              <w:rPr>
                <w:color w:val="000000"/>
              </w:rPr>
              <w:t>25</w:t>
            </w:r>
          </w:p>
        </w:tc>
        <w:tc>
          <w:tcPr>
            <w:tcW w:w="956" w:type="dxa"/>
          </w:tcPr>
          <w:p w:rsidR="0015445F" w:rsidRPr="00345056" w:rsidRDefault="0015445F" w:rsidP="0015445F">
            <w:pPr>
              <w:contextualSpacing/>
              <w:jc w:val="center"/>
            </w:pPr>
            <w:r w:rsidRPr="00345056">
              <w:t>+18</w:t>
            </w:r>
          </w:p>
        </w:tc>
      </w:tr>
      <w:tr w:rsidR="0015445F" w:rsidRPr="00345056" w:rsidTr="0015445F">
        <w:tc>
          <w:tcPr>
            <w:tcW w:w="534" w:type="dxa"/>
          </w:tcPr>
          <w:p w:rsidR="0015445F" w:rsidRPr="00345056" w:rsidRDefault="0015445F" w:rsidP="003D7F28">
            <w:pPr>
              <w:numPr>
                <w:ilvl w:val="0"/>
                <w:numId w:val="34"/>
              </w:numPr>
              <w:ind w:left="284" w:right="-108" w:hanging="300"/>
              <w:contextualSpacing/>
              <w:jc w:val="both"/>
            </w:pPr>
          </w:p>
        </w:tc>
        <w:tc>
          <w:tcPr>
            <w:tcW w:w="3402" w:type="dxa"/>
            <w:vAlign w:val="bottom"/>
          </w:tcPr>
          <w:p w:rsidR="0015445F" w:rsidRPr="00345056" w:rsidRDefault="0015445F" w:rsidP="0015445F">
            <w:pPr>
              <w:rPr>
                <w:color w:val="000000"/>
              </w:rPr>
            </w:pPr>
            <w:r w:rsidRPr="00345056">
              <w:rPr>
                <w:color w:val="000000"/>
              </w:rPr>
              <w:t xml:space="preserve">Нормальний </w:t>
            </w:r>
            <w:proofErr w:type="gramStart"/>
            <w:r w:rsidRPr="00345056">
              <w:rPr>
                <w:color w:val="000000"/>
              </w:rPr>
              <w:t>р</w:t>
            </w:r>
            <w:proofErr w:type="gramEnd"/>
            <w:r w:rsidRPr="00345056">
              <w:rPr>
                <w:color w:val="000000"/>
              </w:rPr>
              <w:t>івень емпатії</w:t>
            </w:r>
          </w:p>
        </w:tc>
        <w:tc>
          <w:tcPr>
            <w:tcW w:w="992" w:type="dxa"/>
            <w:vAlign w:val="bottom"/>
          </w:tcPr>
          <w:p w:rsidR="0015445F" w:rsidRPr="00345056" w:rsidRDefault="0015445F" w:rsidP="0015445F">
            <w:pPr>
              <w:jc w:val="center"/>
              <w:rPr>
                <w:color w:val="000000"/>
              </w:rPr>
            </w:pPr>
            <w:r w:rsidRPr="00345056">
              <w:rPr>
                <w:color w:val="000000"/>
              </w:rPr>
              <w:t>25</w:t>
            </w:r>
          </w:p>
        </w:tc>
        <w:tc>
          <w:tcPr>
            <w:tcW w:w="992" w:type="dxa"/>
            <w:vAlign w:val="bottom"/>
          </w:tcPr>
          <w:p w:rsidR="0015445F" w:rsidRPr="00345056" w:rsidRDefault="0015445F" w:rsidP="0015445F">
            <w:pPr>
              <w:jc w:val="center"/>
              <w:rPr>
                <w:color w:val="000000"/>
              </w:rPr>
            </w:pPr>
            <w:r w:rsidRPr="00345056">
              <w:rPr>
                <w:color w:val="000000"/>
              </w:rPr>
              <w:t>22</w:t>
            </w:r>
          </w:p>
        </w:tc>
        <w:tc>
          <w:tcPr>
            <w:tcW w:w="992" w:type="dxa"/>
          </w:tcPr>
          <w:p w:rsidR="0015445F" w:rsidRPr="00345056" w:rsidRDefault="0015445F" w:rsidP="0015445F">
            <w:pPr>
              <w:contextualSpacing/>
              <w:jc w:val="center"/>
            </w:pPr>
            <w:r w:rsidRPr="00345056">
              <w:t>-3</w:t>
            </w:r>
          </w:p>
        </w:tc>
        <w:tc>
          <w:tcPr>
            <w:tcW w:w="993" w:type="dxa"/>
            <w:vAlign w:val="bottom"/>
          </w:tcPr>
          <w:p w:rsidR="0015445F" w:rsidRPr="00345056" w:rsidRDefault="0015445F" w:rsidP="0015445F">
            <w:pPr>
              <w:jc w:val="center"/>
              <w:rPr>
                <w:color w:val="000000"/>
              </w:rPr>
            </w:pPr>
            <w:r w:rsidRPr="00345056">
              <w:rPr>
                <w:color w:val="000000"/>
              </w:rPr>
              <w:t>32</w:t>
            </w:r>
          </w:p>
        </w:tc>
        <w:tc>
          <w:tcPr>
            <w:tcW w:w="992" w:type="dxa"/>
            <w:vAlign w:val="bottom"/>
          </w:tcPr>
          <w:p w:rsidR="0015445F" w:rsidRPr="00345056" w:rsidRDefault="0015445F" w:rsidP="0015445F">
            <w:pPr>
              <w:jc w:val="center"/>
              <w:rPr>
                <w:color w:val="000000"/>
              </w:rPr>
            </w:pPr>
            <w:r w:rsidRPr="00345056">
              <w:rPr>
                <w:color w:val="000000"/>
              </w:rPr>
              <w:t>43</w:t>
            </w:r>
          </w:p>
        </w:tc>
        <w:tc>
          <w:tcPr>
            <w:tcW w:w="956" w:type="dxa"/>
          </w:tcPr>
          <w:p w:rsidR="0015445F" w:rsidRPr="00345056" w:rsidRDefault="0015445F" w:rsidP="0015445F">
            <w:pPr>
              <w:contextualSpacing/>
              <w:jc w:val="center"/>
            </w:pPr>
            <w:r w:rsidRPr="00345056">
              <w:t>+11</w:t>
            </w:r>
          </w:p>
        </w:tc>
      </w:tr>
      <w:tr w:rsidR="0015445F" w:rsidRPr="00345056" w:rsidTr="0015445F">
        <w:tc>
          <w:tcPr>
            <w:tcW w:w="534" w:type="dxa"/>
          </w:tcPr>
          <w:p w:rsidR="0015445F" w:rsidRPr="00345056" w:rsidRDefault="0015445F" w:rsidP="003D7F28">
            <w:pPr>
              <w:numPr>
                <w:ilvl w:val="0"/>
                <w:numId w:val="34"/>
              </w:numPr>
              <w:ind w:left="284" w:right="-108" w:hanging="300"/>
              <w:contextualSpacing/>
              <w:jc w:val="both"/>
            </w:pPr>
          </w:p>
        </w:tc>
        <w:tc>
          <w:tcPr>
            <w:tcW w:w="3402" w:type="dxa"/>
            <w:vAlign w:val="bottom"/>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емпатії</w:t>
            </w:r>
          </w:p>
        </w:tc>
        <w:tc>
          <w:tcPr>
            <w:tcW w:w="992" w:type="dxa"/>
            <w:vAlign w:val="bottom"/>
          </w:tcPr>
          <w:p w:rsidR="0015445F" w:rsidRPr="00345056" w:rsidRDefault="0015445F" w:rsidP="0015445F">
            <w:pPr>
              <w:jc w:val="center"/>
              <w:rPr>
                <w:color w:val="000000"/>
              </w:rPr>
            </w:pPr>
            <w:r w:rsidRPr="00345056">
              <w:rPr>
                <w:color w:val="000000"/>
              </w:rPr>
              <w:t>18</w:t>
            </w:r>
          </w:p>
        </w:tc>
        <w:tc>
          <w:tcPr>
            <w:tcW w:w="992" w:type="dxa"/>
            <w:vAlign w:val="bottom"/>
          </w:tcPr>
          <w:p w:rsidR="0015445F" w:rsidRPr="00345056" w:rsidRDefault="0015445F" w:rsidP="0015445F">
            <w:pPr>
              <w:jc w:val="center"/>
              <w:rPr>
                <w:color w:val="000000"/>
              </w:rPr>
            </w:pPr>
            <w:r w:rsidRPr="00345056">
              <w:rPr>
                <w:color w:val="000000"/>
              </w:rPr>
              <w:t>21</w:t>
            </w:r>
          </w:p>
        </w:tc>
        <w:tc>
          <w:tcPr>
            <w:tcW w:w="992" w:type="dxa"/>
          </w:tcPr>
          <w:p w:rsidR="0015445F" w:rsidRPr="00345056" w:rsidRDefault="0015445F" w:rsidP="0015445F">
            <w:pPr>
              <w:contextualSpacing/>
              <w:jc w:val="center"/>
            </w:pPr>
            <w:r w:rsidRPr="00345056">
              <w:t>-3</w:t>
            </w:r>
          </w:p>
        </w:tc>
        <w:tc>
          <w:tcPr>
            <w:tcW w:w="993" w:type="dxa"/>
            <w:vAlign w:val="bottom"/>
          </w:tcPr>
          <w:p w:rsidR="0015445F" w:rsidRPr="00345056" w:rsidRDefault="0015445F" w:rsidP="0015445F">
            <w:pPr>
              <w:jc w:val="center"/>
              <w:rPr>
                <w:color w:val="000000"/>
              </w:rPr>
            </w:pPr>
            <w:r w:rsidRPr="00345056">
              <w:rPr>
                <w:color w:val="000000"/>
              </w:rPr>
              <w:t>39</w:t>
            </w:r>
          </w:p>
        </w:tc>
        <w:tc>
          <w:tcPr>
            <w:tcW w:w="992" w:type="dxa"/>
            <w:vAlign w:val="bottom"/>
          </w:tcPr>
          <w:p w:rsidR="0015445F" w:rsidRPr="00345056" w:rsidRDefault="0015445F" w:rsidP="0015445F">
            <w:pPr>
              <w:jc w:val="center"/>
              <w:rPr>
                <w:color w:val="000000"/>
              </w:rPr>
            </w:pPr>
            <w:r w:rsidRPr="00345056">
              <w:rPr>
                <w:color w:val="000000"/>
              </w:rPr>
              <w:t>18</w:t>
            </w:r>
          </w:p>
        </w:tc>
        <w:tc>
          <w:tcPr>
            <w:tcW w:w="956" w:type="dxa"/>
          </w:tcPr>
          <w:p w:rsidR="0015445F" w:rsidRPr="00345056" w:rsidRDefault="0015445F" w:rsidP="0015445F">
            <w:pPr>
              <w:contextualSpacing/>
              <w:jc w:val="center"/>
            </w:pPr>
            <w:r w:rsidRPr="00345056">
              <w:t>-21</w:t>
            </w:r>
          </w:p>
        </w:tc>
      </w:tr>
      <w:tr w:rsidR="0015445F" w:rsidRPr="00345056" w:rsidTr="0015445F">
        <w:tc>
          <w:tcPr>
            <w:tcW w:w="534" w:type="dxa"/>
          </w:tcPr>
          <w:p w:rsidR="0015445F" w:rsidRPr="00345056" w:rsidRDefault="0015445F" w:rsidP="003D7F28">
            <w:pPr>
              <w:numPr>
                <w:ilvl w:val="0"/>
                <w:numId w:val="34"/>
              </w:numPr>
              <w:ind w:left="284" w:right="-108" w:hanging="300"/>
              <w:contextualSpacing/>
              <w:jc w:val="both"/>
            </w:pPr>
          </w:p>
        </w:tc>
        <w:tc>
          <w:tcPr>
            <w:tcW w:w="3402" w:type="dxa"/>
            <w:vAlign w:val="bottom"/>
          </w:tcPr>
          <w:p w:rsidR="0015445F" w:rsidRPr="00345056" w:rsidRDefault="0015445F" w:rsidP="0015445F">
            <w:pPr>
              <w:rPr>
                <w:color w:val="000000"/>
              </w:rPr>
            </w:pPr>
            <w:r w:rsidRPr="00345056">
              <w:rPr>
                <w:color w:val="000000"/>
              </w:rPr>
              <w:t xml:space="preserve">Дуже низький </w:t>
            </w:r>
            <w:proofErr w:type="gramStart"/>
            <w:r w:rsidRPr="00345056">
              <w:rPr>
                <w:color w:val="000000"/>
              </w:rPr>
              <w:t>р</w:t>
            </w:r>
            <w:proofErr w:type="gramEnd"/>
            <w:r w:rsidRPr="00345056">
              <w:rPr>
                <w:color w:val="000000"/>
              </w:rPr>
              <w:t>івень емпатії</w:t>
            </w:r>
          </w:p>
        </w:tc>
        <w:tc>
          <w:tcPr>
            <w:tcW w:w="992" w:type="dxa"/>
            <w:vAlign w:val="bottom"/>
          </w:tcPr>
          <w:p w:rsidR="0015445F" w:rsidRPr="00345056" w:rsidRDefault="0015445F" w:rsidP="0015445F">
            <w:pPr>
              <w:jc w:val="center"/>
              <w:rPr>
                <w:color w:val="000000"/>
              </w:rPr>
            </w:pPr>
            <w:r w:rsidRPr="00345056">
              <w:rPr>
                <w:color w:val="000000"/>
              </w:rPr>
              <w:t>7</w:t>
            </w:r>
          </w:p>
        </w:tc>
        <w:tc>
          <w:tcPr>
            <w:tcW w:w="992" w:type="dxa"/>
            <w:vAlign w:val="bottom"/>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contextualSpacing/>
              <w:jc w:val="center"/>
            </w:pPr>
            <w:r w:rsidRPr="00345056">
              <w:t>0</w:t>
            </w:r>
          </w:p>
        </w:tc>
        <w:tc>
          <w:tcPr>
            <w:tcW w:w="993" w:type="dxa"/>
            <w:vAlign w:val="bottom"/>
          </w:tcPr>
          <w:p w:rsidR="0015445F" w:rsidRPr="00345056" w:rsidRDefault="0015445F" w:rsidP="0015445F">
            <w:pPr>
              <w:jc w:val="center"/>
              <w:rPr>
                <w:color w:val="000000"/>
              </w:rPr>
            </w:pPr>
            <w:r w:rsidRPr="00345056">
              <w:rPr>
                <w:color w:val="000000"/>
              </w:rPr>
              <w:t>22</w:t>
            </w:r>
          </w:p>
        </w:tc>
        <w:tc>
          <w:tcPr>
            <w:tcW w:w="992" w:type="dxa"/>
            <w:vAlign w:val="bottom"/>
          </w:tcPr>
          <w:p w:rsidR="0015445F" w:rsidRPr="00345056" w:rsidRDefault="0015445F" w:rsidP="0015445F">
            <w:pPr>
              <w:jc w:val="center"/>
              <w:rPr>
                <w:color w:val="000000"/>
              </w:rPr>
            </w:pPr>
            <w:r w:rsidRPr="00345056">
              <w:rPr>
                <w:color w:val="000000"/>
              </w:rPr>
              <w:t>7</w:t>
            </w:r>
          </w:p>
        </w:tc>
        <w:tc>
          <w:tcPr>
            <w:tcW w:w="956" w:type="dxa"/>
          </w:tcPr>
          <w:p w:rsidR="0015445F" w:rsidRPr="00345056" w:rsidRDefault="0015445F" w:rsidP="0015445F">
            <w:pPr>
              <w:contextualSpacing/>
              <w:jc w:val="center"/>
            </w:pPr>
            <w:r w:rsidRPr="00345056">
              <w:t>-15</w:t>
            </w:r>
          </w:p>
        </w:tc>
      </w:tr>
    </w:tbl>
    <w:p w:rsidR="0015445F" w:rsidRPr="00345056" w:rsidRDefault="0015445F" w:rsidP="0015445F">
      <w:pPr>
        <w:spacing w:line="360" w:lineRule="auto"/>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szCs w:val="28"/>
        </w:rPr>
        <w:t>Як бачимо з табл</w:t>
      </w:r>
      <w:r>
        <w:rPr>
          <w:sz w:val="28"/>
          <w:szCs w:val="28"/>
        </w:rPr>
        <w:t>.</w:t>
      </w:r>
      <w:r w:rsidRPr="00345056">
        <w:rPr>
          <w:sz w:val="28"/>
          <w:szCs w:val="28"/>
        </w:rPr>
        <w:t xml:space="preserve"> 3.</w:t>
      </w:r>
      <w:r>
        <w:rPr>
          <w:sz w:val="28"/>
          <w:szCs w:val="28"/>
        </w:rPr>
        <w:t>2,</w:t>
      </w:r>
      <w:r w:rsidRPr="00345056">
        <w:rPr>
          <w:sz w:val="28"/>
          <w:szCs w:val="28"/>
        </w:rPr>
        <w:t xml:space="preserve"> </w:t>
      </w:r>
      <w:r>
        <w:rPr>
          <w:sz w:val="28"/>
          <w:szCs w:val="28"/>
        </w:rPr>
        <w:t>в</w:t>
      </w:r>
      <w:r w:rsidRPr="00345056">
        <w:rPr>
          <w:sz w:val="28"/>
          <w:szCs w:val="28"/>
        </w:rPr>
        <w:t xml:space="preserve"> експериментальної групи показники емпатії </w:t>
      </w:r>
      <w:proofErr w:type="gramStart"/>
      <w:r w:rsidRPr="00345056">
        <w:rPr>
          <w:sz w:val="28"/>
          <w:szCs w:val="28"/>
        </w:rPr>
        <w:t>п</w:t>
      </w:r>
      <w:proofErr w:type="gramEnd"/>
      <w:r w:rsidRPr="00345056">
        <w:rPr>
          <w:sz w:val="28"/>
          <w:szCs w:val="28"/>
        </w:rPr>
        <w:t xml:space="preserve">ідвищились, на відміну від контрольної групи, де спостерігається незначне зниження. </w:t>
      </w:r>
    </w:p>
    <w:p w:rsidR="0015445F" w:rsidRPr="00345056" w:rsidRDefault="0015445F" w:rsidP="0015445F">
      <w:pPr>
        <w:autoSpaceDE w:val="0"/>
        <w:autoSpaceDN w:val="0"/>
        <w:adjustRightInd w:val="0"/>
        <w:spacing w:line="360" w:lineRule="auto"/>
        <w:ind w:firstLine="709"/>
        <w:jc w:val="both"/>
        <w:rPr>
          <w:sz w:val="28"/>
          <w:szCs w:val="28"/>
        </w:rPr>
      </w:pPr>
      <w:r w:rsidRPr="00345056">
        <w:rPr>
          <w:sz w:val="28"/>
          <w:szCs w:val="28"/>
        </w:rPr>
        <w:lastRenderedPageBreak/>
        <w:t xml:space="preserve">Розглянемо детальніше результати контрольного зрізу </w:t>
      </w:r>
      <w:proofErr w:type="gramStart"/>
      <w:r w:rsidRPr="00345056">
        <w:rPr>
          <w:sz w:val="28"/>
          <w:szCs w:val="28"/>
        </w:rPr>
        <w:t>р</w:t>
      </w:r>
      <w:proofErr w:type="gramEnd"/>
      <w:r w:rsidRPr="00345056">
        <w:rPr>
          <w:sz w:val="28"/>
          <w:szCs w:val="28"/>
        </w:rPr>
        <w:t xml:space="preserve">івня емпатії у експериментальної групи. На рисунку 3.1 бачимо, що </w:t>
      </w:r>
      <w:proofErr w:type="gramStart"/>
      <w:r w:rsidRPr="00345056">
        <w:rPr>
          <w:sz w:val="28"/>
          <w:szCs w:val="28"/>
        </w:rPr>
        <w:t>р</w:t>
      </w:r>
      <w:proofErr w:type="gramEnd"/>
      <w:r w:rsidRPr="00345056">
        <w:rPr>
          <w:sz w:val="28"/>
          <w:szCs w:val="28"/>
        </w:rPr>
        <w:t>івень емпатії суттєво зріс.</w:t>
      </w:r>
    </w:p>
    <w:p w:rsidR="0015445F" w:rsidRPr="00345056" w:rsidRDefault="0015445F" w:rsidP="0015445F">
      <w:pPr>
        <w:autoSpaceDE w:val="0"/>
        <w:autoSpaceDN w:val="0"/>
        <w:adjustRightInd w:val="0"/>
        <w:spacing w:line="360" w:lineRule="auto"/>
        <w:ind w:firstLine="709"/>
        <w:jc w:val="both"/>
        <w:rPr>
          <w:sz w:val="28"/>
          <w:szCs w:val="28"/>
        </w:rPr>
      </w:pPr>
      <w:r>
        <w:rPr>
          <w:noProof/>
          <w:sz w:val="28"/>
          <w:szCs w:val="28"/>
        </w:rPr>
        <w:drawing>
          <wp:inline distT="0" distB="0" distL="0" distR="0" wp14:anchorId="20BEA46E" wp14:editId="4CB6C11D">
            <wp:extent cx="4638675" cy="2476500"/>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445F" w:rsidRPr="00345056" w:rsidRDefault="0015445F" w:rsidP="0015445F">
      <w:pPr>
        <w:spacing w:line="360" w:lineRule="auto"/>
        <w:ind w:firstLine="709"/>
        <w:contextualSpacing/>
        <w:jc w:val="center"/>
        <w:rPr>
          <w:rFonts w:eastAsia="Calibri"/>
          <w:b/>
          <w:sz w:val="28"/>
          <w:szCs w:val="28"/>
          <w:lang w:eastAsia="en-US"/>
        </w:rPr>
      </w:pPr>
      <w:r w:rsidRPr="00345056">
        <w:rPr>
          <w:rFonts w:eastAsia="Calibri"/>
          <w:b/>
          <w:sz w:val="28"/>
          <w:szCs w:val="28"/>
          <w:lang w:eastAsia="en-US"/>
        </w:rPr>
        <w:t xml:space="preserve">Рис.3.1. Діаграма розподілу </w:t>
      </w:r>
      <w:proofErr w:type="gramStart"/>
      <w:r w:rsidRPr="00345056">
        <w:rPr>
          <w:rFonts w:eastAsia="Calibri"/>
          <w:b/>
          <w:sz w:val="28"/>
          <w:szCs w:val="28"/>
          <w:lang w:eastAsia="en-US"/>
        </w:rPr>
        <w:t>р</w:t>
      </w:r>
      <w:proofErr w:type="gramEnd"/>
      <w:r w:rsidRPr="00345056">
        <w:rPr>
          <w:rFonts w:eastAsia="Calibri"/>
          <w:b/>
          <w:sz w:val="28"/>
          <w:szCs w:val="28"/>
          <w:lang w:eastAsia="en-US"/>
        </w:rPr>
        <w:t>івнів емпатії експериментальної групи до та після формувального екперименту</w:t>
      </w: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 xml:space="preserve">Як бачимо, в учасників формувального експерименту дуже високий </w:t>
      </w:r>
      <w:proofErr w:type="gramStart"/>
      <w:r w:rsidRPr="00345056">
        <w:rPr>
          <w:rFonts w:eastAsia="Calibri"/>
          <w:sz w:val="28"/>
          <w:szCs w:val="28"/>
          <w:lang w:eastAsia="en-US"/>
        </w:rPr>
        <w:t>р</w:t>
      </w:r>
      <w:proofErr w:type="gramEnd"/>
      <w:r w:rsidRPr="00345056">
        <w:rPr>
          <w:rFonts w:eastAsia="Calibri"/>
          <w:sz w:val="28"/>
          <w:szCs w:val="28"/>
          <w:lang w:eastAsia="en-US"/>
        </w:rPr>
        <w:t>івень емпатії зріс на 7%. Позитивні зміни спостерігаються і на високому рівні емпатії, адже в загальному він зріс на 18%. Показники нормального (середнього) рівня емпатії також збільшились на 11%. Тому показники низького та дуже низького рівнів емпатії зменшились на 21% і 15% відповідно.</w:t>
      </w: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 xml:space="preserve">Результати діагностики готовності до ризику дозволяють говорити про наявні зміни як </w:t>
      </w:r>
      <w:r>
        <w:rPr>
          <w:rFonts w:eastAsia="Calibri"/>
          <w:sz w:val="28"/>
          <w:szCs w:val="28"/>
          <w:lang w:eastAsia="en-US"/>
        </w:rPr>
        <w:t>в</w:t>
      </w:r>
      <w:r w:rsidRPr="00345056">
        <w:rPr>
          <w:rFonts w:eastAsia="Calibri"/>
          <w:sz w:val="28"/>
          <w:szCs w:val="28"/>
          <w:lang w:eastAsia="en-US"/>
        </w:rPr>
        <w:t xml:space="preserve"> експериментальній</w:t>
      </w:r>
      <w:r>
        <w:rPr>
          <w:rFonts w:eastAsia="Calibri"/>
          <w:sz w:val="28"/>
          <w:szCs w:val="28"/>
          <w:lang w:eastAsia="en-US"/>
        </w:rPr>
        <w:t>,</w:t>
      </w:r>
      <w:r w:rsidRPr="00345056">
        <w:rPr>
          <w:rFonts w:eastAsia="Calibri"/>
          <w:sz w:val="28"/>
          <w:szCs w:val="28"/>
          <w:lang w:eastAsia="en-US"/>
        </w:rPr>
        <w:t xml:space="preserve"> так і контрольній групах. </w:t>
      </w:r>
      <w:r>
        <w:rPr>
          <w:rFonts w:eastAsia="Calibri"/>
          <w:sz w:val="28"/>
          <w:szCs w:val="28"/>
          <w:lang w:eastAsia="en-US"/>
        </w:rPr>
        <w:t>Як бачимо з таблиці 3.2 в контрольній групі спостерігається</w:t>
      </w:r>
      <w:r w:rsidRPr="00345056">
        <w:rPr>
          <w:rFonts w:eastAsia="Calibri"/>
          <w:sz w:val="28"/>
          <w:szCs w:val="28"/>
          <w:lang w:eastAsia="en-US"/>
        </w:rPr>
        <w:t xml:space="preserve"> </w:t>
      </w:r>
      <w:proofErr w:type="gramStart"/>
      <w:r w:rsidRPr="00345056">
        <w:rPr>
          <w:rFonts w:eastAsia="Calibri"/>
          <w:sz w:val="28"/>
          <w:szCs w:val="28"/>
          <w:lang w:eastAsia="en-US"/>
        </w:rPr>
        <w:t>п</w:t>
      </w:r>
      <w:proofErr w:type="gramEnd"/>
      <w:r w:rsidRPr="00345056">
        <w:rPr>
          <w:rFonts w:eastAsia="Calibri"/>
          <w:sz w:val="28"/>
          <w:szCs w:val="28"/>
          <w:lang w:eastAsia="en-US"/>
        </w:rPr>
        <w:t>ідвищення за показником «занадто обережні» на 6% та незначне зниження готовності до ризику на 3%.</w:t>
      </w:r>
    </w:p>
    <w:p w:rsidR="0015445F" w:rsidRPr="00345056" w:rsidRDefault="0015445F" w:rsidP="0015445F">
      <w:pPr>
        <w:spacing w:line="360" w:lineRule="auto"/>
        <w:ind w:firstLine="709"/>
        <w:contextualSpacing/>
        <w:jc w:val="right"/>
        <w:rPr>
          <w:rFonts w:eastAsia="Calibri"/>
          <w:i/>
          <w:sz w:val="28"/>
          <w:szCs w:val="28"/>
          <w:lang w:eastAsia="en-US"/>
        </w:rPr>
      </w:pPr>
      <w:r w:rsidRPr="00345056">
        <w:rPr>
          <w:rFonts w:eastAsia="Calibri"/>
          <w:i/>
          <w:sz w:val="28"/>
          <w:szCs w:val="28"/>
          <w:lang w:eastAsia="en-US"/>
        </w:rPr>
        <w:t>Таблиця 3.</w:t>
      </w:r>
      <w:r>
        <w:rPr>
          <w:rFonts w:eastAsia="Calibri"/>
          <w:i/>
          <w:sz w:val="28"/>
          <w:szCs w:val="28"/>
          <w:lang w:eastAsia="en-US"/>
        </w:rPr>
        <w:t>2</w:t>
      </w:r>
    </w:p>
    <w:p w:rsidR="0015445F" w:rsidRPr="00345056" w:rsidRDefault="0015445F" w:rsidP="0015445F">
      <w:pPr>
        <w:spacing w:line="360" w:lineRule="auto"/>
        <w:ind w:firstLine="709"/>
        <w:contextualSpacing/>
        <w:jc w:val="center"/>
        <w:rPr>
          <w:b/>
          <w:sz w:val="28"/>
          <w:szCs w:val="28"/>
        </w:rPr>
      </w:pPr>
      <w:r w:rsidRPr="00345056">
        <w:rPr>
          <w:b/>
          <w:sz w:val="28"/>
          <w:szCs w:val="28"/>
        </w:rPr>
        <w:t>Результати змін готовності до ризику у контрольній та експериментальній групах</w:t>
      </w:r>
      <w:proofErr w:type="gramStart"/>
      <w:r w:rsidRPr="00345056">
        <w:rPr>
          <w:b/>
          <w:sz w:val="28"/>
          <w:szCs w:val="28"/>
        </w:rPr>
        <w:t xml:space="preserve"> (%)</w:t>
      </w:r>
      <w:proofErr w:type="gramEnd"/>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383"/>
        <w:gridCol w:w="988"/>
        <w:gridCol w:w="991"/>
        <w:gridCol w:w="991"/>
        <w:gridCol w:w="990"/>
        <w:gridCol w:w="991"/>
        <w:gridCol w:w="955"/>
      </w:tblGrid>
      <w:tr w:rsidR="0015445F" w:rsidRPr="00345056" w:rsidTr="0015445F">
        <w:trPr>
          <w:jc w:val="center"/>
        </w:trPr>
        <w:tc>
          <w:tcPr>
            <w:tcW w:w="458" w:type="dxa"/>
            <w:vMerge w:val="restart"/>
            <w:vAlign w:val="center"/>
          </w:tcPr>
          <w:p w:rsidR="0015445F" w:rsidRPr="00505D80" w:rsidRDefault="0015445F" w:rsidP="0015445F">
            <w:pPr>
              <w:ind w:left="-53" w:right="-12"/>
              <w:contextualSpacing/>
              <w:jc w:val="center"/>
            </w:pPr>
            <w:r w:rsidRPr="00505D80">
              <w:t>№</w:t>
            </w:r>
          </w:p>
        </w:tc>
        <w:tc>
          <w:tcPr>
            <w:tcW w:w="3383" w:type="dxa"/>
            <w:vMerge w:val="restart"/>
            <w:vAlign w:val="center"/>
          </w:tcPr>
          <w:p w:rsidR="0015445F" w:rsidRPr="00505D80" w:rsidRDefault="0015445F" w:rsidP="0015445F">
            <w:pPr>
              <w:ind w:left="-53" w:right="-12"/>
              <w:contextualSpacing/>
              <w:jc w:val="center"/>
            </w:pPr>
            <w:r w:rsidRPr="00505D80">
              <w:t>Показники</w:t>
            </w:r>
          </w:p>
        </w:tc>
        <w:tc>
          <w:tcPr>
            <w:tcW w:w="2970" w:type="dxa"/>
            <w:gridSpan w:val="3"/>
            <w:vAlign w:val="center"/>
          </w:tcPr>
          <w:p w:rsidR="0015445F" w:rsidRPr="00505D80" w:rsidRDefault="0015445F" w:rsidP="0015445F">
            <w:pPr>
              <w:ind w:left="-53" w:right="-12"/>
              <w:contextualSpacing/>
              <w:jc w:val="center"/>
            </w:pPr>
            <w:r w:rsidRPr="00505D80">
              <w:t>Контрольна група</w:t>
            </w:r>
          </w:p>
          <w:p w:rsidR="0015445F" w:rsidRPr="00505D80" w:rsidRDefault="0015445F" w:rsidP="0015445F">
            <w:pPr>
              <w:ind w:left="-53" w:right="-12"/>
              <w:contextualSpacing/>
              <w:jc w:val="center"/>
              <w:rPr>
                <w:lang w:val="en-US"/>
              </w:rPr>
            </w:pPr>
            <w:r w:rsidRPr="00505D80">
              <w:rPr>
                <w:lang w:val="en-US"/>
              </w:rPr>
              <w:t>n=28</w:t>
            </w:r>
          </w:p>
        </w:tc>
        <w:tc>
          <w:tcPr>
            <w:tcW w:w="2936" w:type="dxa"/>
            <w:gridSpan w:val="3"/>
            <w:vAlign w:val="center"/>
          </w:tcPr>
          <w:p w:rsidR="0015445F" w:rsidRPr="00505D80" w:rsidRDefault="0015445F" w:rsidP="0015445F">
            <w:pPr>
              <w:ind w:left="-53" w:right="-12"/>
              <w:contextualSpacing/>
              <w:jc w:val="center"/>
            </w:pPr>
            <w:r w:rsidRPr="00505D80">
              <w:t>Експериментальна група</w:t>
            </w:r>
          </w:p>
          <w:p w:rsidR="0015445F" w:rsidRPr="00505D80" w:rsidRDefault="0015445F" w:rsidP="0015445F">
            <w:pPr>
              <w:ind w:left="-53" w:right="-12"/>
              <w:contextualSpacing/>
              <w:jc w:val="center"/>
            </w:pPr>
            <w:r w:rsidRPr="00505D80">
              <w:rPr>
                <w:lang w:val="en-US"/>
              </w:rPr>
              <w:t>n=28</w:t>
            </w:r>
          </w:p>
        </w:tc>
      </w:tr>
      <w:tr w:rsidR="0015445F" w:rsidRPr="00345056" w:rsidTr="0015445F">
        <w:trPr>
          <w:jc w:val="center"/>
        </w:trPr>
        <w:tc>
          <w:tcPr>
            <w:tcW w:w="458" w:type="dxa"/>
            <w:vMerge/>
            <w:vAlign w:val="center"/>
          </w:tcPr>
          <w:p w:rsidR="0015445F" w:rsidRPr="00505D80" w:rsidRDefault="0015445F" w:rsidP="0015445F">
            <w:pPr>
              <w:ind w:left="-53" w:right="-12"/>
              <w:contextualSpacing/>
              <w:jc w:val="center"/>
            </w:pPr>
          </w:p>
        </w:tc>
        <w:tc>
          <w:tcPr>
            <w:tcW w:w="3383" w:type="dxa"/>
            <w:vMerge/>
            <w:vAlign w:val="center"/>
          </w:tcPr>
          <w:p w:rsidR="0015445F" w:rsidRPr="00505D80" w:rsidRDefault="0015445F" w:rsidP="0015445F">
            <w:pPr>
              <w:ind w:left="-53" w:right="-12"/>
              <w:contextualSpacing/>
              <w:jc w:val="center"/>
            </w:pPr>
          </w:p>
        </w:tc>
        <w:tc>
          <w:tcPr>
            <w:tcW w:w="988" w:type="dxa"/>
            <w:vAlign w:val="center"/>
          </w:tcPr>
          <w:p w:rsidR="0015445F" w:rsidRPr="00505D80" w:rsidRDefault="0015445F" w:rsidP="0015445F">
            <w:pPr>
              <w:ind w:left="-53" w:right="-12"/>
              <w:contextualSpacing/>
              <w:jc w:val="center"/>
            </w:pPr>
            <w:r w:rsidRPr="00505D80">
              <w:t>До екс.</w:t>
            </w:r>
          </w:p>
        </w:tc>
        <w:tc>
          <w:tcPr>
            <w:tcW w:w="991" w:type="dxa"/>
            <w:vAlign w:val="center"/>
          </w:tcPr>
          <w:p w:rsidR="0015445F" w:rsidRPr="00505D80" w:rsidRDefault="0015445F" w:rsidP="0015445F">
            <w:pPr>
              <w:ind w:left="-53" w:right="-12"/>
              <w:contextualSpacing/>
              <w:jc w:val="center"/>
            </w:pPr>
            <w:proofErr w:type="gramStart"/>
            <w:r w:rsidRPr="00505D80">
              <w:t>П</w:t>
            </w:r>
            <w:proofErr w:type="gramEnd"/>
            <w:r w:rsidRPr="00505D80">
              <w:t>ісля екс.</w:t>
            </w:r>
          </w:p>
        </w:tc>
        <w:tc>
          <w:tcPr>
            <w:tcW w:w="991" w:type="dxa"/>
            <w:vAlign w:val="center"/>
          </w:tcPr>
          <w:p w:rsidR="0015445F" w:rsidRPr="00505D80" w:rsidRDefault="0015445F" w:rsidP="0015445F">
            <w:pPr>
              <w:ind w:left="-53" w:right="-12"/>
              <w:contextualSpacing/>
              <w:jc w:val="center"/>
            </w:pPr>
            <w:r w:rsidRPr="00505D80">
              <w:t>Зміни</w:t>
            </w:r>
          </w:p>
        </w:tc>
        <w:tc>
          <w:tcPr>
            <w:tcW w:w="990" w:type="dxa"/>
            <w:vAlign w:val="center"/>
          </w:tcPr>
          <w:p w:rsidR="0015445F" w:rsidRPr="00505D80" w:rsidRDefault="0015445F" w:rsidP="0015445F">
            <w:pPr>
              <w:ind w:left="-53" w:right="-12"/>
              <w:contextualSpacing/>
              <w:jc w:val="center"/>
            </w:pPr>
            <w:r w:rsidRPr="00505D80">
              <w:t>До екс.</w:t>
            </w:r>
          </w:p>
        </w:tc>
        <w:tc>
          <w:tcPr>
            <w:tcW w:w="991" w:type="dxa"/>
            <w:vAlign w:val="center"/>
          </w:tcPr>
          <w:p w:rsidR="0015445F" w:rsidRPr="00505D80" w:rsidRDefault="0015445F" w:rsidP="0015445F">
            <w:pPr>
              <w:ind w:left="-53" w:right="-12"/>
              <w:contextualSpacing/>
              <w:jc w:val="center"/>
            </w:pPr>
            <w:proofErr w:type="gramStart"/>
            <w:r w:rsidRPr="00505D80">
              <w:t>П</w:t>
            </w:r>
            <w:proofErr w:type="gramEnd"/>
            <w:r w:rsidRPr="00505D80">
              <w:t>ісля екс.</w:t>
            </w:r>
          </w:p>
        </w:tc>
        <w:tc>
          <w:tcPr>
            <w:tcW w:w="955" w:type="dxa"/>
            <w:vAlign w:val="center"/>
          </w:tcPr>
          <w:p w:rsidR="0015445F" w:rsidRPr="00505D80" w:rsidRDefault="0015445F" w:rsidP="0015445F">
            <w:pPr>
              <w:ind w:left="-53" w:right="-12"/>
              <w:contextualSpacing/>
              <w:jc w:val="center"/>
            </w:pPr>
            <w:r w:rsidRPr="00505D80">
              <w:t>Зміни</w:t>
            </w:r>
          </w:p>
        </w:tc>
      </w:tr>
      <w:tr w:rsidR="0015445F" w:rsidRPr="00345056" w:rsidTr="0015445F">
        <w:trPr>
          <w:jc w:val="center"/>
        </w:trPr>
        <w:tc>
          <w:tcPr>
            <w:tcW w:w="458" w:type="dxa"/>
          </w:tcPr>
          <w:p w:rsidR="0015445F" w:rsidRPr="00345056" w:rsidRDefault="0015445F" w:rsidP="003D7F28">
            <w:pPr>
              <w:numPr>
                <w:ilvl w:val="0"/>
                <w:numId w:val="35"/>
              </w:numPr>
              <w:ind w:left="-53" w:right="-12" w:firstLine="0"/>
              <w:contextualSpacing/>
              <w:jc w:val="center"/>
            </w:pPr>
          </w:p>
        </w:tc>
        <w:tc>
          <w:tcPr>
            <w:tcW w:w="3383" w:type="dxa"/>
          </w:tcPr>
          <w:p w:rsidR="0015445F" w:rsidRPr="00345056" w:rsidRDefault="0015445F" w:rsidP="0015445F">
            <w:pPr>
              <w:ind w:left="-53" w:right="-12"/>
              <w:rPr>
                <w:color w:val="000000"/>
              </w:rPr>
            </w:pPr>
            <w:r w:rsidRPr="00345056">
              <w:rPr>
                <w:color w:val="000000"/>
              </w:rPr>
              <w:t>Занадто обережні</w:t>
            </w:r>
          </w:p>
        </w:tc>
        <w:tc>
          <w:tcPr>
            <w:tcW w:w="988" w:type="dxa"/>
          </w:tcPr>
          <w:p w:rsidR="0015445F" w:rsidRPr="00345056" w:rsidRDefault="0015445F" w:rsidP="0015445F">
            <w:pPr>
              <w:ind w:left="-53" w:right="-12"/>
              <w:jc w:val="center"/>
              <w:rPr>
                <w:color w:val="000000"/>
              </w:rPr>
            </w:pPr>
            <w:r w:rsidRPr="00345056">
              <w:rPr>
                <w:color w:val="000000"/>
              </w:rPr>
              <w:t>22</w:t>
            </w:r>
          </w:p>
        </w:tc>
        <w:tc>
          <w:tcPr>
            <w:tcW w:w="991" w:type="dxa"/>
          </w:tcPr>
          <w:p w:rsidR="0015445F" w:rsidRPr="00345056" w:rsidRDefault="0015445F" w:rsidP="0015445F">
            <w:pPr>
              <w:ind w:left="-53" w:right="-12"/>
              <w:jc w:val="center"/>
              <w:rPr>
                <w:color w:val="000000"/>
              </w:rPr>
            </w:pPr>
            <w:r w:rsidRPr="00345056">
              <w:rPr>
                <w:color w:val="000000"/>
              </w:rPr>
              <w:t>28</w:t>
            </w:r>
          </w:p>
        </w:tc>
        <w:tc>
          <w:tcPr>
            <w:tcW w:w="991" w:type="dxa"/>
          </w:tcPr>
          <w:p w:rsidR="0015445F" w:rsidRPr="00345056" w:rsidRDefault="0015445F" w:rsidP="0015445F">
            <w:pPr>
              <w:ind w:left="-53" w:right="-12"/>
              <w:contextualSpacing/>
              <w:jc w:val="center"/>
            </w:pPr>
            <w:r w:rsidRPr="00345056">
              <w:t>+6</w:t>
            </w:r>
          </w:p>
        </w:tc>
        <w:tc>
          <w:tcPr>
            <w:tcW w:w="990" w:type="dxa"/>
          </w:tcPr>
          <w:p w:rsidR="0015445F" w:rsidRPr="00345056" w:rsidRDefault="0015445F" w:rsidP="0015445F">
            <w:pPr>
              <w:ind w:left="-53" w:right="-12"/>
              <w:jc w:val="center"/>
              <w:rPr>
                <w:color w:val="000000"/>
              </w:rPr>
            </w:pPr>
            <w:r w:rsidRPr="00345056">
              <w:rPr>
                <w:color w:val="000000"/>
              </w:rPr>
              <w:t>46</w:t>
            </w:r>
          </w:p>
        </w:tc>
        <w:tc>
          <w:tcPr>
            <w:tcW w:w="991" w:type="dxa"/>
          </w:tcPr>
          <w:p w:rsidR="0015445F" w:rsidRPr="00345056" w:rsidRDefault="0015445F" w:rsidP="0015445F">
            <w:pPr>
              <w:ind w:left="-53" w:right="-12"/>
              <w:jc w:val="center"/>
              <w:rPr>
                <w:color w:val="000000"/>
              </w:rPr>
            </w:pPr>
            <w:r w:rsidRPr="00345056">
              <w:rPr>
                <w:color w:val="000000"/>
              </w:rPr>
              <w:t>25</w:t>
            </w:r>
          </w:p>
        </w:tc>
        <w:tc>
          <w:tcPr>
            <w:tcW w:w="955" w:type="dxa"/>
          </w:tcPr>
          <w:p w:rsidR="0015445F" w:rsidRPr="00345056" w:rsidRDefault="0015445F" w:rsidP="0015445F">
            <w:pPr>
              <w:ind w:left="-53" w:right="-12"/>
              <w:contextualSpacing/>
              <w:jc w:val="center"/>
            </w:pPr>
            <w:r w:rsidRPr="00345056">
              <w:t>-21</w:t>
            </w:r>
          </w:p>
        </w:tc>
      </w:tr>
      <w:tr w:rsidR="0015445F" w:rsidRPr="00345056" w:rsidTr="0015445F">
        <w:trPr>
          <w:trHeight w:val="427"/>
          <w:jc w:val="center"/>
        </w:trPr>
        <w:tc>
          <w:tcPr>
            <w:tcW w:w="458" w:type="dxa"/>
          </w:tcPr>
          <w:p w:rsidR="0015445F" w:rsidRPr="00345056" w:rsidRDefault="0015445F" w:rsidP="003D7F28">
            <w:pPr>
              <w:numPr>
                <w:ilvl w:val="0"/>
                <w:numId w:val="35"/>
              </w:numPr>
              <w:ind w:left="-53" w:right="-12" w:firstLine="0"/>
              <w:contextualSpacing/>
              <w:jc w:val="center"/>
            </w:pPr>
          </w:p>
        </w:tc>
        <w:tc>
          <w:tcPr>
            <w:tcW w:w="3383" w:type="dxa"/>
          </w:tcPr>
          <w:p w:rsidR="0015445F" w:rsidRPr="00345056" w:rsidRDefault="0015445F" w:rsidP="0015445F">
            <w:pPr>
              <w:ind w:left="-53" w:right="-12"/>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готовності до ризику</w:t>
            </w:r>
          </w:p>
        </w:tc>
        <w:tc>
          <w:tcPr>
            <w:tcW w:w="988" w:type="dxa"/>
          </w:tcPr>
          <w:p w:rsidR="0015445F" w:rsidRPr="00345056" w:rsidRDefault="0015445F" w:rsidP="0015445F">
            <w:pPr>
              <w:ind w:left="-53" w:right="-12"/>
              <w:jc w:val="center"/>
              <w:rPr>
                <w:color w:val="000000"/>
              </w:rPr>
            </w:pPr>
            <w:r w:rsidRPr="00345056">
              <w:rPr>
                <w:color w:val="000000"/>
              </w:rPr>
              <w:t>39</w:t>
            </w:r>
          </w:p>
        </w:tc>
        <w:tc>
          <w:tcPr>
            <w:tcW w:w="991" w:type="dxa"/>
          </w:tcPr>
          <w:p w:rsidR="0015445F" w:rsidRPr="00345056" w:rsidRDefault="0015445F" w:rsidP="0015445F">
            <w:pPr>
              <w:ind w:left="-53" w:right="-12"/>
              <w:jc w:val="center"/>
              <w:rPr>
                <w:color w:val="000000"/>
              </w:rPr>
            </w:pPr>
            <w:r w:rsidRPr="00345056">
              <w:rPr>
                <w:color w:val="000000"/>
              </w:rPr>
              <w:t>36</w:t>
            </w:r>
          </w:p>
        </w:tc>
        <w:tc>
          <w:tcPr>
            <w:tcW w:w="991" w:type="dxa"/>
          </w:tcPr>
          <w:p w:rsidR="0015445F" w:rsidRPr="00345056" w:rsidRDefault="0015445F" w:rsidP="0015445F">
            <w:pPr>
              <w:ind w:left="-53" w:right="-12"/>
              <w:contextualSpacing/>
              <w:jc w:val="center"/>
            </w:pPr>
            <w:r w:rsidRPr="00345056">
              <w:t>-3</w:t>
            </w:r>
          </w:p>
        </w:tc>
        <w:tc>
          <w:tcPr>
            <w:tcW w:w="990" w:type="dxa"/>
          </w:tcPr>
          <w:p w:rsidR="0015445F" w:rsidRPr="00345056" w:rsidRDefault="0015445F" w:rsidP="0015445F">
            <w:pPr>
              <w:ind w:left="-53" w:right="-12"/>
              <w:jc w:val="center"/>
              <w:rPr>
                <w:color w:val="000000"/>
              </w:rPr>
            </w:pPr>
            <w:r w:rsidRPr="00345056">
              <w:rPr>
                <w:color w:val="000000"/>
              </w:rPr>
              <w:t>36</w:t>
            </w:r>
          </w:p>
        </w:tc>
        <w:tc>
          <w:tcPr>
            <w:tcW w:w="991" w:type="dxa"/>
          </w:tcPr>
          <w:p w:rsidR="0015445F" w:rsidRPr="00345056" w:rsidRDefault="0015445F" w:rsidP="0015445F">
            <w:pPr>
              <w:ind w:left="-53" w:right="-12"/>
              <w:jc w:val="center"/>
              <w:rPr>
                <w:color w:val="000000"/>
              </w:rPr>
            </w:pPr>
            <w:r w:rsidRPr="00345056">
              <w:rPr>
                <w:color w:val="000000"/>
              </w:rPr>
              <w:t>36</w:t>
            </w:r>
          </w:p>
        </w:tc>
        <w:tc>
          <w:tcPr>
            <w:tcW w:w="955" w:type="dxa"/>
          </w:tcPr>
          <w:p w:rsidR="0015445F" w:rsidRPr="00345056" w:rsidRDefault="0015445F" w:rsidP="0015445F">
            <w:pPr>
              <w:ind w:left="-53" w:right="-12"/>
              <w:contextualSpacing/>
              <w:jc w:val="center"/>
            </w:pPr>
            <w:r w:rsidRPr="00345056">
              <w:t>0</w:t>
            </w:r>
          </w:p>
        </w:tc>
      </w:tr>
      <w:tr w:rsidR="0015445F" w:rsidRPr="00345056" w:rsidTr="0015445F">
        <w:trPr>
          <w:jc w:val="center"/>
        </w:trPr>
        <w:tc>
          <w:tcPr>
            <w:tcW w:w="458" w:type="dxa"/>
          </w:tcPr>
          <w:p w:rsidR="0015445F" w:rsidRPr="00345056" w:rsidRDefault="0015445F" w:rsidP="003D7F28">
            <w:pPr>
              <w:numPr>
                <w:ilvl w:val="0"/>
                <w:numId w:val="35"/>
              </w:numPr>
              <w:ind w:left="-53" w:right="-12" w:firstLine="0"/>
              <w:contextualSpacing/>
              <w:jc w:val="center"/>
            </w:pPr>
          </w:p>
        </w:tc>
        <w:tc>
          <w:tcPr>
            <w:tcW w:w="3383" w:type="dxa"/>
          </w:tcPr>
          <w:p w:rsidR="0015445F" w:rsidRPr="00345056" w:rsidRDefault="0015445F" w:rsidP="0015445F">
            <w:pPr>
              <w:ind w:left="-53" w:right="-12"/>
              <w:rPr>
                <w:color w:val="000000"/>
              </w:rPr>
            </w:pPr>
            <w:r w:rsidRPr="00345056">
              <w:rPr>
                <w:color w:val="000000"/>
              </w:rPr>
              <w:t>Готовність до ризику</w:t>
            </w:r>
          </w:p>
        </w:tc>
        <w:tc>
          <w:tcPr>
            <w:tcW w:w="988" w:type="dxa"/>
          </w:tcPr>
          <w:p w:rsidR="0015445F" w:rsidRPr="00345056" w:rsidRDefault="0015445F" w:rsidP="0015445F">
            <w:pPr>
              <w:ind w:left="-53" w:right="-12"/>
              <w:jc w:val="center"/>
              <w:rPr>
                <w:color w:val="000000"/>
              </w:rPr>
            </w:pPr>
            <w:r w:rsidRPr="00345056">
              <w:rPr>
                <w:color w:val="000000"/>
              </w:rPr>
              <w:t>39</w:t>
            </w:r>
          </w:p>
        </w:tc>
        <w:tc>
          <w:tcPr>
            <w:tcW w:w="991" w:type="dxa"/>
          </w:tcPr>
          <w:p w:rsidR="0015445F" w:rsidRPr="00345056" w:rsidRDefault="0015445F" w:rsidP="0015445F">
            <w:pPr>
              <w:ind w:left="-53" w:right="-12"/>
              <w:jc w:val="center"/>
              <w:rPr>
                <w:color w:val="000000"/>
              </w:rPr>
            </w:pPr>
            <w:r w:rsidRPr="00345056">
              <w:rPr>
                <w:color w:val="000000"/>
              </w:rPr>
              <w:t>36</w:t>
            </w:r>
          </w:p>
        </w:tc>
        <w:tc>
          <w:tcPr>
            <w:tcW w:w="991" w:type="dxa"/>
          </w:tcPr>
          <w:p w:rsidR="0015445F" w:rsidRPr="00345056" w:rsidRDefault="0015445F" w:rsidP="0015445F">
            <w:pPr>
              <w:ind w:left="-53" w:right="-12"/>
              <w:contextualSpacing/>
              <w:jc w:val="center"/>
            </w:pPr>
            <w:r w:rsidRPr="00345056">
              <w:t>-3</w:t>
            </w:r>
          </w:p>
        </w:tc>
        <w:tc>
          <w:tcPr>
            <w:tcW w:w="990" w:type="dxa"/>
          </w:tcPr>
          <w:p w:rsidR="0015445F" w:rsidRPr="00345056" w:rsidRDefault="0015445F" w:rsidP="0015445F">
            <w:pPr>
              <w:ind w:left="-53" w:right="-12"/>
              <w:jc w:val="center"/>
              <w:rPr>
                <w:color w:val="000000"/>
              </w:rPr>
            </w:pPr>
            <w:r w:rsidRPr="00345056">
              <w:rPr>
                <w:color w:val="000000"/>
              </w:rPr>
              <w:t>18</w:t>
            </w:r>
          </w:p>
        </w:tc>
        <w:tc>
          <w:tcPr>
            <w:tcW w:w="991" w:type="dxa"/>
          </w:tcPr>
          <w:p w:rsidR="0015445F" w:rsidRPr="00345056" w:rsidRDefault="0015445F" w:rsidP="0015445F">
            <w:pPr>
              <w:ind w:left="-53" w:right="-12"/>
              <w:jc w:val="center"/>
              <w:rPr>
                <w:color w:val="000000"/>
              </w:rPr>
            </w:pPr>
            <w:r w:rsidRPr="00345056">
              <w:rPr>
                <w:color w:val="000000"/>
              </w:rPr>
              <w:t>39</w:t>
            </w:r>
          </w:p>
        </w:tc>
        <w:tc>
          <w:tcPr>
            <w:tcW w:w="955" w:type="dxa"/>
          </w:tcPr>
          <w:p w:rsidR="0015445F" w:rsidRPr="00345056" w:rsidRDefault="0015445F" w:rsidP="0015445F">
            <w:pPr>
              <w:ind w:left="-53" w:right="-12"/>
              <w:contextualSpacing/>
              <w:jc w:val="center"/>
            </w:pPr>
            <w:r w:rsidRPr="00345056">
              <w:t>+21</w:t>
            </w:r>
          </w:p>
        </w:tc>
      </w:tr>
    </w:tbl>
    <w:p w:rsidR="0015445F" w:rsidRPr="00345056" w:rsidRDefault="0015445F" w:rsidP="0015445F">
      <w:pPr>
        <w:spacing w:line="360" w:lineRule="auto"/>
        <w:contextualSpacing/>
        <w:jc w:val="both"/>
        <w:rPr>
          <w:sz w:val="28"/>
          <w:szCs w:val="28"/>
        </w:rPr>
      </w:pP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 xml:space="preserve">Детальні результати діагностики готовності до ризику </w:t>
      </w:r>
      <w:r>
        <w:rPr>
          <w:rFonts w:eastAsia="Calibri"/>
          <w:sz w:val="28"/>
          <w:szCs w:val="28"/>
          <w:lang w:eastAsia="en-US"/>
        </w:rPr>
        <w:t>в</w:t>
      </w:r>
      <w:r w:rsidRPr="00345056">
        <w:rPr>
          <w:rFonts w:eastAsia="Calibri"/>
          <w:sz w:val="28"/>
          <w:szCs w:val="28"/>
          <w:lang w:eastAsia="en-US"/>
        </w:rPr>
        <w:t xml:space="preserve"> експериментальній групі представлено </w:t>
      </w:r>
      <w:proofErr w:type="gramStart"/>
      <w:r w:rsidRPr="00345056">
        <w:rPr>
          <w:rFonts w:eastAsia="Calibri"/>
          <w:sz w:val="28"/>
          <w:szCs w:val="28"/>
          <w:lang w:eastAsia="en-US"/>
        </w:rPr>
        <w:t>на</w:t>
      </w:r>
      <w:proofErr w:type="gramEnd"/>
      <w:r w:rsidRPr="00345056">
        <w:rPr>
          <w:rFonts w:eastAsia="Calibri"/>
          <w:sz w:val="28"/>
          <w:szCs w:val="28"/>
          <w:lang w:eastAsia="en-US"/>
        </w:rPr>
        <w:t xml:space="preserve"> рисунку 3.2. Показники надмірної обережності, на фоні </w:t>
      </w:r>
      <w:proofErr w:type="gramStart"/>
      <w:r w:rsidRPr="00345056">
        <w:rPr>
          <w:rFonts w:eastAsia="Calibri"/>
          <w:sz w:val="28"/>
          <w:szCs w:val="28"/>
          <w:lang w:eastAsia="en-US"/>
        </w:rPr>
        <w:t>п</w:t>
      </w:r>
      <w:proofErr w:type="gramEnd"/>
      <w:r w:rsidRPr="00345056">
        <w:rPr>
          <w:rFonts w:eastAsia="Calibri"/>
          <w:sz w:val="28"/>
          <w:szCs w:val="28"/>
          <w:lang w:eastAsia="en-US"/>
        </w:rPr>
        <w:t xml:space="preserve">ідвищення впевненості та асертивності, знизилися на 21%. Показники готовності до ризику в залежності від ситуації залишилися без змін. Рівень готовності до ризику помітно підвищився (21%). </w:t>
      </w:r>
    </w:p>
    <w:p w:rsidR="0015445F" w:rsidRPr="00345056" w:rsidRDefault="0015445F" w:rsidP="0015445F">
      <w:pPr>
        <w:spacing w:line="360" w:lineRule="auto"/>
        <w:ind w:firstLine="709"/>
        <w:contextualSpacing/>
        <w:jc w:val="both"/>
        <w:rPr>
          <w:rFonts w:eastAsia="Calibri"/>
          <w:sz w:val="28"/>
          <w:szCs w:val="28"/>
          <w:lang w:eastAsia="en-US"/>
        </w:rPr>
      </w:pPr>
    </w:p>
    <w:p w:rsidR="0015445F" w:rsidRPr="00345056" w:rsidRDefault="0015445F" w:rsidP="0015445F">
      <w:pPr>
        <w:spacing w:line="360" w:lineRule="auto"/>
        <w:contextualSpacing/>
        <w:jc w:val="center"/>
        <w:rPr>
          <w:sz w:val="28"/>
          <w:szCs w:val="28"/>
        </w:rPr>
      </w:pPr>
      <w:r>
        <w:rPr>
          <w:noProof/>
          <w:sz w:val="28"/>
          <w:szCs w:val="28"/>
        </w:rPr>
        <w:drawing>
          <wp:inline distT="0" distB="0" distL="0" distR="0" wp14:anchorId="1A1B555F" wp14:editId="25A6DD34">
            <wp:extent cx="3781425" cy="1866900"/>
            <wp:effectExtent l="0" t="0" r="0" b="0"/>
            <wp:docPr id="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45F" w:rsidRPr="00345056" w:rsidRDefault="0015445F" w:rsidP="0015445F">
      <w:pPr>
        <w:spacing w:line="360" w:lineRule="auto"/>
        <w:contextualSpacing/>
        <w:jc w:val="center"/>
        <w:rPr>
          <w:rFonts w:eastAsia="Calibri"/>
          <w:b/>
          <w:sz w:val="28"/>
          <w:szCs w:val="28"/>
          <w:lang w:eastAsia="en-US"/>
        </w:rPr>
      </w:pPr>
      <w:r w:rsidRPr="00345056">
        <w:rPr>
          <w:b/>
          <w:sz w:val="28"/>
          <w:szCs w:val="28"/>
        </w:rPr>
        <w:t xml:space="preserve">Рис. 3.2. </w:t>
      </w:r>
      <w:r w:rsidRPr="00345056">
        <w:rPr>
          <w:rFonts w:eastAsia="Calibri"/>
          <w:b/>
          <w:sz w:val="28"/>
          <w:szCs w:val="28"/>
          <w:lang w:eastAsia="en-US"/>
        </w:rPr>
        <w:t xml:space="preserve">Діаграма розподілу показників готовності до ризику експериментальної групи до та </w:t>
      </w:r>
      <w:proofErr w:type="gramStart"/>
      <w:r w:rsidRPr="00345056">
        <w:rPr>
          <w:rFonts w:eastAsia="Calibri"/>
          <w:b/>
          <w:sz w:val="28"/>
          <w:szCs w:val="28"/>
          <w:lang w:eastAsia="en-US"/>
        </w:rPr>
        <w:t>п</w:t>
      </w:r>
      <w:proofErr w:type="gramEnd"/>
      <w:r w:rsidRPr="00345056">
        <w:rPr>
          <w:rFonts w:eastAsia="Calibri"/>
          <w:b/>
          <w:sz w:val="28"/>
          <w:szCs w:val="28"/>
          <w:lang w:eastAsia="en-US"/>
        </w:rPr>
        <w:t>ісля формувального екперименту</w:t>
      </w: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Стратегії поведінки у стресових ситуаціях також зазнали змін</w:t>
      </w:r>
      <w:r>
        <w:rPr>
          <w:rFonts w:eastAsia="Calibri"/>
          <w:sz w:val="28"/>
          <w:szCs w:val="28"/>
          <w:lang w:eastAsia="en-US"/>
        </w:rPr>
        <w:t>,</w:t>
      </w:r>
      <w:r w:rsidRPr="00345056">
        <w:rPr>
          <w:rFonts w:eastAsia="Calibri"/>
          <w:sz w:val="28"/>
          <w:szCs w:val="28"/>
          <w:lang w:eastAsia="en-US"/>
        </w:rPr>
        <w:t xml:space="preserve"> про що </w:t>
      </w:r>
      <w:proofErr w:type="gramStart"/>
      <w:r w:rsidRPr="00345056">
        <w:rPr>
          <w:rFonts w:eastAsia="Calibri"/>
          <w:sz w:val="28"/>
          <w:szCs w:val="28"/>
          <w:lang w:eastAsia="en-US"/>
        </w:rPr>
        <w:t>св</w:t>
      </w:r>
      <w:proofErr w:type="gramEnd"/>
      <w:r w:rsidRPr="00345056">
        <w:rPr>
          <w:rFonts w:eastAsia="Calibri"/>
          <w:sz w:val="28"/>
          <w:szCs w:val="28"/>
          <w:lang w:eastAsia="en-US"/>
        </w:rPr>
        <w:t>ідчать результати</w:t>
      </w:r>
      <w:r>
        <w:rPr>
          <w:rFonts w:eastAsia="Calibri"/>
          <w:sz w:val="28"/>
          <w:szCs w:val="28"/>
          <w:lang w:eastAsia="en-US"/>
        </w:rPr>
        <w:t>, наведені в таблиці 3.4</w:t>
      </w:r>
      <w:r w:rsidRPr="00345056">
        <w:rPr>
          <w:rFonts w:eastAsia="Calibri"/>
          <w:sz w:val="28"/>
          <w:szCs w:val="28"/>
          <w:lang w:eastAsia="en-US"/>
        </w:rPr>
        <w:t xml:space="preserve">. Проте у контрольній групі зміни не надто значні, </w:t>
      </w:r>
      <w:proofErr w:type="gramStart"/>
      <w:r w:rsidRPr="00345056">
        <w:rPr>
          <w:rFonts w:eastAsia="Calibri"/>
          <w:sz w:val="28"/>
          <w:szCs w:val="28"/>
          <w:lang w:eastAsia="en-US"/>
        </w:rPr>
        <w:t>на</w:t>
      </w:r>
      <w:proofErr w:type="gramEnd"/>
      <w:r w:rsidRPr="00345056">
        <w:rPr>
          <w:rFonts w:eastAsia="Calibri"/>
          <w:sz w:val="28"/>
          <w:szCs w:val="28"/>
          <w:lang w:eastAsia="en-US"/>
        </w:rPr>
        <w:t xml:space="preserve"> відміну від експериментальної. </w:t>
      </w:r>
    </w:p>
    <w:p w:rsidR="0015445F" w:rsidRPr="00345056" w:rsidRDefault="0015445F" w:rsidP="0015445F">
      <w:pPr>
        <w:tabs>
          <w:tab w:val="left" w:pos="6999"/>
          <w:tab w:val="right" w:pos="9637"/>
        </w:tabs>
        <w:spacing w:line="360" w:lineRule="auto"/>
        <w:ind w:firstLine="709"/>
        <w:contextualSpacing/>
        <w:jc w:val="right"/>
        <w:rPr>
          <w:i/>
          <w:sz w:val="28"/>
          <w:szCs w:val="28"/>
        </w:rPr>
      </w:pPr>
      <w:r>
        <w:rPr>
          <w:i/>
          <w:sz w:val="28"/>
          <w:szCs w:val="28"/>
        </w:rPr>
        <w:t>Таблиця 3.4</w:t>
      </w:r>
      <w:r w:rsidRPr="00345056">
        <w:rPr>
          <w:i/>
          <w:sz w:val="28"/>
          <w:szCs w:val="28"/>
        </w:rPr>
        <w:t xml:space="preserve"> </w:t>
      </w:r>
    </w:p>
    <w:p w:rsidR="0015445F"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r>
        <w:rPr>
          <w:b/>
          <w:sz w:val="28"/>
          <w:szCs w:val="28"/>
        </w:rPr>
        <w:t>статегій поведінки у стресових ситуаціях</w:t>
      </w:r>
      <w:r w:rsidRPr="00345056">
        <w:rPr>
          <w:b/>
          <w:sz w:val="28"/>
          <w:szCs w:val="28"/>
        </w:rPr>
        <w:t xml:space="preserve"> у контрольній </w:t>
      </w:r>
    </w:p>
    <w:p w:rsidR="0015445F" w:rsidRPr="00345056" w:rsidRDefault="0015445F" w:rsidP="0015445F">
      <w:pPr>
        <w:spacing w:line="360" w:lineRule="auto"/>
        <w:ind w:firstLine="709"/>
        <w:contextualSpacing/>
        <w:jc w:val="center"/>
        <w:rPr>
          <w:b/>
          <w:sz w:val="28"/>
          <w:szCs w:val="28"/>
        </w:rPr>
      </w:pPr>
      <w:r w:rsidRPr="00345056">
        <w:rPr>
          <w:b/>
          <w:sz w:val="28"/>
          <w:szCs w:val="28"/>
        </w:rPr>
        <w:t>та експериментальній групах</w:t>
      </w:r>
      <w:proofErr w:type="gramStart"/>
      <w:r w:rsidRPr="00345056">
        <w:rPr>
          <w:b/>
          <w:sz w:val="28"/>
          <w:szCs w:val="28"/>
        </w:rPr>
        <w:t xml:space="preserve"> (%)</w:t>
      </w:r>
      <w:proofErr w:type="gramEnd"/>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992"/>
        <w:gridCol w:w="992"/>
        <w:gridCol w:w="992"/>
        <w:gridCol w:w="993"/>
        <w:gridCol w:w="992"/>
        <w:gridCol w:w="956"/>
      </w:tblGrid>
      <w:tr w:rsidR="0015445F" w:rsidRPr="00345056" w:rsidTr="0015445F">
        <w:tc>
          <w:tcPr>
            <w:tcW w:w="534" w:type="dxa"/>
            <w:vMerge w:val="restart"/>
            <w:vAlign w:val="center"/>
          </w:tcPr>
          <w:p w:rsidR="0015445F" w:rsidRPr="0084749F" w:rsidRDefault="0015445F" w:rsidP="0015445F">
            <w:pPr>
              <w:contextualSpacing/>
              <w:jc w:val="center"/>
            </w:pPr>
            <w:r w:rsidRPr="0084749F">
              <w:t>№</w:t>
            </w:r>
          </w:p>
        </w:tc>
        <w:tc>
          <w:tcPr>
            <w:tcW w:w="3402" w:type="dxa"/>
            <w:vMerge w:val="restart"/>
            <w:vAlign w:val="center"/>
          </w:tcPr>
          <w:p w:rsidR="0015445F" w:rsidRPr="0084749F" w:rsidRDefault="0015445F" w:rsidP="0015445F">
            <w:pPr>
              <w:contextualSpacing/>
              <w:jc w:val="center"/>
            </w:pPr>
            <w:r w:rsidRPr="0084749F">
              <w:t>Показники</w:t>
            </w:r>
          </w:p>
        </w:tc>
        <w:tc>
          <w:tcPr>
            <w:tcW w:w="2976" w:type="dxa"/>
            <w:gridSpan w:val="3"/>
            <w:vAlign w:val="center"/>
          </w:tcPr>
          <w:p w:rsidR="0015445F" w:rsidRPr="0084749F" w:rsidRDefault="0015445F" w:rsidP="0015445F">
            <w:pPr>
              <w:contextualSpacing/>
              <w:jc w:val="center"/>
            </w:pPr>
            <w:r w:rsidRPr="0084749F">
              <w:t>Контрольна група</w:t>
            </w:r>
          </w:p>
          <w:p w:rsidR="0015445F" w:rsidRPr="0084749F" w:rsidRDefault="0015445F" w:rsidP="0015445F">
            <w:pPr>
              <w:contextualSpacing/>
              <w:jc w:val="center"/>
              <w:rPr>
                <w:lang w:val="en-US"/>
              </w:rPr>
            </w:pPr>
            <w:r w:rsidRPr="0084749F">
              <w:rPr>
                <w:lang w:val="en-US"/>
              </w:rPr>
              <w:t>n=28</w:t>
            </w:r>
          </w:p>
        </w:tc>
        <w:tc>
          <w:tcPr>
            <w:tcW w:w="2941" w:type="dxa"/>
            <w:gridSpan w:val="3"/>
            <w:vAlign w:val="center"/>
          </w:tcPr>
          <w:p w:rsidR="0015445F" w:rsidRPr="0084749F" w:rsidRDefault="0015445F" w:rsidP="0015445F">
            <w:pPr>
              <w:contextualSpacing/>
              <w:jc w:val="center"/>
            </w:pPr>
            <w:r w:rsidRPr="0084749F">
              <w:t>Експериментальна група</w:t>
            </w:r>
          </w:p>
          <w:p w:rsidR="0015445F" w:rsidRPr="0084749F" w:rsidRDefault="0015445F" w:rsidP="0015445F">
            <w:pPr>
              <w:contextualSpacing/>
              <w:jc w:val="center"/>
            </w:pPr>
            <w:r w:rsidRPr="0084749F">
              <w:rPr>
                <w:lang w:val="en-US"/>
              </w:rPr>
              <w:t>n=28</w:t>
            </w:r>
          </w:p>
        </w:tc>
      </w:tr>
      <w:tr w:rsidR="0015445F" w:rsidRPr="00345056" w:rsidTr="0015445F">
        <w:trPr>
          <w:trHeight w:val="657"/>
        </w:trPr>
        <w:tc>
          <w:tcPr>
            <w:tcW w:w="534" w:type="dxa"/>
            <w:vMerge/>
            <w:vAlign w:val="center"/>
          </w:tcPr>
          <w:p w:rsidR="0015445F" w:rsidRPr="0084749F" w:rsidRDefault="0015445F" w:rsidP="0015445F">
            <w:pPr>
              <w:contextualSpacing/>
              <w:jc w:val="both"/>
            </w:pPr>
          </w:p>
        </w:tc>
        <w:tc>
          <w:tcPr>
            <w:tcW w:w="3402" w:type="dxa"/>
            <w:vMerge/>
            <w:vAlign w:val="center"/>
          </w:tcPr>
          <w:p w:rsidR="0015445F" w:rsidRPr="0084749F" w:rsidRDefault="0015445F" w:rsidP="0015445F">
            <w:pPr>
              <w:contextualSpacing/>
              <w:jc w:val="both"/>
            </w:pPr>
          </w:p>
        </w:tc>
        <w:tc>
          <w:tcPr>
            <w:tcW w:w="992" w:type="dxa"/>
            <w:vAlign w:val="center"/>
          </w:tcPr>
          <w:p w:rsidR="0015445F" w:rsidRPr="0084749F" w:rsidRDefault="0015445F" w:rsidP="0015445F">
            <w:pPr>
              <w:contextualSpacing/>
              <w:jc w:val="both"/>
            </w:pPr>
            <w:r w:rsidRPr="0084749F">
              <w:t>До екс.</w:t>
            </w:r>
          </w:p>
        </w:tc>
        <w:tc>
          <w:tcPr>
            <w:tcW w:w="992" w:type="dxa"/>
            <w:vAlign w:val="center"/>
          </w:tcPr>
          <w:p w:rsidR="0015445F" w:rsidRPr="0084749F" w:rsidRDefault="0015445F" w:rsidP="0015445F">
            <w:pPr>
              <w:contextualSpacing/>
              <w:jc w:val="both"/>
            </w:pPr>
            <w:proofErr w:type="gramStart"/>
            <w:r w:rsidRPr="0084749F">
              <w:t>П</w:t>
            </w:r>
            <w:proofErr w:type="gramEnd"/>
            <w:r w:rsidRPr="0084749F">
              <w:t>ісля екс.</w:t>
            </w:r>
          </w:p>
        </w:tc>
        <w:tc>
          <w:tcPr>
            <w:tcW w:w="992" w:type="dxa"/>
            <w:vAlign w:val="center"/>
          </w:tcPr>
          <w:p w:rsidR="0015445F" w:rsidRPr="0084749F" w:rsidRDefault="0015445F" w:rsidP="0015445F">
            <w:pPr>
              <w:contextualSpacing/>
              <w:jc w:val="both"/>
            </w:pPr>
            <w:r w:rsidRPr="0084749F">
              <w:t xml:space="preserve">Зміни </w:t>
            </w:r>
          </w:p>
        </w:tc>
        <w:tc>
          <w:tcPr>
            <w:tcW w:w="993" w:type="dxa"/>
            <w:vAlign w:val="center"/>
          </w:tcPr>
          <w:p w:rsidR="0015445F" w:rsidRPr="0084749F" w:rsidRDefault="0015445F" w:rsidP="0015445F">
            <w:pPr>
              <w:contextualSpacing/>
              <w:jc w:val="both"/>
            </w:pPr>
            <w:r w:rsidRPr="0084749F">
              <w:t>До екс.</w:t>
            </w:r>
          </w:p>
        </w:tc>
        <w:tc>
          <w:tcPr>
            <w:tcW w:w="992" w:type="dxa"/>
            <w:vAlign w:val="center"/>
          </w:tcPr>
          <w:p w:rsidR="0015445F" w:rsidRPr="0084749F" w:rsidRDefault="0015445F" w:rsidP="0015445F">
            <w:pPr>
              <w:contextualSpacing/>
              <w:jc w:val="both"/>
            </w:pPr>
            <w:proofErr w:type="gramStart"/>
            <w:r w:rsidRPr="0084749F">
              <w:t>П</w:t>
            </w:r>
            <w:proofErr w:type="gramEnd"/>
            <w:r w:rsidRPr="0084749F">
              <w:t>ісля екс.</w:t>
            </w:r>
          </w:p>
        </w:tc>
        <w:tc>
          <w:tcPr>
            <w:tcW w:w="956" w:type="dxa"/>
            <w:vAlign w:val="center"/>
          </w:tcPr>
          <w:p w:rsidR="0015445F" w:rsidRPr="0084749F" w:rsidRDefault="0015445F" w:rsidP="0015445F">
            <w:pPr>
              <w:contextualSpacing/>
              <w:jc w:val="both"/>
            </w:pPr>
            <w:r w:rsidRPr="0084749F">
              <w:t xml:space="preserve">Зміни </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Асертивні дії</w:t>
            </w:r>
          </w:p>
        </w:tc>
        <w:tc>
          <w:tcPr>
            <w:tcW w:w="992" w:type="dxa"/>
          </w:tcPr>
          <w:p w:rsidR="0015445F" w:rsidRPr="00345056" w:rsidRDefault="0015445F" w:rsidP="0015445F">
            <w:pPr>
              <w:jc w:val="center"/>
              <w:rPr>
                <w:color w:val="000000"/>
              </w:rPr>
            </w:pPr>
            <w:r w:rsidRPr="00345056">
              <w:rPr>
                <w:color w:val="000000"/>
              </w:rPr>
              <w:t>21</w:t>
            </w:r>
          </w:p>
        </w:tc>
        <w:tc>
          <w:tcPr>
            <w:tcW w:w="992" w:type="dxa"/>
          </w:tcPr>
          <w:p w:rsidR="0015445F" w:rsidRPr="00345056" w:rsidRDefault="0015445F" w:rsidP="0015445F">
            <w:pPr>
              <w:jc w:val="center"/>
              <w:rPr>
                <w:color w:val="000000"/>
              </w:rPr>
            </w:pPr>
            <w:r w:rsidRPr="00345056">
              <w:rPr>
                <w:color w:val="000000"/>
              </w:rPr>
              <w:t>18</w:t>
            </w:r>
          </w:p>
        </w:tc>
        <w:tc>
          <w:tcPr>
            <w:tcW w:w="992" w:type="dxa"/>
          </w:tcPr>
          <w:p w:rsidR="0015445F" w:rsidRPr="00345056" w:rsidRDefault="0015445F" w:rsidP="0015445F">
            <w:pPr>
              <w:contextualSpacing/>
              <w:jc w:val="center"/>
            </w:pPr>
            <w:r w:rsidRPr="00345056">
              <w:t>-3</w:t>
            </w:r>
          </w:p>
        </w:tc>
        <w:tc>
          <w:tcPr>
            <w:tcW w:w="993" w:type="dxa"/>
          </w:tcPr>
          <w:p w:rsidR="0015445F" w:rsidRPr="00345056" w:rsidRDefault="0015445F" w:rsidP="0015445F">
            <w:pPr>
              <w:jc w:val="center"/>
              <w:rPr>
                <w:color w:val="000000"/>
              </w:rPr>
            </w:pPr>
            <w:r w:rsidRPr="00345056">
              <w:rPr>
                <w:color w:val="000000"/>
              </w:rPr>
              <w:t>4</w:t>
            </w:r>
          </w:p>
        </w:tc>
        <w:tc>
          <w:tcPr>
            <w:tcW w:w="992" w:type="dxa"/>
          </w:tcPr>
          <w:p w:rsidR="0015445F" w:rsidRPr="00345056" w:rsidRDefault="0015445F" w:rsidP="0015445F">
            <w:pPr>
              <w:jc w:val="center"/>
              <w:rPr>
                <w:color w:val="000000"/>
              </w:rPr>
            </w:pPr>
            <w:r w:rsidRPr="00345056">
              <w:rPr>
                <w:color w:val="000000"/>
              </w:rPr>
              <w:t>25</w:t>
            </w:r>
          </w:p>
        </w:tc>
        <w:tc>
          <w:tcPr>
            <w:tcW w:w="956" w:type="dxa"/>
          </w:tcPr>
          <w:p w:rsidR="0015445F" w:rsidRPr="00345056" w:rsidRDefault="0015445F" w:rsidP="0015445F">
            <w:pPr>
              <w:contextualSpacing/>
              <w:jc w:val="center"/>
            </w:pPr>
            <w:r w:rsidRPr="00345056">
              <w:t>+21</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 xml:space="preserve">Пошук </w:t>
            </w:r>
            <w:proofErr w:type="gramStart"/>
            <w:r w:rsidRPr="00345056">
              <w:rPr>
                <w:color w:val="000000"/>
              </w:rPr>
              <w:t>соц</w:t>
            </w:r>
            <w:proofErr w:type="gramEnd"/>
            <w:r w:rsidRPr="00345056">
              <w:rPr>
                <w:color w:val="000000"/>
              </w:rPr>
              <w:t>іальної підтримки</w:t>
            </w:r>
          </w:p>
        </w:tc>
        <w:tc>
          <w:tcPr>
            <w:tcW w:w="992" w:type="dxa"/>
          </w:tcPr>
          <w:p w:rsidR="0015445F" w:rsidRPr="00345056" w:rsidRDefault="0015445F" w:rsidP="0015445F">
            <w:pPr>
              <w:jc w:val="center"/>
              <w:rPr>
                <w:color w:val="000000"/>
              </w:rPr>
            </w:pPr>
            <w:r w:rsidRPr="00345056">
              <w:rPr>
                <w:color w:val="000000"/>
              </w:rPr>
              <w:t>18</w:t>
            </w:r>
          </w:p>
        </w:tc>
        <w:tc>
          <w:tcPr>
            <w:tcW w:w="992" w:type="dxa"/>
          </w:tcPr>
          <w:p w:rsidR="0015445F" w:rsidRPr="00345056" w:rsidRDefault="0015445F" w:rsidP="0015445F">
            <w:pPr>
              <w:jc w:val="center"/>
              <w:rPr>
                <w:color w:val="000000"/>
              </w:rPr>
            </w:pPr>
            <w:r w:rsidRPr="00345056">
              <w:rPr>
                <w:color w:val="000000"/>
              </w:rPr>
              <w:t>21</w:t>
            </w:r>
          </w:p>
        </w:tc>
        <w:tc>
          <w:tcPr>
            <w:tcW w:w="992" w:type="dxa"/>
          </w:tcPr>
          <w:p w:rsidR="0015445F" w:rsidRPr="00345056" w:rsidRDefault="0015445F" w:rsidP="0015445F">
            <w:pPr>
              <w:contextualSpacing/>
              <w:jc w:val="center"/>
            </w:pPr>
            <w:r w:rsidRPr="00345056">
              <w:t>+3</w:t>
            </w:r>
          </w:p>
        </w:tc>
        <w:tc>
          <w:tcPr>
            <w:tcW w:w="993" w:type="dxa"/>
          </w:tcPr>
          <w:p w:rsidR="0015445F" w:rsidRPr="00345056" w:rsidRDefault="0015445F" w:rsidP="0015445F">
            <w:pPr>
              <w:jc w:val="center"/>
              <w:rPr>
                <w:color w:val="000000"/>
              </w:rPr>
            </w:pPr>
            <w:r w:rsidRPr="00345056">
              <w:rPr>
                <w:color w:val="000000"/>
              </w:rPr>
              <w:t>4</w:t>
            </w:r>
          </w:p>
        </w:tc>
        <w:tc>
          <w:tcPr>
            <w:tcW w:w="992" w:type="dxa"/>
          </w:tcPr>
          <w:p w:rsidR="0015445F" w:rsidRPr="00345056" w:rsidRDefault="0015445F" w:rsidP="0015445F">
            <w:pPr>
              <w:jc w:val="center"/>
              <w:rPr>
                <w:color w:val="000000"/>
              </w:rPr>
            </w:pPr>
            <w:r w:rsidRPr="00345056">
              <w:rPr>
                <w:color w:val="000000"/>
              </w:rPr>
              <w:t>10</w:t>
            </w:r>
          </w:p>
        </w:tc>
        <w:tc>
          <w:tcPr>
            <w:tcW w:w="956" w:type="dxa"/>
          </w:tcPr>
          <w:p w:rsidR="0015445F" w:rsidRPr="00345056" w:rsidRDefault="0015445F" w:rsidP="0015445F">
            <w:pPr>
              <w:contextualSpacing/>
              <w:jc w:val="center"/>
            </w:pPr>
            <w:r w:rsidRPr="00345056">
              <w:t>+6</w:t>
            </w:r>
          </w:p>
        </w:tc>
      </w:tr>
      <w:tr w:rsidR="0015445F" w:rsidRPr="00345056" w:rsidTr="0015445F">
        <w:trPr>
          <w:trHeight w:val="545"/>
        </w:trPr>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 xml:space="preserve">Встановлення </w:t>
            </w:r>
            <w:proofErr w:type="gramStart"/>
            <w:r w:rsidRPr="00345056">
              <w:rPr>
                <w:color w:val="000000"/>
              </w:rPr>
              <w:t>соц</w:t>
            </w:r>
            <w:proofErr w:type="gramEnd"/>
            <w:r w:rsidRPr="00345056">
              <w:rPr>
                <w:color w:val="000000"/>
              </w:rPr>
              <w:t>іального контакту</w:t>
            </w:r>
          </w:p>
        </w:tc>
        <w:tc>
          <w:tcPr>
            <w:tcW w:w="992" w:type="dxa"/>
          </w:tcPr>
          <w:p w:rsidR="0015445F" w:rsidRPr="00345056" w:rsidRDefault="0015445F" w:rsidP="0015445F">
            <w:pPr>
              <w:jc w:val="center"/>
              <w:rPr>
                <w:color w:val="000000"/>
              </w:rPr>
            </w:pPr>
            <w:r w:rsidRPr="00345056">
              <w:rPr>
                <w:color w:val="000000"/>
              </w:rPr>
              <w:t>25</w:t>
            </w:r>
          </w:p>
        </w:tc>
        <w:tc>
          <w:tcPr>
            <w:tcW w:w="992" w:type="dxa"/>
          </w:tcPr>
          <w:p w:rsidR="0015445F" w:rsidRPr="00345056" w:rsidRDefault="0015445F" w:rsidP="0015445F">
            <w:pPr>
              <w:jc w:val="center"/>
              <w:rPr>
                <w:color w:val="000000"/>
              </w:rPr>
            </w:pPr>
            <w:r w:rsidRPr="00345056">
              <w:rPr>
                <w:color w:val="000000"/>
              </w:rPr>
              <w:t>29</w:t>
            </w:r>
          </w:p>
        </w:tc>
        <w:tc>
          <w:tcPr>
            <w:tcW w:w="992" w:type="dxa"/>
          </w:tcPr>
          <w:p w:rsidR="0015445F" w:rsidRPr="00345056" w:rsidRDefault="0015445F" w:rsidP="0015445F">
            <w:pPr>
              <w:contextualSpacing/>
              <w:jc w:val="center"/>
            </w:pPr>
            <w:r w:rsidRPr="00345056">
              <w:t>+3</w:t>
            </w:r>
          </w:p>
        </w:tc>
        <w:tc>
          <w:tcPr>
            <w:tcW w:w="993" w:type="dxa"/>
          </w:tcPr>
          <w:p w:rsidR="0015445F" w:rsidRPr="00345056" w:rsidRDefault="0015445F" w:rsidP="0015445F">
            <w:pPr>
              <w:jc w:val="center"/>
              <w:rPr>
                <w:color w:val="000000"/>
              </w:rPr>
            </w:pPr>
            <w:r w:rsidRPr="00345056">
              <w:rPr>
                <w:color w:val="000000"/>
              </w:rPr>
              <w:t>0</w:t>
            </w:r>
          </w:p>
        </w:tc>
        <w:tc>
          <w:tcPr>
            <w:tcW w:w="992" w:type="dxa"/>
          </w:tcPr>
          <w:p w:rsidR="0015445F" w:rsidRPr="00345056" w:rsidRDefault="0015445F" w:rsidP="0015445F">
            <w:pPr>
              <w:jc w:val="center"/>
              <w:rPr>
                <w:color w:val="000000"/>
              </w:rPr>
            </w:pPr>
            <w:r w:rsidRPr="00345056">
              <w:rPr>
                <w:color w:val="000000"/>
              </w:rPr>
              <w:t>18</w:t>
            </w:r>
          </w:p>
        </w:tc>
        <w:tc>
          <w:tcPr>
            <w:tcW w:w="956" w:type="dxa"/>
          </w:tcPr>
          <w:p w:rsidR="0015445F" w:rsidRPr="00345056" w:rsidRDefault="0015445F" w:rsidP="0015445F">
            <w:pPr>
              <w:contextualSpacing/>
              <w:jc w:val="center"/>
            </w:pPr>
            <w:r w:rsidRPr="00345056">
              <w:t>+11</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Обережні дії</w:t>
            </w:r>
          </w:p>
        </w:tc>
        <w:tc>
          <w:tcPr>
            <w:tcW w:w="992" w:type="dxa"/>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jc w:val="center"/>
              <w:rPr>
                <w:color w:val="000000"/>
              </w:rPr>
            </w:pPr>
            <w:r w:rsidRPr="00345056">
              <w:rPr>
                <w:color w:val="000000"/>
              </w:rPr>
              <w:t>3</w:t>
            </w:r>
          </w:p>
        </w:tc>
        <w:tc>
          <w:tcPr>
            <w:tcW w:w="992" w:type="dxa"/>
          </w:tcPr>
          <w:p w:rsidR="0015445F" w:rsidRPr="00345056" w:rsidRDefault="0015445F" w:rsidP="0015445F">
            <w:pPr>
              <w:contextualSpacing/>
              <w:jc w:val="center"/>
            </w:pPr>
            <w:r w:rsidRPr="00345056">
              <w:t>-4</w:t>
            </w:r>
          </w:p>
        </w:tc>
        <w:tc>
          <w:tcPr>
            <w:tcW w:w="993" w:type="dxa"/>
          </w:tcPr>
          <w:p w:rsidR="0015445F" w:rsidRPr="00345056" w:rsidRDefault="0015445F" w:rsidP="0015445F">
            <w:pPr>
              <w:jc w:val="center"/>
              <w:rPr>
                <w:color w:val="000000"/>
              </w:rPr>
            </w:pPr>
            <w:r w:rsidRPr="00345056">
              <w:rPr>
                <w:color w:val="000000"/>
              </w:rPr>
              <w:t>18</w:t>
            </w:r>
          </w:p>
        </w:tc>
        <w:tc>
          <w:tcPr>
            <w:tcW w:w="992" w:type="dxa"/>
          </w:tcPr>
          <w:p w:rsidR="0015445F" w:rsidRPr="00345056" w:rsidRDefault="0015445F" w:rsidP="0015445F">
            <w:pPr>
              <w:jc w:val="center"/>
              <w:rPr>
                <w:color w:val="000000"/>
              </w:rPr>
            </w:pPr>
            <w:r w:rsidRPr="00345056">
              <w:rPr>
                <w:color w:val="000000"/>
              </w:rPr>
              <w:t>11</w:t>
            </w:r>
          </w:p>
        </w:tc>
        <w:tc>
          <w:tcPr>
            <w:tcW w:w="956" w:type="dxa"/>
          </w:tcPr>
          <w:p w:rsidR="0015445F" w:rsidRPr="00345056" w:rsidRDefault="0015445F" w:rsidP="0015445F">
            <w:pPr>
              <w:contextualSpacing/>
              <w:jc w:val="center"/>
            </w:pPr>
            <w:r w:rsidRPr="00345056">
              <w:t>-7</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Імпульсивні дії</w:t>
            </w:r>
          </w:p>
        </w:tc>
        <w:tc>
          <w:tcPr>
            <w:tcW w:w="992" w:type="dxa"/>
          </w:tcPr>
          <w:p w:rsidR="0015445F" w:rsidRPr="00345056" w:rsidRDefault="0015445F" w:rsidP="0015445F">
            <w:pPr>
              <w:jc w:val="center"/>
              <w:rPr>
                <w:color w:val="000000"/>
              </w:rPr>
            </w:pPr>
            <w:r w:rsidRPr="00345056">
              <w:rPr>
                <w:color w:val="000000"/>
              </w:rPr>
              <w:t>4</w:t>
            </w:r>
          </w:p>
        </w:tc>
        <w:tc>
          <w:tcPr>
            <w:tcW w:w="992" w:type="dxa"/>
          </w:tcPr>
          <w:p w:rsidR="0015445F" w:rsidRPr="00345056" w:rsidRDefault="0015445F" w:rsidP="0015445F">
            <w:pPr>
              <w:jc w:val="center"/>
              <w:rPr>
                <w:color w:val="000000"/>
              </w:rPr>
            </w:pPr>
            <w:r w:rsidRPr="00345056">
              <w:rPr>
                <w:color w:val="000000"/>
              </w:rPr>
              <w:t>3</w:t>
            </w:r>
          </w:p>
        </w:tc>
        <w:tc>
          <w:tcPr>
            <w:tcW w:w="992" w:type="dxa"/>
          </w:tcPr>
          <w:p w:rsidR="0015445F" w:rsidRPr="00345056" w:rsidRDefault="0015445F" w:rsidP="0015445F">
            <w:pPr>
              <w:contextualSpacing/>
              <w:jc w:val="center"/>
            </w:pPr>
            <w:r w:rsidRPr="00345056">
              <w:t>-1</w:t>
            </w:r>
          </w:p>
        </w:tc>
        <w:tc>
          <w:tcPr>
            <w:tcW w:w="993" w:type="dxa"/>
          </w:tcPr>
          <w:p w:rsidR="0015445F" w:rsidRPr="00345056" w:rsidRDefault="0015445F" w:rsidP="0015445F">
            <w:pPr>
              <w:jc w:val="center"/>
              <w:rPr>
                <w:color w:val="000000"/>
              </w:rPr>
            </w:pPr>
            <w:r w:rsidRPr="00345056">
              <w:rPr>
                <w:color w:val="000000"/>
              </w:rPr>
              <w:t>18</w:t>
            </w:r>
          </w:p>
        </w:tc>
        <w:tc>
          <w:tcPr>
            <w:tcW w:w="992" w:type="dxa"/>
          </w:tcPr>
          <w:p w:rsidR="0015445F" w:rsidRPr="00345056" w:rsidRDefault="0015445F" w:rsidP="0015445F">
            <w:pPr>
              <w:jc w:val="center"/>
              <w:rPr>
                <w:color w:val="000000"/>
              </w:rPr>
            </w:pPr>
            <w:r w:rsidRPr="00345056">
              <w:rPr>
                <w:color w:val="000000"/>
              </w:rPr>
              <w:t>11</w:t>
            </w:r>
          </w:p>
        </w:tc>
        <w:tc>
          <w:tcPr>
            <w:tcW w:w="956" w:type="dxa"/>
          </w:tcPr>
          <w:p w:rsidR="0015445F" w:rsidRPr="00345056" w:rsidRDefault="0015445F" w:rsidP="0015445F">
            <w:pPr>
              <w:contextualSpacing/>
              <w:jc w:val="center"/>
            </w:pPr>
            <w:r w:rsidRPr="00345056">
              <w:t>-7</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Уникнення</w:t>
            </w:r>
          </w:p>
        </w:tc>
        <w:tc>
          <w:tcPr>
            <w:tcW w:w="992" w:type="dxa"/>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contextualSpacing/>
              <w:jc w:val="center"/>
            </w:pPr>
            <w:r w:rsidRPr="00345056">
              <w:t>0</w:t>
            </w:r>
          </w:p>
        </w:tc>
        <w:tc>
          <w:tcPr>
            <w:tcW w:w="993" w:type="dxa"/>
          </w:tcPr>
          <w:p w:rsidR="0015445F" w:rsidRPr="00345056" w:rsidRDefault="0015445F" w:rsidP="0015445F">
            <w:pPr>
              <w:jc w:val="center"/>
              <w:rPr>
                <w:color w:val="000000"/>
              </w:rPr>
            </w:pPr>
            <w:r w:rsidRPr="00345056">
              <w:rPr>
                <w:color w:val="000000"/>
              </w:rPr>
              <w:t>21</w:t>
            </w:r>
          </w:p>
        </w:tc>
        <w:tc>
          <w:tcPr>
            <w:tcW w:w="992" w:type="dxa"/>
          </w:tcPr>
          <w:p w:rsidR="0015445F" w:rsidRPr="00345056" w:rsidRDefault="0015445F" w:rsidP="0015445F">
            <w:pPr>
              <w:jc w:val="center"/>
              <w:rPr>
                <w:color w:val="000000"/>
              </w:rPr>
            </w:pPr>
            <w:r w:rsidRPr="00345056">
              <w:rPr>
                <w:color w:val="000000"/>
              </w:rPr>
              <w:t>11</w:t>
            </w:r>
          </w:p>
        </w:tc>
        <w:tc>
          <w:tcPr>
            <w:tcW w:w="956" w:type="dxa"/>
          </w:tcPr>
          <w:p w:rsidR="0015445F" w:rsidRPr="00345056" w:rsidRDefault="0015445F" w:rsidP="0015445F">
            <w:pPr>
              <w:contextualSpacing/>
              <w:jc w:val="center"/>
            </w:pPr>
            <w:r w:rsidRPr="00345056">
              <w:t>-10</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Маніпулятивні дії</w:t>
            </w:r>
          </w:p>
        </w:tc>
        <w:tc>
          <w:tcPr>
            <w:tcW w:w="992" w:type="dxa"/>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jc w:val="center"/>
              <w:rPr>
                <w:color w:val="000000"/>
              </w:rPr>
            </w:pPr>
            <w:r w:rsidRPr="00345056">
              <w:rPr>
                <w:color w:val="000000"/>
              </w:rPr>
              <w:t>11</w:t>
            </w:r>
          </w:p>
        </w:tc>
        <w:tc>
          <w:tcPr>
            <w:tcW w:w="992" w:type="dxa"/>
          </w:tcPr>
          <w:p w:rsidR="0015445F" w:rsidRPr="00345056" w:rsidRDefault="0015445F" w:rsidP="0015445F">
            <w:pPr>
              <w:contextualSpacing/>
              <w:jc w:val="center"/>
            </w:pPr>
            <w:r w:rsidRPr="00345056">
              <w:t>+4</w:t>
            </w:r>
          </w:p>
        </w:tc>
        <w:tc>
          <w:tcPr>
            <w:tcW w:w="993" w:type="dxa"/>
          </w:tcPr>
          <w:p w:rsidR="0015445F" w:rsidRPr="00345056" w:rsidRDefault="0015445F" w:rsidP="0015445F">
            <w:pPr>
              <w:jc w:val="center"/>
              <w:rPr>
                <w:color w:val="000000"/>
              </w:rPr>
            </w:pPr>
            <w:r w:rsidRPr="00345056">
              <w:rPr>
                <w:color w:val="000000"/>
              </w:rPr>
              <w:t>14</w:t>
            </w:r>
          </w:p>
        </w:tc>
        <w:tc>
          <w:tcPr>
            <w:tcW w:w="992" w:type="dxa"/>
          </w:tcPr>
          <w:p w:rsidR="0015445F" w:rsidRPr="00345056" w:rsidRDefault="0015445F" w:rsidP="0015445F">
            <w:pPr>
              <w:jc w:val="center"/>
              <w:rPr>
                <w:color w:val="000000"/>
              </w:rPr>
            </w:pPr>
            <w:r w:rsidRPr="00345056">
              <w:rPr>
                <w:color w:val="000000"/>
              </w:rPr>
              <w:t>7</w:t>
            </w:r>
          </w:p>
        </w:tc>
        <w:tc>
          <w:tcPr>
            <w:tcW w:w="956" w:type="dxa"/>
          </w:tcPr>
          <w:p w:rsidR="0015445F" w:rsidRPr="00345056" w:rsidRDefault="0015445F" w:rsidP="0015445F">
            <w:pPr>
              <w:contextualSpacing/>
              <w:jc w:val="center"/>
            </w:pPr>
            <w:r w:rsidRPr="00345056">
              <w:t>-7</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Асоціальні дії</w:t>
            </w:r>
          </w:p>
        </w:tc>
        <w:tc>
          <w:tcPr>
            <w:tcW w:w="992" w:type="dxa"/>
          </w:tcPr>
          <w:p w:rsidR="0015445F" w:rsidRPr="00345056" w:rsidRDefault="0015445F" w:rsidP="0015445F">
            <w:pPr>
              <w:jc w:val="center"/>
              <w:rPr>
                <w:color w:val="000000"/>
              </w:rPr>
            </w:pPr>
            <w:r w:rsidRPr="00345056">
              <w:rPr>
                <w:color w:val="000000"/>
              </w:rPr>
              <w:t>4</w:t>
            </w:r>
          </w:p>
        </w:tc>
        <w:tc>
          <w:tcPr>
            <w:tcW w:w="992" w:type="dxa"/>
          </w:tcPr>
          <w:p w:rsidR="0015445F" w:rsidRPr="00345056" w:rsidRDefault="0015445F" w:rsidP="0015445F">
            <w:pPr>
              <w:jc w:val="center"/>
              <w:rPr>
                <w:color w:val="000000"/>
              </w:rPr>
            </w:pPr>
            <w:r w:rsidRPr="00345056">
              <w:rPr>
                <w:color w:val="000000"/>
              </w:rPr>
              <w:t>4</w:t>
            </w:r>
          </w:p>
        </w:tc>
        <w:tc>
          <w:tcPr>
            <w:tcW w:w="992" w:type="dxa"/>
          </w:tcPr>
          <w:p w:rsidR="0015445F" w:rsidRPr="00345056" w:rsidRDefault="0015445F" w:rsidP="0015445F">
            <w:pPr>
              <w:contextualSpacing/>
              <w:jc w:val="center"/>
            </w:pPr>
            <w:r w:rsidRPr="00345056">
              <w:t>0</w:t>
            </w:r>
          </w:p>
        </w:tc>
        <w:tc>
          <w:tcPr>
            <w:tcW w:w="993" w:type="dxa"/>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jc w:val="center"/>
              <w:rPr>
                <w:color w:val="000000"/>
              </w:rPr>
            </w:pPr>
            <w:r w:rsidRPr="00345056">
              <w:rPr>
                <w:color w:val="000000"/>
              </w:rPr>
              <w:t>0</w:t>
            </w:r>
          </w:p>
        </w:tc>
        <w:tc>
          <w:tcPr>
            <w:tcW w:w="956" w:type="dxa"/>
          </w:tcPr>
          <w:p w:rsidR="0015445F" w:rsidRPr="00345056" w:rsidRDefault="0015445F" w:rsidP="0015445F">
            <w:pPr>
              <w:contextualSpacing/>
              <w:jc w:val="center"/>
            </w:pPr>
            <w:r w:rsidRPr="00345056">
              <w:t>-7</w:t>
            </w:r>
          </w:p>
        </w:tc>
      </w:tr>
      <w:tr w:rsidR="0015445F" w:rsidRPr="00345056" w:rsidTr="0015445F">
        <w:tc>
          <w:tcPr>
            <w:tcW w:w="534" w:type="dxa"/>
          </w:tcPr>
          <w:p w:rsidR="0015445F" w:rsidRPr="00345056" w:rsidRDefault="0015445F" w:rsidP="003D7F28">
            <w:pPr>
              <w:numPr>
                <w:ilvl w:val="0"/>
                <w:numId w:val="38"/>
              </w:numPr>
              <w:ind w:left="426" w:right="-108"/>
              <w:contextualSpacing/>
              <w:jc w:val="both"/>
            </w:pPr>
          </w:p>
        </w:tc>
        <w:tc>
          <w:tcPr>
            <w:tcW w:w="3402" w:type="dxa"/>
            <w:vAlign w:val="bottom"/>
          </w:tcPr>
          <w:p w:rsidR="0015445F" w:rsidRPr="00345056" w:rsidRDefault="0015445F" w:rsidP="0015445F">
            <w:pPr>
              <w:rPr>
                <w:color w:val="000000"/>
              </w:rPr>
            </w:pPr>
            <w:r w:rsidRPr="00345056">
              <w:rPr>
                <w:color w:val="000000"/>
              </w:rPr>
              <w:t>Агресивні дії</w:t>
            </w:r>
          </w:p>
        </w:tc>
        <w:tc>
          <w:tcPr>
            <w:tcW w:w="992" w:type="dxa"/>
          </w:tcPr>
          <w:p w:rsidR="0015445F" w:rsidRPr="00345056" w:rsidRDefault="0015445F" w:rsidP="0015445F">
            <w:pPr>
              <w:jc w:val="center"/>
              <w:rPr>
                <w:color w:val="000000"/>
              </w:rPr>
            </w:pPr>
            <w:r w:rsidRPr="00345056">
              <w:rPr>
                <w:color w:val="000000"/>
              </w:rPr>
              <w:t>7</w:t>
            </w:r>
          </w:p>
        </w:tc>
        <w:tc>
          <w:tcPr>
            <w:tcW w:w="992" w:type="dxa"/>
          </w:tcPr>
          <w:p w:rsidR="0015445F" w:rsidRPr="00345056" w:rsidRDefault="0015445F" w:rsidP="0015445F">
            <w:pPr>
              <w:jc w:val="center"/>
              <w:rPr>
                <w:color w:val="000000"/>
              </w:rPr>
            </w:pPr>
            <w:r w:rsidRPr="00345056">
              <w:rPr>
                <w:color w:val="000000"/>
              </w:rPr>
              <w:t>4</w:t>
            </w:r>
          </w:p>
        </w:tc>
        <w:tc>
          <w:tcPr>
            <w:tcW w:w="992" w:type="dxa"/>
          </w:tcPr>
          <w:p w:rsidR="0015445F" w:rsidRPr="00345056" w:rsidRDefault="0015445F" w:rsidP="0015445F">
            <w:pPr>
              <w:contextualSpacing/>
              <w:jc w:val="center"/>
            </w:pPr>
            <w:r w:rsidRPr="00345056">
              <w:t>-3</w:t>
            </w:r>
          </w:p>
        </w:tc>
        <w:tc>
          <w:tcPr>
            <w:tcW w:w="993" w:type="dxa"/>
          </w:tcPr>
          <w:p w:rsidR="0015445F" w:rsidRPr="00345056" w:rsidRDefault="0015445F" w:rsidP="0015445F">
            <w:pPr>
              <w:jc w:val="center"/>
              <w:rPr>
                <w:color w:val="000000"/>
              </w:rPr>
            </w:pPr>
            <w:r w:rsidRPr="00345056">
              <w:rPr>
                <w:color w:val="000000"/>
              </w:rPr>
              <w:t>14</w:t>
            </w:r>
          </w:p>
        </w:tc>
        <w:tc>
          <w:tcPr>
            <w:tcW w:w="992" w:type="dxa"/>
          </w:tcPr>
          <w:p w:rsidR="0015445F" w:rsidRPr="00345056" w:rsidRDefault="0015445F" w:rsidP="0015445F">
            <w:pPr>
              <w:jc w:val="center"/>
              <w:rPr>
                <w:color w:val="000000"/>
              </w:rPr>
            </w:pPr>
            <w:r w:rsidRPr="00345056">
              <w:rPr>
                <w:color w:val="000000"/>
              </w:rPr>
              <w:t>7</w:t>
            </w:r>
          </w:p>
        </w:tc>
        <w:tc>
          <w:tcPr>
            <w:tcW w:w="956" w:type="dxa"/>
          </w:tcPr>
          <w:p w:rsidR="0015445F" w:rsidRPr="00345056" w:rsidRDefault="0015445F" w:rsidP="0015445F">
            <w:pPr>
              <w:contextualSpacing/>
              <w:jc w:val="center"/>
            </w:pPr>
            <w:r w:rsidRPr="00345056">
              <w:t>-7</w:t>
            </w:r>
          </w:p>
        </w:tc>
      </w:tr>
    </w:tbl>
    <w:p w:rsidR="0015445F" w:rsidRPr="00345056" w:rsidRDefault="0015445F" w:rsidP="0015445F">
      <w:pPr>
        <w:spacing w:line="360" w:lineRule="auto"/>
        <w:ind w:firstLine="709"/>
        <w:contextualSpacing/>
        <w:jc w:val="both"/>
        <w:rPr>
          <w:sz w:val="28"/>
          <w:szCs w:val="28"/>
        </w:rPr>
      </w:pPr>
    </w:p>
    <w:p w:rsidR="0015445F" w:rsidRDefault="0015445F" w:rsidP="0015445F">
      <w:pPr>
        <w:spacing w:line="360" w:lineRule="auto"/>
        <w:ind w:firstLine="709"/>
        <w:contextualSpacing/>
        <w:jc w:val="both"/>
        <w:rPr>
          <w:sz w:val="28"/>
          <w:szCs w:val="28"/>
        </w:rPr>
      </w:pPr>
      <w:r w:rsidRPr="00345056">
        <w:rPr>
          <w:sz w:val="28"/>
          <w:szCs w:val="28"/>
        </w:rPr>
        <w:t xml:space="preserve">На рисунку 3.3. представлено результати </w:t>
      </w:r>
      <w:proofErr w:type="gramStart"/>
      <w:r w:rsidRPr="00345056">
        <w:rPr>
          <w:sz w:val="28"/>
          <w:szCs w:val="28"/>
        </w:rPr>
        <w:t>досл</w:t>
      </w:r>
      <w:proofErr w:type="gramEnd"/>
      <w:r w:rsidRPr="00345056">
        <w:rPr>
          <w:sz w:val="28"/>
          <w:szCs w:val="28"/>
        </w:rPr>
        <w:t xml:space="preserve">ідження поведінки у стресових ситуаціях. Бачимо, що суттєво зросли показники асертивних дій (21%), пошуку </w:t>
      </w:r>
      <w:proofErr w:type="gramStart"/>
      <w:r w:rsidRPr="00345056">
        <w:rPr>
          <w:sz w:val="28"/>
          <w:szCs w:val="28"/>
        </w:rPr>
        <w:t>соц</w:t>
      </w:r>
      <w:proofErr w:type="gramEnd"/>
      <w:r w:rsidRPr="00345056">
        <w:rPr>
          <w:sz w:val="28"/>
          <w:szCs w:val="28"/>
        </w:rPr>
        <w:t xml:space="preserve">іальної підтримки (6%) та встановлення соціально контакту (18%). Як бачимо, </w:t>
      </w:r>
      <w:r w:rsidR="002F2ECD">
        <w:rPr>
          <w:sz w:val="28"/>
          <w:szCs w:val="28"/>
          <w:lang w:val="uk-UA"/>
        </w:rPr>
        <w:t xml:space="preserve">респонденти </w:t>
      </w:r>
      <w:r w:rsidRPr="00345056">
        <w:rPr>
          <w:sz w:val="28"/>
          <w:szCs w:val="28"/>
        </w:rPr>
        <w:t xml:space="preserve">стали впевненішими та навчилися легко встановлювати </w:t>
      </w:r>
      <w:proofErr w:type="gramStart"/>
      <w:r w:rsidRPr="00345056">
        <w:rPr>
          <w:sz w:val="28"/>
          <w:szCs w:val="28"/>
        </w:rPr>
        <w:t>соц</w:t>
      </w:r>
      <w:proofErr w:type="gramEnd"/>
      <w:r w:rsidRPr="00345056">
        <w:rPr>
          <w:sz w:val="28"/>
          <w:szCs w:val="28"/>
        </w:rPr>
        <w:t xml:space="preserve">іальні зв’язки. Позитивним є те, що на 7% знизилися результати за </w:t>
      </w:r>
      <w:proofErr w:type="gramStart"/>
      <w:r w:rsidRPr="00345056">
        <w:rPr>
          <w:sz w:val="28"/>
          <w:szCs w:val="28"/>
        </w:rPr>
        <w:t>такими</w:t>
      </w:r>
      <w:proofErr w:type="gramEnd"/>
      <w:r w:rsidRPr="00345056">
        <w:rPr>
          <w:sz w:val="28"/>
          <w:szCs w:val="28"/>
        </w:rPr>
        <w:t xml:space="preserve"> показниками, як обережні дії, імпульсивні дії, маніпулятивні дії, асоціальні та агресивні дії. Також бачимо, що стало на 10% менше респондентів, які уникають вирішення стресових ситуацій.</w:t>
      </w:r>
    </w:p>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contextualSpacing/>
        <w:jc w:val="center"/>
        <w:rPr>
          <w:sz w:val="28"/>
          <w:szCs w:val="28"/>
        </w:rPr>
      </w:pPr>
      <w:r>
        <w:rPr>
          <w:noProof/>
          <w:sz w:val="28"/>
          <w:szCs w:val="28"/>
        </w:rPr>
        <w:drawing>
          <wp:inline distT="0" distB="0" distL="0" distR="0" wp14:anchorId="0D80D681" wp14:editId="22B1D8B3">
            <wp:extent cx="5438775" cy="2857500"/>
            <wp:effectExtent l="0" t="0" r="0"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445F" w:rsidRPr="00345056" w:rsidRDefault="0015445F" w:rsidP="0015445F">
      <w:pPr>
        <w:spacing w:line="360" w:lineRule="auto"/>
        <w:contextualSpacing/>
        <w:jc w:val="both"/>
        <w:rPr>
          <w:b/>
          <w:sz w:val="28"/>
          <w:szCs w:val="28"/>
        </w:rPr>
      </w:pPr>
    </w:p>
    <w:p w:rsidR="0015445F" w:rsidRPr="00345056" w:rsidRDefault="0015445F" w:rsidP="0015445F">
      <w:pPr>
        <w:spacing w:line="360" w:lineRule="auto"/>
        <w:contextualSpacing/>
        <w:jc w:val="center"/>
        <w:rPr>
          <w:rFonts w:eastAsia="Calibri"/>
          <w:b/>
          <w:sz w:val="28"/>
          <w:szCs w:val="28"/>
          <w:lang w:eastAsia="en-US"/>
        </w:rPr>
      </w:pPr>
      <w:r w:rsidRPr="00345056">
        <w:rPr>
          <w:b/>
          <w:sz w:val="28"/>
          <w:szCs w:val="28"/>
        </w:rPr>
        <w:t>Рис. 3.3.</w:t>
      </w:r>
      <w:r w:rsidRPr="00345056">
        <w:rPr>
          <w:sz w:val="28"/>
          <w:szCs w:val="28"/>
        </w:rPr>
        <w:t xml:space="preserve"> </w:t>
      </w:r>
      <w:r w:rsidRPr="00345056">
        <w:rPr>
          <w:rFonts w:eastAsia="Calibri"/>
          <w:b/>
          <w:sz w:val="28"/>
          <w:szCs w:val="28"/>
          <w:lang w:eastAsia="en-US"/>
        </w:rPr>
        <w:t xml:space="preserve">Діаграма розподілу копінг-стратегій експериментальної групи до та </w:t>
      </w:r>
      <w:proofErr w:type="gramStart"/>
      <w:r w:rsidRPr="00345056">
        <w:rPr>
          <w:rFonts w:eastAsia="Calibri"/>
          <w:b/>
          <w:sz w:val="28"/>
          <w:szCs w:val="28"/>
          <w:lang w:eastAsia="en-US"/>
        </w:rPr>
        <w:t>п</w:t>
      </w:r>
      <w:proofErr w:type="gramEnd"/>
      <w:r w:rsidRPr="00345056">
        <w:rPr>
          <w:rFonts w:eastAsia="Calibri"/>
          <w:b/>
          <w:sz w:val="28"/>
          <w:szCs w:val="28"/>
          <w:lang w:eastAsia="en-US"/>
        </w:rPr>
        <w:t>ісля формувального експерименту</w:t>
      </w:r>
    </w:p>
    <w:p w:rsidR="0015445F" w:rsidRPr="00345056" w:rsidRDefault="0015445F" w:rsidP="0015445F">
      <w:pPr>
        <w:spacing w:line="360" w:lineRule="auto"/>
        <w:contextualSpacing/>
        <w:jc w:val="center"/>
        <w:rPr>
          <w:rFonts w:eastAsia="Calibri"/>
          <w:b/>
          <w:sz w:val="28"/>
          <w:szCs w:val="28"/>
          <w:lang w:eastAsia="en-US"/>
        </w:rPr>
      </w:pP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 xml:space="preserve">У попередньому розділі нами було встановлено, що мотивація досягнення успіху та уникнення невдач чинять значний вплив на формування професійної емпатії. Тому </w:t>
      </w:r>
      <w:proofErr w:type="gramStart"/>
      <w:r w:rsidRPr="00345056">
        <w:rPr>
          <w:rFonts w:eastAsia="Calibri"/>
          <w:sz w:val="28"/>
          <w:szCs w:val="28"/>
          <w:lang w:eastAsia="en-US"/>
        </w:rPr>
        <w:t>доц</w:t>
      </w:r>
      <w:proofErr w:type="gramEnd"/>
      <w:r w:rsidRPr="00345056">
        <w:rPr>
          <w:rFonts w:eastAsia="Calibri"/>
          <w:sz w:val="28"/>
          <w:szCs w:val="28"/>
          <w:lang w:eastAsia="en-US"/>
        </w:rPr>
        <w:t xml:space="preserve">ільно було б перевірити зміни цих показників. </w:t>
      </w:r>
      <w:r>
        <w:rPr>
          <w:rFonts w:eastAsia="Calibri"/>
          <w:sz w:val="28"/>
          <w:szCs w:val="28"/>
          <w:lang w:eastAsia="en-US"/>
        </w:rPr>
        <w:t xml:space="preserve">У таблицях 3.5 </w:t>
      </w:r>
      <w:r>
        <w:rPr>
          <w:rFonts w:eastAsia="Calibri"/>
          <w:sz w:val="28"/>
          <w:szCs w:val="28"/>
          <w:lang w:eastAsia="en-US"/>
        </w:rPr>
        <w:lastRenderedPageBreak/>
        <w:t>– 3.6</w:t>
      </w:r>
      <w:r w:rsidRPr="00345056">
        <w:rPr>
          <w:rFonts w:eastAsia="Calibri"/>
          <w:sz w:val="28"/>
          <w:szCs w:val="28"/>
          <w:lang w:eastAsia="en-US"/>
        </w:rPr>
        <w:t xml:space="preserve"> представлено результати мотивації досягнення успіху та уникнення невдач. </w:t>
      </w:r>
    </w:p>
    <w:p w:rsidR="0015445F" w:rsidRPr="00345056" w:rsidRDefault="0015445F" w:rsidP="0015445F">
      <w:pPr>
        <w:spacing w:line="360" w:lineRule="auto"/>
        <w:ind w:firstLine="709"/>
        <w:contextualSpacing/>
        <w:jc w:val="right"/>
        <w:rPr>
          <w:i/>
          <w:sz w:val="28"/>
          <w:szCs w:val="28"/>
        </w:rPr>
      </w:pPr>
      <w:r>
        <w:rPr>
          <w:i/>
          <w:sz w:val="28"/>
          <w:szCs w:val="28"/>
        </w:rPr>
        <w:t>Таблиця 3.5</w:t>
      </w:r>
      <w:r w:rsidRPr="00345056">
        <w:rPr>
          <w:i/>
          <w:sz w:val="28"/>
          <w:szCs w:val="28"/>
        </w:rPr>
        <w:t xml:space="preserve"> </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івня рівня мотивації досягнення успіху у контрольній та експериментальній групах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851"/>
        <w:gridCol w:w="992"/>
        <w:gridCol w:w="851"/>
        <w:gridCol w:w="992"/>
        <w:gridCol w:w="992"/>
        <w:gridCol w:w="851"/>
      </w:tblGrid>
      <w:tr w:rsidR="0015445F" w:rsidRPr="00345056" w:rsidTr="0015445F">
        <w:tc>
          <w:tcPr>
            <w:tcW w:w="567" w:type="dxa"/>
            <w:vMerge w:val="restart"/>
          </w:tcPr>
          <w:p w:rsidR="0015445F" w:rsidRPr="0084749F" w:rsidRDefault="0015445F" w:rsidP="0015445F">
            <w:pPr>
              <w:ind w:right="-109"/>
              <w:contextualSpacing/>
              <w:jc w:val="center"/>
            </w:pPr>
            <w:r w:rsidRPr="0084749F">
              <w:t>№</w:t>
            </w:r>
          </w:p>
        </w:tc>
        <w:tc>
          <w:tcPr>
            <w:tcW w:w="3544" w:type="dxa"/>
            <w:vMerge w:val="restart"/>
          </w:tcPr>
          <w:p w:rsidR="0015445F" w:rsidRPr="0084749F" w:rsidRDefault="0015445F" w:rsidP="0015445F">
            <w:pPr>
              <w:ind w:right="-109"/>
              <w:contextualSpacing/>
              <w:jc w:val="center"/>
            </w:pPr>
            <w:r w:rsidRPr="0084749F">
              <w:t>Показники</w:t>
            </w:r>
          </w:p>
        </w:tc>
        <w:tc>
          <w:tcPr>
            <w:tcW w:w="2694" w:type="dxa"/>
            <w:gridSpan w:val="3"/>
          </w:tcPr>
          <w:p w:rsidR="0015445F" w:rsidRPr="0084749F" w:rsidRDefault="0015445F" w:rsidP="0015445F">
            <w:pPr>
              <w:ind w:right="-109"/>
              <w:contextualSpacing/>
              <w:jc w:val="center"/>
            </w:pPr>
            <w:r w:rsidRPr="0084749F">
              <w:t>Контрольна група</w:t>
            </w:r>
          </w:p>
          <w:p w:rsidR="0015445F" w:rsidRPr="0084749F" w:rsidRDefault="0015445F" w:rsidP="0015445F">
            <w:pPr>
              <w:ind w:right="-109"/>
              <w:contextualSpacing/>
              <w:jc w:val="center"/>
              <w:rPr>
                <w:lang w:val="en-US"/>
              </w:rPr>
            </w:pPr>
            <w:r w:rsidRPr="0084749F">
              <w:rPr>
                <w:lang w:val="en-US"/>
              </w:rPr>
              <w:t>n=28</w:t>
            </w:r>
          </w:p>
        </w:tc>
        <w:tc>
          <w:tcPr>
            <w:tcW w:w="2835" w:type="dxa"/>
            <w:gridSpan w:val="3"/>
          </w:tcPr>
          <w:p w:rsidR="0015445F" w:rsidRPr="0084749F" w:rsidRDefault="0015445F" w:rsidP="0015445F">
            <w:pPr>
              <w:ind w:right="-109"/>
              <w:contextualSpacing/>
              <w:jc w:val="center"/>
            </w:pPr>
            <w:r w:rsidRPr="0084749F">
              <w:t xml:space="preserve">Експериментальна група </w:t>
            </w:r>
            <w:r w:rsidRPr="0084749F">
              <w:rPr>
                <w:lang w:val="en-US"/>
              </w:rPr>
              <w:t>n=28</w:t>
            </w:r>
          </w:p>
        </w:tc>
      </w:tr>
      <w:tr w:rsidR="0015445F" w:rsidRPr="00345056" w:rsidTr="0015445F">
        <w:tc>
          <w:tcPr>
            <w:tcW w:w="567" w:type="dxa"/>
            <w:vMerge/>
          </w:tcPr>
          <w:p w:rsidR="0015445F" w:rsidRPr="0084749F" w:rsidRDefault="0015445F" w:rsidP="0015445F">
            <w:pPr>
              <w:ind w:right="-109"/>
              <w:contextualSpacing/>
              <w:jc w:val="both"/>
            </w:pPr>
          </w:p>
        </w:tc>
        <w:tc>
          <w:tcPr>
            <w:tcW w:w="3544" w:type="dxa"/>
            <w:vMerge/>
          </w:tcPr>
          <w:p w:rsidR="0015445F" w:rsidRPr="0084749F" w:rsidRDefault="0015445F" w:rsidP="0015445F">
            <w:pPr>
              <w:ind w:right="-109"/>
              <w:contextualSpacing/>
              <w:jc w:val="both"/>
            </w:pPr>
          </w:p>
        </w:tc>
        <w:tc>
          <w:tcPr>
            <w:tcW w:w="851" w:type="dxa"/>
          </w:tcPr>
          <w:p w:rsidR="0015445F" w:rsidRPr="0084749F" w:rsidRDefault="0015445F" w:rsidP="0015445F">
            <w:pPr>
              <w:ind w:right="-109"/>
              <w:contextualSpacing/>
              <w:jc w:val="center"/>
            </w:pPr>
            <w:r w:rsidRPr="0084749F">
              <w:t>До експ.</w:t>
            </w:r>
          </w:p>
        </w:tc>
        <w:tc>
          <w:tcPr>
            <w:tcW w:w="992" w:type="dxa"/>
          </w:tcPr>
          <w:p w:rsidR="0015445F" w:rsidRPr="0084749F" w:rsidRDefault="0015445F" w:rsidP="0015445F">
            <w:pPr>
              <w:ind w:right="-109"/>
              <w:contextualSpacing/>
              <w:jc w:val="center"/>
            </w:pPr>
            <w:proofErr w:type="gramStart"/>
            <w:r w:rsidRPr="0084749F">
              <w:t>П</w:t>
            </w:r>
            <w:proofErr w:type="gramEnd"/>
            <w:r w:rsidRPr="0084749F">
              <w:t>ісля експ.</w:t>
            </w:r>
          </w:p>
        </w:tc>
        <w:tc>
          <w:tcPr>
            <w:tcW w:w="851" w:type="dxa"/>
          </w:tcPr>
          <w:p w:rsidR="0015445F" w:rsidRPr="0084749F" w:rsidRDefault="0015445F" w:rsidP="0015445F">
            <w:pPr>
              <w:ind w:right="-109"/>
              <w:contextualSpacing/>
              <w:jc w:val="center"/>
            </w:pPr>
            <w:r w:rsidRPr="0084749F">
              <w:t>Зміни</w:t>
            </w:r>
          </w:p>
        </w:tc>
        <w:tc>
          <w:tcPr>
            <w:tcW w:w="992" w:type="dxa"/>
          </w:tcPr>
          <w:p w:rsidR="0015445F" w:rsidRPr="0084749F" w:rsidRDefault="0015445F" w:rsidP="0015445F">
            <w:pPr>
              <w:ind w:right="-109"/>
              <w:contextualSpacing/>
              <w:jc w:val="center"/>
            </w:pPr>
            <w:r w:rsidRPr="0084749F">
              <w:t>До експ.</w:t>
            </w:r>
          </w:p>
        </w:tc>
        <w:tc>
          <w:tcPr>
            <w:tcW w:w="992" w:type="dxa"/>
          </w:tcPr>
          <w:p w:rsidR="0015445F" w:rsidRPr="0084749F" w:rsidRDefault="0015445F" w:rsidP="0015445F">
            <w:pPr>
              <w:ind w:right="-109"/>
              <w:contextualSpacing/>
              <w:jc w:val="center"/>
            </w:pPr>
            <w:proofErr w:type="gramStart"/>
            <w:r w:rsidRPr="0084749F">
              <w:t>П</w:t>
            </w:r>
            <w:proofErr w:type="gramEnd"/>
            <w:r w:rsidRPr="0084749F">
              <w:t>ісля експ.</w:t>
            </w:r>
          </w:p>
        </w:tc>
        <w:tc>
          <w:tcPr>
            <w:tcW w:w="851" w:type="dxa"/>
          </w:tcPr>
          <w:p w:rsidR="0015445F" w:rsidRPr="0084749F" w:rsidRDefault="0015445F" w:rsidP="0015445F">
            <w:pPr>
              <w:ind w:right="-109"/>
              <w:contextualSpacing/>
              <w:jc w:val="center"/>
            </w:pPr>
            <w:r w:rsidRPr="0084749F">
              <w:t>Зміни</w:t>
            </w:r>
          </w:p>
        </w:tc>
      </w:tr>
      <w:tr w:rsidR="0015445F" w:rsidRPr="00345056" w:rsidTr="0015445F">
        <w:trPr>
          <w:trHeight w:val="660"/>
        </w:trPr>
        <w:tc>
          <w:tcPr>
            <w:tcW w:w="567" w:type="dxa"/>
          </w:tcPr>
          <w:p w:rsidR="0015445F" w:rsidRPr="00345056" w:rsidRDefault="0015445F" w:rsidP="003D7F28">
            <w:pPr>
              <w:numPr>
                <w:ilvl w:val="0"/>
                <w:numId w:val="36"/>
              </w:numPr>
              <w:ind w:left="0" w:right="-109" w:firstLine="0"/>
              <w:contextualSpacing/>
              <w:jc w:val="both"/>
              <w:rPr>
                <w:b/>
              </w:rPr>
            </w:pPr>
          </w:p>
        </w:tc>
        <w:tc>
          <w:tcPr>
            <w:tcW w:w="3544" w:type="dxa"/>
            <w:vAlign w:val="center"/>
          </w:tcPr>
          <w:p w:rsidR="0015445F" w:rsidRPr="00345056" w:rsidRDefault="0015445F" w:rsidP="0015445F">
            <w:pPr>
              <w:ind w:right="-109"/>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досянення успіху</w:t>
            </w:r>
          </w:p>
        </w:tc>
        <w:tc>
          <w:tcPr>
            <w:tcW w:w="851" w:type="dxa"/>
          </w:tcPr>
          <w:p w:rsidR="0015445F" w:rsidRPr="00345056" w:rsidRDefault="0015445F" w:rsidP="0015445F">
            <w:pPr>
              <w:ind w:right="-109"/>
              <w:jc w:val="center"/>
              <w:rPr>
                <w:color w:val="000000"/>
              </w:rPr>
            </w:pPr>
            <w:r w:rsidRPr="00345056">
              <w:rPr>
                <w:color w:val="000000"/>
              </w:rPr>
              <w:t>36</w:t>
            </w:r>
          </w:p>
        </w:tc>
        <w:tc>
          <w:tcPr>
            <w:tcW w:w="992" w:type="dxa"/>
          </w:tcPr>
          <w:p w:rsidR="0015445F" w:rsidRPr="00345056" w:rsidRDefault="0015445F" w:rsidP="0015445F">
            <w:pPr>
              <w:ind w:right="-109"/>
              <w:jc w:val="center"/>
              <w:rPr>
                <w:color w:val="000000"/>
              </w:rPr>
            </w:pPr>
            <w:r w:rsidRPr="00345056">
              <w:rPr>
                <w:color w:val="000000"/>
              </w:rPr>
              <w:t>32</w:t>
            </w:r>
          </w:p>
        </w:tc>
        <w:tc>
          <w:tcPr>
            <w:tcW w:w="851" w:type="dxa"/>
          </w:tcPr>
          <w:p w:rsidR="0015445F" w:rsidRPr="00345056" w:rsidRDefault="0015445F" w:rsidP="0015445F">
            <w:pPr>
              <w:ind w:right="-109"/>
              <w:contextualSpacing/>
              <w:jc w:val="center"/>
            </w:pPr>
            <w:r w:rsidRPr="00345056">
              <w:t>-4</w:t>
            </w:r>
          </w:p>
        </w:tc>
        <w:tc>
          <w:tcPr>
            <w:tcW w:w="992" w:type="dxa"/>
          </w:tcPr>
          <w:p w:rsidR="0015445F" w:rsidRPr="00345056" w:rsidRDefault="0015445F" w:rsidP="0015445F">
            <w:pPr>
              <w:ind w:right="-109"/>
              <w:jc w:val="center"/>
              <w:rPr>
                <w:color w:val="000000"/>
              </w:rPr>
            </w:pPr>
            <w:r w:rsidRPr="00345056">
              <w:rPr>
                <w:color w:val="000000"/>
              </w:rPr>
              <w:t>21</w:t>
            </w:r>
          </w:p>
        </w:tc>
        <w:tc>
          <w:tcPr>
            <w:tcW w:w="992" w:type="dxa"/>
          </w:tcPr>
          <w:p w:rsidR="0015445F" w:rsidRPr="00345056" w:rsidRDefault="0015445F" w:rsidP="0015445F">
            <w:pPr>
              <w:ind w:right="-109"/>
              <w:jc w:val="center"/>
              <w:rPr>
                <w:color w:val="000000"/>
              </w:rPr>
            </w:pPr>
            <w:r w:rsidRPr="00345056">
              <w:rPr>
                <w:color w:val="000000"/>
              </w:rPr>
              <w:t>18</w:t>
            </w:r>
          </w:p>
        </w:tc>
        <w:tc>
          <w:tcPr>
            <w:tcW w:w="851" w:type="dxa"/>
          </w:tcPr>
          <w:p w:rsidR="0015445F" w:rsidRPr="00345056" w:rsidRDefault="0015445F" w:rsidP="0015445F">
            <w:pPr>
              <w:ind w:right="-109"/>
              <w:contextualSpacing/>
              <w:jc w:val="center"/>
            </w:pPr>
            <w:r w:rsidRPr="00345056">
              <w:t>-3</w:t>
            </w:r>
          </w:p>
        </w:tc>
      </w:tr>
      <w:tr w:rsidR="0015445F" w:rsidRPr="00345056" w:rsidTr="0015445F">
        <w:tc>
          <w:tcPr>
            <w:tcW w:w="567" w:type="dxa"/>
          </w:tcPr>
          <w:p w:rsidR="0015445F" w:rsidRPr="00345056" w:rsidRDefault="0015445F" w:rsidP="003D7F28">
            <w:pPr>
              <w:numPr>
                <w:ilvl w:val="0"/>
                <w:numId w:val="36"/>
              </w:numPr>
              <w:ind w:left="0" w:right="-109" w:firstLine="0"/>
              <w:contextualSpacing/>
              <w:jc w:val="both"/>
              <w:rPr>
                <w:b/>
              </w:rPr>
            </w:pPr>
          </w:p>
        </w:tc>
        <w:tc>
          <w:tcPr>
            <w:tcW w:w="3544" w:type="dxa"/>
            <w:vAlign w:val="center"/>
          </w:tcPr>
          <w:p w:rsidR="0015445F" w:rsidRPr="00345056" w:rsidRDefault="0015445F" w:rsidP="0015445F">
            <w:pPr>
              <w:ind w:right="-109"/>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мотивації досянення успіху</w:t>
            </w:r>
          </w:p>
        </w:tc>
        <w:tc>
          <w:tcPr>
            <w:tcW w:w="851" w:type="dxa"/>
          </w:tcPr>
          <w:p w:rsidR="0015445F" w:rsidRPr="00345056" w:rsidRDefault="0015445F" w:rsidP="0015445F">
            <w:pPr>
              <w:ind w:right="-109"/>
              <w:jc w:val="center"/>
              <w:rPr>
                <w:color w:val="000000"/>
              </w:rPr>
            </w:pPr>
            <w:r w:rsidRPr="00345056">
              <w:rPr>
                <w:color w:val="000000"/>
              </w:rPr>
              <w:t>32</w:t>
            </w:r>
          </w:p>
        </w:tc>
        <w:tc>
          <w:tcPr>
            <w:tcW w:w="992" w:type="dxa"/>
          </w:tcPr>
          <w:p w:rsidR="0015445F" w:rsidRPr="00345056" w:rsidRDefault="0015445F" w:rsidP="0015445F">
            <w:pPr>
              <w:ind w:right="-109"/>
              <w:jc w:val="center"/>
              <w:rPr>
                <w:color w:val="000000"/>
              </w:rPr>
            </w:pPr>
            <w:r w:rsidRPr="00345056">
              <w:rPr>
                <w:color w:val="000000"/>
              </w:rPr>
              <w:t>29</w:t>
            </w:r>
          </w:p>
        </w:tc>
        <w:tc>
          <w:tcPr>
            <w:tcW w:w="851" w:type="dxa"/>
          </w:tcPr>
          <w:p w:rsidR="0015445F" w:rsidRPr="00345056" w:rsidRDefault="0015445F" w:rsidP="0015445F">
            <w:pPr>
              <w:ind w:right="-109"/>
              <w:contextualSpacing/>
              <w:jc w:val="center"/>
            </w:pPr>
            <w:r w:rsidRPr="00345056">
              <w:t>-3</w:t>
            </w:r>
          </w:p>
        </w:tc>
        <w:tc>
          <w:tcPr>
            <w:tcW w:w="992" w:type="dxa"/>
          </w:tcPr>
          <w:p w:rsidR="0015445F" w:rsidRPr="00345056" w:rsidRDefault="0015445F" w:rsidP="0015445F">
            <w:pPr>
              <w:ind w:right="-109"/>
              <w:jc w:val="center"/>
              <w:rPr>
                <w:color w:val="000000"/>
              </w:rPr>
            </w:pPr>
            <w:r w:rsidRPr="00345056">
              <w:rPr>
                <w:color w:val="000000"/>
              </w:rPr>
              <w:t>18</w:t>
            </w:r>
          </w:p>
        </w:tc>
        <w:tc>
          <w:tcPr>
            <w:tcW w:w="992" w:type="dxa"/>
          </w:tcPr>
          <w:p w:rsidR="0015445F" w:rsidRPr="00345056" w:rsidRDefault="0015445F" w:rsidP="0015445F">
            <w:pPr>
              <w:ind w:right="-109"/>
              <w:jc w:val="center"/>
              <w:rPr>
                <w:color w:val="000000"/>
              </w:rPr>
            </w:pPr>
            <w:r w:rsidRPr="00345056">
              <w:rPr>
                <w:color w:val="000000"/>
              </w:rPr>
              <w:t>32</w:t>
            </w:r>
          </w:p>
        </w:tc>
        <w:tc>
          <w:tcPr>
            <w:tcW w:w="851" w:type="dxa"/>
          </w:tcPr>
          <w:p w:rsidR="0015445F" w:rsidRPr="00345056" w:rsidRDefault="0015445F" w:rsidP="0015445F">
            <w:pPr>
              <w:ind w:right="-109"/>
              <w:contextualSpacing/>
              <w:jc w:val="center"/>
            </w:pPr>
            <w:r w:rsidRPr="00345056">
              <w:t>+14</w:t>
            </w:r>
          </w:p>
        </w:tc>
      </w:tr>
      <w:tr w:rsidR="0015445F" w:rsidRPr="00345056" w:rsidTr="0015445F">
        <w:trPr>
          <w:trHeight w:val="584"/>
        </w:trPr>
        <w:tc>
          <w:tcPr>
            <w:tcW w:w="567" w:type="dxa"/>
          </w:tcPr>
          <w:p w:rsidR="0015445F" w:rsidRPr="00345056" w:rsidRDefault="0015445F" w:rsidP="003D7F28">
            <w:pPr>
              <w:numPr>
                <w:ilvl w:val="0"/>
                <w:numId w:val="36"/>
              </w:numPr>
              <w:ind w:left="0" w:right="-109" w:firstLine="0"/>
              <w:contextualSpacing/>
              <w:jc w:val="both"/>
              <w:rPr>
                <w:b/>
              </w:rPr>
            </w:pPr>
          </w:p>
        </w:tc>
        <w:tc>
          <w:tcPr>
            <w:tcW w:w="3544" w:type="dxa"/>
            <w:vAlign w:val="center"/>
          </w:tcPr>
          <w:p w:rsidR="0015445F" w:rsidRPr="00345056" w:rsidRDefault="0015445F" w:rsidP="0015445F">
            <w:pPr>
              <w:ind w:right="-109"/>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мотивації досянення успіху</w:t>
            </w:r>
          </w:p>
        </w:tc>
        <w:tc>
          <w:tcPr>
            <w:tcW w:w="851" w:type="dxa"/>
          </w:tcPr>
          <w:p w:rsidR="0015445F" w:rsidRPr="00345056" w:rsidRDefault="0015445F" w:rsidP="0015445F">
            <w:pPr>
              <w:ind w:right="-109"/>
              <w:jc w:val="center"/>
              <w:rPr>
                <w:color w:val="000000"/>
              </w:rPr>
            </w:pPr>
            <w:r w:rsidRPr="00345056">
              <w:rPr>
                <w:color w:val="000000"/>
              </w:rPr>
              <w:t>18</w:t>
            </w:r>
          </w:p>
        </w:tc>
        <w:tc>
          <w:tcPr>
            <w:tcW w:w="992" w:type="dxa"/>
          </w:tcPr>
          <w:p w:rsidR="0015445F" w:rsidRPr="00345056" w:rsidRDefault="0015445F" w:rsidP="0015445F">
            <w:pPr>
              <w:ind w:right="-109"/>
              <w:jc w:val="center"/>
              <w:rPr>
                <w:color w:val="000000"/>
              </w:rPr>
            </w:pPr>
            <w:r w:rsidRPr="00345056">
              <w:rPr>
                <w:color w:val="000000"/>
              </w:rPr>
              <w:t>21</w:t>
            </w:r>
          </w:p>
        </w:tc>
        <w:tc>
          <w:tcPr>
            <w:tcW w:w="851" w:type="dxa"/>
          </w:tcPr>
          <w:p w:rsidR="0015445F" w:rsidRPr="00345056" w:rsidRDefault="0015445F" w:rsidP="0015445F">
            <w:pPr>
              <w:ind w:right="-109"/>
              <w:contextualSpacing/>
              <w:jc w:val="center"/>
            </w:pPr>
            <w:r w:rsidRPr="00345056">
              <w:t>+3</w:t>
            </w:r>
          </w:p>
        </w:tc>
        <w:tc>
          <w:tcPr>
            <w:tcW w:w="992" w:type="dxa"/>
          </w:tcPr>
          <w:p w:rsidR="0015445F" w:rsidRPr="00345056" w:rsidRDefault="0015445F" w:rsidP="0015445F">
            <w:pPr>
              <w:ind w:right="-109"/>
              <w:jc w:val="center"/>
              <w:rPr>
                <w:color w:val="000000"/>
              </w:rPr>
            </w:pPr>
            <w:r w:rsidRPr="00345056">
              <w:rPr>
                <w:color w:val="000000"/>
              </w:rPr>
              <w:t>25</w:t>
            </w:r>
          </w:p>
        </w:tc>
        <w:tc>
          <w:tcPr>
            <w:tcW w:w="992" w:type="dxa"/>
          </w:tcPr>
          <w:p w:rsidR="0015445F" w:rsidRPr="00345056" w:rsidRDefault="0015445F" w:rsidP="0015445F">
            <w:pPr>
              <w:ind w:right="-109"/>
              <w:jc w:val="center"/>
              <w:rPr>
                <w:color w:val="000000"/>
              </w:rPr>
            </w:pPr>
            <w:r w:rsidRPr="00345056">
              <w:rPr>
                <w:color w:val="000000"/>
              </w:rPr>
              <w:t>36</w:t>
            </w:r>
          </w:p>
        </w:tc>
        <w:tc>
          <w:tcPr>
            <w:tcW w:w="851" w:type="dxa"/>
          </w:tcPr>
          <w:p w:rsidR="0015445F" w:rsidRPr="00345056" w:rsidRDefault="0015445F" w:rsidP="0015445F">
            <w:pPr>
              <w:ind w:right="-109"/>
              <w:contextualSpacing/>
              <w:jc w:val="center"/>
            </w:pPr>
            <w:r w:rsidRPr="00345056">
              <w:t>+11</w:t>
            </w:r>
          </w:p>
        </w:tc>
      </w:tr>
      <w:tr w:rsidR="0015445F" w:rsidRPr="00345056" w:rsidTr="0015445F">
        <w:tc>
          <w:tcPr>
            <w:tcW w:w="567" w:type="dxa"/>
          </w:tcPr>
          <w:p w:rsidR="0015445F" w:rsidRPr="00345056" w:rsidRDefault="0015445F" w:rsidP="003D7F28">
            <w:pPr>
              <w:numPr>
                <w:ilvl w:val="0"/>
                <w:numId w:val="36"/>
              </w:numPr>
              <w:ind w:left="0" w:right="-109" w:firstLine="0"/>
              <w:contextualSpacing/>
              <w:jc w:val="both"/>
              <w:rPr>
                <w:b/>
              </w:rPr>
            </w:pPr>
          </w:p>
        </w:tc>
        <w:tc>
          <w:tcPr>
            <w:tcW w:w="3544" w:type="dxa"/>
            <w:vAlign w:val="center"/>
          </w:tcPr>
          <w:p w:rsidR="0015445F" w:rsidRPr="00345056" w:rsidRDefault="0015445F" w:rsidP="0015445F">
            <w:pPr>
              <w:ind w:right="-109"/>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мотивації досянення успіху</w:t>
            </w:r>
          </w:p>
        </w:tc>
        <w:tc>
          <w:tcPr>
            <w:tcW w:w="851" w:type="dxa"/>
          </w:tcPr>
          <w:p w:rsidR="0015445F" w:rsidRPr="00345056" w:rsidRDefault="0015445F" w:rsidP="0015445F">
            <w:pPr>
              <w:ind w:right="-109"/>
              <w:jc w:val="center"/>
              <w:rPr>
                <w:color w:val="000000"/>
              </w:rPr>
            </w:pPr>
            <w:r w:rsidRPr="00345056">
              <w:rPr>
                <w:color w:val="000000"/>
              </w:rPr>
              <w:t>14</w:t>
            </w:r>
          </w:p>
        </w:tc>
        <w:tc>
          <w:tcPr>
            <w:tcW w:w="992" w:type="dxa"/>
          </w:tcPr>
          <w:p w:rsidR="0015445F" w:rsidRPr="00345056" w:rsidRDefault="0015445F" w:rsidP="0015445F">
            <w:pPr>
              <w:ind w:right="-109"/>
              <w:jc w:val="center"/>
              <w:rPr>
                <w:color w:val="000000"/>
              </w:rPr>
            </w:pPr>
            <w:r w:rsidRPr="00345056">
              <w:rPr>
                <w:color w:val="000000"/>
              </w:rPr>
              <w:t>18</w:t>
            </w:r>
          </w:p>
        </w:tc>
        <w:tc>
          <w:tcPr>
            <w:tcW w:w="851" w:type="dxa"/>
          </w:tcPr>
          <w:p w:rsidR="0015445F" w:rsidRPr="00345056" w:rsidRDefault="0015445F" w:rsidP="0015445F">
            <w:pPr>
              <w:ind w:right="-109"/>
              <w:contextualSpacing/>
              <w:jc w:val="center"/>
            </w:pPr>
            <w:r w:rsidRPr="00345056">
              <w:t>+4</w:t>
            </w:r>
          </w:p>
        </w:tc>
        <w:tc>
          <w:tcPr>
            <w:tcW w:w="992" w:type="dxa"/>
          </w:tcPr>
          <w:p w:rsidR="0015445F" w:rsidRPr="00345056" w:rsidRDefault="0015445F" w:rsidP="0015445F">
            <w:pPr>
              <w:ind w:right="-109"/>
              <w:jc w:val="center"/>
              <w:rPr>
                <w:color w:val="000000"/>
              </w:rPr>
            </w:pPr>
            <w:r w:rsidRPr="00345056">
              <w:rPr>
                <w:color w:val="000000"/>
              </w:rPr>
              <w:t>36</w:t>
            </w:r>
          </w:p>
        </w:tc>
        <w:tc>
          <w:tcPr>
            <w:tcW w:w="992" w:type="dxa"/>
          </w:tcPr>
          <w:p w:rsidR="0015445F" w:rsidRPr="00345056" w:rsidRDefault="0015445F" w:rsidP="0015445F">
            <w:pPr>
              <w:ind w:right="-109"/>
              <w:jc w:val="center"/>
              <w:rPr>
                <w:color w:val="000000"/>
              </w:rPr>
            </w:pPr>
            <w:r w:rsidRPr="00345056">
              <w:rPr>
                <w:color w:val="000000"/>
              </w:rPr>
              <w:t>14</w:t>
            </w:r>
          </w:p>
        </w:tc>
        <w:tc>
          <w:tcPr>
            <w:tcW w:w="851" w:type="dxa"/>
          </w:tcPr>
          <w:p w:rsidR="0015445F" w:rsidRPr="00345056" w:rsidRDefault="0015445F" w:rsidP="0015445F">
            <w:pPr>
              <w:ind w:right="-109"/>
              <w:contextualSpacing/>
              <w:jc w:val="center"/>
            </w:pPr>
            <w:r w:rsidRPr="00345056">
              <w:t>-22</w:t>
            </w: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b/>
          <w:sz w:val="28"/>
          <w:szCs w:val="28"/>
        </w:rPr>
      </w:pPr>
      <w:r w:rsidRPr="00345056">
        <w:rPr>
          <w:sz w:val="28"/>
          <w:szCs w:val="28"/>
        </w:rPr>
        <w:t>Як бачимо з таблиці 3.</w:t>
      </w:r>
      <w:r>
        <w:rPr>
          <w:sz w:val="28"/>
          <w:szCs w:val="28"/>
        </w:rPr>
        <w:t>5</w:t>
      </w:r>
      <w:r w:rsidRPr="00345056">
        <w:rPr>
          <w:sz w:val="28"/>
          <w:szCs w:val="28"/>
        </w:rPr>
        <w:t>, у контрольній групі не відслідковується суттєвих змін у мотивації досягнення успіху.</w:t>
      </w:r>
    </w:p>
    <w:p w:rsidR="0015445F" w:rsidRPr="00345056" w:rsidRDefault="0015445F" w:rsidP="0015445F">
      <w:pPr>
        <w:spacing w:line="360" w:lineRule="auto"/>
        <w:ind w:firstLine="709"/>
        <w:contextualSpacing/>
        <w:jc w:val="right"/>
        <w:rPr>
          <w:i/>
          <w:sz w:val="28"/>
          <w:szCs w:val="28"/>
        </w:rPr>
      </w:pPr>
      <w:r>
        <w:rPr>
          <w:i/>
          <w:sz w:val="28"/>
          <w:szCs w:val="28"/>
        </w:rPr>
        <w:t>Таблиця 3.6</w:t>
      </w:r>
      <w:r w:rsidRPr="00345056">
        <w:rPr>
          <w:i/>
          <w:sz w:val="28"/>
          <w:szCs w:val="28"/>
        </w:rPr>
        <w:t xml:space="preserve"> </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івня мотивації уникнення невдач у контрольній та експериментальній групах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1"/>
        <w:gridCol w:w="851"/>
        <w:gridCol w:w="992"/>
        <w:gridCol w:w="851"/>
        <w:gridCol w:w="992"/>
        <w:gridCol w:w="851"/>
        <w:gridCol w:w="1134"/>
      </w:tblGrid>
      <w:tr w:rsidR="0015445F" w:rsidRPr="00345056" w:rsidTr="0015445F">
        <w:tc>
          <w:tcPr>
            <w:tcW w:w="534" w:type="dxa"/>
            <w:vMerge w:val="restart"/>
            <w:vAlign w:val="center"/>
          </w:tcPr>
          <w:p w:rsidR="0015445F" w:rsidRPr="007F53F9" w:rsidRDefault="0015445F" w:rsidP="0015445F">
            <w:pPr>
              <w:contextualSpacing/>
              <w:jc w:val="center"/>
            </w:pPr>
            <w:r w:rsidRPr="007F53F9">
              <w:t>№</w:t>
            </w:r>
          </w:p>
        </w:tc>
        <w:tc>
          <w:tcPr>
            <w:tcW w:w="3401" w:type="dxa"/>
            <w:vMerge w:val="restart"/>
            <w:vAlign w:val="center"/>
          </w:tcPr>
          <w:p w:rsidR="0015445F" w:rsidRPr="007F53F9" w:rsidRDefault="0015445F" w:rsidP="0015445F">
            <w:pPr>
              <w:contextualSpacing/>
              <w:jc w:val="center"/>
            </w:pPr>
            <w:r w:rsidRPr="007F53F9">
              <w:t>Показники</w:t>
            </w:r>
          </w:p>
        </w:tc>
        <w:tc>
          <w:tcPr>
            <w:tcW w:w="2694" w:type="dxa"/>
            <w:gridSpan w:val="3"/>
            <w:vAlign w:val="center"/>
          </w:tcPr>
          <w:p w:rsidR="0015445F" w:rsidRPr="007F53F9" w:rsidRDefault="0015445F" w:rsidP="0015445F">
            <w:pPr>
              <w:contextualSpacing/>
              <w:jc w:val="center"/>
            </w:pPr>
            <w:r w:rsidRPr="007F53F9">
              <w:t>Контрольна група</w:t>
            </w:r>
          </w:p>
          <w:p w:rsidR="0015445F" w:rsidRPr="007F53F9" w:rsidRDefault="0015445F" w:rsidP="0015445F">
            <w:pPr>
              <w:contextualSpacing/>
              <w:jc w:val="center"/>
              <w:rPr>
                <w:lang w:val="en-US"/>
              </w:rPr>
            </w:pPr>
            <w:r w:rsidRPr="007F53F9">
              <w:rPr>
                <w:lang w:val="en-US"/>
              </w:rPr>
              <w:t>n=28</w:t>
            </w:r>
          </w:p>
        </w:tc>
        <w:tc>
          <w:tcPr>
            <w:tcW w:w="2977" w:type="dxa"/>
            <w:gridSpan w:val="3"/>
            <w:vAlign w:val="center"/>
          </w:tcPr>
          <w:p w:rsidR="0015445F" w:rsidRPr="007F53F9" w:rsidRDefault="0015445F" w:rsidP="0015445F">
            <w:pPr>
              <w:contextualSpacing/>
              <w:jc w:val="center"/>
            </w:pPr>
            <w:r w:rsidRPr="007F53F9">
              <w:t>Експериментальна група</w:t>
            </w:r>
          </w:p>
          <w:p w:rsidR="0015445F" w:rsidRPr="007F53F9" w:rsidRDefault="0015445F" w:rsidP="0015445F">
            <w:pPr>
              <w:contextualSpacing/>
              <w:jc w:val="center"/>
            </w:pPr>
            <w:r w:rsidRPr="007F53F9">
              <w:rPr>
                <w:lang w:val="en-US"/>
              </w:rPr>
              <w:t>n=28</w:t>
            </w:r>
          </w:p>
        </w:tc>
      </w:tr>
      <w:tr w:rsidR="0015445F" w:rsidRPr="00345056" w:rsidTr="0015445F">
        <w:tc>
          <w:tcPr>
            <w:tcW w:w="534" w:type="dxa"/>
            <w:vMerge/>
            <w:vAlign w:val="center"/>
          </w:tcPr>
          <w:p w:rsidR="0015445F" w:rsidRPr="007F53F9" w:rsidRDefault="0015445F" w:rsidP="0015445F">
            <w:pPr>
              <w:contextualSpacing/>
              <w:jc w:val="both"/>
            </w:pPr>
          </w:p>
        </w:tc>
        <w:tc>
          <w:tcPr>
            <w:tcW w:w="3401" w:type="dxa"/>
            <w:vMerge/>
            <w:vAlign w:val="center"/>
          </w:tcPr>
          <w:p w:rsidR="0015445F" w:rsidRPr="007F53F9" w:rsidRDefault="0015445F" w:rsidP="0015445F">
            <w:pPr>
              <w:contextualSpacing/>
              <w:jc w:val="both"/>
            </w:pPr>
          </w:p>
        </w:tc>
        <w:tc>
          <w:tcPr>
            <w:tcW w:w="851" w:type="dxa"/>
            <w:vAlign w:val="center"/>
          </w:tcPr>
          <w:p w:rsidR="0015445F" w:rsidRPr="007F53F9" w:rsidRDefault="0015445F" w:rsidP="0015445F">
            <w:pPr>
              <w:contextualSpacing/>
              <w:jc w:val="center"/>
            </w:pPr>
            <w:r w:rsidRPr="007F53F9">
              <w:t>До екс</w:t>
            </w:r>
            <w:r>
              <w:t>п</w:t>
            </w:r>
            <w:r w:rsidRPr="007F53F9">
              <w:t>.</w:t>
            </w:r>
          </w:p>
        </w:tc>
        <w:tc>
          <w:tcPr>
            <w:tcW w:w="992" w:type="dxa"/>
            <w:vAlign w:val="center"/>
          </w:tcPr>
          <w:p w:rsidR="0015445F" w:rsidRPr="007F53F9" w:rsidRDefault="0015445F" w:rsidP="0015445F">
            <w:pPr>
              <w:contextualSpacing/>
              <w:jc w:val="center"/>
            </w:pPr>
            <w:proofErr w:type="gramStart"/>
            <w:r w:rsidRPr="007F53F9">
              <w:t>П</w:t>
            </w:r>
            <w:proofErr w:type="gramEnd"/>
            <w:r w:rsidRPr="007F53F9">
              <w:t>ісля екс</w:t>
            </w:r>
            <w:r>
              <w:t>п</w:t>
            </w:r>
            <w:r w:rsidRPr="007F53F9">
              <w:t>.</w:t>
            </w:r>
          </w:p>
        </w:tc>
        <w:tc>
          <w:tcPr>
            <w:tcW w:w="851" w:type="dxa"/>
            <w:vAlign w:val="center"/>
          </w:tcPr>
          <w:p w:rsidR="0015445F" w:rsidRPr="007F53F9" w:rsidRDefault="0015445F" w:rsidP="0015445F">
            <w:pPr>
              <w:contextualSpacing/>
              <w:jc w:val="center"/>
            </w:pPr>
            <w:r w:rsidRPr="007F53F9">
              <w:t>Зміни</w:t>
            </w:r>
          </w:p>
        </w:tc>
        <w:tc>
          <w:tcPr>
            <w:tcW w:w="992" w:type="dxa"/>
            <w:vAlign w:val="center"/>
          </w:tcPr>
          <w:p w:rsidR="0015445F" w:rsidRPr="007F53F9" w:rsidRDefault="0015445F" w:rsidP="0015445F">
            <w:pPr>
              <w:contextualSpacing/>
              <w:jc w:val="center"/>
            </w:pPr>
            <w:r w:rsidRPr="007F53F9">
              <w:t>До екс</w:t>
            </w:r>
            <w:r>
              <w:t>п</w:t>
            </w:r>
            <w:r w:rsidRPr="007F53F9">
              <w:t>.</w:t>
            </w:r>
          </w:p>
        </w:tc>
        <w:tc>
          <w:tcPr>
            <w:tcW w:w="851" w:type="dxa"/>
            <w:vAlign w:val="center"/>
          </w:tcPr>
          <w:p w:rsidR="0015445F" w:rsidRPr="007F53F9" w:rsidRDefault="0015445F" w:rsidP="0015445F">
            <w:pPr>
              <w:contextualSpacing/>
              <w:jc w:val="center"/>
            </w:pPr>
            <w:proofErr w:type="gramStart"/>
            <w:r w:rsidRPr="007F53F9">
              <w:t>П</w:t>
            </w:r>
            <w:proofErr w:type="gramEnd"/>
            <w:r w:rsidRPr="007F53F9">
              <w:t>ісля екс</w:t>
            </w:r>
            <w:r>
              <w:t>п</w:t>
            </w:r>
            <w:r w:rsidRPr="007F53F9">
              <w:t>.</w:t>
            </w:r>
          </w:p>
        </w:tc>
        <w:tc>
          <w:tcPr>
            <w:tcW w:w="1134" w:type="dxa"/>
            <w:vAlign w:val="center"/>
          </w:tcPr>
          <w:p w:rsidR="0015445F" w:rsidRPr="007F53F9" w:rsidRDefault="0015445F" w:rsidP="0015445F">
            <w:pPr>
              <w:contextualSpacing/>
              <w:jc w:val="center"/>
            </w:pPr>
            <w:r w:rsidRPr="007F53F9">
              <w:t>Зміни</w:t>
            </w:r>
          </w:p>
        </w:tc>
      </w:tr>
      <w:tr w:rsidR="0015445F" w:rsidRPr="00345056" w:rsidTr="0015445F">
        <w:tc>
          <w:tcPr>
            <w:tcW w:w="534" w:type="dxa"/>
            <w:vAlign w:val="center"/>
          </w:tcPr>
          <w:p w:rsidR="0015445F" w:rsidRPr="00345056" w:rsidRDefault="0015445F" w:rsidP="003D7F28">
            <w:pPr>
              <w:numPr>
                <w:ilvl w:val="0"/>
                <w:numId w:val="37"/>
              </w:numPr>
              <w:ind w:left="0" w:firstLine="0"/>
              <w:contextualSpacing/>
              <w:jc w:val="both"/>
              <w:rPr>
                <w:b/>
              </w:rPr>
            </w:pPr>
          </w:p>
        </w:tc>
        <w:tc>
          <w:tcPr>
            <w:tcW w:w="3401" w:type="dxa"/>
            <w:vAlign w:val="center"/>
          </w:tcPr>
          <w:p w:rsidR="0015445F" w:rsidRPr="00345056" w:rsidRDefault="0015445F" w:rsidP="0015445F">
            <w:pPr>
              <w:rPr>
                <w:color w:val="000000"/>
              </w:rPr>
            </w:pPr>
            <w:r w:rsidRPr="00345056">
              <w:rPr>
                <w:color w:val="000000"/>
              </w:rPr>
              <w:t xml:space="preserve">Надто високий </w:t>
            </w:r>
            <w:proofErr w:type="gramStart"/>
            <w:r w:rsidRPr="00345056">
              <w:rPr>
                <w:color w:val="000000"/>
              </w:rPr>
              <w:t>р</w:t>
            </w:r>
            <w:proofErr w:type="gramEnd"/>
            <w:r w:rsidRPr="00345056">
              <w:rPr>
                <w:color w:val="000000"/>
              </w:rPr>
              <w:t>івень мотивації уникнення невдач</w:t>
            </w:r>
          </w:p>
        </w:tc>
        <w:tc>
          <w:tcPr>
            <w:tcW w:w="851" w:type="dxa"/>
            <w:vAlign w:val="center"/>
          </w:tcPr>
          <w:p w:rsidR="0015445F" w:rsidRPr="00345056" w:rsidRDefault="0015445F" w:rsidP="0015445F">
            <w:pPr>
              <w:jc w:val="center"/>
              <w:rPr>
                <w:color w:val="000000"/>
              </w:rPr>
            </w:pPr>
            <w:r w:rsidRPr="00345056">
              <w:rPr>
                <w:color w:val="000000"/>
              </w:rPr>
              <w:t>18</w:t>
            </w:r>
          </w:p>
        </w:tc>
        <w:tc>
          <w:tcPr>
            <w:tcW w:w="992" w:type="dxa"/>
            <w:vAlign w:val="center"/>
          </w:tcPr>
          <w:p w:rsidR="0015445F" w:rsidRPr="00345056" w:rsidRDefault="0015445F" w:rsidP="0015445F">
            <w:pPr>
              <w:jc w:val="center"/>
              <w:rPr>
                <w:color w:val="000000"/>
              </w:rPr>
            </w:pPr>
            <w:r w:rsidRPr="00345056">
              <w:rPr>
                <w:color w:val="000000"/>
              </w:rPr>
              <w:t>12</w:t>
            </w:r>
          </w:p>
        </w:tc>
        <w:tc>
          <w:tcPr>
            <w:tcW w:w="851" w:type="dxa"/>
            <w:vAlign w:val="center"/>
          </w:tcPr>
          <w:p w:rsidR="0015445F" w:rsidRPr="00345056" w:rsidRDefault="0015445F" w:rsidP="0015445F">
            <w:pPr>
              <w:contextualSpacing/>
              <w:jc w:val="center"/>
            </w:pPr>
            <w:r w:rsidRPr="00345056">
              <w:t>-6</w:t>
            </w:r>
          </w:p>
        </w:tc>
        <w:tc>
          <w:tcPr>
            <w:tcW w:w="992" w:type="dxa"/>
            <w:vAlign w:val="center"/>
          </w:tcPr>
          <w:p w:rsidR="0015445F" w:rsidRPr="00345056" w:rsidRDefault="0015445F" w:rsidP="0015445F">
            <w:pPr>
              <w:jc w:val="center"/>
              <w:rPr>
                <w:color w:val="000000"/>
              </w:rPr>
            </w:pPr>
            <w:r w:rsidRPr="00345056">
              <w:rPr>
                <w:color w:val="000000"/>
              </w:rPr>
              <w:t>0</w:t>
            </w:r>
          </w:p>
        </w:tc>
        <w:tc>
          <w:tcPr>
            <w:tcW w:w="851" w:type="dxa"/>
            <w:vAlign w:val="center"/>
          </w:tcPr>
          <w:p w:rsidR="0015445F" w:rsidRPr="00345056" w:rsidRDefault="0015445F" w:rsidP="0015445F">
            <w:pPr>
              <w:jc w:val="center"/>
              <w:rPr>
                <w:color w:val="000000"/>
              </w:rPr>
            </w:pPr>
            <w:r w:rsidRPr="00345056">
              <w:rPr>
                <w:color w:val="000000"/>
              </w:rPr>
              <w:t>7</w:t>
            </w:r>
          </w:p>
        </w:tc>
        <w:tc>
          <w:tcPr>
            <w:tcW w:w="1134" w:type="dxa"/>
            <w:vAlign w:val="center"/>
          </w:tcPr>
          <w:p w:rsidR="0015445F" w:rsidRPr="00345056" w:rsidRDefault="0015445F" w:rsidP="0015445F">
            <w:pPr>
              <w:contextualSpacing/>
              <w:jc w:val="center"/>
            </w:pPr>
            <w:r w:rsidRPr="00345056">
              <w:t>+7</w:t>
            </w:r>
          </w:p>
        </w:tc>
      </w:tr>
      <w:tr w:rsidR="0015445F" w:rsidRPr="00345056" w:rsidTr="0015445F">
        <w:tc>
          <w:tcPr>
            <w:tcW w:w="534" w:type="dxa"/>
            <w:vAlign w:val="center"/>
          </w:tcPr>
          <w:p w:rsidR="0015445F" w:rsidRPr="00345056" w:rsidRDefault="0015445F" w:rsidP="003D7F28">
            <w:pPr>
              <w:numPr>
                <w:ilvl w:val="0"/>
                <w:numId w:val="37"/>
              </w:numPr>
              <w:ind w:left="0" w:firstLine="0"/>
              <w:contextualSpacing/>
              <w:jc w:val="both"/>
              <w:rPr>
                <w:b/>
              </w:rPr>
            </w:pPr>
          </w:p>
        </w:tc>
        <w:tc>
          <w:tcPr>
            <w:tcW w:w="3401" w:type="dxa"/>
            <w:vAlign w:val="center"/>
          </w:tcPr>
          <w:p w:rsidR="0015445F" w:rsidRPr="00345056" w:rsidRDefault="0015445F" w:rsidP="0015445F">
            <w:pPr>
              <w:rPr>
                <w:color w:val="000000"/>
              </w:rPr>
            </w:pPr>
            <w:r w:rsidRPr="00345056">
              <w:rPr>
                <w:color w:val="000000"/>
              </w:rPr>
              <w:t xml:space="preserve">Помірно високий </w:t>
            </w:r>
            <w:proofErr w:type="gramStart"/>
            <w:r w:rsidRPr="00345056">
              <w:rPr>
                <w:color w:val="000000"/>
              </w:rPr>
              <w:t>р</w:t>
            </w:r>
            <w:proofErr w:type="gramEnd"/>
            <w:r w:rsidRPr="00345056">
              <w:rPr>
                <w:color w:val="000000"/>
              </w:rPr>
              <w:t>івень мотивації уникнення невдач</w:t>
            </w:r>
          </w:p>
        </w:tc>
        <w:tc>
          <w:tcPr>
            <w:tcW w:w="851" w:type="dxa"/>
            <w:vAlign w:val="center"/>
          </w:tcPr>
          <w:p w:rsidR="0015445F" w:rsidRPr="00345056" w:rsidRDefault="0015445F" w:rsidP="0015445F">
            <w:pPr>
              <w:jc w:val="center"/>
              <w:rPr>
                <w:color w:val="000000"/>
              </w:rPr>
            </w:pPr>
            <w:r w:rsidRPr="00345056">
              <w:rPr>
                <w:color w:val="000000"/>
              </w:rPr>
              <w:t>32</w:t>
            </w:r>
          </w:p>
        </w:tc>
        <w:tc>
          <w:tcPr>
            <w:tcW w:w="992" w:type="dxa"/>
            <w:vAlign w:val="center"/>
          </w:tcPr>
          <w:p w:rsidR="0015445F" w:rsidRPr="00345056" w:rsidRDefault="0015445F" w:rsidP="0015445F">
            <w:pPr>
              <w:jc w:val="center"/>
              <w:rPr>
                <w:color w:val="000000"/>
              </w:rPr>
            </w:pPr>
            <w:r w:rsidRPr="00345056">
              <w:rPr>
                <w:color w:val="000000"/>
              </w:rPr>
              <w:t>32</w:t>
            </w:r>
          </w:p>
        </w:tc>
        <w:tc>
          <w:tcPr>
            <w:tcW w:w="851" w:type="dxa"/>
            <w:vAlign w:val="center"/>
          </w:tcPr>
          <w:p w:rsidR="0015445F" w:rsidRPr="00345056" w:rsidRDefault="0015445F" w:rsidP="0015445F">
            <w:pPr>
              <w:contextualSpacing/>
              <w:jc w:val="center"/>
            </w:pPr>
            <w:r w:rsidRPr="00345056">
              <w:t>0</w:t>
            </w:r>
          </w:p>
        </w:tc>
        <w:tc>
          <w:tcPr>
            <w:tcW w:w="992" w:type="dxa"/>
            <w:vAlign w:val="center"/>
          </w:tcPr>
          <w:p w:rsidR="0015445F" w:rsidRPr="00345056" w:rsidRDefault="0015445F" w:rsidP="0015445F">
            <w:pPr>
              <w:jc w:val="center"/>
              <w:rPr>
                <w:color w:val="000000"/>
              </w:rPr>
            </w:pPr>
            <w:r w:rsidRPr="00345056">
              <w:rPr>
                <w:color w:val="000000"/>
              </w:rPr>
              <w:t>7</w:t>
            </w:r>
          </w:p>
        </w:tc>
        <w:tc>
          <w:tcPr>
            <w:tcW w:w="851" w:type="dxa"/>
            <w:vAlign w:val="center"/>
          </w:tcPr>
          <w:p w:rsidR="0015445F" w:rsidRPr="00345056" w:rsidRDefault="0015445F" w:rsidP="0015445F">
            <w:pPr>
              <w:jc w:val="center"/>
              <w:rPr>
                <w:color w:val="000000"/>
              </w:rPr>
            </w:pPr>
            <w:r w:rsidRPr="00345056">
              <w:rPr>
                <w:color w:val="000000"/>
              </w:rPr>
              <w:t>25</w:t>
            </w:r>
          </w:p>
        </w:tc>
        <w:tc>
          <w:tcPr>
            <w:tcW w:w="1134" w:type="dxa"/>
            <w:vAlign w:val="center"/>
          </w:tcPr>
          <w:p w:rsidR="0015445F" w:rsidRPr="00345056" w:rsidRDefault="0015445F" w:rsidP="0015445F">
            <w:pPr>
              <w:contextualSpacing/>
              <w:jc w:val="center"/>
            </w:pPr>
            <w:r w:rsidRPr="00345056">
              <w:t>+18</w:t>
            </w:r>
          </w:p>
        </w:tc>
      </w:tr>
      <w:tr w:rsidR="0015445F" w:rsidRPr="00345056" w:rsidTr="0015445F">
        <w:tc>
          <w:tcPr>
            <w:tcW w:w="534" w:type="dxa"/>
            <w:vAlign w:val="center"/>
          </w:tcPr>
          <w:p w:rsidR="0015445F" w:rsidRPr="00345056" w:rsidRDefault="0015445F" w:rsidP="003D7F28">
            <w:pPr>
              <w:numPr>
                <w:ilvl w:val="0"/>
                <w:numId w:val="37"/>
              </w:numPr>
              <w:ind w:left="0" w:firstLine="0"/>
              <w:contextualSpacing/>
              <w:jc w:val="both"/>
              <w:rPr>
                <w:b/>
              </w:rPr>
            </w:pPr>
          </w:p>
        </w:tc>
        <w:tc>
          <w:tcPr>
            <w:tcW w:w="3401" w:type="dxa"/>
            <w:vAlign w:val="center"/>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мотивації уникнення невдач</w:t>
            </w:r>
          </w:p>
        </w:tc>
        <w:tc>
          <w:tcPr>
            <w:tcW w:w="851" w:type="dxa"/>
            <w:vAlign w:val="center"/>
          </w:tcPr>
          <w:p w:rsidR="0015445F" w:rsidRPr="00345056" w:rsidRDefault="0015445F" w:rsidP="0015445F">
            <w:pPr>
              <w:jc w:val="center"/>
              <w:rPr>
                <w:color w:val="000000"/>
              </w:rPr>
            </w:pPr>
            <w:r w:rsidRPr="00345056">
              <w:rPr>
                <w:color w:val="000000"/>
              </w:rPr>
              <w:t>25</w:t>
            </w:r>
          </w:p>
        </w:tc>
        <w:tc>
          <w:tcPr>
            <w:tcW w:w="992" w:type="dxa"/>
            <w:vAlign w:val="center"/>
          </w:tcPr>
          <w:p w:rsidR="0015445F" w:rsidRPr="00345056" w:rsidRDefault="0015445F" w:rsidP="0015445F">
            <w:pPr>
              <w:jc w:val="center"/>
              <w:rPr>
                <w:color w:val="000000"/>
              </w:rPr>
            </w:pPr>
            <w:r w:rsidRPr="00345056">
              <w:rPr>
                <w:color w:val="000000"/>
              </w:rPr>
              <w:t>22</w:t>
            </w:r>
          </w:p>
        </w:tc>
        <w:tc>
          <w:tcPr>
            <w:tcW w:w="851" w:type="dxa"/>
            <w:vAlign w:val="center"/>
          </w:tcPr>
          <w:p w:rsidR="0015445F" w:rsidRPr="00345056" w:rsidRDefault="0015445F" w:rsidP="0015445F">
            <w:pPr>
              <w:contextualSpacing/>
              <w:jc w:val="center"/>
            </w:pPr>
            <w:r w:rsidRPr="00345056">
              <w:t>-3</w:t>
            </w:r>
          </w:p>
        </w:tc>
        <w:tc>
          <w:tcPr>
            <w:tcW w:w="992" w:type="dxa"/>
            <w:vAlign w:val="center"/>
          </w:tcPr>
          <w:p w:rsidR="0015445F" w:rsidRPr="00345056" w:rsidRDefault="0015445F" w:rsidP="0015445F">
            <w:pPr>
              <w:jc w:val="center"/>
              <w:rPr>
                <w:color w:val="000000"/>
              </w:rPr>
            </w:pPr>
            <w:r w:rsidRPr="00345056">
              <w:rPr>
                <w:color w:val="000000"/>
              </w:rPr>
              <w:t>32</w:t>
            </w:r>
          </w:p>
        </w:tc>
        <w:tc>
          <w:tcPr>
            <w:tcW w:w="851" w:type="dxa"/>
            <w:vAlign w:val="center"/>
          </w:tcPr>
          <w:p w:rsidR="0015445F" w:rsidRPr="00345056" w:rsidRDefault="0015445F" w:rsidP="0015445F">
            <w:pPr>
              <w:jc w:val="center"/>
              <w:rPr>
                <w:color w:val="000000"/>
              </w:rPr>
            </w:pPr>
            <w:r w:rsidRPr="00345056">
              <w:rPr>
                <w:color w:val="000000"/>
              </w:rPr>
              <w:t>43</w:t>
            </w:r>
          </w:p>
        </w:tc>
        <w:tc>
          <w:tcPr>
            <w:tcW w:w="1134" w:type="dxa"/>
            <w:vAlign w:val="center"/>
          </w:tcPr>
          <w:p w:rsidR="0015445F" w:rsidRPr="00345056" w:rsidRDefault="0015445F" w:rsidP="0015445F">
            <w:pPr>
              <w:contextualSpacing/>
              <w:jc w:val="center"/>
            </w:pPr>
            <w:r w:rsidRPr="00345056">
              <w:t>+11</w:t>
            </w:r>
          </w:p>
        </w:tc>
      </w:tr>
      <w:tr w:rsidR="0015445F" w:rsidRPr="00345056" w:rsidTr="0015445F">
        <w:tc>
          <w:tcPr>
            <w:tcW w:w="534" w:type="dxa"/>
            <w:vAlign w:val="center"/>
          </w:tcPr>
          <w:p w:rsidR="0015445F" w:rsidRPr="00345056" w:rsidRDefault="0015445F" w:rsidP="003D7F28">
            <w:pPr>
              <w:numPr>
                <w:ilvl w:val="0"/>
                <w:numId w:val="37"/>
              </w:numPr>
              <w:ind w:left="0" w:firstLine="0"/>
              <w:contextualSpacing/>
              <w:jc w:val="both"/>
              <w:rPr>
                <w:b/>
              </w:rPr>
            </w:pPr>
          </w:p>
        </w:tc>
        <w:tc>
          <w:tcPr>
            <w:tcW w:w="3401" w:type="dxa"/>
            <w:vAlign w:val="center"/>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мотивації уникнення невдач</w:t>
            </w:r>
          </w:p>
        </w:tc>
        <w:tc>
          <w:tcPr>
            <w:tcW w:w="851" w:type="dxa"/>
            <w:vAlign w:val="center"/>
          </w:tcPr>
          <w:p w:rsidR="0015445F" w:rsidRPr="00345056" w:rsidRDefault="0015445F" w:rsidP="0015445F">
            <w:pPr>
              <w:jc w:val="center"/>
              <w:rPr>
                <w:color w:val="000000"/>
              </w:rPr>
            </w:pPr>
            <w:r w:rsidRPr="00345056">
              <w:rPr>
                <w:color w:val="000000"/>
              </w:rPr>
              <w:t>18</w:t>
            </w:r>
          </w:p>
        </w:tc>
        <w:tc>
          <w:tcPr>
            <w:tcW w:w="992" w:type="dxa"/>
            <w:vAlign w:val="center"/>
          </w:tcPr>
          <w:p w:rsidR="0015445F" w:rsidRPr="00345056" w:rsidRDefault="0015445F" w:rsidP="0015445F">
            <w:pPr>
              <w:jc w:val="center"/>
              <w:rPr>
                <w:color w:val="000000"/>
              </w:rPr>
            </w:pPr>
            <w:r w:rsidRPr="00345056">
              <w:rPr>
                <w:color w:val="000000"/>
              </w:rPr>
              <w:t>21</w:t>
            </w:r>
          </w:p>
        </w:tc>
        <w:tc>
          <w:tcPr>
            <w:tcW w:w="851" w:type="dxa"/>
            <w:vAlign w:val="center"/>
          </w:tcPr>
          <w:p w:rsidR="0015445F" w:rsidRPr="00345056" w:rsidRDefault="0015445F" w:rsidP="0015445F">
            <w:pPr>
              <w:contextualSpacing/>
              <w:jc w:val="center"/>
            </w:pPr>
            <w:r w:rsidRPr="00345056">
              <w:t>-3</w:t>
            </w:r>
          </w:p>
        </w:tc>
        <w:tc>
          <w:tcPr>
            <w:tcW w:w="992" w:type="dxa"/>
            <w:vAlign w:val="center"/>
          </w:tcPr>
          <w:p w:rsidR="0015445F" w:rsidRPr="00345056" w:rsidRDefault="0015445F" w:rsidP="0015445F">
            <w:pPr>
              <w:jc w:val="center"/>
              <w:rPr>
                <w:color w:val="000000"/>
              </w:rPr>
            </w:pPr>
            <w:r w:rsidRPr="00345056">
              <w:rPr>
                <w:color w:val="000000"/>
              </w:rPr>
              <w:t>39</w:t>
            </w:r>
          </w:p>
        </w:tc>
        <w:tc>
          <w:tcPr>
            <w:tcW w:w="851" w:type="dxa"/>
            <w:vAlign w:val="center"/>
          </w:tcPr>
          <w:p w:rsidR="0015445F" w:rsidRPr="00345056" w:rsidRDefault="0015445F" w:rsidP="0015445F">
            <w:pPr>
              <w:jc w:val="center"/>
              <w:rPr>
                <w:color w:val="000000"/>
              </w:rPr>
            </w:pPr>
            <w:r w:rsidRPr="00345056">
              <w:rPr>
                <w:color w:val="000000"/>
              </w:rPr>
              <w:t>18</w:t>
            </w:r>
          </w:p>
        </w:tc>
        <w:tc>
          <w:tcPr>
            <w:tcW w:w="1134" w:type="dxa"/>
            <w:vAlign w:val="center"/>
          </w:tcPr>
          <w:p w:rsidR="0015445F" w:rsidRPr="00345056" w:rsidRDefault="0015445F" w:rsidP="0015445F">
            <w:pPr>
              <w:contextualSpacing/>
              <w:jc w:val="center"/>
            </w:pPr>
            <w:r w:rsidRPr="00345056">
              <w:t>-21</w:t>
            </w: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proofErr w:type="gramStart"/>
      <w:r w:rsidRPr="00345056">
        <w:rPr>
          <w:sz w:val="28"/>
          <w:szCs w:val="28"/>
        </w:rPr>
        <w:t>Р</w:t>
      </w:r>
      <w:proofErr w:type="gramEnd"/>
      <w:r w:rsidRPr="00345056">
        <w:rPr>
          <w:sz w:val="28"/>
          <w:szCs w:val="28"/>
        </w:rPr>
        <w:t>івень мотивації уникнення невдач у контрольній групі має незначні зміни, а саме</w:t>
      </w:r>
      <w:r>
        <w:rPr>
          <w:sz w:val="28"/>
          <w:szCs w:val="28"/>
        </w:rPr>
        <w:t>,</w:t>
      </w:r>
      <w:r w:rsidRPr="00345056">
        <w:rPr>
          <w:sz w:val="28"/>
          <w:szCs w:val="28"/>
        </w:rPr>
        <w:t xml:space="preserve"> надто високий рівень мотивації уникнення невдач знизився лише на 6%.</w:t>
      </w: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lastRenderedPageBreak/>
        <w:t>На рисунках 3.4 та 3.5 можемо побачити</w:t>
      </w:r>
      <w:r>
        <w:rPr>
          <w:rFonts w:eastAsia="Calibri"/>
          <w:sz w:val="28"/>
          <w:szCs w:val="28"/>
          <w:lang w:eastAsia="en-US"/>
        </w:rPr>
        <w:t>,</w:t>
      </w:r>
      <w:r w:rsidRPr="00345056">
        <w:rPr>
          <w:rFonts w:eastAsia="Calibri"/>
          <w:sz w:val="28"/>
          <w:szCs w:val="28"/>
          <w:lang w:eastAsia="en-US"/>
        </w:rPr>
        <w:t xml:space="preserve"> як змінилися показники </w:t>
      </w:r>
      <w:proofErr w:type="gramStart"/>
      <w:r w:rsidRPr="00345056">
        <w:rPr>
          <w:rFonts w:eastAsia="Calibri"/>
          <w:sz w:val="28"/>
          <w:szCs w:val="28"/>
          <w:lang w:eastAsia="en-US"/>
        </w:rPr>
        <w:t>р</w:t>
      </w:r>
      <w:proofErr w:type="gramEnd"/>
      <w:r w:rsidRPr="00345056">
        <w:rPr>
          <w:rFonts w:eastAsia="Calibri"/>
          <w:sz w:val="28"/>
          <w:szCs w:val="28"/>
          <w:lang w:eastAsia="en-US"/>
        </w:rPr>
        <w:t xml:space="preserve">івня мотивації досягнення успіху та уникнення невдач </w:t>
      </w:r>
      <w:r>
        <w:rPr>
          <w:rFonts w:eastAsia="Calibri"/>
          <w:sz w:val="28"/>
          <w:szCs w:val="28"/>
          <w:lang w:eastAsia="en-US"/>
        </w:rPr>
        <w:t>в</w:t>
      </w:r>
      <w:r w:rsidRPr="00345056">
        <w:rPr>
          <w:rFonts w:eastAsia="Calibri"/>
          <w:sz w:val="28"/>
          <w:szCs w:val="28"/>
          <w:lang w:eastAsia="en-US"/>
        </w:rPr>
        <w:t xml:space="preserve"> експериментальній групі. </w:t>
      </w:r>
    </w:p>
    <w:p w:rsidR="0015445F" w:rsidRPr="00345056" w:rsidRDefault="0015445F" w:rsidP="0015445F">
      <w:pPr>
        <w:spacing w:line="360" w:lineRule="auto"/>
        <w:contextualSpacing/>
        <w:jc w:val="center"/>
        <w:rPr>
          <w:sz w:val="28"/>
          <w:szCs w:val="28"/>
        </w:rPr>
      </w:pPr>
      <w:r>
        <w:rPr>
          <w:noProof/>
          <w:sz w:val="28"/>
          <w:szCs w:val="28"/>
        </w:rPr>
        <w:drawing>
          <wp:inline distT="0" distB="0" distL="0" distR="0" wp14:anchorId="1BD30998" wp14:editId="0A23D966">
            <wp:extent cx="4600575" cy="2228850"/>
            <wp:effectExtent l="0" t="0" r="0"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445F" w:rsidRPr="00345056" w:rsidRDefault="0015445F" w:rsidP="0015445F">
      <w:pPr>
        <w:spacing w:line="360" w:lineRule="auto"/>
        <w:contextualSpacing/>
        <w:jc w:val="center"/>
        <w:rPr>
          <w:rFonts w:eastAsia="Calibri"/>
          <w:b/>
          <w:sz w:val="28"/>
          <w:szCs w:val="28"/>
          <w:lang w:eastAsia="en-US"/>
        </w:rPr>
      </w:pPr>
      <w:r w:rsidRPr="00345056">
        <w:rPr>
          <w:b/>
          <w:sz w:val="28"/>
          <w:szCs w:val="28"/>
        </w:rPr>
        <w:t>Рис. 3.4. Результати</w:t>
      </w:r>
      <w:r w:rsidRPr="00345056">
        <w:rPr>
          <w:sz w:val="28"/>
          <w:szCs w:val="28"/>
        </w:rPr>
        <w:t xml:space="preserve"> </w:t>
      </w:r>
      <w:r w:rsidRPr="00345056">
        <w:rPr>
          <w:rFonts w:eastAsia="Calibri"/>
          <w:b/>
          <w:sz w:val="28"/>
          <w:szCs w:val="28"/>
          <w:lang w:eastAsia="en-US"/>
        </w:rPr>
        <w:t xml:space="preserve">розподілу </w:t>
      </w:r>
      <w:proofErr w:type="gramStart"/>
      <w:r w:rsidRPr="00345056">
        <w:rPr>
          <w:rFonts w:eastAsia="Calibri"/>
          <w:b/>
          <w:sz w:val="28"/>
          <w:szCs w:val="28"/>
          <w:lang w:eastAsia="en-US"/>
        </w:rPr>
        <w:t>р</w:t>
      </w:r>
      <w:proofErr w:type="gramEnd"/>
      <w:r w:rsidRPr="00345056">
        <w:rPr>
          <w:rFonts w:eastAsia="Calibri"/>
          <w:b/>
          <w:sz w:val="28"/>
          <w:szCs w:val="28"/>
          <w:lang w:eastAsia="en-US"/>
        </w:rPr>
        <w:t>івнів мотивації досягнення успіху експериментальної групи до та після формувального експерименту</w:t>
      </w:r>
    </w:p>
    <w:p w:rsidR="0015445F" w:rsidRPr="00345056" w:rsidRDefault="0015445F" w:rsidP="0015445F">
      <w:pPr>
        <w:spacing w:line="360" w:lineRule="auto"/>
        <w:contextualSpacing/>
        <w:jc w:val="both"/>
        <w:rPr>
          <w:rFonts w:eastAsia="Calibri"/>
          <w:sz w:val="28"/>
          <w:szCs w:val="28"/>
          <w:lang w:eastAsia="en-US"/>
        </w:rPr>
      </w:pP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Як бачимо</w:t>
      </w:r>
      <w:r>
        <w:rPr>
          <w:rFonts w:eastAsia="Calibri"/>
          <w:sz w:val="28"/>
          <w:szCs w:val="28"/>
          <w:lang w:eastAsia="en-US"/>
        </w:rPr>
        <w:t>,</w:t>
      </w:r>
      <w:r w:rsidRPr="00345056">
        <w:rPr>
          <w:rFonts w:eastAsia="Calibri"/>
          <w:sz w:val="28"/>
          <w:szCs w:val="28"/>
          <w:lang w:eastAsia="en-US"/>
        </w:rPr>
        <w:t xml:space="preserve"> на рисунку 3.4 надто високий </w:t>
      </w:r>
      <w:proofErr w:type="gramStart"/>
      <w:r w:rsidRPr="00345056">
        <w:rPr>
          <w:rFonts w:eastAsia="Calibri"/>
          <w:sz w:val="28"/>
          <w:szCs w:val="28"/>
          <w:lang w:eastAsia="en-US"/>
        </w:rPr>
        <w:t>р</w:t>
      </w:r>
      <w:proofErr w:type="gramEnd"/>
      <w:r w:rsidRPr="00345056">
        <w:rPr>
          <w:rFonts w:eastAsia="Calibri"/>
          <w:sz w:val="28"/>
          <w:szCs w:val="28"/>
          <w:lang w:eastAsia="en-US"/>
        </w:rPr>
        <w:t xml:space="preserve">івень мотивації досягнення успіху зменшився на 3%, а низький рівень мотивації досягнення успіху </w:t>
      </w:r>
      <w:r>
        <w:rPr>
          <w:rFonts w:eastAsia="Calibri"/>
          <w:sz w:val="28"/>
          <w:szCs w:val="28"/>
          <w:lang w:eastAsia="en-US"/>
        </w:rPr>
        <w:t xml:space="preserve">– </w:t>
      </w:r>
      <w:r w:rsidRPr="00345056">
        <w:rPr>
          <w:rFonts w:eastAsia="Calibri"/>
          <w:sz w:val="28"/>
          <w:szCs w:val="28"/>
          <w:lang w:eastAsia="en-US"/>
        </w:rPr>
        <w:t xml:space="preserve">на 22%. Проте суттєво зросли високий та середній рівні мотивації досягнення успіху на 14% та 11% відповідно. </w:t>
      </w:r>
    </w:p>
    <w:p w:rsidR="0015445F" w:rsidRPr="00345056" w:rsidRDefault="0015445F" w:rsidP="0015445F">
      <w:pPr>
        <w:spacing w:line="360" w:lineRule="auto"/>
        <w:ind w:firstLine="709"/>
        <w:contextualSpacing/>
        <w:jc w:val="both"/>
        <w:rPr>
          <w:rFonts w:eastAsia="Calibri"/>
          <w:sz w:val="28"/>
          <w:szCs w:val="28"/>
          <w:lang w:eastAsia="en-US"/>
        </w:rPr>
      </w:pPr>
      <w:r w:rsidRPr="00345056">
        <w:rPr>
          <w:rFonts w:eastAsia="Calibri"/>
          <w:sz w:val="28"/>
          <w:szCs w:val="28"/>
          <w:lang w:eastAsia="en-US"/>
        </w:rPr>
        <w:t xml:space="preserve">Проаналізуємо також рисунок 3.5. Бачимо, що учасники формувального експерименту стали менш вмотивовані на уникнення невдач та готові впевнено крокувати до успіху. Такі висновки </w:t>
      </w:r>
      <w:proofErr w:type="gramStart"/>
      <w:r w:rsidRPr="00345056">
        <w:rPr>
          <w:rFonts w:eastAsia="Calibri"/>
          <w:sz w:val="28"/>
          <w:szCs w:val="28"/>
          <w:lang w:eastAsia="en-US"/>
        </w:rPr>
        <w:t>п</w:t>
      </w:r>
      <w:proofErr w:type="gramEnd"/>
      <w:r w:rsidRPr="00345056">
        <w:rPr>
          <w:rFonts w:eastAsia="Calibri"/>
          <w:sz w:val="28"/>
          <w:szCs w:val="28"/>
          <w:lang w:eastAsia="en-US"/>
        </w:rPr>
        <w:t xml:space="preserve">ідтверджуються тим, що надто високий рівень мотивації уникнення невдач, знизився на 11%, а помірно високий </w:t>
      </w:r>
      <w:r>
        <w:rPr>
          <w:rFonts w:eastAsia="Calibri"/>
          <w:sz w:val="28"/>
          <w:szCs w:val="28"/>
          <w:lang w:eastAsia="en-US"/>
        </w:rPr>
        <w:t xml:space="preserve">– </w:t>
      </w:r>
      <w:r w:rsidRPr="00345056">
        <w:rPr>
          <w:rFonts w:eastAsia="Calibri"/>
          <w:sz w:val="28"/>
          <w:szCs w:val="28"/>
          <w:lang w:eastAsia="en-US"/>
        </w:rPr>
        <w:t>на 6%. Проте підвищились показники середнього та низького рівнів уникнення невдач на 3% та 14% відповідно.</w:t>
      </w:r>
    </w:p>
    <w:p w:rsidR="0015445F" w:rsidRPr="00345056" w:rsidRDefault="0015445F" w:rsidP="0015445F">
      <w:pPr>
        <w:spacing w:line="360" w:lineRule="auto"/>
        <w:contextualSpacing/>
        <w:jc w:val="center"/>
        <w:rPr>
          <w:sz w:val="28"/>
          <w:szCs w:val="28"/>
        </w:rPr>
      </w:pPr>
      <w:r>
        <w:rPr>
          <w:noProof/>
          <w:sz w:val="28"/>
          <w:szCs w:val="28"/>
        </w:rPr>
        <w:lastRenderedPageBreak/>
        <w:drawing>
          <wp:inline distT="0" distB="0" distL="0" distR="0" wp14:anchorId="1C57D4FB" wp14:editId="70925A20">
            <wp:extent cx="4667250" cy="2324100"/>
            <wp:effectExtent l="0" t="0" r="0" b="0"/>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445F" w:rsidRPr="00345056" w:rsidRDefault="0015445F" w:rsidP="0015445F">
      <w:pPr>
        <w:spacing w:line="360" w:lineRule="auto"/>
        <w:contextualSpacing/>
        <w:jc w:val="center"/>
        <w:rPr>
          <w:sz w:val="28"/>
          <w:szCs w:val="28"/>
        </w:rPr>
      </w:pPr>
      <w:r w:rsidRPr="00345056">
        <w:rPr>
          <w:b/>
          <w:sz w:val="28"/>
          <w:szCs w:val="28"/>
        </w:rPr>
        <w:t>Рис.</w:t>
      </w:r>
      <w:r w:rsidRPr="00345056">
        <w:rPr>
          <w:sz w:val="28"/>
          <w:szCs w:val="28"/>
        </w:rPr>
        <w:t xml:space="preserve"> </w:t>
      </w:r>
      <w:r w:rsidRPr="00345056">
        <w:rPr>
          <w:b/>
          <w:sz w:val="28"/>
          <w:szCs w:val="28"/>
        </w:rPr>
        <w:t>3.5. Результати</w:t>
      </w:r>
      <w:r w:rsidRPr="00345056">
        <w:rPr>
          <w:sz w:val="28"/>
          <w:szCs w:val="28"/>
        </w:rPr>
        <w:t xml:space="preserve"> </w:t>
      </w:r>
      <w:r w:rsidRPr="00345056">
        <w:rPr>
          <w:rFonts w:eastAsia="Calibri"/>
          <w:b/>
          <w:sz w:val="28"/>
          <w:szCs w:val="28"/>
          <w:lang w:eastAsia="en-US"/>
        </w:rPr>
        <w:t xml:space="preserve">розподілу </w:t>
      </w:r>
      <w:proofErr w:type="gramStart"/>
      <w:r w:rsidRPr="00345056">
        <w:rPr>
          <w:rFonts w:eastAsia="Calibri"/>
          <w:b/>
          <w:sz w:val="28"/>
          <w:szCs w:val="28"/>
          <w:lang w:eastAsia="en-US"/>
        </w:rPr>
        <w:t>р</w:t>
      </w:r>
      <w:proofErr w:type="gramEnd"/>
      <w:r w:rsidRPr="00345056">
        <w:rPr>
          <w:rFonts w:eastAsia="Calibri"/>
          <w:b/>
          <w:sz w:val="28"/>
          <w:szCs w:val="28"/>
          <w:lang w:eastAsia="en-US"/>
        </w:rPr>
        <w:t>івнів мотивації уникнення невдач експериментальної групи до та після формувального експерименту</w:t>
      </w:r>
    </w:p>
    <w:p w:rsidR="0015445F" w:rsidRPr="00345056" w:rsidRDefault="0015445F" w:rsidP="0015445F">
      <w:pPr>
        <w:spacing w:line="360" w:lineRule="auto"/>
        <w:contextualSpacing/>
        <w:jc w:val="both"/>
        <w:rPr>
          <w:sz w:val="28"/>
          <w:szCs w:val="28"/>
        </w:rPr>
      </w:pPr>
    </w:p>
    <w:p w:rsidR="0015445F" w:rsidRDefault="0015445F" w:rsidP="0015445F">
      <w:pPr>
        <w:spacing w:line="360" w:lineRule="auto"/>
        <w:ind w:firstLine="709"/>
        <w:contextualSpacing/>
        <w:jc w:val="both"/>
        <w:rPr>
          <w:sz w:val="28"/>
          <w:szCs w:val="28"/>
        </w:rPr>
      </w:pPr>
      <w:r w:rsidRPr="00345056">
        <w:rPr>
          <w:sz w:val="28"/>
          <w:szCs w:val="28"/>
        </w:rPr>
        <w:t>У табл</w:t>
      </w:r>
      <w:r>
        <w:rPr>
          <w:sz w:val="28"/>
          <w:szCs w:val="28"/>
        </w:rPr>
        <w:t>. 3.7</w:t>
      </w:r>
      <w:r w:rsidRPr="00345056">
        <w:rPr>
          <w:sz w:val="28"/>
          <w:szCs w:val="28"/>
        </w:rPr>
        <w:t xml:space="preserve"> представлено результати змін </w:t>
      </w:r>
      <w:proofErr w:type="gramStart"/>
      <w:r w:rsidRPr="00345056">
        <w:rPr>
          <w:sz w:val="28"/>
          <w:szCs w:val="28"/>
        </w:rPr>
        <w:t>р</w:t>
      </w:r>
      <w:proofErr w:type="gramEnd"/>
      <w:r w:rsidRPr="00345056">
        <w:rPr>
          <w:sz w:val="28"/>
          <w:szCs w:val="28"/>
        </w:rPr>
        <w:t>івня</w:t>
      </w:r>
      <w:r w:rsidRPr="007F53F9">
        <w:rPr>
          <w:sz w:val="28"/>
          <w:szCs w:val="28"/>
        </w:rPr>
        <w:t xml:space="preserve"> </w:t>
      </w:r>
      <w:r w:rsidRPr="00345056">
        <w:rPr>
          <w:sz w:val="28"/>
          <w:szCs w:val="28"/>
        </w:rPr>
        <w:t xml:space="preserve">просторових уявлень у контрольній та експериментальній групах. Як бачимо, </w:t>
      </w:r>
      <w:r w:rsidRPr="00345056">
        <w:rPr>
          <w:color w:val="000000"/>
          <w:sz w:val="28"/>
          <w:szCs w:val="28"/>
        </w:rPr>
        <w:t xml:space="preserve">у контрольній групі спостерігається зниження високого </w:t>
      </w:r>
      <w:proofErr w:type="gramStart"/>
      <w:r w:rsidRPr="00345056">
        <w:rPr>
          <w:color w:val="000000"/>
          <w:sz w:val="28"/>
          <w:szCs w:val="28"/>
        </w:rPr>
        <w:t>р</w:t>
      </w:r>
      <w:proofErr w:type="gramEnd"/>
      <w:r w:rsidRPr="00345056">
        <w:rPr>
          <w:color w:val="000000"/>
          <w:sz w:val="28"/>
          <w:szCs w:val="28"/>
        </w:rPr>
        <w:t>івня просторових уявлень лише на 4%. Проте показники низького рівня просторових уявлень збільнились теж на 4%.</w:t>
      </w:r>
    </w:p>
    <w:p w:rsidR="0015445F" w:rsidRPr="00345056" w:rsidRDefault="0015445F" w:rsidP="0015445F">
      <w:pPr>
        <w:spacing w:line="360" w:lineRule="auto"/>
        <w:ind w:firstLine="709"/>
        <w:contextualSpacing/>
        <w:jc w:val="right"/>
        <w:rPr>
          <w:i/>
          <w:sz w:val="28"/>
          <w:szCs w:val="28"/>
        </w:rPr>
      </w:pPr>
      <w:r w:rsidRPr="00345056">
        <w:rPr>
          <w:i/>
          <w:sz w:val="28"/>
          <w:szCs w:val="28"/>
        </w:rPr>
        <w:t>Таблиця 3.</w:t>
      </w:r>
      <w:r>
        <w:rPr>
          <w:i/>
          <w:sz w:val="28"/>
          <w:szCs w:val="28"/>
        </w:rPr>
        <w:t>7</w:t>
      </w:r>
      <w:r w:rsidRPr="00345056">
        <w:rPr>
          <w:i/>
          <w:sz w:val="28"/>
          <w:szCs w:val="28"/>
        </w:rPr>
        <w:t xml:space="preserve"> </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івня просторових уявлень у контрольній та експериментальній групах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1"/>
        <w:gridCol w:w="992"/>
        <w:gridCol w:w="992"/>
        <w:gridCol w:w="992"/>
        <w:gridCol w:w="993"/>
        <w:gridCol w:w="992"/>
        <w:gridCol w:w="993"/>
      </w:tblGrid>
      <w:tr w:rsidR="0015445F" w:rsidRPr="00345056" w:rsidTr="0015445F">
        <w:tc>
          <w:tcPr>
            <w:tcW w:w="534" w:type="dxa"/>
            <w:vMerge w:val="restart"/>
          </w:tcPr>
          <w:p w:rsidR="0015445F" w:rsidRPr="007F53F9" w:rsidRDefault="0015445F" w:rsidP="0015445F">
            <w:pPr>
              <w:contextualSpacing/>
              <w:jc w:val="center"/>
            </w:pPr>
            <w:r w:rsidRPr="007F53F9">
              <w:t>№</w:t>
            </w:r>
          </w:p>
        </w:tc>
        <w:tc>
          <w:tcPr>
            <w:tcW w:w="3401" w:type="dxa"/>
            <w:vMerge w:val="restart"/>
          </w:tcPr>
          <w:p w:rsidR="0015445F" w:rsidRPr="007F53F9" w:rsidRDefault="0015445F" w:rsidP="0015445F">
            <w:pPr>
              <w:contextualSpacing/>
              <w:jc w:val="center"/>
            </w:pPr>
            <w:r w:rsidRPr="007F53F9">
              <w:t>Показники</w:t>
            </w:r>
          </w:p>
        </w:tc>
        <w:tc>
          <w:tcPr>
            <w:tcW w:w="2976" w:type="dxa"/>
            <w:gridSpan w:val="3"/>
          </w:tcPr>
          <w:p w:rsidR="0015445F" w:rsidRPr="007F53F9" w:rsidRDefault="0015445F" w:rsidP="0015445F">
            <w:pPr>
              <w:contextualSpacing/>
              <w:jc w:val="center"/>
            </w:pPr>
            <w:r w:rsidRPr="007F53F9">
              <w:t>Контрольна група</w:t>
            </w:r>
          </w:p>
          <w:p w:rsidR="0015445F" w:rsidRPr="007F53F9" w:rsidRDefault="0015445F" w:rsidP="0015445F">
            <w:pPr>
              <w:contextualSpacing/>
              <w:jc w:val="center"/>
              <w:rPr>
                <w:lang w:val="en-US"/>
              </w:rPr>
            </w:pPr>
            <w:r w:rsidRPr="007F53F9">
              <w:rPr>
                <w:lang w:val="en-US"/>
              </w:rPr>
              <w:t>n=28</w:t>
            </w:r>
          </w:p>
        </w:tc>
        <w:tc>
          <w:tcPr>
            <w:tcW w:w="2978" w:type="dxa"/>
            <w:gridSpan w:val="3"/>
          </w:tcPr>
          <w:p w:rsidR="0015445F" w:rsidRPr="007F53F9" w:rsidRDefault="0015445F" w:rsidP="0015445F">
            <w:pPr>
              <w:contextualSpacing/>
              <w:jc w:val="center"/>
            </w:pPr>
            <w:r w:rsidRPr="007F53F9">
              <w:t>Експериментальна група</w:t>
            </w:r>
          </w:p>
          <w:p w:rsidR="0015445F" w:rsidRPr="007F53F9" w:rsidRDefault="0015445F" w:rsidP="0015445F">
            <w:pPr>
              <w:contextualSpacing/>
              <w:jc w:val="center"/>
            </w:pPr>
            <w:r w:rsidRPr="007F53F9">
              <w:rPr>
                <w:lang w:val="en-US"/>
              </w:rPr>
              <w:t>n=28</w:t>
            </w:r>
          </w:p>
        </w:tc>
      </w:tr>
      <w:tr w:rsidR="0015445F" w:rsidRPr="00345056" w:rsidTr="0015445F">
        <w:tc>
          <w:tcPr>
            <w:tcW w:w="534" w:type="dxa"/>
            <w:vMerge/>
          </w:tcPr>
          <w:p w:rsidR="0015445F" w:rsidRPr="007F53F9" w:rsidRDefault="0015445F" w:rsidP="0015445F">
            <w:pPr>
              <w:contextualSpacing/>
              <w:jc w:val="both"/>
            </w:pPr>
          </w:p>
        </w:tc>
        <w:tc>
          <w:tcPr>
            <w:tcW w:w="3401" w:type="dxa"/>
            <w:vMerge/>
          </w:tcPr>
          <w:p w:rsidR="0015445F" w:rsidRPr="007F53F9" w:rsidRDefault="0015445F" w:rsidP="0015445F">
            <w:pPr>
              <w:contextualSpacing/>
              <w:jc w:val="both"/>
            </w:pPr>
          </w:p>
        </w:tc>
        <w:tc>
          <w:tcPr>
            <w:tcW w:w="992" w:type="dxa"/>
          </w:tcPr>
          <w:p w:rsidR="0015445F" w:rsidRPr="007F53F9" w:rsidRDefault="0015445F" w:rsidP="0015445F">
            <w:pPr>
              <w:contextualSpacing/>
              <w:jc w:val="center"/>
            </w:pPr>
            <w:r w:rsidRPr="007F53F9">
              <w:t>До екс.</w:t>
            </w:r>
          </w:p>
        </w:tc>
        <w:tc>
          <w:tcPr>
            <w:tcW w:w="992" w:type="dxa"/>
          </w:tcPr>
          <w:p w:rsidR="0015445F" w:rsidRPr="007F53F9" w:rsidRDefault="0015445F" w:rsidP="0015445F">
            <w:pPr>
              <w:contextualSpacing/>
              <w:jc w:val="center"/>
            </w:pPr>
            <w:proofErr w:type="gramStart"/>
            <w:r w:rsidRPr="007F53F9">
              <w:t>П</w:t>
            </w:r>
            <w:proofErr w:type="gramEnd"/>
            <w:r w:rsidRPr="007F53F9">
              <w:t>ісля екс.</w:t>
            </w:r>
          </w:p>
        </w:tc>
        <w:tc>
          <w:tcPr>
            <w:tcW w:w="992" w:type="dxa"/>
          </w:tcPr>
          <w:p w:rsidR="0015445F" w:rsidRPr="007F53F9" w:rsidRDefault="0015445F" w:rsidP="0015445F">
            <w:pPr>
              <w:contextualSpacing/>
              <w:jc w:val="center"/>
            </w:pPr>
            <w:r w:rsidRPr="007F53F9">
              <w:t>Зміни</w:t>
            </w:r>
          </w:p>
        </w:tc>
        <w:tc>
          <w:tcPr>
            <w:tcW w:w="993" w:type="dxa"/>
          </w:tcPr>
          <w:p w:rsidR="0015445F" w:rsidRPr="007F53F9" w:rsidRDefault="0015445F" w:rsidP="0015445F">
            <w:pPr>
              <w:contextualSpacing/>
              <w:jc w:val="center"/>
            </w:pPr>
            <w:r w:rsidRPr="007F53F9">
              <w:t>До екс.</w:t>
            </w:r>
          </w:p>
        </w:tc>
        <w:tc>
          <w:tcPr>
            <w:tcW w:w="992" w:type="dxa"/>
          </w:tcPr>
          <w:p w:rsidR="0015445F" w:rsidRPr="007F53F9" w:rsidRDefault="0015445F" w:rsidP="0015445F">
            <w:pPr>
              <w:contextualSpacing/>
              <w:jc w:val="center"/>
            </w:pPr>
            <w:proofErr w:type="gramStart"/>
            <w:r w:rsidRPr="007F53F9">
              <w:t>П</w:t>
            </w:r>
            <w:proofErr w:type="gramEnd"/>
            <w:r w:rsidRPr="007F53F9">
              <w:t>ісля екс.</w:t>
            </w:r>
          </w:p>
        </w:tc>
        <w:tc>
          <w:tcPr>
            <w:tcW w:w="993" w:type="dxa"/>
          </w:tcPr>
          <w:p w:rsidR="0015445F" w:rsidRPr="007F53F9" w:rsidRDefault="0015445F" w:rsidP="0015445F">
            <w:pPr>
              <w:contextualSpacing/>
              <w:jc w:val="center"/>
            </w:pPr>
            <w:r w:rsidRPr="007F53F9">
              <w:t>Зміни</w:t>
            </w:r>
          </w:p>
        </w:tc>
      </w:tr>
      <w:tr w:rsidR="0015445F" w:rsidRPr="00345056" w:rsidTr="0015445F">
        <w:tc>
          <w:tcPr>
            <w:tcW w:w="534" w:type="dxa"/>
          </w:tcPr>
          <w:p w:rsidR="0015445F" w:rsidRPr="007F53F9" w:rsidRDefault="0015445F" w:rsidP="003D7F28">
            <w:pPr>
              <w:numPr>
                <w:ilvl w:val="0"/>
                <w:numId w:val="39"/>
              </w:numPr>
              <w:ind w:left="0" w:firstLine="0"/>
              <w:contextualSpacing/>
              <w:jc w:val="both"/>
            </w:pPr>
          </w:p>
        </w:tc>
        <w:tc>
          <w:tcPr>
            <w:tcW w:w="3401" w:type="dxa"/>
            <w:vAlign w:val="bottom"/>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просторових уявлень</w:t>
            </w:r>
          </w:p>
        </w:tc>
        <w:tc>
          <w:tcPr>
            <w:tcW w:w="992" w:type="dxa"/>
          </w:tcPr>
          <w:p w:rsidR="0015445F" w:rsidRPr="00345056" w:rsidRDefault="0015445F" w:rsidP="0015445F">
            <w:pPr>
              <w:jc w:val="center"/>
              <w:rPr>
                <w:color w:val="000000"/>
              </w:rPr>
            </w:pPr>
            <w:r w:rsidRPr="00345056">
              <w:rPr>
                <w:color w:val="000000"/>
              </w:rPr>
              <w:t>43</w:t>
            </w:r>
          </w:p>
        </w:tc>
        <w:tc>
          <w:tcPr>
            <w:tcW w:w="992" w:type="dxa"/>
          </w:tcPr>
          <w:p w:rsidR="0015445F" w:rsidRPr="00345056" w:rsidRDefault="0015445F" w:rsidP="0015445F">
            <w:pPr>
              <w:jc w:val="center"/>
              <w:rPr>
                <w:color w:val="000000"/>
              </w:rPr>
            </w:pPr>
            <w:r w:rsidRPr="00345056">
              <w:rPr>
                <w:color w:val="000000"/>
              </w:rPr>
              <w:t>39</w:t>
            </w:r>
          </w:p>
        </w:tc>
        <w:tc>
          <w:tcPr>
            <w:tcW w:w="992" w:type="dxa"/>
          </w:tcPr>
          <w:p w:rsidR="0015445F" w:rsidRPr="00345056" w:rsidRDefault="0015445F" w:rsidP="0015445F">
            <w:pPr>
              <w:contextualSpacing/>
              <w:jc w:val="center"/>
            </w:pPr>
            <w:r w:rsidRPr="00345056">
              <w:t>-4</w:t>
            </w:r>
          </w:p>
        </w:tc>
        <w:tc>
          <w:tcPr>
            <w:tcW w:w="993" w:type="dxa"/>
          </w:tcPr>
          <w:p w:rsidR="0015445F" w:rsidRPr="00345056" w:rsidRDefault="0015445F" w:rsidP="0015445F">
            <w:pPr>
              <w:jc w:val="center"/>
              <w:rPr>
                <w:color w:val="000000"/>
              </w:rPr>
            </w:pPr>
            <w:r w:rsidRPr="00345056">
              <w:rPr>
                <w:color w:val="000000"/>
              </w:rPr>
              <w:t>29</w:t>
            </w:r>
          </w:p>
        </w:tc>
        <w:tc>
          <w:tcPr>
            <w:tcW w:w="992" w:type="dxa"/>
          </w:tcPr>
          <w:p w:rsidR="0015445F" w:rsidRPr="00345056" w:rsidRDefault="0015445F" w:rsidP="0015445F">
            <w:pPr>
              <w:jc w:val="center"/>
              <w:rPr>
                <w:color w:val="000000"/>
              </w:rPr>
            </w:pPr>
            <w:r w:rsidRPr="00345056">
              <w:rPr>
                <w:color w:val="000000"/>
              </w:rPr>
              <w:t>39</w:t>
            </w:r>
          </w:p>
        </w:tc>
        <w:tc>
          <w:tcPr>
            <w:tcW w:w="993" w:type="dxa"/>
          </w:tcPr>
          <w:p w:rsidR="0015445F" w:rsidRPr="00345056" w:rsidRDefault="0015445F" w:rsidP="0015445F">
            <w:pPr>
              <w:contextualSpacing/>
              <w:jc w:val="center"/>
            </w:pPr>
            <w:r w:rsidRPr="00345056">
              <w:t>+10</w:t>
            </w:r>
          </w:p>
        </w:tc>
      </w:tr>
      <w:tr w:rsidR="0015445F" w:rsidRPr="00345056" w:rsidTr="0015445F">
        <w:tc>
          <w:tcPr>
            <w:tcW w:w="534" w:type="dxa"/>
          </w:tcPr>
          <w:p w:rsidR="0015445F" w:rsidRPr="007F53F9" w:rsidRDefault="0015445F" w:rsidP="003D7F28">
            <w:pPr>
              <w:numPr>
                <w:ilvl w:val="0"/>
                <w:numId w:val="39"/>
              </w:numPr>
              <w:ind w:left="0" w:firstLine="0"/>
              <w:contextualSpacing/>
              <w:jc w:val="both"/>
            </w:pPr>
          </w:p>
        </w:tc>
        <w:tc>
          <w:tcPr>
            <w:tcW w:w="3401" w:type="dxa"/>
            <w:vAlign w:val="bottom"/>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просторових уявлень</w:t>
            </w:r>
          </w:p>
        </w:tc>
        <w:tc>
          <w:tcPr>
            <w:tcW w:w="992" w:type="dxa"/>
          </w:tcPr>
          <w:p w:rsidR="0015445F" w:rsidRPr="00345056" w:rsidRDefault="0015445F" w:rsidP="0015445F">
            <w:pPr>
              <w:jc w:val="center"/>
              <w:rPr>
                <w:color w:val="000000"/>
              </w:rPr>
            </w:pPr>
            <w:r w:rsidRPr="00345056">
              <w:rPr>
                <w:color w:val="000000"/>
              </w:rPr>
              <w:t>39</w:t>
            </w:r>
          </w:p>
        </w:tc>
        <w:tc>
          <w:tcPr>
            <w:tcW w:w="992" w:type="dxa"/>
          </w:tcPr>
          <w:p w:rsidR="0015445F" w:rsidRPr="00345056" w:rsidRDefault="0015445F" w:rsidP="0015445F">
            <w:pPr>
              <w:jc w:val="center"/>
              <w:rPr>
                <w:color w:val="000000"/>
              </w:rPr>
            </w:pPr>
            <w:r w:rsidRPr="00345056">
              <w:rPr>
                <w:color w:val="000000"/>
              </w:rPr>
              <w:t>39</w:t>
            </w:r>
          </w:p>
        </w:tc>
        <w:tc>
          <w:tcPr>
            <w:tcW w:w="992" w:type="dxa"/>
          </w:tcPr>
          <w:p w:rsidR="0015445F" w:rsidRPr="00345056" w:rsidRDefault="0015445F" w:rsidP="0015445F">
            <w:pPr>
              <w:contextualSpacing/>
              <w:jc w:val="center"/>
            </w:pPr>
            <w:r w:rsidRPr="00345056">
              <w:t>0</w:t>
            </w:r>
          </w:p>
        </w:tc>
        <w:tc>
          <w:tcPr>
            <w:tcW w:w="993" w:type="dxa"/>
          </w:tcPr>
          <w:p w:rsidR="0015445F" w:rsidRPr="00345056" w:rsidRDefault="0015445F" w:rsidP="0015445F">
            <w:pPr>
              <w:jc w:val="center"/>
              <w:rPr>
                <w:color w:val="000000"/>
              </w:rPr>
            </w:pPr>
            <w:r w:rsidRPr="00345056">
              <w:rPr>
                <w:color w:val="000000"/>
              </w:rPr>
              <w:t>39</w:t>
            </w:r>
          </w:p>
        </w:tc>
        <w:tc>
          <w:tcPr>
            <w:tcW w:w="992" w:type="dxa"/>
          </w:tcPr>
          <w:p w:rsidR="0015445F" w:rsidRPr="00345056" w:rsidRDefault="0015445F" w:rsidP="0015445F">
            <w:pPr>
              <w:jc w:val="center"/>
              <w:rPr>
                <w:color w:val="000000"/>
              </w:rPr>
            </w:pPr>
            <w:r w:rsidRPr="00345056">
              <w:rPr>
                <w:color w:val="000000"/>
              </w:rPr>
              <w:t>43</w:t>
            </w:r>
          </w:p>
        </w:tc>
        <w:tc>
          <w:tcPr>
            <w:tcW w:w="993" w:type="dxa"/>
          </w:tcPr>
          <w:p w:rsidR="0015445F" w:rsidRPr="00345056" w:rsidRDefault="0015445F" w:rsidP="0015445F">
            <w:pPr>
              <w:contextualSpacing/>
              <w:jc w:val="center"/>
            </w:pPr>
            <w:r w:rsidRPr="00345056">
              <w:t>+4</w:t>
            </w:r>
          </w:p>
        </w:tc>
      </w:tr>
      <w:tr w:rsidR="0015445F" w:rsidRPr="00345056" w:rsidTr="0015445F">
        <w:tc>
          <w:tcPr>
            <w:tcW w:w="534" w:type="dxa"/>
          </w:tcPr>
          <w:p w:rsidR="0015445F" w:rsidRPr="007F53F9" w:rsidRDefault="0015445F" w:rsidP="003D7F28">
            <w:pPr>
              <w:numPr>
                <w:ilvl w:val="0"/>
                <w:numId w:val="39"/>
              </w:numPr>
              <w:ind w:left="0" w:firstLine="0"/>
              <w:contextualSpacing/>
              <w:jc w:val="both"/>
            </w:pPr>
          </w:p>
        </w:tc>
        <w:tc>
          <w:tcPr>
            <w:tcW w:w="3401" w:type="dxa"/>
            <w:vAlign w:val="bottom"/>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просторових уявлень</w:t>
            </w:r>
          </w:p>
        </w:tc>
        <w:tc>
          <w:tcPr>
            <w:tcW w:w="992" w:type="dxa"/>
          </w:tcPr>
          <w:p w:rsidR="0015445F" w:rsidRPr="00345056" w:rsidRDefault="0015445F" w:rsidP="0015445F">
            <w:pPr>
              <w:jc w:val="center"/>
              <w:rPr>
                <w:color w:val="000000"/>
              </w:rPr>
            </w:pPr>
            <w:r w:rsidRPr="00345056">
              <w:rPr>
                <w:color w:val="000000"/>
              </w:rPr>
              <w:t>18</w:t>
            </w:r>
          </w:p>
        </w:tc>
        <w:tc>
          <w:tcPr>
            <w:tcW w:w="992" w:type="dxa"/>
          </w:tcPr>
          <w:p w:rsidR="0015445F" w:rsidRPr="00345056" w:rsidRDefault="0015445F" w:rsidP="0015445F">
            <w:pPr>
              <w:jc w:val="center"/>
              <w:rPr>
                <w:color w:val="000000"/>
              </w:rPr>
            </w:pPr>
            <w:r w:rsidRPr="00345056">
              <w:rPr>
                <w:color w:val="000000"/>
              </w:rPr>
              <w:t>22</w:t>
            </w:r>
          </w:p>
        </w:tc>
        <w:tc>
          <w:tcPr>
            <w:tcW w:w="992" w:type="dxa"/>
          </w:tcPr>
          <w:p w:rsidR="0015445F" w:rsidRPr="00345056" w:rsidRDefault="0015445F" w:rsidP="0015445F">
            <w:pPr>
              <w:contextualSpacing/>
              <w:jc w:val="center"/>
            </w:pPr>
            <w:r w:rsidRPr="00345056">
              <w:t>+4</w:t>
            </w:r>
          </w:p>
        </w:tc>
        <w:tc>
          <w:tcPr>
            <w:tcW w:w="993" w:type="dxa"/>
          </w:tcPr>
          <w:p w:rsidR="0015445F" w:rsidRPr="00345056" w:rsidRDefault="0015445F" w:rsidP="0015445F">
            <w:pPr>
              <w:jc w:val="center"/>
              <w:rPr>
                <w:color w:val="000000"/>
              </w:rPr>
            </w:pPr>
            <w:r w:rsidRPr="00345056">
              <w:rPr>
                <w:color w:val="000000"/>
              </w:rPr>
              <w:t>32</w:t>
            </w:r>
          </w:p>
        </w:tc>
        <w:tc>
          <w:tcPr>
            <w:tcW w:w="992" w:type="dxa"/>
          </w:tcPr>
          <w:p w:rsidR="0015445F" w:rsidRPr="00345056" w:rsidRDefault="0015445F" w:rsidP="0015445F">
            <w:pPr>
              <w:jc w:val="center"/>
              <w:rPr>
                <w:color w:val="000000"/>
              </w:rPr>
            </w:pPr>
            <w:r w:rsidRPr="00345056">
              <w:rPr>
                <w:color w:val="000000"/>
              </w:rPr>
              <w:t>18</w:t>
            </w:r>
          </w:p>
        </w:tc>
        <w:tc>
          <w:tcPr>
            <w:tcW w:w="993" w:type="dxa"/>
          </w:tcPr>
          <w:p w:rsidR="0015445F" w:rsidRPr="00345056" w:rsidRDefault="0015445F" w:rsidP="0015445F">
            <w:pPr>
              <w:contextualSpacing/>
              <w:jc w:val="center"/>
            </w:pPr>
            <w:r w:rsidRPr="00345056">
              <w:t>-14</w:t>
            </w: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szCs w:val="28"/>
        </w:rPr>
        <w:t xml:space="preserve">На рисунку 3.6 представлено результати контрольного зрізу </w:t>
      </w:r>
      <w:proofErr w:type="gramStart"/>
      <w:r w:rsidRPr="00345056">
        <w:rPr>
          <w:sz w:val="28"/>
          <w:szCs w:val="28"/>
        </w:rPr>
        <w:t>досл</w:t>
      </w:r>
      <w:proofErr w:type="gramEnd"/>
      <w:r w:rsidRPr="00345056">
        <w:rPr>
          <w:sz w:val="28"/>
          <w:szCs w:val="28"/>
        </w:rPr>
        <w:t xml:space="preserve">ідження рівня просторових уявлень. Можемо говорити про тенденцію </w:t>
      </w:r>
      <w:proofErr w:type="gramStart"/>
      <w:r w:rsidRPr="00345056">
        <w:rPr>
          <w:sz w:val="28"/>
          <w:szCs w:val="28"/>
        </w:rPr>
        <w:t>п</w:t>
      </w:r>
      <w:proofErr w:type="gramEnd"/>
      <w:r w:rsidRPr="00345056">
        <w:rPr>
          <w:sz w:val="28"/>
          <w:szCs w:val="28"/>
        </w:rPr>
        <w:t xml:space="preserve">ідвищення рівня просторових уявлень. А саме, високий </w:t>
      </w:r>
      <w:proofErr w:type="gramStart"/>
      <w:r w:rsidRPr="00345056">
        <w:rPr>
          <w:sz w:val="28"/>
          <w:szCs w:val="28"/>
        </w:rPr>
        <w:t>р</w:t>
      </w:r>
      <w:proofErr w:type="gramEnd"/>
      <w:r w:rsidRPr="00345056">
        <w:rPr>
          <w:sz w:val="28"/>
          <w:szCs w:val="28"/>
        </w:rPr>
        <w:t>івень просторових уявлень зріс на 10% та середній на 4%. Натомість зменшилися показники низького рівня просторових уявлень на 14%.</w:t>
      </w:r>
    </w:p>
    <w:p w:rsidR="0015445F" w:rsidRPr="00345056" w:rsidRDefault="0015445F" w:rsidP="0015445F">
      <w:pPr>
        <w:spacing w:line="360" w:lineRule="auto"/>
        <w:ind w:firstLine="709"/>
        <w:contextualSpacing/>
        <w:jc w:val="center"/>
        <w:rPr>
          <w:sz w:val="28"/>
          <w:szCs w:val="28"/>
        </w:rPr>
      </w:pPr>
      <w:r>
        <w:rPr>
          <w:noProof/>
          <w:sz w:val="28"/>
          <w:szCs w:val="28"/>
        </w:rPr>
        <w:lastRenderedPageBreak/>
        <w:drawing>
          <wp:inline distT="0" distB="0" distL="0" distR="0" wp14:anchorId="39987FA0" wp14:editId="2A64FCA9">
            <wp:extent cx="4210050" cy="2200275"/>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445F" w:rsidRPr="00345056" w:rsidRDefault="0015445F" w:rsidP="0015445F">
      <w:pPr>
        <w:spacing w:line="360" w:lineRule="auto"/>
        <w:contextualSpacing/>
        <w:jc w:val="center"/>
        <w:rPr>
          <w:sz w:val="28"/>
          <w:szCs w:val="28"/>
        </w:rPr>
      </w:pPr>
      <w:r w:rsidRPr="00345056">
        <w:rPr>
          <w:b/>
          <w:sz w:val="28"/>
          <w:szCs w:val="28"/>
        </w:rPr>
        <w:t>Рис.</w:t>
      </w:r>
      <w:r w:rsidRPr="00345056">
        <w:rPr>
          <w:sz w:val="28"/>
          <w:szCs w:val="28"/>
        </w:rPr>
        <w:t xml:space="preserve"> </w:t>
      </w:r>
      <w:r w:rsidRPr="00345056">
        <w:rPr>
          <w:b/>
          <w:sz w:val="28"/>
          <w:szCs w:val="28"/>
        </w:rPr>
        <w:t>3.6. Результати</w:t>
      </w:r>
      <w:r w:rsidRPr="00345056">
        <w:rPr>
          <w:sz w:val="28"/>
          <w:szCs w:val="28"/>
        </w:rPr>
        <w:t xml:space="preserve"> </w:t>
      </w:r>
      <w:r w:rsidRPr="00345056">
        <w:rPr>
          <w:rFonts w:eastAsia="Calibri"/>
          <w:b/>
          <w:sz w:val="28"/>
          <w:szCs w:val="28"/>
          <w:lang w:eastAsia="en-US"/>
        </w:rPr>
        <w:t xml:space="preserve">розподілу </w:t>
      </w:r>
      <w:proofErr w:type="gramStart"/>
      <w:r w:rsidRPr="00345056">
        <w:rPr>
          <w:rFonts w:eastAsia="Calibri"/>
          <w:b/>
          <w:sz w:val="28"/>
          <w:szCs w:val="28"/>
          <w:lang w:eastAsia="en-US"/>
        </w:rPr>
        <w:t>р</w:t>
      </w:r>
      <w:proofErr w:type="gramEnd"/>
      <w:r w:rsidRPr="00345056">
        <w:rPr>
          <w:rFonts w:eastAsia="Calibri"/>
          <w:b/>
          <w:sz w:val="28"/>
          <w:szCs w:val="28"/>
          <w:lang w:eastAsia="en-US"/>
        </w:rPr>
        <w:t>івнів просторових уявлень експериментальної групи до та після формувального експерименту</w:t>
      </w:r>
    </w:p>
    <w:p w:rsidR="00CB51DA" w:rsidRDefault="00CB51DA" w:rsidP="0015445F">
      <w:pPr>
        <w:spacing w:line="360" w:lineRule="auto"/>
        <w:ind w:firstLine="709"/>
        <w:contextualSpacing/>
        <w:jc w:val="both"/>
        <w:rPr>
          <w:sz w:val="28"/>
          <w:szCs w:val="28"/>
          <w:lang w:val="uk-UA"/>
        </w:rPr>
      </w:pPr>
    </w:p>
    <w:p w:rsidR="0015445F" w:rsidRPr="00345056" w:rsidRDefault="0015445F" w:rsidP="0015445F">
      <w:pPr>
        <w:spacing w:line="360" w:lineRule="auto"/>
        <w:ind w:firstLine="709"/>
        <w:contextualSpacing/>
        <w:jc w:val="both"/>
        <w:rPr>
          <w:sz w:val="28"/>
          <w:szCs w:val="28"/>
        </w:rPr>
      </w:pPr>
      <w:r w:rsidRPr="00345056">
        <w:rPr>
          <w:sz w:val="28"/>
          <w:szCs w:val="28"/>
        </w:rPr>
        <w:t xml:space="preserve">Позитивні результати за показниками просторових уявлень пояснюються тим, що </w:t>
      </w:r>
      <w:proofErr w:type="gramStart"/>
      <w:r w:rsidRPr="00345056">
        <w:rPr>
          <w:sz w:val="28"/>
          <w:szCs w:val="28"/>
        </w:rPr>
        <w:t>у</w:t>
      </w:r>
      <w:proofErr w:type="gramEnd"/>
      <w:r w:rsidRPr="00345056">
        <w:rPr>
          <w:sz w:val="28"/>
          <w:szCs w:val="28"/>
        </w:rPr>
        <w:t xml:space="preserve"> тренінгу було використано вправи спрямовані на розвиток професійної емпатії. Тобто створювалась емпатогенна ситуація на тренувальному майданчику. </w:t>
      </w:r>
    </w:p>
    <w:p w:rsidR="0015445F" w:rsidRPr="00345056" w:rsidRDefault="0015445F" w:rsidP="0015445F">
      <w:pPr>
        <w:spacing w:line="360" w:lineRule="auto"/>
        <w:ind w:firstLine="709"/>
        <w:contextualSpacing/>
        <w:jc w:val="both"/>
        <w:rPr>
          <w:sz w:val="28"/>
          <w:szCs w:val="28"/>
        </w:rPr>
      </w:pPr>
      <w:r w:rsidRPr="00345056">
        <w:rPr>
          <w:sz w:val="28"/>
          <w:szCs w:val="28"/>
        </w:rPr>
        <w:t xml:space="preserve">Нами також було визначено, що важливим у професійній діяльності фахівців та формування емпатії майбутніх </w:t>
      </w:r>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Pr>
          <w:sz w:val="28"/>
          <w:szCs w:val="28"/>
        </w:rPr>
        <w:t>є</w:t>
      </w:r>
      <w:r w:rsidRPr="00345056">
        <w:rPr>
          <w:sz w:val="28"/>
          <w:szCs w:val="28"/>
        </w:rPr>
        <w:t xml:space="preserve"> рівень нервово-психічної стійкості. У табл</w:t>
      </w:r>
      <w:r>
        <w:rPr>
          <w:sz w:val="28"/>
          <w:szCs w:val="28"/>
        </w:rPr>
        <w:t>. 3.8</w:t>
      </w:r>
      <w:r w:rsidRPr="00345056">
        <w:rPr>
          <w:sz w:val="28"/>
          <w:szCs w:val="28"/>
        </w:rPr>
        <w:t xml:space="preserve"> бачимо, що позитивні зміни спостерігаються у двох групах. Проте, результати експериментальної групи дещо вищі, ніх у контрольній.</w:t>
      </w:r>
    </w:p>
    <w:p w:rsidR="0015445F" w:rsidRPr="00345056" w:rsidRDefault="0015445F" w:rsidP="0015445F">
      <w:pPr>
        <w:spacing w:line="360" w:lineRule="auto"/>
        <w:ind w:firstLine="709"/>
        <w:contextualSpacing/>
        <w:jc w:val="right"/>
        <w:rPr>
          <w:i/>
          <w:sz w:val="28"/>
          <w:szCs w:val="28"/>
        </w:rPr>
      </w:pPr>
      <w:r>
        <w:rPr>
          <w:i/>
          <w:sz w:val="28"/>
          <w:szCs w:val="28"/>
        </w:rPr>
        <w:t>Таблиця 3.8</w:t>
      </w:r>
    </w:p>
    <w:p w:rsidR="0015445F" w:rsidRPr="00345056"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івня нервово-психічної стійкості</w:t>
      </w:r>
      <w:r w:rsidRPr="00345056">
        <w:rPr>
          <w:rFonts w:eastAsia="Calibri"/>
          <w:b/>
          <w:sz w:val="28"/>
          <w:szCs w:val="28"/>
          <w:lang w:eastAsia="en-US"/>
        </w:rPr>
        <w:t xml:space="preserve"> </w:t>
      </w:r>
      <w:r w:rsidRPr="00345056">
        <w:rPr>
          <w:b/>
          <w:sz w:val="28"/>
          <w:szCs w:val="28"/>
        </w:rPr>
        <w:t>у контрольній та експериментальній групах (%)</w:t>
      </w: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46"/>
        <w:gridCol w:w="958"/>
        <w:gridCol w:w="977"/>
        <w:gridCol w:w="977"/>
        <w:gridCol w:w="959"/>
        <w:gridCol w:w="977"/>
        <w:gridCol w:w="978"/>
      </w:tblGrid>
      <w:tr w:rsidR="0015445F" w:rsidRPr="00345056" w:rsidTr="0015445F">
        <w:trPr>
          <w:jc w:val="center"/>
        </w:trPr>
        <w:tc>
          <w:tcPr>
            <w:tcW w:w="567" w:type="dxa"/>
            <w:vMerge w:val="restart"/>
          </w:tcPr>
          <w:p w:rsidR="0015445F" w:rsidRPr="007F53F9" w:rsidRDefault="0015445F" w:rsidP="0015445F">
            <w:pPr>
              <w:contextualSpacing/>
              <w:jc w:val="center"/>
            </w:pPr>
            <w:r w:rsidRPr="007F53F9">
              <w:t>№</w:t>
            </w:r>
          </w:p>
        </w:tc>
        <w:tc>
          <w:tcPr>
            <w:tcW w:w="3246" w:type="dxa"/>
            <w:vMerge w:val="restart"/>
          </w:tcPr>
          <w:p w:rsidR="0015445F" w:rsidRPr="007F53F9" w:rsidRDefault="0015445F" w:rsidP="0015445F">
            <w:pPr>
              <w:contextualSpacing/>
              <w:jc w:val="center"/>
            </w:pPr>
            <w:r w:rsidRPr="007F53F9">
              <w:t>Показники</w:t>
            </w:r>
          </w:p>
        </w:tc>
        <w:tc>
          <w:tcPr>
            <w:tcW w:w="2912" w:type="dxa"/>
            <w:gridSpan w:val="3"/>
          </w:tcPr>
          <w:p w:rsidR="0015445F" w:rsidRPr="007F53F9" w:rsidRDefault="0015445F" w:rsidP="0015445F">
            <w:pPr>
              <w:contextualSpacing/>
              <w:jc w:val="center"/>
            </w:pPr>
            <w:r w:rsidRPr="007F53F9">
              <w:t>Контрольна група</w:t>
            </w:r>
          </w:p>
          <w:p w:rsidR="0015445F" w:rsidRPr="007F53F9" w:rsidRDefault="0015445F" w:rsidP="0015445F">
            <w:pPr>
              <w:contextualSpacing/>
              <w:jc w:val="center"/>
              <w:rPr>
                <w:lang w:val="en-US"/>
              </w:rPr>
            </w:pPr>
            <w:r w:rsidRPr="007F53F9">
              <w:rPr>
                <w:lang w:val="en-US"/>
              </w:rPr>
              <w:t>n=28</w:t>
            </w:r>
          </w:p>
        </w:tc>
        <w:tc>
          <w:tcPr>
            <w:tcW w:w="2914" w:type="dxa"/>
            <w:gridSpan w:val="3"/>
          </w:tcPr>
          <w:p w:rsidR="0015445F" w:rsidRPr="007F53F9" w:rsidRDefault="0015445F" w:rsidP="0015445F">
            <w:pPr>
              <w:contextualSpacing/>
              <w:jc w:val="center"/>
            </w:pPr>
            <w:r w:rsidRPr="007F53F9">
              <w:t>Експериментальна група</w:t>
            </w:r>
          </w:p>
          <w:p w:rsidR="0015445F" w:rsidRPr="007F53F9" w:rsidRDefault="0015445F" w:rsidP="0015445F">
            <w:pPr>
              <w:contextualSpacing/>
              <w:jc w:val="center"/>
            </w:pPr>
            <w:r w:rsidRPr="007F53F9">
              <w:rPr>
                <w:lang w:val="en-US"/>
              </w:rPr>
              <w:t>n=28</w:t>
            </w:r>
          </w:p>
        </w:tc>
      </w:tr>
      <w:tr w:rsidR="0015445F" w:rsidRPr="00345056" w:rsidTr="0015445F">
        <w:trPr>
          <w:jc w:val="center"/>
        </w:trPr>
        <w:tc>
          <w:tcPr>
            <w:tcW w:w="567" w:type="dxa"/>
            <w:vMerge/>
          </w:tcPr>
          <w:p w:rsidR="0015445F" w:rsidRPr="007F53F9" w:rsidRDefault="0015445F" w:rsidP="0015445F">
            <w:pPr>
              <w:contextualSpacing/>
              <w:jc w:val="both"/>
            </w:pPr>
          </w:p>
        </w:tc>
        <w:tc>
          <w:tcPr>
            <w:tcW w:w="3246" w:type="dxa"/>
            <w:vMerge/>
          </w:tcPr>
          <w:p w:rsidR="0015445F" w:rsidRPr="007F53F9" w:rsidRDefault="0015445F" w:rsidP="0015445F">
            <w:pPr>
              <w:contextualSpacing/>
              <w:jc w:val="both"/>
            </w:pPr>
          </w:p>
        </w:tc>
        <w:tc>
          <w:tcPr>
            <w:tcW w:w="958" w:type="dxa"/>
          </w:tcPr>
          <w:p w:rsidR="0015445F" w:rsidRPr="007F53F9" w:rsidRDefault="0015445F" w:rsidP="0015445F">
            <w:pPr>
              <w:contextualSpacing/>
              <w:jc w:val="center"/>
            </w:pPr>
            <w:r w:rsidRPr="007F53F9">
              <w:t>До екс</w:t>
            </w:r>
            <w:r>
              <w:t>п</w:t>
            </w:r>
            <w:r w:rsidRPr="007F53F9">
              <w:t>.</w:t>
            </w:r>
          </w:p>
        </w:tc>
        <w:tc>
          <w:tcPr>
            <w:tcW w:w="977" w:type="dxa"/>
          </w:tcPr>
          <w:p w:rsidR="0015445F" w:rsidRPr="007F53F9" w:rsidRDefault="0015445F" w:rsidP="0015445F">
            <w:pPr>
              <w:contextualSpacing/>
              <w:jc w:val="center"/>
            </w:pPr>
            <w:proofErr w:type="gramStart"/>
            <w:r w:rsidRPr="007F53F9">
              <w:t>П</w:t>
            </w:r>
            <w:proofErr w:type="gramEnd"/>
            <w:r w:rsidRPr="007F53F9">
              <w:t>ісля екс</w:t>
            </w:r>
            <w:r>
              <w:t>п</w:t>
            </w:r>
            <w:r w:rsidRPr="007F53F9">
              <w:t>.</w:t>
            </w:r>
          </w:p>
        </w:tc>
        <w:tc>
          <w:tcPr>
            <w:tcW w:w="977" w:type="dxa"/>
          </w:tcPr>
          <w:p w:rsidR="0015445F" w:rsidRPr="007F53F9" w:rsidRDefault="0015445F" w:rsidP="0015445F">
            <w:pPr>
              <w:contextualSpacing/>
              <w:jc w:val="center"/>
            </w:pPr>
            <w:r w:rsidRPr="007F53F9">
              <w:t>Зміни</w:t>
            </w:r>
          </w:p>
        </w:tc>
        <w:tc>
          <w:tcPr>
            <w:tcW w:w="959" w:type="dxa"/>
          </w:tcPr>
          <w:p w:rsidR="0015445F" w:rsidRPr="007F53F9" w:rsidRDefault="0015445F" w:rsidP="0015445F">
            <w:pPr>
              <w:contextualSpacing/>
              <w:jc w:val="center"/>
            </w:pPr>
            <w:r w:rsidRPr="007F53F9">
              <w:t>До екс</w:t>
            </w:r>
            <w:r>
              <w:t>п</w:t>
            </w:r>
            <w:r w:rsidRPr="007F53F9">
              <w:t>.</w:t>
            </w:r>
          </w:p>
        </w:tc>
        <w:tc>
          <w:tcPr>
            <w:tcW w:w="977" w:type="dxa"/>
          </w:tcPr>
          <w:p w:rsidR="0015445F" w:rsidRPr="007F53F9" w:rsidRDefault="0015445F" w:rsidP="0015445F">
            <w:pPr>
              <w:contextualSpacing/>
              <w:jc w:val="center"/>
            </w:pPr>
            <w:proofErr w:type="gramStart"/>
            <w:r w:rsidRPr="007F53F9">
              <w:t>П</w:t>
            </w:r>
            <w:proofErr w:type="gramEnd"/>
            <w:r w:rsidRPr="007F53F9">
              <w:t>ісля екс</w:t>
            </w:r>
            <w:r>
              <w:t>п</w:t>
            </w:r>
            <w:r w:rsidRPr="007F53F9">
              <w:t>.</w:t>
            </w:r>
          </w:p>
        </w:tc>
        <w:tc>
          <w:tcPr>
            <w:tcW w:w="978" w:type="dxa"/>
          </w:tcPr>
          <w:p w:rsidR="0015445F" w:rsidRPr="007F53F9" w:rsidRDefault="0015445F" w:rsidP="0015445F">
            <w:pPr>
              <w:contextualSpacing/>
              <w:jc w:val="center"/>
            </w:pPr>
            <w:r w:rsidRPr="007F53F9">
              <w:t>Зміни</w:t>
            </w:r>
          </w:p>
        </w:tc>
      </w:tr>
      <w:tr w:rsidR="0015445F" w:rsidRPr="00345056" w:rsidTr="0015445F">
        <w:trPr>
          <w:jc w:val="center"/>
        </w:trPr>
        <w:tc>
          <w:tcPr>
            <w:tcW w:w="567" w:type="dxa"/>
          </w:tcPr>
          <w:p w:rsidR="0015445F" w:rsidRPr="00345056" w:rsidRDefault="0015445F" w:rsidP="003D7F28">
            <w:pPr>
              <w:numPr>
                <w:ilvl w:val="0"/>
                <w:numId w:val="40"/>
              </w:numPr>
              <w:ind w:left="426" w:right="-108"/>
              <w:contextualSpacing/>
              <w:jc w:val="both"/>
              <w:rPr>
                <w:b/>
              </w:rPr>
            </w:pPr>
          </w:p>
        </w:tc>
        <w:tc>
          <w:tcPr>
            <w:tcW w:w="3246" w:type="dxa"/>
            <w:vAlign w:val="bottom"/>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НПС</w:t>
            </w:r>
          </w:p>
        </w:tc>
        <w:tc>
          <w:tcPr>
            <w:tcW w:w="958" w:type="dxa"/>
            <w:vAlign w:val="bottom"/>
          </w:tcPr>
          <w:p w:rsidR="0015445F" w:rsidRPr="00345056" w:rsidRDefault="0015445F" w:rsidP="0015445F">
            <w:pPr>
              <w:jc w:val="center"/>
              <w:rPr>
                <w:color w:val="000000"/>
              </w:rPr>
            </w:pPr>
            <w:r w:rsidRPr="00345056">
              <w:rPr>
                <w:color w:val="000000"/>
              </w:rPr>
              <w:t>21</w:t>
            </w:r>
          </w:p>
        </w:tc>
        <w:tc>
          <w:tcPr>
            <w:tcW w:w="977" w:type="dxa"/>
            <w:vAlign w:val="bottom"/>
          </w:tcPr>
          <w:p w:rsidR="0015445F" w:rsidRPr="00345056" w:rsidRDefault="0015445F" w:rsidP="0015445F">
            <w:pPr>
              <w:jc w:val="center"/>
              <w:rPr>
                <w:color w:val="000000"/>
              </w:rPr>
            </w:pPr>
            <w:r w:rsidRPr="00345056">
              <w:rPr>
                <w:color w:val="000000"/>
              </w:rPr>
              <w:t>25</w:t>
            </w:r>
          </w:p>
        </w:tc>
        <w:tc>
          <w:tcPr>
            <w:tcW w:w="977" w:type="dxa"/>
          </w:tcPr>
          <w:p w:rsidR="0015445F" w:rsidRPr="00345056" w:rsidRDefault="0015445F" w:rsidP="0015445F">
            <w:pPr>
              <w:contextualSpacing/>
              <w:jc w:val="center"/>
            </w:pPr>
            <w:r w:rsidRPr="00345056">
              <w:t>+4</w:t>
            </w:r>
          </w:p>
        </w:tc>
        <w:tc>
          <w:tcPr>
            <w:tcW w:w="959" w:type="dxa"/>
            <w:vAlign w:val="bottom"/>
          </w:tcPr>
          <w:p w:rsidR="0015445F" w:rsidRPr="00345056" w:rsidRDefault="0015445F" w:rsidP="0015445F">
            <w:pPr>
              <w:jc w:val="center"/>
              <w:rPr>
                <w:color w:val="000000"/>
              </w:rPr>
            </w:pPr>
            <w:r w:rsidRPr="00345056">
              <w:rPr>
                <w:color w:val="000000"/>
              </w:rPr>
              <w:t>7</w:t>
            </w:r>
          </w:p>
        </w:tc>
        <w:tc>
          <w:tcPr>
            <w:tcW w:w="977" w:type="dxa"/>
            <w:vAlign w:val="bottom"/>
          </w:tcPr>
          <w:p w:rsidR="0015445F" w:rsidRPr="00345056" w:rsidRDefault="0015445F" w:rsidP="0015445F">
            <w:pPr>
              <w:jc w:val="center"/>
              <w:rPr>
                <w:color w:val="000000"/>
              </w:rPr>
            </w:pPr>
            <w:r w:rsidRPr="00345056">
              <w:rPr>
                <w:color w:val="000000"/>
              </w:rPr>
              <w:t>14</w:t>
            </w:r>
          </w:p>
        </w:tc>
        <w:tc>
          <w:tcPr>
            <w:tcW w:w="978" w:type="dxa"/>
          </w:tcPr>
          <w:p w:rsidR="0015445F" w:rsidRPr="00345056" w:rsidRDefault="0015445F" w:rsidP="0015445F">
            <w:pPr>
              <w:contextualSpacing/>
              <w:jc w:val="center"/>
            </w:pPr>
            <w:r w:rsidRPr="00345056">
              <w:t>+7</w:t>
            </w:r>
          </w:p>
        </w:tc>
      </w:tr>
      <w:tr w:rsidR="0015445F" w:rsidRPr="00345056" w:rsidTr="0015445F">
        <w:trPr>
          <w:jc w:val="center"/>
        </w:trPr>
        <w:tc>
          <w:tcPr>
            <w:tcW w:w="567" w:type="dxa"/>
          </w:tcPr>
          <w:p w:rsidR="0015445F" w:rsidRPr="00345056" w:rsidRDefault="0015445F" w:rsidP="003D7F28">
            <w:pPr>
              <w:numPr>
                <w:ilvl w:val="0"/>
                <w:numId w:val="40"/>
              </w:numPr>
              <w:ind w:left="426" w:right="-108"/>
              <w:contextualSpacing/>
              <w:jc w:val="both"/>
              <w:rPr>
                <w:b/>
              </w:rPr>
            </w:pPr>
          </w:p>
        </w:tc>
        <w:tc>
          <w:tcPr>
            <w:tcW w:w="3246" w:type="dxa"/>
            <w:vAlign w:val="bottom"/>
          </w:tcPr>
          <w:p w:rsidR="0015445F" w:rsidRPr="00345056" w:rsidRDefault="0015445F" w:rsidP="0015445F">
            <w:pPr>
              <w:rPr>
                <w:color w:val="000000"/>
              </w:rPr>
            </w:pPr>
            <w:r w:rsidRPr="00345056">
              <w:rPr>
                <w:color w:val="000000"/>
              </w:rPr>
              <w:t xml:space="preserve">Нормальний </w:t>
            </w:r>
            <w:proofErr w:type="gramStart"/>
            <w:r w:rsidRPr="00345056">
              <w:rPr>
                <w:color w:val="000000"/>
              </w:rPr>
              <w:t>р</w:t>
            </w:r>
            <w:proofErr w:type="gramEnd"/>
            <w:r w:rsidRPr="00345056">
              <w:rPr>
                <w:color w:val="000000"/>
              </w:rPr>
              <w:t>івень НПС</w:t>
            </w:r>
          </w:p>
        </w:tc>
        <w:tc>
          <w:tcPr>
            <w:tcW w:w="958" w:type="dxa"/>
            <w:vAlign w:val="bottom"/>
          </w:tcPr>
          <w:p w:rsidR="0015445F" w:rsidRPr="00345056" w:rsidRDefault="0015445F" w:rsidP="0015445F">
            <w:pPr>
              <w:jc w:val="center"/>
              <w:rPr>
                <w:color w:val="000000"/>
              </w:rPr>
            </w:pPr>
            <w:r w:rsidRPr="00345056">
              <w:rPr>
                <w:color w:val="000000"/>
              </w:rPr>
              <w:t>29</w:t>
            </w:r>
          </w:p>
        </w:tc>
        <w:tc>
          <w:tcPr>
            <w:tcW w:w="977" w:type="dxa"/>
            <w:vAlign w:val="bottom"/>
          </w:tcPr>
          <w:p w:rsidR="0015445F" w:rsidRPr="00345056" w:rsidRDefault="0015445F" w:rsidP="0015445F">
            <w:pPr>
              <w:jc w:val="center"/>
              <w:rPr>
                <w:color w:val="000000"/>
              </w:rPr>
            </w:pPr>
            <w:r w:rsidRPr="00345056">
              <w:rPr>
                <w:color w:val="000000"/>
              </w:rPr>
              <w:t>25</w:t>
            </w:r>
          </w:p>
        </w:tc>
        <w:tc>
          <w:tcPr>
            <w:tcW w:w="977" w:type="dxa"/>
          </w:tcPr>
          <w:p w:rsidR="0015445F" w:rsidRPr="00345056" w:rsidRDefault="0015445F" w:rsidP="0015445F">
            <w:pPr>
              <w:contextualSpacing/>
              <w:jc w:val="center"/>
            </w:pPr>
            <w:r w:rsidRPr="00345056">
              <w:t>-4</w:t>
            </w:r>
          </w:p>
        </w:tc>
        <w:tc>
          <w:tcPr>
            <w:tcW w:w="959" w:type="dxa"/>
            <w:vAlign w:val="bottom"/>
          </w:tcPr>
          <w:p w:rsidR="0015445F" w:rsidRPr="00345056" w:rsidRDefault="0015445F" w:rsidP="0015445F">
            <w:pPr>
              <w:jc w:val="center"/>
              <w:rPr>
                <w:color w:val="000000"/>
              </w:rPr>
            </w:pPr>
            <w:r w:rsidRPr="00345056">
              <w:rPr>
                <w:color w:val="000000"/>
              </w:rPr>
              <w:t>18</w:t>
            </w:r>
          </w:p>
        </w:tc>
        <w:tc>
          <w:tcPr>
            <w:tcW w:w="977" w:type="dxa"/>
            <w:vAlign w:val="bottom"/>
          </w:tcPr>
          <w:p w:rsidR="0015445F" w:rsidRPr="00345056" w:rsidRDefault="0015445F" w:rsidP="0015445F">
            <w:pPr>
              <w:jc w:val="center"/>
              <w:rPr>
                <w:color w:val="000000"/>
              </w:rPr>
            </w:pPr>
            <w:r w:rsidRPr="00345056">
              <w:rPr>
                <w:color w:val="000000"/>
              </w:rPr>
              <w:t>25</w:t>
            </w:r>
          </w:p>
        </w:tc>
        <w:tc>
          <w:tcPr>
            <w:tcW w:w="978" w:type="dxa"/>
          </w:tcPr>
          <w:p w:rsidR="0015445F" w:rsidRPr="00345056" w:rsidRDefault="0015445F" w:rsidP="0015445F">
            <w:pPr>
              <w:contextualSpacing/>
              <w:jc w:val="center"/>
            </w:pPr>
            <w:r w:rsidRPr="00345056">
              <w:t>+7</w:t>
            </w:r>
          </w:p>
        </w:tc>
      </w:tr>
      <w:tr w:rsidR="0015445F" w:rsidRPr="00345056" w:rsidTr="0015445F">
        <w:trPr>
          <w:jc w:val="center"/>
        </w:trPr>
        <w:tc>
          <w:tcPr>
            <w:tcW w:w="567" w:type="dxa"/>
          </w:tcPr>
          <w:p w:rsidR="0015445F" w:rsidRPr="00345056" w:rsidRDefault="0015445F" w:rsidP="003D7F28">
            <w:pPr>
              <w:numPr>
                <w:ilvl w:val="0"/>
                <w:numId w:val="40"/>
              </w:numPr>
              <w:ind w:left="426" w:right="-108"/>
              <w:contextualSpacing/>
              <w:jc w:val="both"/>
              <w:rPr>
                <w:b/>
              </w:rPr>
            </w:pPr>
          </w:p>
        </w:tc>
        <w:tc>
          <w:tcPr>
            <w:tcW w:w="3246" w:type="dxa"/>
            <w:vAlign w:val="bottom"/>
          </w:tcPr>
          <w:p w:rsidR="0015445F" w:rsidRPr="00345056" w:rsidRDefault="0015445F" w:rsidP="0015445F">
            <w:pPr>
              <w:rPr>
                <w:color w:val="000000"/>
              </w:rPr>
            </w:pPr>
            <w:r w:rsidRPr="00345056">
              <w:rPr>
                <w:color w:val="000000"/>
              </w:rPr>
              <w:t xml:space="preserve">Задовільний </w:t>
            </w:r>
            <w:proofErr w:type="gramStart"/>
            <w:r w:rsidRPr="00345056">
              <w:rPr>
                <w:color w:val="000000"/>
              </w:rPr>
              <w:t>р</w:t>
            </w:r>
            <w:proofErr w:type="gramEnd"/>
            <w:r w:rsidRPr="00345056">
              <w:rPr>
                <w:color w:val="000000"/>
              </w:rPr>
              <w:t>івень НПС</w:t>
            </w:r>
          </w:p>
        </w:tc>
        <w:tc>
          <w:tcPr>
            <w:tcW w:w="958" w:type="dxa"/>
            <w:vAlign w:val="bottom"/>
          </w:tcPr>
          <w:p w:rsidR="0015445F" w:rsidRPr="00345056" w:rsidRDefault="0015445F" w:rsidP="0015445F">
            <w:pPr>
              <w:jc w:val="center"/>
              <w:rPr>
                <w:color w:val="000000"/>
              </w:rPr>
            </w:pPr>
            <w:r w:rsidRPr="00345056">
              <w:rPr>
                <w:color w:val="000000"/>
              </w:rPr>
              <w:t>25</w:t>
            </w:r>
          </w:p>
        </w:tc>
        <w:tc>
          <w:tcPr>
            <w:tcW w:w="977" w:type="dxa"/>
            <w:vAlign w:val="bottom"/>
          </w:tcPr>
          <w:p w:rsidR="0015445F" w:rsidRPr="00345056" w:rsidRDefault="0015445F" w:rsidP="0015445F">
            <w:pPr>
              <w:jc w:val="center"/>
              <w:rPr>
                <w:color w:val="000000"/>
              </w:rPr>
            </w:pPr>
            <w:r w:rsidRPr="00345056">
              <w:rPr>
                <w:color w:val="000000"/>
              </w:rPr>
              <w:t>29</w:t>
            </w:r>
          </w:p>
        </w:tc>
        <w:tc>
          <w:tcPr>
            <w:tcW w:w="977" w:type="dxa"/>
          </w:tcPr>
          <w:p w:rsidR="0015445F" w:rsidRPr="00345056" w:rsidRDefault="0015445F" w:rsidP="0015445F">
            <w:pPr>
              <w:contextualSpacing/>
              <w:jc w:val="center"/>
            </w:pPr>
            <w:r w:rsidRPr="00345056">
              <w:t>+4</w:t>
            </w:r>
          </w:p>
        </w:tc>
        <w:tc>
          <w:tcPr>
            <w:tcW w:w="959" w:type="dxa"/>
            <w:vAlign w:val="bottom"/>
          </w:tcPr>
          <w:p w:rsidR="0015445F" w:rsidRPr="00345056" w:rsidRDefault="0015445F" w:rsidP="0015445F">
            <w:pPr>
              <w:jc w:val="center"/>
              <w:rPr>
                <w:color w:val="000000"/>
              </w:rPr>
            </w:pPr>
            <w:r w:rsidRPr="00345056">
              <w:rPr>
                <w:color w:val="000000"/>
              </w:rPr>
              <w:t>43</w:t>
            </w:r>
          </w:p>
        </w:tc>
        <w:tc>
          <w:tcPr>
            <w:tcW w:w="977" w:type="dxa"/>
            <w:vAlign w:val="bottom"/>
          </w:tcPr>
          <w:p w:rsidR="0015445F" w:rsidRPr="00345056" w:rsidRDefault="0015445F" w:rsidP="0015445F">
            <w:pPr>
              <w:jc w:val="center"/>
              <w:rPr>
                <w:color w:val="000000"/>
              </w:rPr>
            </w:pPr>
            <w:r w:rsidRPr="00345056">
              <w:rPr>
                <w:color w:val="000000"/>
              </w:rPr>
              <w:t>32</w:t>
            </w:r>
          </w:p>
        </w:tc>
        <w:tc>
          <w:tcPr>
            <w:tcW w:w="978" w:type="dxa"/>
          </w:tcPr>
          <w:p w:rsidR="0015445F" w:rsidRPr="00345056" w:rsidRDefault="0015445F" w:rsidP="0015445F">
            <w:pPr>
              <w:contextualSpacing/>
              <w:jc w:val="center"/>
            </w:pPr>
            <w:r w:rsidRPr="00345056">
              <w:t>-11</w:t>
            </w:r>
          </w:p>
        </w:tc>
      </w:tr>
      <w:tr w:rsidR="0015445F" w:rsidRPr="00345056" w:rsidTr="0015445F">
        <w:trPr>
          <w:jc w:val="center"/>
        </w:trPr>
        <w:tc>
          <w:tcPr>
            <w:tcW w:w="567" w:type="dxa"/>
          </w:tcPr>
          <w:p w:rsidR="0015445F" w:rsidRPr="00345056" w:rsidRDefault="0015445F" w:rsidP="003D7F28">
            <w:pPr>
              <w:numPr>
                <w:ilvl w:val="0"/>
                <w:numId w:val="40"/>
              </w:numPr>
              <w:ind w:left="426" w:right="-108"/>
              <w:contextualSpacing/>
              <w:jc w:val="both"/>
              <w:rPr>
                <w:b/>
              </w:rPr>
            </w:pPr>
          </w:p>
        </w:tc>
        <w:tc>
          <w:tcPr>
            <w:tcW w:w="3246" w:type="dxa"/>
            <w:vAlign w:val="bottom"/>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НПС</w:t>
            </w:r>
          </w:p>
        </w:tc>
        <w:tc>
          <w:tcPr>
            <w:tcW w:w="958" w:type="dxa"/>
            <w:vAlign w:val="bottom"/>
          </w:tcPr>
          <w:p w:rsidR="0015445F" w:rsidRPr="00345056" w:rsidRDefault="0015445F" w:rsidP="0015445F">
            <w:pPr>
              <w:jc w:val="center"/>
              <w:rPr>
                <w:color w:val="000000"/>
              </w:rPr>
            </w:pPr>
            <w:r w:rsidRPr="00345056">
              <w:rPr>
                <w:color w:val="000000"/>
              </w:rPr>
              <w:t>25</w:t>
            </w:r>
          </w:p>
        </w:tc>
        <w:tc>
          <w:tcPr>
            <w:tcW w:w="977" w:type="dxa"/>
            <w:vAlign w:val="bottom"/>
          </w:tcPr>
          <w:p w:rsidR="0015445F" w:rsidRPr="00345056" w:rsidRDefault="0015445F" w:rsidP="0015445F">
            <w:pPr>
              <w:jc w:val="center"/>
              <w:rPr>
                <w:color w:val="000000"/>
              </w:rPr>
            </w:pPr>
            <w:r w:rsidRPr="00345056">
              <w:rPr>
                <w:color w:val="000000"/>
              </w:rPr>
              <w:t>21</w:t>
            </w:r>
          </w:p>
        </w:tc>
        <w:tc>
          <w:tcPr>
            <w:tcW w:w="977" w:type="dxa"/>
          </w:tcPr>
          <w:p w:rsidR="0015445F" w:rsidRPr="00345056" w:rsidRDefault="0015445F" w:rsidP="0015445F">
            <w:pPr>
              <w:contextualSpacing/>
              <w:jc w:val="center"/>
            </w:pPr>
            <w:r w:rsidRPr="00345056">
              <w:t>-4</w:t>
            </w:r>
          </w:p>
        </w:tc>
        <w:tc>
          <w:tcPr>
            <w:tcW w:w="959" w:type="dxa"/>
            <w:vAlign w:val="bottom"/>
          </w:tcPr>
          <w:p w:rsidR="0015445F" w:rsidRPr="00345056" w:rsidRDefault="0015445F" w:rsidP="0015445F">
            <w:pPr>
              <w:jc w:val="center"/>
              <w:rPr>
                <w:color w:val="000000"/>
              </w:rPr>
            </w:pPr>
            <w:r w:rsidRPr="00345056">
              <w:rPr>
                <w:color w:val="000000"/>
              </w:rPr>
              <w:t>32</w:t>
            </w:r>
          </w:p>
        </w:tc>
        <w:tc>
          <w:tcPr>
            <w:tcW w:w="977" w:type="dxa"/>
            <w:vAlign w:val="bottom"/>
          </w:tcPr>
          <w:p w:rsidR="0015445F" w:rsidRPr="00345056" w:rsidRDefault="0015445F" w:rsidP="0015445F">
            <w:pPr>
              <w:jc w:val="center"/>
              <w:rPr>
                <w:color w:val="000000"/>
              </w:rPr>
            </w:pPr>
            <w:r w:rsidRPr="00345056">
              <w:rPr>
                <w:color w:val="000000"/>
              </w:rPr>
              <w:t>29</w:t>
            </w:r>
          </w:p>
        </w:tc>
        <w:tc>
          <w:tcPr>
            <w:tcW w:w="978" w:type="dxa"/>
          </w:tcPr>
          <w:p w:rsidR="0015445F" w:rsidRPr="00345056" w:rsidRDefault="0015445F" w:rsidP="0015445F">
            <w:pPr>
              <w:contextualSpacing/>
              <w:jc w:val="center"/>
            </w:pPr>
            <w:r w:rsidRPr="00345056">
              <w:t>-3</w:t>
            </w: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sidRPr="00345056">
        <w:rPr>
          <w:sz w:val="28"/>
          <w:szCs w:val="28"/>
        </w:rPr>
        <w:t>Як бачимо</w:t>
      </w:r>
      <w:r>
        <w:rPr>
          <w:sz w:val="28"/>
          <w:szCs w:val="28"/>
        </w:rPr>
        <w:t>,</w:t>
      </w:r>
      <w:r w:rsidRPr="00345056">
        <w:rPr>
          <w:sz w:val="28"/>
          <w:szCs w:val="28"/>
        </w:rPr>
        <w:t xml:space="preserve"> </w:t>
      </w:r>
      <w:r>
        <w:rPr>
          <w:sz w:val="28"/>
          <w:szCs w:val="28"/>
        </w:rPr>
        <w:t>на рисунку 3.7.</w:t>
      </w:r>
      <w:r w:rsidRPr="00345056">
        <w:rPr>
          <w:sz w:val="28"/>
          <w:szCs w:val="28"/>
        </w:rPr>
        <w:t xml:space="preserve">, внаслідок формувального впливу високий та нормальний </w:t>
      </w:r>
      <w:proofErr w:type="gramStart"/>
      <w:r w:rsidRPr="00345056">
        <w:rPr>
          <w:sz w:val="28"/>
          <w:szCs w:val="28"/>
        </w:rPr>
        <w:t>р</w:t>
      </w:r>
      <w:proofErr w:type="gramEnd"/>
      <w:r w:rsidRPr="00345056">
        <w:rPr>
          <w:sz w:val="28"/>
          <w:szCs w:val="28"/>
        </w:rPr>
        <w:t xml:space="preserve">івні нервово-психічної стійкості підвищились на 7%, а </w:t>
      </w:r>
      <w:r w:rsidRPr="00345056">
        <w:rPr>
          <w:sz w:val="28"/>
          <w:szCs w:val="28"/>
        </w:rPr>
        <w:lastRenderedPageBreak/>
        <w:t>задовільний та низький рівні нервово-психічної стійкості змінились у позитивну сторону на 11% та 3% відповідно.</w:t>
      </w:r>
    </w:p>
    <w:p w:rsidR="0015445F" w:rsidRPr="00345056" w:rsidRDefault="0015445F" w:rsidP="0015445F">
      <w:pPr>
        <w:spacing w:line="360" w:lineRule="auto"/>
        <w:contextualSpacing/>
        <w:jc w:val="center"/>
        <w:rPr>
          <w:sz w:val="28"/>
          <w:szCs w:val="28"/>
        </w:rPr>
      </w:pPr>
      <w:r>
        <w:rPr>
          <w:noProof/>
          <w:sz w:val="28"/>
          <w:szCs w:val="28"/>
        </w:rPr>
        <w:drawing>
          <wp:inline distT="0" distB="0" distL="0" distR="0" wp14:anchorId="7F3DA992" wp14:editId="7B9F3F7F">
            <wp:extent cx="4533900" cy="2362200"/>
            <wp:effectExtent l="0" t="0" r="0" b="0"/>
            <wp:docPr id="1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45F" w:rsidRPr="00345056" w:rsidRDefault="0015445F" w:rsidP="0015445F">
      <w:pPr>
        <w:spacing w:line="360" w:lineRule="auto"/>
        <w:contextualSpacing/>
        <w:jc w:val="center"/>
        <w:rPr>
          <w:sz w:val="28"/>
          <w:szCs w:val="28"/>
        </w:rPr>
      </w:pPr>
      <w:r w:rsidRPr="00345056">
        <w:rPr>
          <w:b/>
          <w:sz w:val="28"/>
          <w:szCs w:val="28"/>
        </w:rPr>
        <w:t>Рис. 3.7.</w:t>
      </w:r>
      <w:r w:rsidRPr="00345056">
        <w:rPr>
          <w:sz w:val="28"/>
          <w:szCs w:val="28"/>
        </w:rPr>
        <w:t xml:space="preserve"> </w:t>
      </w:r>
      <w:r w:rsidRPr="00345056">
        <w:rPr>
          <w:b/>
          <w:sz w:val="28"/>
          <w:szCs w:val="28"/>
        </w:rPr>
        <w:t>Результати</w:t>
      </w:r>
      <w:r w:rsidRPr="00345056">
        <w:rPr>
          <w:sz w:val="28"/>
          <w:szCs w:val="28"/>
        </w:rPr>
        <w:t xml:space="preserve"> </w:t>
      </w:r>
      <w:r w:rsidRPr="00345056">
        <w:rPr>
          <w:rFonts w:eastAsia="Calibri"/>
          <w:b/>
          <w:sz w:val="28"/>
          <w:szCs w:val="28"/>
          <w:lang w:eastAsia="en-US"/>
        </w:rPr>
        <w:t xml:space="preserve">розподілу </w:t>
      </w:r>
      <w:proofErr w:type="gramStart"/>
      <w:r w:rsidRPr="00345056">
        <w:rPr>
          <w:rFonts w:eastAsia="Calibri"/>
          <w:b/>
          <w:sz w:val="28"/>
          <w:szCs w:val="28"/>
          <w:lang w:eastAsia="en-US"/>
        </w:rPr>
        <w:t>р</w:t>
      </w:r>
      <w:proofErr w:type="gramEnd"/>
      <w:r w:rsidRPr="00345056">
        <w:rPr>
          <w:rFonts w:eastAsia="Calibri"/>
          <w:b/>
          <w:sz w:val="28"/>
          <w:szCs w:val="28"/>
          <w:lang w:eastAsia="en-US"/>
        </w:rPr>
        <w:t xml:space="preserve">івнів </w:t>
      </w:r>
      <w:r w:rsidRPr="00345056">
        <w:rPr>
          <w:b/>
          <w:sz w:val="28"/>
          <w:szCs w:val="28"/>
        </w:rPr>
        <w:t>нервово-психічної стійкості</w:t>
      </w:r>
      <w:r w:rsidRPr="00345056">
        <w:rPr>
          <w:rFonts w:eastAsia="Calibri"/>
          <w:b/>
          <w:sz w:val="28"/>
          <w:szCs w:val="28"/>
          <w:lang w:eastAsia="en-US"/>
        </w:rPr>
        <w:t xml:space="preserve"> експериментальної групи до та після формувального експерименту</w:t>
      </w:r>
    </w:p>
    <w:p w:rsidR="0015445F" w:rsidRPr="00345056" w:rsidRDefault="0015445F" w:rsidP="0015445F">
      <w:pPr>
        <w:spacing w:line="360" w:lineRule="auto"/>
        <w:ind w:firstLine="709"/>
        <w:contextualSpacing/>
        <w:jc w:val="both"/>
        <w:rPr>
          <w:sz w:val="28"/>
          <w:szCs w:val="28"/>
        </w:rPr>
      </w:pPr>
      <w:r w:rsidRPr="00345056">
        <w:rPr>
          <w:sz w:val="28"/>
          <w:szCs w:val="28"/>
        </w:rPr>
        <w:t>У табл</w:t>
      </w:r>
      <w:r>
        <w:rPr>
          <w:sz w:val="28"/>
          <w:szCs w:val="28"/>
        </w:rPr>
        <w:t>. 3.9</w:t>
      </w:r>
      <w:r w:rsidRPr="00345056">
        <w:rPr>
          <w:sz w:val="28"/>
          <w:szCs w:val="28"/>
        </w:rPr>
        <w:t xml:space="preserve"> бачимо, що значних змін у </w:t>
      </w:r>
      <w:proofErr w:type="gramStart"/>
      <w:r w:rsidRPr="00345056">
        <w:rPr>
          <w:sz w:val="28"/>
          <w:szCs w:val="28"/>
        </w:rPr>
        <w:t>досл</w:t>
      </w:r>
      <w:proofErr w:type="gramEnd"/>
      <w:r w:rsidRPr="00345056">
        <w:rPr>
          <w:sz w:val="28"/>
          <w:szCs w:val="28"/>
        </w:rPr>
        <w:t>іджуваних особистісних якостях контрольної групи не спостерігається.</w:t>
      </w:r>
    </w:p>
    <w:p w:rsidR="0015445F" w:rsidRPr="00345056" w:rsidRDefault="0015445F" w:rsidP="0015445F">
      <w:pPr>
        <w:spacing w:line="360" w:lineRule="auto"/>
        <w:ind w:firstLine="709"/>
        <w:contextualSpacing/>
        <w:jc w:val="right"/>
        <w:rPr>
          <w:i/>
          <w:sz w:val="28"/>
          <w:szCs w:val="28"/>
        </w:rPr>
      </w:pPr>
      <w:r>
        <w:rPr>
          <w:i/>
          <w:sz w:val="28"/>
          <w:szCs w:val="28"/>
        </w:rPr>
        <w:t>Таблиця 3.9</w:t>
      </w:r>
      <w:r w:rsidRPr="00345056">
        <w:rPr>
          <w:i/>
          <w:sz w:val="28"/>
          <w:szCs w:val="28"/>
        </w:rPr>
        <w:t xml:space="preserve"> </w:t>
      </w:r>
    </w:p>
    <w:p w:rsidR="0015445F"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 xml:space="preserve">івня емпатії у контрольній та </w:t>
      </w:r>
    </w:p>
    <w:p w:rsidR="0015445F" w:rsidRPr="00345056" w:rsidRDefault="0015445F" w:rsidP="0015445F">
      <w:pPr>
        <w:spacing w:line="360" w:lineRule="auto"/>
        <w:ind w:firstLine="709"/>
        <w:contextualSpacing/>
        <w:jc w:val="center"/>
        <w:rPr>
          <w:b/>
          <w:sz w:val="28"/>
          <w:szCs w:val="28"/>
        </w:rPr>
      </w:pPr>
      <w:r w:rsidRPr="00345056">
        <w:rPr>
          <w:b/>
          <w:sz w:val="28"/>
          <w:szCs w:val="28"/>
        </w:rPr>
        <w:t>експериментальній групах</w:t>
      </w:r>
      <w:proofErr w:type="gramStart"/>
      <w:r w:rsidRPr="00345056">
        <w:rPr>
          <w:b/>
          <w:sz w:val="28"/>
          <w:szCs w:val="28"/>
        </w:rPr>
        <w:t xml:space="preserve"> (%)</w:t>
      </w:r>
      <w:proofErr w:type="gramEnd"/>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98"/>
        <w:gridCol w:w="976"/>
        <w:gridCol w:w="984"/>
        <w:gridCol w:w="984"/>
        <w:gridCol w:w="977"/>
        <w:gridCol w:w="984"/>
        <w:gridCol w:w="985"/>
      </w:tblGrid>
      <w:tr w:rsidR="0015445F" w:rsidRPr="00345056" w:rsidTr="0015445F">
        <w:trPr>
          <w:jc w:val="center"/>
        </w:trPr>
        <w:tc>
          <w:tcPr>
            <w:tcW w:w="567" w:type="dxa"/>
            <w:vMerge w:val="restart"/>
          </w:tcPr>
          <w:p w:rsidR="0015445F" w:rsidRPr="008566CD" w:rsidRDefault="0015445F" w:rsidP="0015445F">
            <w:pPr>
              <w:contextualSpacing/>
              <w:jc w:val="center"/>
            </w:pPr>
            <w:r w:rsidRPr="008566CD">
              <w:t>№</w:t>
            </w:r>
          </w:p>
        </w:tc>
        <w:tc>
          <w:tcPr>
            <w:tcW w:w="2898" w:type="dxa"/>
            <w:vMerge w:val="restart"/>
          </w:tcPr>
          <w:p w:rsidR="0015445F" w:rsidRPr="008566CD" w:rsidRDefault="0015445F" w:rsidP="0015445F">
            <w:pPr>
              <w:contextualSpacing/>
              <w:jc w:val="center"/>
            </w:pPr>
            <w:r w:rsidRPr="008566CD">
              <w:t>Показники</w:t>
            </w:r>
          </w:p>
        </w:tc>
        <w:tc>
          <w:tcPr>
            <w:tcW w:w="2944" w:type="dxa"/>
            <w:gridSpan w:val="3"/>
          </w:tcPr>
          <w:p w:rsidR="0015445F" w:rsidRPr="008566CD" w:rsidRDefault="0015445F" w:rsidP="0015445F">
            <w:pPr>
              <w:contextualSpacing/>
              <w:jc w:val="center"/>
            </w:pPr>
            <w:r w:rsidRPr="008566CD">
              <w:t>Контрольна група</w:t>
            </w:r>
          </w:p>
          <w:p w:rsidR="0015445F" w:rsidRPr="008566CD" w:rsidRDefault="0015445F" w:rsidP="0015445F">
            <w:pPr>
              <w:contextualSpacing/>
              <w:jc w:val="center"/>
              <w:rPr>
                <w:lang w:val="en-US"/>
              </w:rPr>
            </w:pPr>
            <w:r w:rsidRPr="008566CD">
              <w:rPr>
                <w:lang w:val="en-US"/>
              </w:rPr>
              <w:t>n=28</w:t>
            </w:r>
          </w:p>
        </w:tc>
        <w:tc>
          <w:tcPr>
            <w:tcW w:w="2946" w:type="dxa"/>
            <w:gridSpan w:val="3"/>
          </w:tcPr>
          <w:p w:rsidR="0015445F" w:rsidRPr="008566CD" w:rsidRDefault="0015445F" w:rsidP="0015445F">
            <w:pPr>
              <w:contextualSpacing/>
              <w:jc w:val="center"/>
            </w:pPr>
            <w:r w:rsidRPr="008566CD">
              <w:t>Експериментальна група</w:t>
            </w:r>
          </w:p>
          <w:p w:rsidR="0015445F" w:rsidRPr="008566CD" w:rsidRDefault="0015445F" w:rsidP="0015445F">
            <w:pPr>
              <w:contextualSpacing/>
              <w:jc w:val="center"/>
            </w:pPr>
            <w:r w:rsidRPr="008566CD">
              <w:rPr>
                <w:lang w:val="en-US"/>
              </w:rPr>
              <w:t>n=28</w:t>
            </w:r>
          </w:p>
        </w:tc>
      </w:tr>
      <w:tr w:rsidR="0015445F" w:rsidRPr="00345056" w:rsidTr="0015445F">
        <w:trPr>
          <w:jc w:val="center"/>
        </w:trPr>
        <w:tc>
          <w:tcPr>
            <w:tcW w:w="567" w:type="dxa"/>
            <w:vMerge/>
          </w:tcPr>
          <w:p w:rsidR="0015445F" w:rsidRPr="008566CD" w:rsidRDefault="0015445F" w:rsidP="0015445F">
            <w:pPr>
              <w:contextualSpacing/>
              <w:jc w:val="both"/>
            </w:pPr>
          </w:p>
        </w:tc>
        <w:tc>
          <w:tcPr>
            <w:tcW w:w="2898" w:type="dxa"/>
            <w:vMerge/>
          </w:tcPr>
          <w:p w:rsidR="0015445F" w:rsidRPr="008566CD" w:rsidRDefault="0015445F" w:rsidP="0015445F">
            <w:pPr>
              <w:contextualSpacing/>
              <w:jc w:val="both"/>
            </w:pPr>
          </w:p>
        </w:tc>
        <w:tc>
          <w:tcPr>
            <w:tcW w:w="976" w:type="dxa"/>
          </w:tcPr>
          <w:p w:rsidR="0015445F" w:rsidRPr="008566CD" w:rsidRDefault="0015445F" w:rsidP="0015445F">
            <w:pPr>
              <w:contextualSpacing/>
              <w:jc w:val="center"/>
            </w:pPr>
            <w:r w:rsidRPr="008566CD">
              <w:t>До екс</w:t>
            </w:r>
            <w:r>
              <w:t>п</w:t>
            </w:r>
            <w:r w:rsidRPr="008566CD">
              <w:t>.</w:t>
            </w:r>
          </w:p>
        </w:tc>
        <w:tc>
          <w:tcPr>
            <w:tcW w:w="984" w:type="dxa"/>
          </w:tcPr>
          <w:p w:rsidR="0015445F" w:rsidRPr="008566CD" w:rsidRDefault="0015445F" w:rsidP="0015445F">
            <w:pPr>
              <w:contextualSpacing/>
              <w:jc w:val="center"/>
            </w:pPr>
            <w:proofErr w:type="gramStart"/>
            <w:r w:rsidRPr="008566CD">
              <w:t>П</w:t>
            </w:r>
            <w:proofErr w:type="gramEnd"/>
            <w:r w:rsidRPr="008566CD">
              <w:t>ісля екс</w:t>
            </w:r>
            <w:r>
              <w:t>п</w:t>
            </w:r>
            <w:r w:rsidRPr="008566CD">
              <w:t>.</w:t>
            </w:r>
          </w:p>
        </w:tc>
        <w:tc>
          <w:tcPr>
            <w:tcW w:w="984" w:type="dxa"/>
          </w:tcPr>
          <w:p w:rsidR="0015445F" w:rsidRPr="008566CD" w:rsidRDefault="0015445F" w:rsidP="0015445F">
            <w:pPr>
              <w:contextualSpacing/>
              <w:jc w:val="center"/>
            </w:pPr>
            <w:r w:rsidRPr="008566CD">
              <w:t>Зміни</w:t>
            </w:r>
          </w:p>
        </w:tc>
        <w:tc>
          <w:tcPr>
            <w:tcW w:w="977" w:type="dxa"/>
          </w:tcPr>
          <w:p w:rsidR="0015445F" w:rsidRPr="008566CD" w:rsidRDefault="0015445F" w:rsidP="0015445F">
            <w:pPr>
              <w:contextualSpacing/>
              <w:jc w:val="center"/>
            </w:pPr>
            <w:r w:rsidRPr="008566CD">
              <w:t>До екс</w:t>
            </w:r>
            <w:r>
              <w:t>п</w:t>
            </w:r>
            <w:r w:rsidRPr="008566CD">
              <w:t>.</w:t>
            </w:r>
          </w:p>
        </w:tc>
        <w:tc>
          <w:tcPr>
            <w:tcW w:w="984" w:type="dxa"/>
          </w:tcPr>
          <w:p w:rsidR="0015445F" w:rsidRPr="008566CD" w:rsidRDefault="0015445F" w:rsidP="0015445F">
            <w:pPr>
              <w:contextualSpacing/>
              <w:jc w:val="center"/>
            </w:pPr>
            <w:proofErr w:type="gramStart"/>
            <w:r w:rsidRPr="008566CD">
              <w:t>П</w:t>
            </w:r>
            <w:proofErr w:type="gramEnd"/>
            <w:r w:rsidRPr="008566CD">
              <w:t>ісля екс</w:t>
            </w:r>
            <w:r>
              <w:t>п</w:t>
            </w:r>
            <w:r w:rsidRPr="008566CD">
              <w:t>.</w:t>
            </w:r>
          </w:p>
        </w:tc>
        <w:tc>
          <w:tcPr>
            <w:tcW w:w="985" w:type="dxa"/>
          </w:tcPr>
          <w:p w:rsidR="0015445F" w:rsidRPr="008566CD" w:rsidRDefault="0015445F" w:rsidP="0015445F">
            <w:pPr>
              <w:contextualSpacing/>
              <w:jc w:val="center"/>
            </w:pPr>
            <w:r w:rsidRPr="008566CD">
              <w:t>Зміни</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Невротичність</w:t>
            </w:r>
          </w:p>
        </w:tc>
        <w:tc>
          <w:tcPr>
            <w:tcW w:w="976" w:type="dxa"/>
          </w:tcPr>
          <w:p w:rsidR="0015445F" w:rsidRPr="00345056" w:rsidRDefault="0015445F" w:rsidP="0015445F">
            <w:pPr>
              <w:jc w:val="center"/>
              <w:rPr>
                <w:color w:val="000000"/>
              </w:rPr>
            </w:pPr>
            <w:r w:rsidRPr="00345056">
              <w:rPr>
                <w:color w:val="000000"/>
              </w:rPr>
              <w:t>7</w:t>
            </w:r>
          </w:p>
        </w:tc>
        <w:tc>
          <w:tcPr>
            <w:tcW w:w="984" w:type="dxa"/>
          </w:tcPr>
          <w:p w:rsidR="0015445F" w:rsidRPr="00345056" w:rsidRDefault="0015445F" w:rsidP="0015445F">
            <w:pPr>
              <w:jc w:val="center"/>
              <w:rPr>
                <w:color w:val="000000"/>
              </w:rPr>
            </w:pPr>
            <w:r w:rsidRPr="00345056">
              <w:rPr>
                <w:color w:val="000000"/>
              </w:rPr>
              <w:t>3</w:t>
            </w:r>
          </w:p>
        </w:tc>
        <w:tc>
          <w:tcPr>
            <w:tcW w:w="984" w:type="dxa"/>
          </w:tcPr>
          <w:p w:rsidR="0015445F" w:rsidRPr="00345056" w:rsidRDefault="0015445F" w:rsidP="0015445F">
            <w:pPr>
              <w:jc w:val="center"/>
              <w:rPr>
                <w:color w:val="000000"/>
              </w:rPr>
            </w:pPr>
            <w:r w:rsidRPr="00345056">
              <w:rPr>
                <w:color w:val="000000"/>
              </w:rPr>
              <w:t>-4</w:t>
            </w:r>
          </w:p>
        </w:tc>
        <w:tc>
          <w:tcPr>
            <w:tcW w:w="977" w:type="dxa"/>
          </w:tcPr>
          <w:p w:rsidR="0015445F" w:rsidRPr="00345056" w:rsidRDefault="0015445F" w:rsidP="0015445F">
            <w:pPr>
              <w:jc w:val="center"/>
              <w:rPr>
                <w:color w:val="000000"/>
              </w:rPr>
            </w:pPr>
            <w:r w:rsidRPr="00345056">
              <w:rPr>
                <w:color w:val="000000"/>
              </w:rPr>
              <w:t>18</w:t>
            </w:r>
          </w:p>
        </w:tc>
        <w:tc>
          <w:tcPr>
            <w:tcW w:w="984" w:type="dxa"/>
          </w:tcPr>
          <w:p w:rsidR="0015445F" w:rsidRPr="00345056" w:rsidRDefault="0015445F" w:rsidP="0015445F">
            <w:pPr>
              <w:jc w:val="center"/>
              <w:rPr>
                <w:color w:val="000000"/>
              </w:rPr>
            </w:pPr>
            <w:r w:rsidRPr="00345056">
              <w:rPr>
                <w:color w:val="000000"/>
              </w:rPr>
              <w:t>11</w:t>
            </w:r>
          </w:p>
        </w:tc>
        <w:tc>
          <w:tcPr>
            <w:tcW w:w="985" w:type="dxa"/>
          </w:tcPr>
          <w:p w:rsidR="0015445F" w:rsidRPr="00345056" w:rsidRDefault="0015445F" w:rsidP="0015445F">
            <w:pPr>
              <w:jc w:val="center"/>
              <w:rPr>
                <w:color w:val="000000"/>
              </w:rPr>
            </w:pPr>
            <w:r w:rsidRPr="00345056">
              <w:rPr>
                <w:color w:val="000000"/>
              </w:rPr>
              <w:t>-7</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Спонтанна агресивність</w:t>
            </w:r>
          </w:p>
        </w:tc>
        <w:tc>
          <w:tcPr>
            <w:tcW w:w="976" w:type="dxa"/>
          </w:tcPr>
          <w:p w:rsidR="0015445F" w:rsidRPr="00345056" w:rsidRDefault="0015445F" w:rsidP="0015445F">
            <w:pPr>
              <w:jc w:val="center"/>
              <w:rPr>
                <w:color w:val="000000"/>
              </w:rPr>
            </w:pPr>
            <w:r w:rsidRPr="00345056">
              <w:rPr>
                <w:color w:val="000000"/>
              </w:rPr>
              <w:t>3</w:t>
            </w:r>
          </w:p>
        </w:tc>
        <w:tc>
          <w:tcPr>
            <w:tcW w:w="984" w:type="dxa"/>
          </w:tcPr>
          <w:p w:rsidR="0015445F" w:rsidRPr="00345056" w:rsidRDefault="0015445F" w:rsidP="0015445F">
            <w:pPr>
              <w:jc w:val="center"/>
              <w:rPr>
                <w:color w:val="000000"/>
              </w:rPr>
            </w:pPr>
            <w:r w:rsidRPr="00345056">
              <w:rPr>
                <w:color w:val="000000"/>
              </w:rPr>
              <w:t>7</w:t>
            </w:r>
          </w:p>
        </w:tc>
        <w:tc>
          <w:tcPr>
            <w:tcW w:w="984" w:type="dxa"/>
          </w:tcPr>
          <w:p w:rsidR="0015445F" w:rsidRPr="00345056" w:rsidRDefault="0015445F" w:rsidP="0015445F">
            <w:pPr>
              <w:jc w:val="center"/>
              <w:rPr>
                <w:color w:val="000000"/>
              </w:rPr>
            </w:pPr>
            <w:r w:rsidRPr="00345056">
              <w:rPr>
                <w:color w:val="000000"/>
              </w:rPr>
              <w:t>-4</w:t>
            </w:r>
          </w:p>
        </w:tc>
        <w:tc>
          <w:tcPr>
            <w:tcW w:w="977" w:type="dxa"/>
          </w:tcPr>
          <w:p w:rsidR="0015445F" w:rsidRPr="00345056" w:rsidRDefault="0015445F" w:rsidP="0015445F">
            <w:pPr>
              <w:jc w:val="center"/>
              <w:rPr>
                <w:color w:val="000000"/>
              </w:rPr>
            </w:pPr>
            <w:r w:rsidRPr="00345056">
              <w:rPr>
                <w:color w:val="000000"/>
              </w:rPr>
              <w:t>14</w:t>
            </w:r>
          </w:p>
        </w:tc>
        <w:tc>
          <w:tcPr>
            <w:tcW w:w="984" w:type="dxa"/>
          </w:tcPr>
          <w:p w:rsidR="0015445F" w:rsidRPr="00345056" w:rsidRDefault="0015445F" w:rsidP="0015445F">
            <w:pPr>
              <w:jc w:val="center"/>
              <w:rPr>
                <w:color w:val="000000"/>
              </w:rPr>
            </w:pPr>
            <w:r w:rsidRPr="00345056">
              <w:rPr>
                <w:color w:val="000000"/>
              </w:rPr>
              <w:t>7</w:t>
            </w:r>
          </w:p>
        </w:tc>
        <w:tc>
          <w:tcPr>
            <w:tcW w:w="985" w:type="dxa"/>
          </w:tcPr>
          <w:p w:rsidR="0015445F" w:rsidRPr="00345056" w:rsidRDefault="0015445F" w:rsidP="0015445F">
            <w:pPr>
              <w:jc w:val="center"/>
              <w:rPr>
                <w:color w:val="000000"/>
              </w:rPr>
            </w:pPr>
            <w:r w:rsidRPr="00345056">
              <w:rPr>
                <w:color w:val="000000"/>
              </w:rPr>
              <w:t>-7</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Дратівливість</w:t>
            </w:r>
          </w:p>
        </w:tc>
        <w:tc>
          <w:tcPr>
            <w:tcW w:w="976" w:type="dxa"/>
          </w:tcPr>
          <w:p w:rsidR="0015445F" w:rsidRPr="00345056" w:rsidRDefault="0015445F" w:rsidP="0015445F">
            <w:pPr>
              <w:jc w:val="center"/>
              <w:rPr>
                <w:color w:val="000000"/>
              </w:rPr>
            </w:pPr>
            <w:r w:rsidRPr="00345056">
              <w:rPr>
                <w:color w:val="000000"/>
              </w:rPr>
              <w:t>11</w:t>
            </w:r>
          </w:p>
        </w:tc>
        <w:tc>
          <w:tcPr>
            <w:tcW w:w="984" w:type="dxa"/>
          </w:tcPr>
          <w:p w:rsidR="0015445F" w:rsidRPr="00345056" w:rsidRDefault="0015445F" w:rsidP="0015445F">
            <w:pPr>
              <w:jc w:val="center"/>
              <w:rPr>
                <w:color w:val="000000"/>
              </w:rPr>
            </w:pPr>
            <w:r w:rsidRPr="00345056">
              <w:rPr>
                <w:color w:val="000000"/>
              </w:rPr>
              <w:t>14</w:t>
            </w:r>
          </w:p>
        </w:tc>
        <w:tc>
          <w:tcPr>
            <w:tcW w:w="984" w:type="dxa"/>
          </w:tcPr>
          <w:p w:rsidR="0015445F" w:rsidRPr="00345056" w:rsidRDefault="0015445F" w:rsidP="0015445F">
            <w:pPr>
              <w:jc w:val="center"/>
              <w:rPr>
                <w:color w:val="000000"/>
              </w:rPr>
            </w:pPr>
            <w:r w:rsidRPr="00345056">
              <w:rPr>
                <w:color w:val="000000"/>
              </w:rPr>
              <w:t>-3</w:t>
            </w:r>
          </w:p>
        </w:tc>
        <w:tc>
          <w:tcPr>
            <w:tcW w:w="977" w:type="dxa"/>
          </w:tcPr>
          <w:p w:rsidR="0015445F" w:rsidRPr="00345056" w:rsidRDefault="0015445F" w:rsidP="0015445F">
            <w:pPr>
              <w:jc w:val="center"/>
              <w:rPr>
                <w:color w:val="000000"/>
              </w:rPr>
            </w:pPr>
            <w:r w:rsidRPr="00345056">
              <w:rPr>
                <w:color w:val="000000"/>
              </w:rPr>
              <w:t>21</w:t>
            </w:r>
          </w:p>
        </w:tc>
        <w:tc>
          <w:tcPr>
            <w:tcW w:w="984" w:type="dxa"/>
          </w:tcPr>
          <w:p w:rsidR="0015445F" w:rsidRPr="00345056" w:rsidRDefault="0015445F" w:rsidP="0015445F">
            <w:pPr>
              <w:jc w:val="center"/>
              <w:rPr>
                <w:color w:val="000000"/>
              </w:rPr>
            </w:pPr>
            <w:r w:rsidRPr="00345056">
              <w:rPr>
                <w:color w:val="000000"/>
              </w:rPr>
              <w:t>11</w:t>
            </w:r>
          </w:p>
        </w:tc>
        <w:tc>
          <w:tcPr>
            <w:tcW w:w="985" w:type="dxa"/>
          </w:tcPr>
          <w:p w:rsidR="0015445F" w:rsidRPr="00345056" w:rsidRDefault="0015445F" w:rsidP="0015445F">
            <w:pPr>
              <w:jc w:val="center"/>
              <w:rPr>
                <w:color w:val="000000"/>
              </w:rPr>
            </w:pPr>
            <w:r w:rsidRPr="00345056">
              <w:rPr>
                <w:color w:val="000000"/>
              </w:rPr>
              <w:t>-10</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Комунікабельність</w:t>
            </w:r>
          </w:p>
        </w:tc>
        <w:tc>
          <w:tcPr>
            <w:tcW w:w="976" w:type="dxa"/>
          </w:tcPr>
          <w:p w:rsidR="0015445F" w:rsidRPr="00345056" w:rsidRDefault="0015445F" w:rsidP="0015445F">
            <w:pPr>
              <w:jc w:val="center"/>
              <w:rPr>
                <w:color w:val="000000"/>
              </w:rPr>
            </w:pPr>
            <w:r w:rsidRPr="00345056">
              <w:rPr>
                <w:color w:val="000000"/>
              </w:rPr>
              <w:t>25</w:t>
            </w:r>
          </w:p>
        </w:tc>
        <w:tc>
          <w:tcPr>
            <w:tcW w:w="984" w:type="dxa"/>
          </w:tcPr>
          <w:p w:rsidR="0015445F" w:rsidRPr="00345056" w:rsidRDefault="0015445F" w:rsidP="0015445F">
            <w:pPr>
              <w:jc w:val="center"/>
              <w:rPr>
                <w:color w:val="000000"/>
              </w:rPr>
            </w:pPr>
            <w:r w:rsidRPr="00345056">
              <w:rPr>
                <w:color w:val="000000"/>
              </w:rPr>
              <w:t>18</w:t>
            </w:r>
          </w:p>
        </w:tc>
        <w:tc>
          <w:tcPr>
            <w:tcW w:w="984" w:type="dxa"/>
          </w:tcPr>
          <w:p w:rsidR="0015445F" w:rsidRPr="00345056" w:rsidRDefault="0015445F" w:rsidP="0015445F">
            <w:pPr>
              <w:jc w:val="center"/>
              <w:rPr>
                <w:color w:val="000000"/>
              </w:rPr>
            </w:pPr>
            <w:r w:rsidRPr="00345056">
              <w:rPr>
                <w:color w:val="000000"/>
              </w:rPr>
              <w:t>-7</w:t>
            </w:r>
          </w:p>
        </w:tc>
        <w:tc>
          <w:tcPr>
            <w:tcW w:w="977" w:type="dxa"/>
          </w:tcPr>
          <w:p w:rsidR="0015445F" w:rsidRPr="00345056" w:rsidRDefault="0015445F" w:rsidP="0015445F">
            <w:pPr>
              <w:jc w:val="center"/>
              <w:rPr>
                <w:color w:val="000000"/>
              </w:rPr>
            </w:pPr>
            <w:r w:rsidRPr="00345056">
              <w:rPr>
                <w:color w:val="000000"/>
              </w:rPr>
              <w:t>4</w:t>
            </w:r>
          </w:p>
        </w:tc>
        <w:tc>
          <w:tcPr>
            <w:tcW w:w="984" w:type="dxa"/>
          </w:tcPr>
          <w:p w:rsidR="0015445F" w:rsidRPr="00345056" w:rsidRDefault="0015445F" w:rsidP="0015445F">
            <w:pPr>
              <w:jc w:val="center"/>
              <w:rPr>
                <w:color w:val="000000"/>
              </w:rPr>
            </w:pPr>
            <w:r w:rsidRPr="00345056">
              <w:rPr>
                <w:color w:val="000000"/>
              </w:rPr>
              <w:t>21</w:t>
            </w:r>
          </w:p>
        </w:tc>
        <w:tc>
          <w:tcPr>
            <w:tcW w:w="985" w:type="dxa"/>
          </w:tcPr>
          <w:p w:rsidR="0015445F" w:rsidRPr="00345056" w:rsidRDefault="0015445F" w:rsidP="0015445F">
            <w:pPr>
              <w:jc w:val="center"/>
              <w:rPr>
                <w:color w:val="000000"/>
              </w:rPr>
            </w:pPr>
            <w:r w:rsidRPr="00345056">
              <w:rPr>
                <w:color w:val="000000"/>
              </w:rPr>
              <w:t>+17</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Врівноваженість</w:t>
            </w:r>
          </w:p>
        </w:tc>
        <w:tc>
          <w:tcPr>
            <w:tcW w:w="976" w:type="dxa"/>
          </w:tcPr>
          <w:p w:rsidR="0015445F" w:rsidRPr="00345056" w:rsidRDefault="0015445F" w:rsidP="0015445F">
            <w:pPr>
              <w:jc w:val="center"/>
              <w:rPr>
                <w:color w:val="000000"/>
              </w:rPr>
            </w:pPr>
            <w:r w:rsidRPr="00345056">
              <w:rPr>
                <w:color w:val="000000"/>
              </w:rPr>
              <w:t>18</w:t>
            </w:r>
          </w:p>
        </w:tc>
        <w:tc>
          <w:tcPr>
            <w:tcW w:w="984" w:type="dxa"/>
          </w:tcPr>
          <w:p w:rsidR="0015445F" w:rsidRPr="00345056" w:rsidRDefault="0015445F" w:rsidP="0015445F">
            <w:pPr>
              <w:jc w:val="center"/>
              <w:rPr>
                <w:color w:val="000000"/>
              </w:rPr>
            </w:pPr>
            <w:r w:rsidRPr="00345056">
              <w:rPr>
                <w:color w:val="000000"/>
              </w:rPr>
              <w:t>18</w:t>
            </w:r>
          </w:p>
        </w:tc>
        <w:tc>
          <w:tcPr>
            <w:tcW w:w="984" w:type="dxa"/>
          </w:tcPr>
          <w:p w:rsidR="0015445F" w:rsidRPr="00345056" w:rsidRDefault="0015445F" w:rsidP="0015445F">
            <w:pPr>
              <w:jc w:val="center"/>
              <w:rPr>
                <w:color w:val="000000"/>
              </w:rPr>
            </w:pPr>
            <w:r w:rsidRPr="00345056">
              <w:rPr>
                <w:color w:val="000000"/>
              </w:rPr>
              <w:t>0</w:t>
            </w:r>
          </w:p>
        </w:tc>
        <w:tc>
          <w:tcPr>
            <w:tcW w:w="977" w:type="dxa"/>
          </w:tcPr>
          <w:p w:rsidR="0015445F" w:rsidRPr="00345056" w:rsidRDefault="0015445F" w:rsidP="0015445F">
            <w:pPr>
              <w:jc w:val="center"/>
              <w:rPr>
                <w:color w:val="000000"/>
              </w:rPr>
            </w:pPr>
            <w:r w:rsidRPr="00345056">
              <w:rPr>
                <w:color w:val="000000"/>
              </w:rPr>
              <w:t>4</w:t>
            </w:r>
          </w:p>
        </w:tc>
        <w:tc>
          <w:tcPr>
            <w:tcW w:w="984" w:type="dxa"/>
          </w:tcPr>
          <w:p w:rsidR="0015445F" w:rsidRPr="00345056" w:rsidRDefault="0015445F" w:rsidP="0015445F">
            <w:pPr>
              <w:jc w:val="center"/>
              <w:rPr>
                <w:color w:val="000000"/>
              </w:rPr>
            </w:pPr>
            <w:r w:rsidRPr="00345056">
              <w:rPr>
                <w:color w:val="000000"/>
              </w:rPr>
              <w:t>18</w:t>
            </w:r>
          </w:p>
        </w:tc>
        <w:tc>
          <w:tcPr>
            <w:tcW w:w="985" w:type="dxa"/>
          </w:tcPr>
          <w:p w:rsidR="0015445F" w:rsidRPr="00345056" w:rsidRDefault="0015445F" w:rsidP="0015445F">
            <w:pPr>
              <w:jc w:val="center"/>
              <w:rPr>
                <w:color w:val="000000"/>
              </w:rPr>
            </w:pPr>
            <w:r w:rsidRPr="00345056">
              <w:rPr>
                <w:color w:val="000000"/>
              </w:rPr>
              <w:t>+14</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Сором'язливість</w:t>
            </w:r>
          </w:p>
        </w:tc>
        <w:tc>
          <w:tcPr>
            <w:tcW w:w="976" w:type="dxa"/>
          </w:tcPr>
          <w:p w:rsidR="0015445F" w:rsidRPr="00345056" w:rsidRDefault="0015445F" w:rsidP="0015445F">
            <w:pPr>
              <w:jc w:val="center"/>
              <w:rPr>
                <w:color w:val="000000"/>
              </w:rPr>
            </w:pPr>
            <w:r w:rsidRPr="00345056">
              <w:rPr>
                <w:color w:val="000000"/>
              </w:rPr>
              <w:t>11</w:t>
            </w:r>
          </w:p>
        </w:tc>
        <w:tc>
          <w:tcPr>
            <w:tcW w:w="984" w:type="dxa"/>
          </w:tcPr>
          <w:p w:rsidR="0015445F" w:rsidRPr="00345056" w:rsidRDefault="0015445F" w:rsidP="0015445F">
            <w:pPr>
              <w:jc w:val="center"/>
              <w:rPr>
                <w:color w:val="000000"/>
              </w:rPr>
            </w:pPr>
            <w:r w:rsidRPr="00345056">
              <w:rPr>
                <w:color w:val="000000"/>
              </w:rPr>
              <w:t>11</w:t>
            </w:r>
          </w:p>
        </w:tc>
        <w:tc>
          <w:tcPr>
            <w:tcW w:w="984" w:type="dxa"/>
          </w:tcPr>
          <w:p w:rsidR="0015445F" w:rsidRPr="00345056" w:rsidRDefault="0015445F" w:rsidP="0015445F">
            <w:pPr>
              <w:jc w:val="center"/>
              <w:rPr>
                <w:color w:val="000000"/>
              </w:rPr>
            </w:pPr>
            <w:r w:rsidRPr="00345056">
              <w:rPr>
                <w:color w:val="000000"/>
              </w:rPr>
              <w:t>0</w:t>
            </w:r>
          </w:p>
        </w:tc>
        <w:tc>
          <w:tcPr>
            <w:tcW w:w="977" w:type="dxa"/>
          </w:tcPr>
          <w:p w:rsidR="0015445F" w:rsidRPr="00345056" w:rsidRDefault="0015445F" w:rsidP="0015445F">
            <w:pPr>
              <w:jc w:val="center"/>
              <w:rPr>
                <w:color w:val="000000"/>
              </w:rPr>
            </w:pPr>
            <w:r w:rsidRPr="00345056">
              <w:rPr>
                <w:color w:val="000000"/>
              </w:rPr>
              <w:t>14</w:t>
            </w:r>
          </w:p>
        </w:tc>
        <w:tc>
          <w:tcPr>
            <w:tcW w:w="984" w:type="dxa"/>
          </w:tcPr>
          <w:p w:rsidR="0015445F" w:rsidRPr="00345056" w:rsidRDefault="0015445F" w:rsidP="0015445F">
            <w:pPr>
              <w:jc w:val="center"/>
              <w:rPr>
                <w:color w:val="000000"/>
              </w:rPr>
            </w:pPr>
            <w:r w:rsidRPr="00345056">
              <w:rPr>
                <w:color w:val="000000"/>
              </w:rPr>
              <w:t>4</w:t>
            </w:r>
          </w:p>
        </w:tc>
        <w:tc>
          <w:tcPr>
            <w:tcW w:w="985" w:type="dxa"/>
          </w:tcPr>
          <w:p w:rsidR="0015445F" w:rsidRPr="00345056" w:rsidRDefault="0015445F" w:rsidP="0015445F">
            <w:pPr>
              <w:jc w:val="center"/>
              <w:rPr>
                <w:color w:val="000000"/>
              </w:rPr>
            </w:pPr>
            <w:r w:rsidRPr="00345056">
              <w:rPr>
                <w:color w:val="000000"/>
              </w:rPr>
              <w:t>-10</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Відкритість</w:t>
            </w:r>
          </w:p>
        </w:tc>
        <w:tc>
          <w:tcPr>
            <w:tcW w:w="976" w:type="dxa"/>
          </w:tcPr>
          <w:p w:rsidR="0015445F" w:rsidRPr="00345056" w:rsidRDefault="0015445F" w:rsidP="0015445F">
            <w:pPr>
              <w:jc w:val="center"/>
              <w:rPr>
                <w:color w:val="000000"/>
              </w:rPr>
            </w:pPr>
            <w:r w:rsidRPr="00345056">
              <w:rPr>
                <w:color w:val="000000"/>
              </w:rPr>
              <w:t>21</w:t>
            </w:r>
          </w:p>
        </w:tc>
        <w:tc>
          <w:tcPr>
            <w:tcW w:w="984" w:type="dxa"/>
          </w:tcPr>
          <w:p w:rsidR="0015445F" w:rsidRPr="00345056" w:rsidRDefault="0015445F" w:rsidP="0015445F">
            <w:pPr>
              <w:jc w:val="center"/>
              <w:rPr>
                <w:color w:val="000000"/>
              </w:rPr>
            </w:pPr>
            <w:r w:rsidRPr="00345056">
              <w:rPr>
                <w:color w:val="000000"/>
              </w:rPr>
              <w:t>25</w:t>
            </w:r>
          </w:p>
        </w:tc>
        <w:tc>
          <w:tcPr>
            <w:tcW w:w="984" w:type="dxa"/>
          </w:tcPr>
          <w:p w:rsidR="0015445F" w:rsidRPr="00345056" w:rsidRDefault="0015445F" w:rsidP="0015445F">
            <w:pPr>
              <w:jc w:val="center"/>
              <w:rPr>
                <w:color w:val="000000"/>
              </w:rPr>
            </w:pPr>
            <w:r w:rsidRPr="00345056">
              <w:rPr>
                <w:color w:val="000000"/>
              </w:rPr>
              <w:t>+4</w:t>
            </w:r>
          </w:p>
        </w:tc>
        <w:tc>
          <w:tcPr>
            <w:tcW w:w="977" w:type="dxa"/>
          </w:tcPr>
          <w:p w:rsidR="0015445F" w:rsidRPr="00345056" w:rsidRDefault="0015445F" w:rsidP="0015445F">
            <w:pPr>
              <w:jc w:val="center"/>
              <w:rPr>
                <w:color w:val="000000"/>
              </w:rPr>
            </w:pPr>
            <w:r w:rsidRPr="00345056">
              <w:rPr>
                <w:color w:val="000000"/>
              </w:rPr>
              <w:t>4</w:t>
            </w:r>
          </w:p>
        </w:tc>
        <w:tc>
          <w:tcPr>
            <w:tcW w:w="984" w:type="dxa"/>
          </w:tcPr>
          <w:p w:rsidR="0015445F" w:rsidRPr="00345056" w:rsidRDefault="0015445F" w:rsidP="0015445F">
            <w:pPr>
              <w:jc w:val="center"/>
              <w:rPr>
                <w:color w:val="000000"/>
              </w:rPr>
            </w:pPr>
            <w:r w:rsidRPr="00345056">
              <w:rPr>
                <w:color w:val="000000"/>
              </w:rPr>
              <w:t>21</w:t>
            </w:r>
          </w:p>
        </w:tc>
        <w:tc>
          <w:tcPr>
            <w:tcW w:w="985" w:type="dxa"/>
          </w:tcPr>
          <w:p w:rsidR="0015445F" w:rsidRPr="00345056" w:rsidRDefault="0015445F" w:rsidP="0015445F">
            <w:pPr>
              <w:jc w:val="center"/>
              <w:rPr>
                <w:color w:val="000000"/>
              </w:rPr>
            </w:pPr>
            <w:r w:rsidRPr="00345056">
              <w:rPr>
                <w:color w:val="000000"/>
              </w:rPr>
              <w:t>+17</w:t>
            </w:r>
          </w:p>
        </w:tc>
      </w:tr>
      <w:tr w:rsidR="0015445F" w:rsidRPr="00345056" w:rsidTr="0015445F">
        <w:trPr>
          <w:jc w:val="center"/>
        </w:trPr>
        <w:tc>
          <w:tcPr>
            <w:tcW w:w="567" w:type="dxa"/>
          </w:tcPr>
          <w:p w:rsidR="0015445F" w:rsidRPr="00345056" w:rsidRDefault="0015445F" w:rsidP="003D7F28">
            <w:pPr>
              <w:numPr>
                <w:ilvl w:val="0"/>
                <w:numId w:val="41"/>
              </w:numPr>
              <w:ind w:left="0" w:firstLine="0"/>
              <w:contextualSpacing/>
              <w:jc w:val="both"/>
              <w:rPr>
                <w:b/>
              </w:rPr>
            </w:pPr>
          </w:p>
        </w:tc>
        <w:tc>
          <w:tcPr>
            <w:tcW w:w="2898" w:type="dxa"/>
            <w:vAlign w:val="center"/>
          </w:tcPr>
          <w:p w:rsidR="0015445F" w:rsidRPr="00345056" w:rsidRDefault="0015445F" w:rsidP="0015445F">
            <w:pPr>
              <w:rPr>
                <w:color w:val="000000"/>
              </w:rPr>
            </w:pPr>
            <w:r w:rsidRPr="00345056">
              <w:rPr>
                <w:color w:val="000000"/>
              </w:rPr>
              <w:t xml:space="preserve">Емоційна </w:t>
            </w:r>
            <w:proofErr w:type="gramStart"/>
            <w:r w:rsidRPr="00345056">
              <w:rPr>
                <w:color w:val="000000"/>
              </w:rPr>
              <w:t>лаб</w:t>
            </w:r>
            <w:proofErr w:type="gramEnd"/>
            <w:r w:rsidRPr="00345056">
              <w:rPr>
                <w:color w:val="000000"/>
              </w:rPr>
              <w:t>ільність</w:t>
            </w:r>
          </w:p>
        </w:tc>
        <w:tc>
          <w:tcPr>
            <w:tcW w:w="976" w:type="dxa"/>
          </w:tcPr>
          <w:p w:rsidR="0015445F" w:rsidRPr="00345056" w:rsidRDefault="0015445F" w:rsidP="0015445F">
            <w:pPr>
              <w:jc w:val="center"/>
              <w:rPr>
                <w:color w:val="000000"/>
              </w:rPr>
            </w:pPr>
            <w:r w:rsidRPr="00345056">
              <w:rPr>
                <w:color w:val="000000"/>
              </w:rPr>
              <w:t>4</w:t>
            </w:r>
          </w:p>
        </w:tc>
        <w:tc>
          <w:tcPr>
            <w:tcW w:w="984" w:type="dxa"/>
          </w:tcPr>
          <w:p w:rsidR="0015445F" w:rsidRPr="00345056" w:rsidRDefault="0015445F" w:rsidP="0015445F">
            <w:pPr>
              <w:jc w:val="center"/>
              <w:rPr>
                <w:color w:val="000000"/>
              </w:rPr>
            </w:pPr>
            <w:r w:rsidRPr="00345056">
              <w:rPr>
                <w:color w:val="000000"/>
              </w:rPr>
              <w:t>4</w:t>
            </w:r>
          </w:p>
        </w:tc>
        <w:tc>
          <w:tcPr>
            <w:tcW w:w="984" w:type="dxa"/>
          </w:tcPr>
          <w:p w:rsidR="0015445F" w:rsidRPr="00345056" w:rsidRDefault="0015445F" w:rsidP="0015445F">
            <w:pPr>
              <w:jc w:val="center"/>
              <w:rPr>
                <w:color w:val="000000"/>
              </w:rPr>
            </w:pPr>
            <w:r w:rsidRPr="00345056">
              <w:rPr>
                <w:color w:val="000000"/>
              </w:rPr>
              <w:t>0</w:t>
            </w:r>
          </w:p>
        </w:tc>
        <w:tc>
          <w:tcPr>
            <w:tcW w:w="977" w:type="dxa"/>
          </w:tcPr>
          <w:p w:rsidR="0015445F" w:rsidRPr="00345056" w:rsidRDefault="0015445F" w:rsidP="0015445F">
            <w:pPr>
              <w:jc w:val="center"/>
              <w:rPr>
                <w:color w:val="000000"/>
              </w:rPr>
            </w:pPr>
            <w:r w:rsidRPr="00345056">
              <w:rPr>
                <w:color w:val="000000"/>
              </w:rPr>
              <w:t>21</w:t>
            </w:r>
          </w:p>
        </w:tc>
        <w:tc>
          <w:tcPr>
            <w:tcW w:w="984" w:type="dxa"/>
          </w:tcPr>
          <w:p w:rsidR="0015445F" w:rsidRPr="00345056" w:rsidRDefault="0015445F" w:rsidP="0015445F">
            <w:pPr>
              <w:jc w:val="center"/>
              <w:rPr>
                <w:color w:val="000000"/>
              </w:rPr>
            </w:pPr>
            <w:r w:rsidRPr="00345056">
              <w:rPr>
                <w:color w:val="000000"/>
              </w:rPr>
              <w:t>7</w:t>
            </w:r>
          </w:p>
        </w:tc>
        <w:tc>
          <w:tcPr>
            <w:tcW w:w="985" w:type="dxa"/>
          </w:tcPr>
          <w:p w:rsidR="0015445F" w:rsidRPr="00345056" w:rsidRDefault="0015445F" w:rsidP="0015445F">
            <w:pPr>
              <w:jc w:val="center"/>
              <w:rPr>
                <w:color w:val="000000"/>
              </w:rPr>
            </w:pPr>
            <w:r w:rsidRPr="00345056">
              <w:rPr>
                <w:color w:val="000000"/>
              </w:rPr>
              <w:t>-7</w:t>
            </w:r>
          </w:p>
        </w:tc>
      </w:tr>
    </w:tbl>
    <w:p w:rsidR="0015445F" w:rsidRDefault="0015445F" w:rsidP="0015445F">
      <w:pPr>
        <w:spacing w:line="360" w:lineRule="auto"/>
        <w:ind w:firstLine="709"/>
        <w:contextualSpacing/>
        <w:jc w:val="both"/>
        <w:rPr>
          <w:sz w:val="28"/>
          <w:szCs w:val="28"/>
        </w:rPr>
      </w:pPr>
    </w:p>
    <w:p w:rsidR="0015445F" w:rsidRDefault="0015445F" w:rsidP="0015445F">
      <w:pPr>
        <w:spacing w:line="360" w:lineRule="auto"/>
        <w:ind w:firstLine="709"/>
        <w:contextualSpacing/>
        <w:jc w:val="both"/>
        <w:rPr>
          <w:sz w:val="28"/>
          <w:szCs w:val="28"/>
        </w:rPr>
      </w:pPr>
      <w:proofErr w:type="gramStart"/>
      <w:r w:rsidRPr="00345056">
        <w:rPr>
          <w:sz w:val="28"/>
          <w:szCs w:val="28"/>
        </w:rPr>
        <w:t>П</w:t>
      </w:r>
      <w:proofErr w:type="gramEnd"/>
      <w:r w:rsidRPr="00345056">
        <w:rPr>
          <w:sz w:val="28"/>
          <w:szCs w:val="28"/>
        </w:rPr>
        <w:t xml:space="preserve">ісля формувального експерименту маємо змогу говорити про наявність змін </w:t>
      </w:r>
      <w:r>
        <w:rPr>
          <w:sz w:val="28"/>
          <w:szCs w:val="28"/>
        </w:rPr>
        <w:t>в</w:t>
      </w:r>
      <w:r w:rsidRPr="00345056">
        <w:rPr>
          <w:sz w:val="28"/>
          <w:szCs w:val="28"/>
        </w:rPr>
        <w:t xml:space="preserve"> особистісних якостях та властивостях екперименотальної групи, які сприяють формуванню професійної емпатії. На рисунку 3.8 представлено </w:t>
      </w:r>
      <w:r>
        <w:rPr>
          <w:sz w:val="28"/>
          <w:szCs w:val="28"/>
        </w:rPr>
        <w:t xml:space="preserve">кількісні </w:t>
      </w:r>
      <w:r w:rsidRPr="00345056">
        <w:rPr>
          <w:sz w:val="28"/>
          <w:szCs w:val="28"/>
        </w:rPr>
        <w:t>результати формувального впливу.</w:t>
      </w:r>
    </w:p>
    <w:p w:rsidR="0015445F" w:rsidRPr="00345056" w:rsidRDefault="0015445F" w:rsidP="0015445F">
      <w:pPr>
        <w:spacing w:line="360" w:lineRule="auto"/>
        <w:contextualSpacing/>
        <w:jc w:val="center"/>
        <w:rPr>
          <w:sz w:val="28"/>
          <w:szCs w:val="28"/>
        </w:rPr>
      </w:pPr>
      <w:r>
        <w:rPr>
          <w:noProof/>
          <w:sz w:val="28"/>
          <w:szCs w:val="28"/>
        </w:rPr>
        <w:lastRenderedPageBreak/>
        <w:drawing>
          <wp:inline distT="0" distB="0" distL="0" distR="0" wp14:anchorId="2753D5E9" wp14:editId="56421F57">
            <wp:extent cx="5242560" cy="2697480"/>
            <wp:effectExtent l="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445F" w:rsidRPr="00345056" w:rsidRDefault="0015445F" w:rsidP="0015445F">
      <w:pPr>
        <w:spacing w:line="360" w:lineRule="auto"/>
        <w:contextualSpacing/>
        <w:jc w:val="center"/>
        <w:rPr>
          <w:sz w:val="28"/>
          <w:szCs w:val="28"/>
        </w:rPr>
      </w:pPr>
      <w:r w:rsidRPr="00345056">
        <w:rPr>
          <w:b/>
          <w:sz w:val="28"/>
          <w:szCs w:val="28"/>
        </w:rPr>
        <w:t>Рис. 3.8.</w:t>
      </w:r>
      <w:r w:rsidRPr="00345056">
        <w:rPr>
          <w:sz w:val="28"/>
          <w:szCs w:val="28"/>
        </w:rPr>
        <w:t xml:space="preserve"> </w:t>
      </w:r>
      <w:r w:rsidRPr="00345056">
        <w:rPr>
          <w:b/>
          <w:sz w:val="28"/>
          <w:szCs w:val="28"/>
        </w:rPr>
        <w:t>Результати</w:t>
      </w:r>
      <w:r w:rsidRPr="00345056">
        <w:rPr>
          <w:sz w:val="28"/>
          <w:szCs w:val="28"/>
        </w:rPr>
        <w:t xml:space="preserve"> </w:t>
      </w:r>
      <w:r w:rsidRPr="00345056">
        <w:rPr>
          <w:rFonts w:eastAsia="Calibri"/>
          <w:b/>
          <w:sz w:val="28"/>
          <w:szCs w:val="28"/>
          <w:lang w:eastAsia="en-US"/>
        </w:rPr>
        <w:t xml:space="preserve">змін в </w:t>
      </w:r>
      <w:r w:rsidRPr="00345056">
        <w:rPr>
          <w:b/>
          <w:sz w:val="28"/>
          <w:szCs w:val="28"/>
        </w:rPr>
        <w:t xml:space="preserve">особистісних якостях </w:t>
      </w:r>
      <w:r w:rsidRPr="00345056">
        <w:rPr>
          <w:rFonts w:eastAsia="Calibri"/>
          <w:b/>
          <w:sz w:val="28"/>
          <w:szCs w:val="28"/>
          <w:lang w:eastAsia="en-US"/>
        </w:rPr>
        <w:t xml:space="preserve">експериментальної групи до та </w:t>
      </w:r>
      <w:proofErr w:type="gramStart"/>
      <w:r w:rsidRPr="00345056">
        <w:rPr>
          <w:rFonts w:eastAsia="Calibri"/>
          <w:b/>
          <w:sz w:val="28"/>
          <w:szCs w:val="28"/>
          <w:lang w:eastAsia="en-US"/>
        </w:rPr>
        <w:t>п</w:t>
      </w:r>
      <w:proofErr w:type="gramEnd"/>
      <w:r w:rsidRPr="00345056">
        <w:rPr>
          <w:rFonts w:eastAsia="Calibri"/>
          <w:b/>
          <w:sz w:val="28"/>
          <w:szCs w:val="28"/>
          <w:lang w:eastAsia="en-US"/>
        </w:rPr>
        <w:t>ісля формувального експерименту</w:t>
      </w:r>
    </w:p>
    <w:p w:rsidR="0015445F" w:rsidRDefault="0015445F" w:rsidP="0015445F">
      <w:pPr>
        <w:spacing w:line="360" w:lineRule="auto"/>
        <w:ind w:firstLine="709"/>
        <w:contextualSpacing/>
        <w:jc w:val="both"/>
        <w:rPr>
          <w:sz w:val="28"/>
          <w:szCs w:val="28"/>
        </w:rPr>
      </w:pPr>
      <w:r w:rsidRPr="00345056">
        <w:rPr>
          <w:sz w:val="28"/>
          <w:szCs w:val="28"/>
        </w:rPr>
        <w:t xml:space="preserve">Отже, зміни відбулись за такими показниками, як невротичність (-7%), спонтанна агресивність (-7%), дратівливість (-10%), комунікабельність (+10%), врівноваженість (14%), сором’язливість (-10%), відкритість (+17%) та емоційна </w:t>
      </w:r>
      <w:proofErr w:type="gramStart"/>
      <w:r w:rsidRPr="00345056">
        <w:rPr>
          <w:sz w:val="28"/>
          <w:szCs w:val="28"/>
        </w:rPr>
        <w:t>лаб</w:t>
      </w:r>
      <w:proofErr w:type="gramEnd"/>
      <w:r w:rsidRPr="00345056">
        <w:rPr>
          <w:sz w:val="28"/>
          <w:szCs w:val="28"/>
        </w:rPr>
        <w:t>ільність (-14%). Детальні ре</w:t>
      </w:r>
      <w:r>
        <w:rPr>
          <w:sz w:val="28"/>
          <w:szCs w:val="28"/>
        </w:rPr>
        <w:t xml:space="preserve">зультати наведено </w:t>
      </w:r>
      <w:proofErr w:type="gramStart"/>
      <w:r>
        <w:rPr>
          <w:sz w:val="28"/>
          <w:szCs w:val="28"/>
        </w:rPr>
        <w:t>на</w:t>
      </w:r>
      <w:proofErr w:type="gramEnd"/>
      <w:r>
        <w:rPr>
          <w:sz w:val="28"/>
          <w:szCs w:val="28"/>
        </w:rPr>
        <w:t xml:space="preserve"> рисунку 3.8</w:t>
      </w:r>
      <w:r w:rsidRPr="00345056">
        <w:rPr>
          <w:sz w:val="28"/>
          <w:szCs w:val="28"/>
        </w:rPr>
        <w:t xml:space="preserve">. </w:t>
      </w:r>
    </w:p>
    <w:p w:rsidR="0015445F" w:rsidRDefault="0015445F" w:rsidP="0015445F">
      <w:pPr>
        <w:spacing w:line="360" w:lineRule="auto"/>
        <w:ind w:firstLine="709"/>
        <w:contextualSpacing/>
        <w:jc w:val="both"/>
        <w:rPr>
          <w:sz w:val="28"/>
          <w:szCs w:val="28"/>
        </w:rPr>
      </w:pPr>
      <w:r>
        <w:rPr>
          <w:sz w:val="28"/>
          <w:szCs w:val="28"/>
        </w:rPr>
        <w:t xml:space="preserve">Також бачимо зміни у </w:t>
      </w:r>
      <w:proofErr w:type="gramStart"/>
      <w:r>
        <w:rPr>
          <w:sz w:val="28"/>
          <w:szCs w:val="28"/>
        </w:rPr>
        <w:t>р</w:t>
      </w:r>
      <w:proofErr w:type="gramEnd"/>
      <w:r>
        <w:rPr>
          <w:sz w:val="28"/>
          <w:szCs w:val="28"/>
        </w:rPr>
        <w:t xml:space="preserve">івнях емоційного інтелекту. Так, показники високого </w:t>
      </w:r>
      <w:proofErr w:type="gramStart"/>
      <w:r>
        <w:rPr>
          <w:sz w:val="28"/>
          <w:szCs w:val="28"/>
        </w:rPr>
        <w:t>р</w:t>
      </w:r>
      <w:proofErr w:type="gramEnd"/>
      <w:r>
        <w:rPr>
          <w:sz w:val="28"/>
          <w:szCs w:val="28"/>
        </w:rPr>
        <w:t xml:space="preserve">івня емоційного зросли на 17,9%, показники середнього рівня зросли на 7,2% та показники низького емоційного інтелекту зменшились на 25,1%. Зміни також спостерігаються за показниками емоційного інтелекту. </w:t>
      </w:r>
      <w:proofErr w:type="gramStart"/>
      <w:r>
        <w:rPr>
          <w:sz w:val="28"/>
          <w:szCs w:val="28"/>
        </w:rPr>
        <w:t>А саме, показник «розпізнавання емоцій інших людей» в експериментальній та контрольній групах зріс на 3,6% та 3,5% відповідно, показник «управління своїми емоціями» в експериментальній групі зріс на 7,2%, тоді як у контрольній – знизився на 3,5%. В екпериментальній групі показник «самомотивація» зріс на 3,6%, а</w:t>
      </w:r>
      <w:proofErr w:type="gramEnd"/>
      <w:r>
        <w:rPr>
          <w:sz w:val="28"/>
          <w:szCs w:val="28"/>
        </w:rPr>
        <w:t xml:space="preserve"> в контрольній групі залишився без змін. Показник «емпатія» у контрольній групі знизився на 3,5%, тоді як в експериментальній групі спостерігається </w:t>
      </w:r>
      <w:proofErr w:type="gramStart"/>
      <w:r>
        <w:rPr>
          <w:sz w:val="28"/>
          <w:szCs w:val="28"/>
        </w:rPr>
        <w:t>п</w:t>
      </w:r>
      <w:proofErr w:type="gramEnd"/>
      <w:r>
        <w:rPr>
          <w:sz w:val="28"/>
          <w:szCs w:val="28"/>
        </w:rPr>
        <w:t xml:space="preserve">ідвищення на 7,1%. Показник «емоційна обізнаність» демонтрує тенденцію до підвищення на 3,5% в контрольній та експериментальній групах. Детальні результати представлено у таблиці 3.10. </w:t>
      </w:r>
    </w:p>
    <w:p w:rsidR="00CB51DA" w:rsidRDefault="00CB51DA" w:rsidP="0015445F">
      <w:pPr>
        <w:spacing w:line="360" w:lineRule="auto"/>
        <w:ind w:firstLine="709"/>
        <w:contextualSpacing/>
        <w:jc w:val="right"/>
        <w:rPr>
          <w:i/>
          <w:sz w:val="28"/>
          <w:szCs w:val="28"/>
          <w:lang w:val="uk-UA"/>
        </w:rPr>
      </w:pPr>
    </w:p>
    <w:p w:rsidR="00CB51DA" w:rsidRDefault="00CB51DA" w:rsidP="0015445F">
      <w:pPr>
        <w:spacing w:line="360" w:lineRule="auto"/>
        <w:ind w:firstLine="709"/>
        <w:contextualSpacing/>
        <w:jc w:val="right"/>
        <w:rPr>
          <w:i/>
          <w:sz w:val="28"/>
          <w:szCs w:val="28"/>
          <w:lang w:val="uk-UA"/>
        </w:rPr>
      </w:pPr>
    </w:p>
    <w:p w:rsidR="0015445F" w:rsidRPr="00045F9B" w:rsidRDefault="0015445F" w:rsidP="0015445F">
      <w:pPr>
        <w:spacing w:line="360" w:lineRule="auto"/>
        <w:ind w:firstLine="709"/>
        <w:contextualSpacing/>
        <w:jc w:val="right"/>
        <w:rPr>
          <w:i/>
          <w:sz w:val="28"/>
          <w:szCs w:val="28"/>
        </w:rPr>
      </w:pPr>
      <w:r>
        <w:rPr>
          <w:i/>
          <w:sz w:val="28"/>
          <w:szCs w:val="28"/>
        </w:rPr>
        <w:lastRenderedPageBreak/>
        <w:t>Таблиця 3.10</w:t>
      </w:r>
    </w:p>
    <w:p w:rsidR="0015445F" w:rsidRDefault="0015445F" w:rsidP="0015445F">
      <w:pPr>
        <w:spacing w:line="360" w:lineRule="auto"/>
        <w:ind w:firstLine="709"/>
        <w:contextualSpacing/>
        <w:jc w:val="center"/>
        <w:rPr>
          <w:b/>
          <w:sz w:val="28"/>
          <w:szCs w:val="28"/>
        </w:rPr>
      </w:pPr>
      <w:r w:rsidRPr="00345056">
        <w:rPr>
          <w:b/>
          <w:sz w:val="28"/>
          <w:szCs w:val="28"/>
        </w:rPr>
        <w:t xml:space="preserve">Результати змін </w:t>
      </w:r>
      <w:proofErr w:type="gramStart"/>
      <w:r w:rsidRPr="00345056">
        <w:rPr>
          <w:b/>
          <w:sz w:val="28"/>
          <w:szCs w:val="28"/>
        </w:rPr>
        <w:t>р</w:t>
      </w:r>
      <w:proofErr w:type="gramEnd"/>
      <w:r w:rsidRPr="00345056">
        <w:rPr>
          <w:b/>
          <w:sz w:val="28"/>
          <w:szCs w:val="28"/>
        </w:rPr>
        <w:t xml:space="preserve">івня емпатії у контрольній та </w:t>
      </w:r>
    </w:p>
    <w:p w:rsidR="0015445F" w:rsidRPr="00345056" w:rsidRDefault="0015445F" w:rsidP="0015445F">
      <w:pPr>
        <w:spacing w:line="360" w:lineRule="auto"/>
        <w:ind w:firstLine="709"/>
        <w:contextualSpacing/>
        <w:jc w:val="center"/>
        <w:rPr>
          <w:b/>
          <w:sz w:val="28"/>
          <w:szCs w:val="28"/>
        </w:rPr>
      </w:pPr>
      <w:r w:rsidRPr="00345056">
        <w:rPr>
          <w:b/>
          <w:sz w:val="28"/>
          <w:szCs w:val="28"/>
        </w:rPr>
        <w:t>експериментальній групах</w:t>
      </w:r>
      <w:proofErr w:type="gramStart"/>
      <w:r w:rsidRPr="00345056">
        <w:rPr>
          <w:b/>
          <w:sz w:val="28"/>
          <w:szCs w:val="28"/>
        </w:rPr>
        <w:t xml:space="preserve"> (%).</w:t>
      </w:r>
      <w:proofErr w:type="gramEnd"/>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053"/>
        <w:gridCol w:w="976"/>
        <w:gridCol w:w="984"/>
        <w:gridCol w:w="984"/>
        <w:gridCol w:w="977"/>
        <w:gridCol w:w="984"/>
        <w:gridCol w:w="985"/>
      </w:tblGrid>
      <w:tr w:rsidR="0015445F" w:rsidRPr="00345056" w:rsidTr="0015445F">
        <w:trPr>
          <w:jc w:val="center"/>
        </w:trPr>
        <w:tc>
          <w:tcPr>
            <w:tcW w:w="710" w:type="dxa"/>
            <w:vMerge w:val="restart"/>
          </w:tcPr>
          <w:p w:rsidR="0015445F" w:rsidRDefault="0015445F" w:rsidP="0015445F">
            <w:pPr>
              <w:contextualSpacing/>
              <w:jc w:val="center"/>
            </w:pPr>
            <w:r w:rsidRPr="008566CD">
              <w:t>№</w:t>
            </w:r>
          </w:p>
          <w:p w:rsidR="0015445F" w:rsidRPr="008566CD" w:rsidRDefault="0015445F" w:rsidP="0015445F">
            <w:pPr>
              <w:contextualSpacing/>
              <w:jc w:val="center"/>
            </w:pPr>
            <w:r>
              <w:rPr>
                <w:lang w:val="en-US"/>
              </w:rPr>
              <w:t>п</w:t>
            </w:r>
            <w:r>
              <w:t>/п</w:t>
            </w:r>
          </w:p>
        </w:tc>
        <w:tc>
          <w:tcPr>
            <w:tcW w:w="3053" w:type="dxa"/>
            <w:vMerge w:val="restart"/>
          </w:tcPr>
          <w:p w:rsidR="0015445F" w:rsidRPr="008566CD" w:rsidRDefault="0015445F" w:rsidP="0015445F">
            <w:pPr>
              <w:contextualSpacing/>
              <w:jc w:val="center"/>
            </w:pPr>
            <w:r w:rsidRPr="008566CD">
              <w:t>Показники</w:t>
            </w:r>
          </w:p>
        </w:tc>
        <w:tc>
          <w:tcPr>
            <w:tcW w:w="2944" w:type="dxa"/>
            <w:gridSpan w:val="3"/>
          </w:tcPr>
          <w:p w:rsidR="0015445F" w:rsidRPr="008566CD" w:rsidRDefault="0015445F" w:rsidP="0015445F">
            <w:pPr>
              <w:contextualSpacing/>
              <w:jc w:val="center"/>
            </w:pPr>
            <w:r w:rsidRPr="008566CD">
              <w:t>Контрольна група</w:t>
            </w:r>
          </w:p>
          <w:p w:rsidR="0015445F" w:rsidRPr="008566CD" w:rsidRDefault="0015445F" w:rsidP="0015445F">
            <w:pPr>
              <w:contextualSpacing/>
              <w:jc w:val="center"/>
              <w:rPr>
                <w:lang w:val="en-US"/>
              </w:rPr>
            </w:pPr>
            <w:r w:rsidRPr="008566CD">
              <w:rPr>
                <w:lang w:val="en-US"/>
              </w:rPr>
              <w:t>n=28</w:t>
            </w:r>
          </w:p>
        </w:tc>
        <w:tc>
          <w:tcPr>
            <w:tcW w:w="2946" w:type="dxa"/>
            <w:gridSpan w:val="3"/>
          </w:tcPr>
          <w:p w:rsidR="0015445F" w:rsidRPr="008566CD" w:rsidRDefault="0015445F" w:rsidP="0015445F">
            <w:pPr>
              <w:contextualSpacing/>
              <w:jc w:val="center"/>
            </w:pPr>
            <w:r w:rsidRPr="008566CD">
              <w:t>Експериментальна група</w:t>
            </w:r>
          </w:p>
          <w:p w:rsidR="0015445F" w:rsidRPr="008566CD" w:rsidRDefault="0015445F" w:rsidP="0015445F">
            <w:pPr>
              <w:contextualSpacing/>
              <w:jc w:val="center"/>
            </w:pPr>
            <w:r w:rsidRPr="008566CD">
              <w:rPr>
                <w:lang w:val="en-US"/>
              </w:rPr>
              <w:t>n=28</w:t>
            </w:r>
          </w:p>
        </w:tc>
      </w:tr>
      <w:tr w:rsidR="0015445F" w:rsidRPr="00345056" w:rsidTr="0015445F">
        <w:trPr>
          <w:jc w:val="center"/>
        </w:trPr>
        <w:tc>
          <w:tcPr>
            <w:tcW w:w="710" w:type="dxa"/>
            <w:vMerge/>
          </w:tcPr>
          <w:p w:rsidR="0015445F" w:rsidRPr="008566CD" w:rsidRDefault="0015445F" w:rsidP="0015445F">
            <w:pPr>
              <w:contextualSpacing/>
              <w:jc w:val="both"/>
            </w:pPr>
          </w:p>
        </w:tc>
        <w:tc>
          <w:tcPr>
            <w:tcW w:w="3053" w:type="dxa"/>
            <w:vMerge/>
          </w:tcPr>
          <w:p w:rsidR="0015445F" w:rsidRPr="008566CD" w:rsidRDefault="0015445F" w:rsidP="0015445F">
            <w:pPr>
              <w:contextualSpacing/>
              <w:jc w:val="both"/>
            </w:pPr>
          </w:p>
        </w:tc>
        <w:tc>
          <w:tcPr>
            <w:tcW w:w="976" w:type="dxa"/>
          </w:tcPr>
          <w:p w:rsidR="0015445F" w:rsidRPr="008566CD" w:rsidRDefault="0015445F" w:rsidP="0015445F">
            <w:pPr>
              <w:contextualSpacing/>
              <w:jc w:val="center"/>
            </w:pPr>
            <w:r w:rsidRPr="008566CD">
              <w:t>До екс</w:t>
            </w:r>
            <w:r>
              <w:t>п</w:t>
            </w:r>
            <w:r w:rsidRPr="008566CD">
              <w:t>.</w:t>
            </w:r>
          </w:p>
        </w:tc>
        <w:tc>
          <w:tcPr>
            <w:tcW w:w="984" w:type="dxa"/>
          </w:tcPr>
          <w:p w:rsidR="0015445F" w:rsidRPr="008566CD" w:rsidRDefault="0015445F" w:rsidP="0015445F">
            <w:pPr>
              <w:contextualSpacing/>
              <w:jc w:val="center"/>
            </w:pPr>
            <w:proofErr w:type="gramStart"/>
            <w:r w:rsidRPr="008566CD">
              <w:t>П</w:t>
            </w:r>
            <w:proofErr w:type="gramEnd"/>
            <w:r w:rsidRPr="008566CD">
              <w:t>ісля екс</w:t>
            </w:r>
            <w:r>
              <w:t>п</w:t>
            </w:r>
            <w:r w:rsidRPr="008566CD">
              <w:t>.</w:t>
            </w:r>
          </w:p>
        </w:tc>
        <w:tc>
          <w:tcPr>
            <w:tcW w:w="984" w:type="dxa"/>
          </w:tcPr>
          <w:p w:rsidR="0015445F" w:rsidRPr="008566CD" w:rsidRDefault="0015445F" w:rsidP="0015445F">
            <w:pPr>
              <w:contextualSpacing/>
              <w:jc w:val="center"/>
            </w:pPr>
            <w:r w:rsidRPr="008566CD">
              <w:t>Зміни</w:t>
            </w:r>
          </w:p>
        </w:tc>
        <w:tc>
          <w:tcPr>
            <w:tcW w:w="977" w:type="dxa"/>
          </w:tcPr>
          <w:p w:rsidR="0015445F" w:rsidRPr="008566CD" w:rsidRDefault="0015445F" w:rsidP="0015445F">
            <w:pPr>
              <w:contextualSpacing/>
              <w:jc w:val="center"/>
            </w:pPr>
            <w:r w:rsidRPr="008566CD">
              <w:t>До екс</w:t>
            </w:r>
            <w:r>
              <w:t>п</w:t>
            </w:r>
            <w:r w:rsidRPr="008566CD">
              <w:t>.</w:t>
            </w:r>
          </w:p>
        </w:tc>
        <w:tc>
          <w:tcPr>
            <w:tcW w:w="984" w:type="dxa"/>
          </w:tcPr>
          <w:p w:rsidR="0015445F" w:rsidRPr="008566CD" w:rsidRDefault="0015445F" w:rsidP="0015445F">
            <w:pPr>
              <w:contextualSpacing/>
              <w:jc w:val="center"/>
            </w:pPr>
            <w:proofErr w:type="gramStart"/>
            <w:r w:rsidRPr="008566CD">
              <w:t>П</w:t>
            </w:r>
            <w:proofErr w:type="gramEnd"/>
            <w:r w:rsidRPr="008566CD">
              <w:t>ісля екс</w:t>
            </w:r>
            <w:r>
              <w:t>п</w:t>
            </w:r>
            <w:r w:rsidRPr="008566CD">
              <w:t>.</w:t>
            </w:r>
          </w:p>
        </w:tc>
        <w:tc>
          <w:tcPr>
            <w:tcW w:w="985" w:type="dxa"/>
          </w:tcPr>
          <w:p w:rsidR="0015445F" w:rsidRPr="008566CD" w:rsidRDefault="0015445F" w:rsidP="0015445F">
            <w:pPr>
              <w:contextualSpacing/>
              <w:jc w:val="center"/>
            </w:pPr>
            <w:r w:rsidRPr="008566CD">
              <w:t>Зміни</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 xml:space="preserve">Високий </w:t>
            </w:r>
            <w:proofErr w:type="gramStart"/>
            <w:r w:rsidRPr="00345056">
              <w:rPr>
                <w:color w:val="000000"/>
              </w:rPr>
              <w:t>р</w:t>
            </w:r>
            <w:proofErr w:type="gramEnd"/>
            <w:r w:rsidRPr="00345056">
              <w:rPr>
                <w:color w:val="000000"/>
              </w:rPr>
              <w:t>івень емоційного інтелекту</w:t>
            </w:r>
          </w:p>
        </w:tc>
        <w:tc>
          <w:tcPr>
            <w:tcW w:w="976" w:type="dxa"/>
          </w:tcPr>
          <w:p w:rsidR="0015445F" w:rsidRPr="00345056" w:rsidRDefault="0015445F" w:rsidP="0015445F">
            <w:pPr>
              <w:jc w:val="center"/>
              <w:rPr>
                <w:color w:val="000000"/>
              </w:rPr>
            </w:pPr>
            <w:r>
              <w:rPr>
                <w:color w:val="000000"/>
              </w:rPr>
              <w:t>28,6</w:t>
            </w:r>
          </w:p>
        </w:tc>
        <w:tc>
          <w:tcPr>
            <w:tcW w:w="984" w:type="dxa"/>
          </w:tcPr>
          <w:p w:rsidR="0015445F" w:rsidRPr="00345056" w:rsidRDefault="0015445F" w:rsidP="0015445F">
            <w:pPr>
              <w:jc w:val="center"/>
              <w:rPr>
                <w:color w:val="000000"/>
              </w:rPr>
            </w:pPr>
            <w:r>
              <w:rPr>
                <w:color w:val="000000"/>
              </w:rPr>
              <w:t>32,1</w:t>
            </w:r>
          </w:p>
        </w:tc>
        <w:tc>
          <w:tcPr>
            <w:tcW w:w="984" w:type="dxa"/>
          </w:tcPr>
          <w:p w:rsidR="0015445F" w:rsidRPr="00345056" w:rsidRDefault="0015445F" w:rsidP="0015445F">
            <w:pPr>
              <w:jc w:val="center"/>
              <w:rPr>
                <w:color w:val="000000"/>
              </w:rPr>
            </w:pPr>
            <w:r>
              <w:rPr>
                <w:color w:val="000000"/>
              </w:rPr>
              <w:t>3,5</w:t>
            </w:r>
          </w:p>
        </w:tc>
        <w:tc>
          <w:tcPr>
            <w:tcW w:w="977" w:type="dxa"/>
          </w:tcPr>
          <w:p w:rsidR="0015445F" w:rsidRPr="00345056" w:rsidRDefault="0015445F" w:rsidP="0015445F">
            <w:pPr>
              <w:jc w:val="center"/>
              <w:rPr>
                <w:color w:val="000000"/>
              </w:rPr>
            </w:pPr>
            <w:r>
              <w:rPr>
                <w:color w:val="000000"/>
              </w:rPr>
              <w:t>25</w:t>
            </w:r>
          </w:p>
        </w:tc>
        <w:tc>
          <w:tcPr>
            <w:tcW w:w="984" w:type="dxa"/>
          </w:tcPr>
          <w:p w:rsidR="0015445F" w:rsidRPr="00345056" w:rsidRDefault="0015445F" w:rsidP="0015445F">
            <w:pPr>
              <w:jc w:val="center"/>
              <w:rPr>
                <w:color w:val="000000"/>
              </w:rPr>
            </w:pPr>
            <w:r>
              <w:rPr>
                <w:color w:val="000000"/>
              </w:rPr>
              <w:t>42,9</w:t>
            </w:r>
          </w:p>
        </w:tc>
        <w:tc>
          <w:tcPr>
            <w:tcW w:w="985" w:type="dxa"/>
          </w:tcPr>
          <w:p w:rsidR="0015445F" w:rsidRPr="00345056" w:rsidRDefault="0015445F" w:rsidP="0015445F">
            <w:pPr>
              <w:jc w:val="center"/>
              <w:rPr>
                <w:color w:val="000000"/>
              </w:rPr>
            </w:pPr>
            <w:r>
              <w:rPr>
                <w:color w:val="000000"/>
              </w:rPr>
              <w:t>17,9</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 xml:space="preserve">Середній </w:t>
            </w:r>
            <w:proofErr w:type="gramStart"/>
            <w:r w:rsidRPr="00345056">
              <w:rPr>
                <w:color w:val="000000"/>
              </w:rPr>
              <w:t>р</w:t>
            </w:r>
            <w:proofErr w:type="gramEnd"/>
            <w:r w:rsidRPr="00345056">
              <w:rPr>
                <w:color w:val="000000"/>
              </w:rPr>
              <w:t>івень емоційного інтелекту</w:t>
            </w:r>
          </w:p>
        </w:tc>
        <w:tc>
          <w:tcPr>
            <w:tcW w:w="976" w:type="dxa"/>
          </w:tcPr>
          <w:p w:rsidR="0015445F" w:rsidRPr="00345056" w:rsidRDefault="0015445F" w:rsidP="0015445F">
            <w:pPr>
              <w:jc w:val="center"/>
              <w:rPr>
                <w:color w:val="000000"/>
              </w:rPr>
            </w:pPr>
            <w:r>
              <w:rPr>
                <w:color w:val="000000"/>
              </w:rPr>
              <w:t>39,3</w:t>
            </w:r>
          </w:p>
        </w:tc>
        <w:tc>
          <w:tcPr>
            <w:tcW w:w="984" w:type="dxa"/>
          </w:tcPr>
          <w:p w:rsidR="0015445F" w:rsidRPr="00345056" w:rsidRDefault="0015445F" w:rsidP="0015445F">
            <w:pPr>
              <w:jc w:val="center"/>
              <w:rPr>
                <w:color w:val="000000"/>
              </w:rPr>
            </w:pPr>
            <w:r>
              <w:rPr>
                <w:color w:val="000000"/>
              </w:rPr>
              <w:t>35,8</w:t>
            </w:r>
          </w:p>
        </w:tc>
        <w:tc>
          <w:tcPr>
            <w:tcW w:w="984" w:type="dxa"/>
          </w:tcPr>
          <w:p w:rsidR="0015445F" w:rsidRPr="00345056" w:rsidRDefault="0015445F" w:rsidP="0015445F">
            <w:pPr>
              <w:jc w:val="center"/>
              <w:rPr>
                <w:color w:val="000000"/>
              </w:rPr>
            </w:pPr>
            <w:r>
              <w:rPr>
                <w:color w:val="000000"/>
              </w:rPr>
              <w:t>-3,5</w:t>
            </w:r>
          </w:p>
        </w:tc>
        <w:tc>
          <w:tcPr>
            <w:tcW w:w="977" w:type="dxa"/>
          </w:tcPr>
          <w:p w:rsidR="0015445F" w:rsidRPr="00345056" w:rsidRDefault="0015445F" w:rsidP="0015445F">
            <w:pPr>
              <w:jc w:val="center"/>
              <w:rPr>
                <w:color w:val="000000"/>
              </w:rPr>
            </w:pPr>
            <w:r>
              <w:rPr>
                <w:color w:val="000000"/>
              </w:rPr>
              <w:t>35,7</w:t>
            </w:r>
          </w:p>
        </w:tc>
        <w:tc>
          <w:tcPr>
            <w:tcW w:w="984" w:type="dxa"/>
          </w:tcPr>
          <w:p w:rsidR="0015445F" w:rsidRPr="00345056" w:rsidRDefault="0015445F" w:rsidP="0015445F">
            <w:pPr>
              <w:jc w:val="center"/>
              <w:rPr>
                <w:color w:val="000000"/>
              </w:rPr>
            </w:pPr>
            <w:r>
              <w:rPr>
                <w:color w:val="000000"/>
              </w:rPr>
              <w:t>42,9</w:t>
            </w:r>
          </w:p>
        </w:tc>
        <w:tc>
          <w:tcPr>
            <w:tcW w:w="985" w:type="dxa"/>
          </w:tcPr>
          <w:p w:rsidR="0015445F" w:rsidRPr="00345056" w:rsidRDefault="0015445F" w:rsidP="0015445F">
            <w:pPr>
              <w:jc w:val="center"/>
              <w:rPr>
                <w:color w:val="000000"/>
              </w:rPr>
            </w:pPr>
            <w:r>
              <w:rPr>
                <w:color w:val="000000"/>
              </w:rPr>
              <w:t>7,2</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 xml:space="preserve">Низький </w:t>
            </w:r>
            <w:proofErr w:type="gramStart"/>
            <w:r w:rsidRPr="00345056">
              <w:rPr>
                <w:color w:val="000000"/>
              </w:rPr>
              <w:t>р</w:t>
            </w:r>
            <w:proofErr w:type="gramEnd"/>
            <w:r w:rsidRPr="00345056">
              <w:rPr>
                <w:color w:val="000000"/>
              </w:rPr>
              <w:t>івень емоційного інтелекту</w:t>
            </w:r>
          </w:p>
        </w:tc>
        <w:tc>
          <w:tcPr>
            <w:tcW w:w="976" w:type="dxa"/>
          </w:tcPr>
          <w:p w:rsidR="0015445F" w:rsidRPr="00345056" w:rsidRDefault="0015445F" w:rsidP="0015445F">
            <w:pPr>
              <w:jc w:val="center"/>
              <w:rPr>
                <w:color w:val="000000"/>
              </w:rPr>
            </w:pPr>
            <w:r>
              <w:rPr>
                <w:color w:val="000000"/>
              </w:rPr>
              <w:t>32,1</w:t>
            </w:r>
          </w:p>
        </w:tc>
        <w:tc>
          <w:tcPr>
            <w:tcW w:w="984" w:type="dxa"/>
          </w:tcPr>
          <w:p w:rsidR="0015445F" w:rsidRPr="00345056" w:rsidRDefault="0015445F" w:rsidP="0015445F">
            <w:pPr>
              <w:jc w:val="center"/>
              <w:rPr>
                <w:color w:val="000000"/>
              </w:rPr>
            </w:pPr>
            <w:r>
              <w:rPr>
                <w:color w:val="000000"/>
              </w:rPr>
              <w:t>32,1</w:t>
            </w:r>
          </w:p>
        </w:tc>
        <w:tc>
          <w:tcPr>
            <w:tcW w:w="984" w:type="dxa"/>
          </w:tcPr>
          <w:p w:rsidR="0015445F" w:rsidRPr="00345056" w:rsidRDefault="0015445F" w:rsidP="0015445F">
            <w:pPr>
              <w:jc w:val="center"/>
              <w:rPr>
                <w:color w:val="000000"/>
              </w:rPr>
            </w:pPr>
            <w:r>
              <w:rPr>
                <w:color w:val="000000"/>
              </w:rPr>
              <w:t>0</w:t>
            </w:r>
          </w:p>
        </w:tc>
        <w:tc>
          <w:tcPr>
            <w:tcW w:w="977" w:type="dxa"/>
          </w:tcPr>
          <w:p w:rsidR="0015445F" w:rsidRPr="00345056" w:rsidRDefault="0015445F" w:rsidP="0015445F">
            <w:pPr>
              <w:jc w:val="center"/>
              <w:rPr>
                <w:color w:val="000000"/>
              </w:rPr>
            </w:pPr>
            <w:r>
              <w:rPr>
                <w:color w:val="000000"/>
              </w:rPr>
              <w:t>39,3</w:t>
            </w:r>
          </w:p>
        </w:tc>
        <w:tc>
          <w:tcPr>
            <w:tcW w:w="984" w:type="dxa"/>
          </w:tcPr>
          <w:p w:rsidR="0015445F" w:rsidRPr="00345056" w:rsidRDefault="0015445F" w:rsidP="0015445F">
            <w:pPr>
              <w:jc w:val="center"/>
              <w:rPr>
                <w:color w:val="000000"/>
              </w:rPr>
            </w:pPr>
            <w:r>
              <w:rPr>
                <w:color w:val="000000"/>
              </w:rPr>
              <w:t>14,2</w:t>
            </w:r>
          </w:p>
        </w:tc>
        <w:tc>
          <w:tcPr>
            <w:tcW w:w="985" w:type="dxa"/>
          </w:tcPr>
          <w:p w:rsidR="0015445F" w:rsidRPr="00345056" w:rsidRDefault="0015445F" w:rsidP="0015445F">
            <w:pPr>
              <w:jc w:val="center"/>
              <w:rPr>
                <w:color w:val="000000"/>
              </w:rPr>
            </w:pPr>
            <w:r>
              <w:rPr>
                <w:color w:val="000000"/>
              </w:rPr>
              <w:t>25,1</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Розпізнавання емоцій інших людей</w:t>
            </w:r>
          </w:p>
        </w:tc>
        <w:tc>
          <w:tcPr>
            <w:tcW w:w="976" w:type="dxa"/>
          </w:tcPr>
          <w:p w:rsidR="0015445F" w:rsidRPr="00345056" w:rsidRDefault="0015445F" w:rsidP="0015445F">
            <w:pPr>
              <w:jc w:val="center"/>
              <w:rPr>
                <w:color w:val="000000"/>
              </w:rPr>
            </w:pPr>
            <w:r>
              <w:rPr>
                <w:color w:val="000000"/>
              </w:rPr>
              <w:t>28,6</w:t>
            </w:r>
          </w:p>
        </w:tc>
        <w:tc>
          <w:tcPr>
            <w:tcW w:w="984" w:type="dxa"/>
          </w:tcPr>
          <w:p w:rsidR="0015445F" w:rsidRPr="00345056" w:rsidRDefault="0015445F" w:rsidP="0015445F">
            <w:pPr>
              <w:jc w:val="center"/>
              <w:rPr>
                <w:color w:val="000000"/>
              </w:rPr>
            </w:pPr>
            <w:r>
              <w:rPr>
                <w:color w:val="000000"/>
              </w:rPr>
              <w:t>32,1</w:t>
            </w:r>
          </w:p>
        </w:tc>
        <w:tc>
          <w:tcPr>
            <w:tcW w:w="984" w:type="dxa"/>
          </w:tcPr>
          <w:p w:rsidR="0015445F" w:rsidRPr="00345056" w:rsidRDefault="0015445F" w:rsidP="0015445F">
            <w:pPr>
              <w:jc w:val="center"/>
              <w:rPr>
                <w:color w:val="000000"/>
              </w:rPr>
            </w:pPr>
            <w:r>
              <w:rPr>
                <w:color w:val="000000"/>
              </w:rPr>
              <w:t>3,5</w:t>
            </w:r>
          </w:p>
        </w:tc>
        <w:tc>
          <w:tcPr>
            <w:tcW w:w="977" w:type="dxa"/>
          </w:tcPr>
          <w:p w:rsidR="0015445F" w:rsidRPr="00345056" w:rsidRDefault="0015445F" w:rsidP="0015445F">
            <w:pPr>
              <w:jc w:val="center"/>
              <w:rPr>
                <w:color w:val="000000"/>
              </w:rPr>
            </w:pPr>
            <w:r>
              <w:rPr>
                <w:color w:val="000000"/>
              </w:rPr>
              <w:t>32,1</w:t>
            </w:r>
          </w:p>
        </w:tc>
        <w:tc>
          <w:tcPr>
            <w:tcW w:w="984" w:type="dxa"/>
          </w:tcPr>
          <w:p w:rsidR="0015445F" w:rsidRPr="00345056" w:rsidRDefault="0015445F" w:rsidP="0015445F">
            <w:pPr>
              <w:jc w:val="center"/>
              <w:rPr>
                <w:color w:val="000000"/>
              </w:rPr>
            </w:pPr>
            <w:r>
              <w:rPr>
                <w:color w:val="000000"/>
              </w:rPr>
              <w:t>35,7</w:t>
            </w:r>
          </w:p>
        </w:tc>
        <w:tc>
          <w:tcPr>
            <w:tcW w:w="985" w:type="dxa"/>
          </w:tcPr>
          <w:p w:rsidR="0015445F" w:rsidRPr="00345056" w:rsidRDefault="0015445F" w:rsidP="0015445F">
            <w:pPr>
              <w:jc w:val="center"/>
              <w:rPr>
                <w:color w:val="000000"/>
              </w:rPr>
            </w:pPr>
            <w:r>
              <w:rPr>
                <w:color w:val="000000"/>
              </w:rPr>
              <w:t>3,6</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Управління своїми емоціями</w:t>
            </w:r>
          </w:p>
        </w:tc>
        <w:tc>
          <w:tcPr>
            <w:tcW w:w="976" w:type="dxa"/>
          </w:tcPr>
          <w:p w:rsidR="0015445F" w:rsidRPr="00345056" w:rsidRDefault="0015445F" w:rsidP="0015445F">
            <w:pPr>
              <w:jc w:val="center"/>
              <w:rPr>
                <w:color w:val="000000"/>
              </w:rPr>
            </w:pPr>
            <w:r>
              <w:rPr>
                <w:color w:val="000000"/>
              </w:rPr>
              <w:t>21,4</w:t>
            </w:r>
          </w:p>
        </w:tc>
        <w:tc>
          <w:tcPr>
            <w:tcW w:w="984"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-3,5</w:t>
            </w:r>
          </w:p>
        </w:tc>
        <w:tc>
          <w:tcPr>
            <w:tcW w:w="977" w:type="dxa"/>
          </w:tcPr>
          <w:p w:rsidR="0015445F" w:rsidRPr="00345056" w:rsidRDefault="0015445F" w:rsidP="0015445F">
            <w:pPr>
              <w:jc w:val="center"/>
              <w:rPr>
                <w:color w:val="000000"/>
              </w:rPr>
            </w:pPr>
            <w:r>
              <w:rPr>
                <w:color w:val="000000"/>
              </w:rPr>
              <w:t>21,4</w:t>
            </w:r>
          </w:p>
        </w:tc>
        <w:tc>
          <w:tcPr>
            <w:tcW w:w="984" w:type="dxa"/>
          </w:tcPr>
          <w:p w:rsidR="0015445F" w:rsidRPr="00345056" w:rsidRDefault="0015445F" w:rsidP="0015445F">
            <w:pPr>
              <w:jc w:val="center"/>
              <w:rPr>
                <w:color w:val="000000"/>
              </w:rPr>
            </w:pPr>
            <w:r>
              <w:rPr>
                <w:color w:val="000000"/>
              </w:rPr>
              <w:t>28,6</w:t>
            </w:r>
          </w:p>
        </w:tc>
        <w:tc>
          <w:tcPr>
            <w:tcW w:w="985" w:type="dxa"/>
          </w:tcPr>
          <w:p w:rsidR="0015445F" w:rsidRPr="00345056" w:rsidRDefault="0015445F" w:rsidP="0015445F">
            <w:pPr>
              <w:jc w:val="center"/>
              <w:rPr>
                <w:color w:val="000000"/>
              </w:rPr>
            </w:pPr>
            <w:r>
              <w:rPr>
                <w:color w:val="000000"/>
              </w:rPr>
              <w:t>7,2</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Самомотивація</w:t>
            </w:r>
          </w:p>
        </w:tc>
        <w:tc>
          <w:tcPr>
            <w:tcW w:w="976"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0</w:t>
            </w:r>
          </w:p>
        </w:tc>
        <w:tc>
          <w:tcPr>
            <w:tcW w:w="977" w:type="dxa"/>
          </w:tcPr>
          <w:p w:rsidR="0015445F" w:rsidRPr="00345056" w:rsidRDefault="0015445F" w:rsidP="0015445F">
            <w:pPr>
              <w:jc w:val="center"/>
              <w:rPr>
                <w:color w:val="000000"/>
              </w:rPr>
            </w:pPr>
            <w:r>
              <w:rPr>
                <w:color w:val="000000"/>
              </w:rPr>
              <w:t>21,4</w:t>
            </w:r>
          </w:p>
        </w:tc>
        <w:tc>
          <w:tcPr>
            <w:tcW w:w="984" w:type="dxa"/>
          </w:tcPr>
          <w:p w:rsidR="0015445F" w:rsidRPr="00345056" w:rsidRDefault="0015445F" w:rsidP="0015445F">
            <w:pPr>
              <w:jc w:val="center"/>
              <w:rPr>
                <w:color w:val="000000"/>
              </w:rPr>
            </w:pPr>
            <w:r>
              <w:rPr>
                <w:color w:val="000000"/>
              </w:rPr>
              <w:t>25</w:t>
            </w:r>
          </w:p>
        </w:tc>
        <w:tc>
          <w:tcPr>
            <w:tcW w:w="985" w:type="dxa"/>
          </w:tcPr>
          <w:p w:rsidR="0015445F" w:rsidRPr="00345056" w:rsidRDefault="0015445F" w:rsidP="0015445F">
            <w:pPr>
              <w:jc w:val="center"/>
              <w:rPr>
                <w:color w:val="000000"/>
              </w:rPr>
            </w:pPr>
            <w:r>
              <w:rPr>
                <w:color w:val="000000"/>
              </w:rPr>
              <w:t>3,6</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Емпатія</w:t>
            </w:r>
          </w:p>
        </w:tc>
        <w:tc>
          <w:tcPr>
            <w:tcW w:w="976" w:type="dxa"/>
          </w:tcPr>
          <w:p w:rsidR="0015445F" w:rsidRPr="00345056" w:rsidRDefault="0015445F" w:rsidP="0015445F">
            <w:pPr>
              <w:jc w:val="center"/>
              <w:rPr>
                <w:color w:val="000000"/>
              </w:rPr>
            </w:pPr>
            <w:r>
              <w:rPr>
                <w:color w:val="000000"/>
              </w:rPr>
              <w:t>21,4</w:t>
            </w:r>
          </w:p>
        </w:tc>
        <w:tc>
          <w:tcPr>
            <w:tcW w:w="984"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-3,5</w:t>
            </w:r>
          </w:p>
        </w:tc>
        <w:tc>
          <w:tcPr>
            <w:tcW w:w="977"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25</w:t>
            </w:r>
          </w:p>
        </w:tc>
        <w:tc>
          <w:tcPr>
            <w:tcW w:w="985" w:type="dxa"/>
          </w:tcPr>
          <w:p w:rsidR="0015445F" w:rsidRPr="00345056" w:rsidRDefault="0015445F" w:rsidP="0015445F">
            <w:pPr>
              <w:jc w:val="center"/>
              <w:rPr>
                <w:color w:val="000000"/>
              </w:rPr>
            </w:pPr>
            <w:r>
              <w:rPr>
                <w:color w:val="000000"/>
              </w:rPr>
              <w:t>7,1</w:t>
            </w:r>
          </w:p>
        </w:tc>
      </w:tr>
      <w:tr w:rsidR="0015445F" w:rsidRPr="00345056" w:rsidTr="0015445F">
        <w:trPr>
          <w:jc w:val="center"/>
        </w:trPr>
        <w:tc>
          <w:tcPr>
            <w:tcW w:w="710" w:type="dxa"/>
          </w:tcPr>
          <w:p w:rsidR="0015445F" w:rsidRPr="00345056" w:rsidRDefault="0015445F" w:rsidP="003D7F28">
            <w:pPr>
              <w:numPr>
                <w:ilvl w:val="0"/>
                <w:numId w:val="44"/>
              </w:numPr>
              <w:ind w:left="0" w:firstLine="0"/>
              <w:contextualSpacing/>
              <w:rPr>
                <w:b/>
              </w:rPr>
            </w:pPr>
          </w:p>
        </w:tc>
        <w:tc>
          <w:tcPr>
            <w:tcW w:w="3053" w:type="dxa"/>
          </w:tcPr>
          <w:p w:rsidR="0015445F" w:rsidRPr="00345056" w:rsidRDefault="0015445F" w:rsidP="0015445F">
            <w:pPr>
              <w:rPr>
                <w:color w:val="000000"/>
              </w:rPr>
            </w:pPr>
            <w:r w:rsidRPr="00345056">
              <w:rPr>
                <w:color w:val="000000"/>
              </w:rPr>
              <w:t>Емоційна обізнаність</w:t>
            </w:r>
          </w:p>
        </w:tc>
        <w:tc>
          <w:tcPr>
            <w:tcW w:w="976"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21,4</w:t>
            </w:r>
          </w:p>
        </w:tc>
        <w:tc>
          <w:tcPr>
            <w:tcW w:w="984" w:type="dxa"/>
          </w:tcPr>
          <w:p w:rsidR="0015445F" w:rsidRPr="00345056" w:rsidRDefault="0015445F" w:rsidP="0015445F">
            <w:pPr>
              <w:jc w:val="center"/>
              <w:rPr>
                <w:color w:val="000000"/>
              </w:rPr>
            </w:pPr>
            <w:r>
              <w:rPr>
                <w:color w:val="000000"/>
              </w:rPr>
              <w:t>3,5</w:t>
            </w:r>
          </w:p>
        </w:tc>
        <w:tc>
          <w:tcPr>
            <w:tcW w:w="977" w:type="dxa"/>
          </w:tcPr>
          <w:p w:rsidR="0015445F" w:rsidRPr="00345056" w:rsidRDefault="0015445F" w:rsidP="0015445F">
            <w:pPr>
              <w:jc w:val="center"/>
              <w:rPr>
                <w:color w:val="000000"/>
              </w:rPr>
            </w:pPr>
            <w:r>
              <w:rPr>
                <w:color w:val="000000"/>
              </w:rPr>
              <w:t>17,9</w:t>
            </w:r>
          </w:p>
        </w:tc>
        <w:tc>
          <w:tcPr>
            <w:tcW w:w="984" w:type="dxa"/>
          </w:tcPr>
          <w:p w:rsidR="0015445F" w:rsidRPr="00345056" w:rsidRDefault="0015445F" w:rsidP="0015445F">
            <w:pPr>
              <w:jc w:val="center"/>
              <w:rPr>
                <w:color w:val="000000"/>
              </w:rPr>
            </w:pPr>
            <w:r>
              <w:rPr>
                <w:color w:val="000000"/>
              </w:rPr>
              <w:t>21,4</w:t>
            </w:r>
          </w:p>
        </w:tc>
        <w:tc>
          <w:tcPr>
            <w:tcW w:w="985" w:type="dxa"/>
          </w:tcPr>
          <w:p w:rsidR="0015445F" w:rsidRPr="00345056" w:rsidRDefault="0015445F" w:rsidP="0015445F">
            <w:pPr>
              <w:jc w:val="center"/>
              <w:rPr>
                <w:color w:val="000000"/>
              </w:rPr>
            </w:pPr>
            <w:r>
              <w:rPr>
                <w:color w:val="000000"/>
              </w:rPr>
              <w:t>3,5</w:t>
            </w:r>
          </w:p>
        </w:tc>
      </w:tr>
    </w:tbl>
    <w:p w:rsidR="0015445F" w:rsidRPr="00345056" w:rsidRDefault="0015445F" w:rsidP="0015445F">
      <w:pPr>
        <w:spacing w:line="360" w:lineRule="auto"/>
        <w:ind w:firstLine="709"/>
        <w:contextualSpacing/>
        <w:jc w:val="both"/>
        <w:rPr>
          <w:sz w:val="28"/>
          <w:szCs w:val="28"/>
        </w:rPr>
      </w:pPr>
    </w:p>
    <w:p w:rsidR="0015445F" w:rsidRPr="00345056" w:rsidRDefault="0015445F" w:rsidP="0015445F">
      <w:pPr>
        <w:spacing w:line="360" w:lineRule="auto"/>
        <w:ind w:firstLine="709"/>
        <w:contextualSpacing/>
        <w:jc w:val="both"/>
        <w:rPr>
          <w:sz w:val="28"/>
          <w:szCs w:val="28"/>
        </w:rPr>
      </w:pPr>
      <w:r>
        <w:rPr>
          <w:sz w:val="28"/>
          <w:szCs w:val="28"/>
        </w:rPr>
        <w:t>На рис. 3.9</w:t>
      </w:r>
      <w:r w:rsidRPr="00345056">
        <w:rPr>
          <w:sz w:val="28"/>
          <w:szCs w:val="28"/>
        </w:rPr>
        <w:t xml:space="preserve">. </w:t>
      </w:r>
      <w:r>
        <w:rPr>
          <w:sz w:val="28"/>
          <w:szCs w:val="28"/>
        </w:rPr>
        <w:t>бачимо</w:t>
      </w:r>
      <w:r w:rsidRPr="00345056">
        <w:rPr>
          <w:sz w:val="28"/>
          <w:szCs w:val="28"/>
        </w:rPr>
        <w:t xml:space="preserve"> </w:t>
      </w:r>
      <w:r>
        <w:rPr>
          <w:sz w:val="28"/>
          <w:szCs w:val="28"/>
        </w:rPr>
        <w:t>кількісні показники результатів</w:t>
      </w:r>
      <w:r w:rsidRPr="00345056">
        <w:rPr>
          <w:sz w:val="28"/>
          <w:szCs w:val="28"/>
        </w:rPr>
        <w:t xml:space="preserve"> формувального впливу</w:t>
      </w:r>
      <w:r>
        <w:rPr>
          <w:sz w:val="28"/>
          <w:szCs w:val="28"/>
        </w:rPr>
        <w:t xml:space="preserve"> на </w:t>
      </w:r>
      <w:proofErr w:type="gramStart"/>
      <w:r>
        <w:rPr>
          <w:sz w:val="28"/>
          <w:szCs w:val="28"/>
        </w:rPr>
        <w:t>р</w:t>
      </w:r>
      <w:proofErr w:type="gramEnd"/>
      <w:r>
        <w:rPr>
          <w:sz w:val="28"/>
          <w:szCs w:val="28"/>
        </w:rPr>
        <w:t>івні емоційного інтелекту</w:t>
      </w:r>
      <w:r w:rsidRPr="00345056">
        <w:rPr>
          <w:sz w:val="28"/>
          <w:szCs w:val="28"/>
        </w:rPr>
        <w:t>.</w:t>
      </w:r>
    </w:p>
    <w:p w:rsidR="0015445F" w:rsidRDefault="0015445F" w:rsidP="0015445F">
      <w:pPr>
        <w:spacing w:line="360" w:lineRule="auto"/>
        <w:ind w:firstLine="709"/>
        <w:contextualSpacing/>
        <w:jc w:val="center"/>
        <w:rPr>
          <w:noProof/>
          <w:sz w:val="28"/>
          <w:szCs w:val="28"/>
        </w:rPr>
      </w:pPr>
      <w:r>
        <w:rPr>
          <w:noProof/>
          <w:sz w:val="28"/>
          <w:szCs w:val="28"/>
        </w:rPr>
        <w:drawing>
          <wp:inline distT="0" distB="0" distL="0" distR="0" wp14:anchorId="41B92253" wp14:editId="76669C32">
            <wp:extent cx="4286250" cy="2162175"/>
            <wp:effectExtent l="0" t="0" r="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45F" w:rsidRPr="00345056" w:rsidRDefault="0015445F" w:rsidP="0015445F">
      <w:pPr>
        <w:spacing w:line="336" w:lineRule="auto"/>
        <w:contextualSpacing/>
        <w:jc w:val="center"/>
        <w:rPr>
          <w:sz w:val="28"/>
          <w:szCs w:val="28"/>
        </w:rPr>
      </w:pPr>
      <w:r w:rsidRPr="00345056">
        <w:rPr>
          <w:b/>
          <w:sz w:val="28"/>
          <w:szCs w:val="28"/>
        </w:rPr>
        <w:t>Рис. 3.</w:t>
      </w:r>
      <w:r>
        <w:rPr>
          <w:b/>
          <w:sz w:val="28"/>
          <w:szCs w:val="28"/>
        </w:rPr>
        <w:t>9</w:t>
      </w:r>
      <w:r w:rsidRPr="00345056">
        <w:rPr>
          <w:b/>
          <w:sz w:val="28"/>
          <w:szCs w:val="28"/>
        </w:rPr>
        <w:t>.</w:t>
      </w:r>
      <w:r w:rsidRPr="00345056">
        <w:rPr>
          <w:sz w:val="28"/>
          <w:szCs w:val="28"/>
        </w:rPr>
        <w:t xml:space="preserve"> </w:t>
      </w:r>
      <w:r w:rsidRPr="00345056">
        <w:rPr>
          <w:b/>
          <w:sz w:val="28"/>
          <w:szCs w:val="28"/>
        </w:rPr>
        <w:t>Результати</w:t>
      </w:r>
      <w:r w:rsidRPr="00345056">
        <w:rPr>
          <w:sz w:val="28"/>
          <w:szCs w:val="28"/>
        </w:rPr>
        <w:t xml:space="preserve"> </w:t>
      </w:r>
      <w:r w:rsidRPr="00345056">
        <w:rPr>
          <w:rFonts w:eastAsia="Calibri"/>
          <w:b/>
          <w:sz w:val="28"/>
          <w:szCs w:val="28"/>
          <w:lang w:eastAsia="en-US"/>
        </w:rPr>
        <w:t xml:space="preserve">змін в </w:t>
      </w:r>
      <w:r w:rsidRPr="00345056">
        <w:rPr>
          <w:b/>
          <w:sz w:val="28"/>
          <w:szCs w:val="28"/>
        </w:rPr>
        <w:t xml:space="preserve">особистісних якостях </w:t>
      </w:r>
      <w:r w:rsidRPr="00345056">
        <w:rPr>
          <w:rFonts w:eastAsia="Calibri"/>
          <w:b/>
          <w:sz w:val="28"/>
          <w:szCs w:val="28"/>
          <w:lang w:eastAsia="en-US"/>
        </w:rPr>
        <w:t xml:space="preserve">експериментальної групи до та </w:t>
      </w:r>
      <w:proofErr w:type="gramStart"/>
      <w:r w:rsidRPr="00345056">
        <w:rPr>
          <w:rFonts w:eastAsia="Calibri"/>
          <w:b/>
          <w:sz w:val="28"/>
          <w:szCs w:val="28"/>
          <w:lang w:eastAsia="en-US"/>
        </w:rPr>
        <w:t>п</w:t>
      </w:r>
      <w:proofErr w:type="gramEnd"/>
      <w:r w:rsidRPr="00345056">
        <w:rPr>
          <w:rFonts w:eastAsia="Calibri"/>
          <w:b/>
          <w:sz w:val="28"/>
          <w:szCs w:val="28"/>
          <w:lang w:eastAsia="en-US"/>
        </w:rPr>
        <w:t>ісля формувального експерименту</w:t>
      </w:r>
    </w:p>
    <w:p w:rsidR="0015445F" w:rsidRDefault="0015445F" w:rsidP="0015445F">
      <w:pPr>
        <w:spacing w:line="360" w:lineRule="auto"/>
        <w:ind w:firstLine="709"/>
        <w:contextualSpacing/>
        <w:jc w:val="both"/>
        <w:rPr>
          <w:sz w:val="28"/>
          <w:szCs w:val="28"/>
          <w:lang w:val="uk-UA"/>
        </w:rPr>
      </w:pPr>
    </w:p>
    <w:p w:rsidR="00CB51DA" w:rsidRDefault="00CB51DA" w:rsidP="0015445F">
      <w:pPr>
        <w:spacing w:line="360" w:lineRule="auto"/>
        <w:ind w:firstLine="709"/>
        <w:contextualSpacing/>
        <w:jc w:val="both"/>
        <w:rPr>
          <w:sz w:val="28"/>
          <w:szCs w:val="28"/>
          <w:lang w:val="uk-UA"/>
        </w:rPr>
      </w:pPr>
    </w:p>
    <w:p w:rsidR="00CB51DA" w:rsidRPr="00CB51DA" w:rsidRDefault="00CB51DA" w:rsidP="0015445F">
      <w:pPr>
        <w:spacing w:line="360" w:lineRule="auto"/>
        <w:ind w:firstLine="709"/>
        <w:contextualSpacing/>
        <w:jc w:val="both"/>
        <w:rPr>
          <w:sz w:val="28"/>
          <w:szCs w:val="28"/>
          <w:lang w:val="uk-UA"/>
        </w:rPr>
      </w:pPr>
    </w:p>
    <w:p w:rsidR="0015445F" w:rsidRPr="00305352" w:rsidRDefault="0015445F" w:rsidP="0015445F">
      <w:pPr>
        <w:spacing w:line="360" w:lineRule="auto"/>
        <w:contextualSpacing/>
        <w:jc w:val="both"/>
        <w:rPr>
          <w:b/>
          <w:sz w:val="28"/>
          <w:szCs w:val="28"/>
        </w:rPr>
      </w:pPr>
    </w:p>
    <w:p w:rsidR="0015445F" w:rsidRPr="00345056" w:rsidRDefault="0015445F" w:rsidP="0015445F">
      <w:pPr>
        <w:spacing w:line="360" w:lineRule="auto"/>
        <w:contextualSpacing/>
        <w:jc w:val="center"/>
        <w:rPr>
          <w:sz w:val="28"/>
          <w:szCs w:val="28"/>
        </w:rPr>
      </w:pPr>
    </w:p>
    <w:p w:rsidR="0015445F" w:rsidRPr="00420782" w:rsidRDefault="0015445F" w:rsidP="0015445F">
      <w:pPr>
        <w:spacing w:line="360" w:lineRule="auto"/>
        <w:contextualSpacing/>
        <w:jc w:val="center"/>
        <w:rPr>
          <w:sz w:val="28"/>
          <w:szCs w:val="28"/>
        </w:rPr>
      </w:pPr>
      <w:bookmarkStart w:id="0" w:name="_GoBack"/>
      <w:bookmarkEnd w:id="0"/>
      <w:r>
        <w:rPr>
          <w:sz w:val="28"/>
          <w:szCs w:val="28"/>
          <w:highlight w:val="cyan"/>
        </w:rPr>
        <w:lastRenderedPageBreak/>
        <w:br w:type="page"/>
      </w:r>
    </w:p>
    <w:p w:rsidR="0015445F" w:rsidRPr="001B5A17" w:rsidRDefault="0015445F" w:rsidP="0015445F">
      <w:pPr>
        <w:spacing w:line="360" w:lineRule="auto"/>
        <w:contextualSpacing/>
        <w:jc w:val="center"/>
        <w:rPr>
          <w:b/>
          <w:sz w:val="28"/>
          <w:szCs w:val="28"/>
        </w:rPr>
      </w:pPr>
      <w:r w:rsidRPr="001B5A17">
        <w:rPr>
          <w:b/>
          <w:sz w:val="28"/>
          <w:szCs w:val="28"/>
        </w:rPr>
        <w:lastRenderedPageBreak/>
        <w:t>СПИСОК ВИКОРИСТАНИХ ДЖЕРЕЛ</w:t>
      </w:r>
    </w:p>
    <w:p w:rsidR="0015445F" w:rsidRPr="001B5A17" w:rsidRDefault="0015445F" w:rsidP="0015445F">
      <w:pPr>
        <w:spacing w:line="360" w:lineRule="auto"/>
        <w:contextualSpacing/>
        <w:jc w:val="center"/>
        <w:rPr>
          <w:b/>
          <w:sz w:val="28"/>
          <w:szCs w:val="28"/>
        </w:rPr>
      </w:pPr>
    </w:p>
    <w:p w:rsidR="0015445F" w:rsidRPr="001B5A17" w:rsidRDefault="0015445F" w:rsidP="003D7F28">
      <w:pPr>
        <w:numPr>
          <w:ilvl w:val="0"/>
          <w:numId w:val="43"/>
        </w:numPr>
        <w:spacing w:line="360" w:lineRule="auto"/>
        <w:contextualSpacing/>
        <w:jc w:val="both"/>
        <w:rPr>
          <w:sz w:val="28"/>
          <w:szCs w:val="28"/>
        </w:rPr>
      </w:pPr>
      <w:bookmarkStart w:id="1" w:name="Алпатова_О_В_Психологічний_аналіз"/>
      <w:r w:rsidRPr="001B5A17">
        <w:rPr>
          <w:sz w:val="28"/>
          <w:szCs w:val="28"/>
        </w:rPr>
        <w:t xml:space="preserve">Алпатова О.В. Психологічний аналіз регулятивної </w:t>
      </w:r>
      <w:bookmarkEnd w:id="1"/>
      <w:r w:rsidRPr="001B5A17">
        <w:rPr>
          <w:sz w:val="28"/>
          <w:szCs w:val="28"/>
        </w:rPr>
        <w:t>функції емпатії педагога у процесі керування учінням молодших школярів: дис... канд. психол. наук</w:t>
      </w:r>
      <w:proofErr w:type="gramStart"/>
      <w:r>
        <w:rPr>
          <w:sz w:val="28"/>
          <w:szCs w:val="28"/>
        </w:rPr>
        <w:t xml:space="preserve"> </w:t>
      </w:r>
      <w:r w:rsidRPr="001B5A17">
        <w:rPr>
          <w:sz w:val="28"/>
          <w:szCs w:val="28"/>
        </w:rPr>
        <w:t>:</w:t>
      </w:r>
      <w:proofErr w:type="gramEnd"/>
      <w:r w:rsidRPr="001B5A17">
        <w:rPr>
          <w:sz w:val="28"/>
          <w:szCs w:val="28"/>
        </w:rPr>
        <w:t xml:space="preserve"> 19.00.07 / Олександра Валентинівна Алпатова. – К., 2002. – 221 с.</w:t>
      </w:r>
    </w:p>
    <w:p w:rsidR="0015445F" w:rsidRPr="001B5A17" w:rsidRDefault="0015445F" w:rsidP="003D7F28">
      <w:pPr>
        <w:numPr>
          <w:ilvl w:val="0"/>
          <w:numId w:val="43"/>
        </w:numPr>
        <w:spacing w:line="360" w:lineRule="auto"/>
        <w:contextualSpacing/>
        <w:jc w:val="both"/>
        <w:rPr>
          <w:sz w:val="28"/>
          <w:szCs w:val="28"/>
        </w:rPr>
      </w:pPr>
      <w:bookmarkStart w:id="2" w:name="Андрущенко_В_П_Михальченко_М_І"/>
      <w:r w:rsidRPr="001B5A17">
        <w:rPr>
          <w:sz w:val="28"/>
          <w:szCs w:val="28"/>
        </w:rPr>
        <w:t xml:space="preserve">Андрущенко В.П. Сучасна </w:t>
      </w:r>
      <w:proofErr w:type="gramStart"/>
      <w:r w:rsidRPr="001B5A17">
        <w:rPr>
          <w:sz w:val="28"/>
          <w:szCs w:val="28"/>
        </w:rPr>
        <w:t>соц</w:t>
      </w:r>
      <w:proofErr w:type="gramEnd"/>
      <w:r w:rsidRPr="001B5A17">
        <w:rPr>
          <w:sz w:val="28"/>
          <w:szCs w:val="28"/>
        </w:rPr>
        <w:t xml:space="preserve">іальна </w:t>
      </w:r>
      <w:bookmarkEnd w:id="2"/>
      <w:r w:rsidRPr="001B5A17">
        <w:rPr>
          <w:sz w:val="28"/>
          <w:szCs w:val="28"/>
        </w:rPr>
        <w:t xml:space="preserve">філософія : курс лекцій / </w:t>
      </w:r>
      <w:r>
        <w:rPr>
          <w:sz w:val="28"/>
          <w:szCs w:val="28"/>
        </w:rPr>
        <w:t xml:space="preserve">                     </w:t>
      </w:r>
      <w:r w:rsidRPr="001B5A17">
        <w:rPr>
          <w:sz w:val="28"/>
          <w:szCs w:val="28"/>
        </w:rPr>
        <w:t>В.П. Андрущенко, М.І. Михальченко. –  [2-е вид., випр. і доп.].</w:t>
      </w:r>
      <w:r>
        <w:rPr>
          <w:sz w:val="28"/>
          <w:szCs w:val="28"/>
        </w:rPr>
        <w:t xml:space="preserve"> </w:t>
      </w:r>
      <w:r w:rsidRPr="001B5A17">
        <w:rPr>
          <w:sz w:val="28"/>
          <w:szCs w:val="28"/>
        </w:rPr>
        <w:t>– К.</w:t>
      </w:r>
      <w:proofErr w:type="gramStart"/>
      <w:r w:rsidRPr="001B5A17">
        <w:rPr>
          <w:sz w:val="28"/>
          <w:szCs w:val="28"/>
        </w:rPr>
        <w:t xml:space="preserve"> :</w:t>
      </w:r>
      <w:proofErr w:type="gramEnd"/>
      <w:r w:rsidRPr="001B5A17">
        <w:rPr>
          <w:sz w:val="28"/>
          <w:szCs w:val="28"/>
        </w:rPr>
        <w:t xml:space="preserve"> Генеза, 1996. – 368 с.</w:t>
      </w:r>
    </w:p>
    <w:p w:rsidR="0015445F" w:rsidRPr="001B5A17" w:rsidRDefault="0015445F" w:rsidP="003D7F28">
      <w:pPr>
        <w:numPr>
          <w:ilvl w:val="0"/>
          <w:numId w:val="43"/>
        </w:numPr>
        <w:spacing w:line="360" w:lineRule="auto"/>
        <w:contextualSpacing/>
        <w:jc w:val="both"/>
        <w:rPr>
          <w:sz w:val="28"/>
          <w:szCs w:val="28"/>
        </w:rPr>
      </w:pPr>
      <w:bookmarkStart w:id="3" w:name="Артюшин_Л_М_Мосов_С_П"/>
      <w:r w:rsidRPr="001B5A17">
        <w:rPr>
          <w:sz w:val="28"/>
          <w:szCs w:val="28"/>
        </w:rPr>
        <w:t>Артюшин Л.М.</w:t>
      </w:r>
      <w:bookmarkEnd w:id="3"/>
      <w:r>
        <w:rPr>
          <w:sz w:val="28"/>
          <w:szCs w:val="28"/>
        </w:rPr>
        <w:t xml:space="preserve"> </w:t>
      </w:r>
      <w:r w:rsidRPr="001B5A17">
        <w:rPr>
          <w:sz w:val="28"/>
          <w:szCs w:val="28"/>
        </w:rPr>
        <w:t>Праця в особливих умовах лекцій / Л.М. Артюшин, С.П. Мосов, О.Р. Охременко. – К.</w:t>
      </w:r>
      <w:proofErr w:type="gramStart"/>
      <w:r w:rsidRPr="001B5A17">
        <w:rPr>
          <w:sz w:val="28"/>
          <w:szCs w:val="28"/>
        </w:rPr>
        <w:t xml:space="preserve"> :</w:t>
      </w:r>
      <w:proofErr w:type="gramEnd"/>
      <w:r w:rsidRPr="001B5A17">
        <w:rPr>
          <w:sz w:val="28"/>
          <w:szCs w:val="28"/>
        </w:rPr>
        <w:t xml:space="preserve"> Хімджест, 2004. – 94 с.</w:t>
      </w:r>
    </w:p>
    <w:p w:rsidR="0015445F" w:rsidRPr="001B5A17" w:rsidRDefault="0015445F" w:rsidP="003D7F28">
      <w:pPr>
        <w:numPr>
          <w:ilvl w:val="0"/>
          <w:numId w:val="43"/>
        </w:numPr>
        <w:spacing w:line="360" w:lineRule="auto"/>
        <w:contextualSpacing/>
        <w:jc w:val="both"/>
        <w:rPr>
          <w:sz w:val="28"/>
          <w:szCs w:val="28"/>
        </w:rPr>
      </w:pPr>
      <w:bookmarkStart w:id="4" w:name="Баклицький"/>
      <w:r w:rsidRPr="001B5A17">
        <w:rPr>
          <w:sz w:val="28"/>
          <w:szCs w:val="28"/>
        </w:rPr>
        <w:t>Баклицький</w:t>
      </w:r>
      <w:bookmarkEnd w:id="4"/>
      <w:proofErr w:type="gramStart"/>
      <w:r w:rsidRPr="001B5A17">
        <w:rPr>
          <w:sz w:val="28"/>
          <w:szCs w:val="28"/>
        </w:rPr>
        <w:t xml:space="preserve"> І.</w:t>
      </w:r>
      <w:proofErr w:type="gramEnd"/>
      <w:r w:rsidRPr="001B5A17">
        <w:rPr>
          <w:sz w:val="28"/>
          <w:szCs w:val="28"/>
        </w:rPr>
        <w:t>О. Психологія праці / І.О. Баклицький. –  [2-е вид., перероб. і доп.]. – К.</w:t>
      </w:r>
      <w:proofErr w:type="gramStart"/>
      <w:r w:rsidRPr="001B5A17">
        <w:rPr>
          <w:sz w:val="28"/>
          <w:szCs w:val="28"/>
        </w:rPr>
        <w:t xml:space="preserve"> :</w:t>
      </w:r>
      <w:proofErr w:type="gramEnd"/>
      <w:r w:rsidRPr="001B5A17">
        <w:rPr>
          <w:sz w:val="28"/>
          <w:szCs w:val="28"/>
        </w:rPr>
        <w:t xml:space="preserve"> Знання, 2008. – 655 с.</w:t>
      </w:r>
    </w:p>
    <w:p w:rsidR="0015445F" w:rsidRPr="001B5A17" w:rsidRDefault="0015445F" w:rsidP="003D7F28">
      <w:pPr>
        <w:numPr>
          <w:ilvl w:val="0"/>
          <w:numId w:val="43"/>
        </w:numPr>
        <w:spacing w:line="360" w:lineRule="auto"/>
        <w:contextualSpacing/>
        <w:jc w:val="both"/>
        <w:rPr>
          <w:sz w:val="28"/>
          <w:szCs w:val="28"/>
        </w:rPr>
      </w:pPr>
      <w:r w:rsidRPr="001B5A17">
        <w:rPr>
          <w:sz w:val="28"/>
          <w:szCs w:val="28"/>
        </w:rPr>
        <w:t>Балаб</w:t>
      </w:r>
      <w:bookmarkStart w:id="5" w:name="Балабанова"/>
      <w:bookmarkEnd w:id="5"/>
      <w:r w:rsidRPr="001B5A17">
        <w:rPr>
          <w:sz w:val="28"/>
          <w:szCs w:val="28"/>
        </w:rPr>
        <w:t>анова Л.М. Психічна саморегуляція в діяльності працівників ОВС</w:t>
      </w:r>
      <w:r>
        <w:rPr>
          <w:sz w:val="28"/>
          <w:szCs w:val="28"/>
        </w:rPr>
        <w:t xml:space="preserve"> </w:t>
      </w:r>
      <w:r w:rsidRPr="001B5A17">
        <w:rPr>
          <w:sz w:val="28"/>
          <w:szCs w:val="28"/>
        </w:rPr>
        <w:t xml:space="preserve">/ Л.М. Балабанова // </w:t>
      </w:r>
      <w:r>
        <w:rPr>
          <w:sz w:val="28"/>
          <w:szCs w:val="28"/>
        </w:rPr>
        <w:t>Матеріали наук</w:t>
      </w:r>
      <w:proofErr w:type="gramStart"/>
      <w:r>
        <w:rPr>
          <w:sz w:val="28"/>
          <w:szCs w:val="28"/>
        </w:rPr>
        <w:t>.-</w:t>
      </w:r>
      <w:proofErr w:type="gramEnd"/>
      <w:r w:rsidRPr="001B5A17">
        <w:rPr>
          <w:sz w:val="28"/>
          <w:szCs w:val="28"/>
        </w:rPr>
        <w:t>практ. конф. «</w:t>
      </w:r>
      <w:proofErr w:type="gramStart"/>
      <w:r w:rsidRPr="001B5A17">
        <w:rPr>
          <w:sz w:val="28"/>
          <w:szCs w:val="28"/>
        </w:rPr>
        <w:t>Соц</w:t>
      </w:r>
      <w:proofErr w:type="gramEnd"/>
      <w:r w:rsidRPr="001B5A17">
        <w:rPr>
          <w:sz w:val="28"/>
          <w:szCs w:val="28"/>
        </w:rPr>
        <w:t>іально-психологічне забезпечення правоохоронної діяльності: теоретичні та прикладні аспекти», 18 берез. 2011 р., м. Харків.– Х. : ХНУВС, 2012. –С. 9</w:t>
      </w:r>
      <w:r>
        <w:rPr>
          <w:sz w:val="28"/>
          <w:szCs w:val="28"/>
        </w:rPr>
        <w:t xml:space="preserve"> </w:t>
      </w:r>
      <w:r w:rsidRPr="001B5A17">
        <w:rPr>
          <w:sz w:val="28"/>
          <w:szCs w:val="28"/>
        </w:rPr>
        <w:t>–</w:t>
      </w:r>
      <w:r>
        <w:rPr>
          <w:sz w:val="28"/>
          <w:szCs w:val="28"/>
        </w:rPr>
        <w:t xml:space="preserve"> </w:t>
      </w:r>
      <w:r w:rsidRPr="001B5A17">
        <w:rPr>
          <w:sz w:val="28"/>
          <w:szCs w:val="28"/>
        </w:rPr>
        <w:t>12.</w:t>
      </w:r>
    </w:p>
    <w:p w:rsidR="0015445F" w:rsidRPr="001B5A17" w:rsidRDefault="0015445F" w:rsidP="003D7F28">
      <w:pPr>
        <w:numPr>
          <w:ilvl w:val="0"/>
          <w:numId w:val="43"/>
        </w:numPr>
        <w:spacing w:line="360" w:lineRule="auto"/>
        <w:contextualSpacing/>
        <w:jc w:val="both"/>
        <w:rPr>
          <w:sz w:val="28"/>
          <w:szCs w:val="28"/>
        </w:rPr>
      </w:pPr>
      <w:bookmarkStart w:id="6" w:name="Барна_М_В_Програма"/>
      <w:r w:rsidRPr="001B5A17">
        <w:rPr>
          <w:sz w:val="28"/>
          <w:szCs w:val="28"/>
        </w:rPr>
        <w:t xml:space="preserve">Барна М.В. Програма </w:t>
      </w:r>
      <w:bookmarkEnd w:id="6"/>
      <w:proofErr w:type="gramStart"/>
      <w:r w:rsidRPr="001B5A17">
        <w:rPr>
          <w:sz w:val="28"/>
          <w:szCs w:val="28"/>
        </w:rPr>
        <w:t>соц</w:t>
      </w:r>
      <w:proofErr w:type="gramEnd"/>
      <w:r w:rsidRPr="001B5A17">
        <w:rPr>
          <w:sz w:val="28"/>
          <w:szCs w:val="28"/>
        </w:rPr>
        <w:t>іально-психологічного тренінгу з розвитку емпатійності майбутніх практичних психологів / М.В. Барна // Практична психологія та соціальна робота. – 2006. – №12. – С. 50</w:t>
      </w:r>
      <w:r>
        <w:rPr>
          <w:sz w:val="28"/>
          <w:szCs w:val="28"/>
        </w:rPr>
        <w:t xml:space="preserve"> </w:t>
      </w:r>
      <w:r w:rsidRPr="001B5A17">
        <w:rPr>
          <w:sz w:val="28"/>
          <w:szCs w:val="28"/>
        </w:rPr>
        <w:t>–</w:t>
      </w:r>
      <w:r>
        <w:rPr>
          <w:sz w:val="28"/>
          <w:szCs w:val="28"/>
        </w:rPr>
        <w:t xml:space="preserve"> </w:t>
      </w:r>
      <w:r w:rsidRPr="001B5A17">
        <w:rPr>
          <w:sz w:val="28"/>
          <w:szCs w:val="28"/>
        </w:rPr>
        <w:t>66.</w:t>
      </w:r>
    </w:p>
    <w:p w:rsidR="0015445F" w:rsidRPr="001B5A17" w:rsidRDefault="0015445F" w:rsidP="003D7F28">
      <w:pPr>
        <w:numPr>
          <w:ilvl w:val="0"/>
          <w:numId w:val="43"/>
        </w:numPr>
        <w:spacing w:line="360" w:lineRule="auto"/>
        <w:contextualSpacing/>
        <w:jc w:val="both"/>
        <w:rPr>
          <w:sz w:val="28"/>
          <w:szCs w:val="28"/>
        </w:rPr>
      </w:pPr>
      <w:r w:rsidRPr="001B5A17">
        <w:rPr>
          <w:sz w:val="28"/>
          <w:szCs w:val="28"/>
        </w:rPr>
        <w:t>Батраченко І.Г. Психологічні закономірності розвитку антиципації людини: автореф. дис. … д-ра психол. наук</w:t>
      </w:r>
      <w:proofErr w:type="gramStart"/>
      <w:r w:rsidRPr="001B5A17">
        <w:rPr>
          <w:sz w:val="28"/>
          <w:szCs w:val="28"/>
        </w:rPr>
        <w:t xml:space="preserve"> :</w:t>
      </w:r>
      <w:proofErr w:type="gramEnd"/>
      <w:r w:rsidRPr="001B5A17">
        <w:rPr>
          <w:sz w:val="28"/>
          <w:szCs w:val="28"/>
        </w:rPr>
        <w:t xml:space="preserve"> 19.00.01 / Іван Георгійович Батраченко. – Одеса, 2010. – 37 с.</w:t>
      </w:r>
    </w:p>
    <w:p w:rsidR="0015445F" w:rsidRPr="001B5A17" w:rsidRDefault="0015445F" w:rsidP="003D7F28">
      <w:pPr>
        <w:numPr>
          <w:ilvl w:val="0"/>
          <w:numId w:val="43"/>
        </w:numPr>
        <w:spacing w:line="360" w:lineRule="auto"/>
        <w:contextualSpacing/>
        <w:jc w:val="both"/>
        <w:rPr>
          <w:sz w:val="28"/>
          <w:szCs w:val="28"/>
        </w:rPr>
      </w:pPr>
      <w:bookmarkStart w:id="7" w:name="Бикова_С_В_ризик"/>
      <w:r w:rsidRPr="001B5A17">
        <w:rPr>
          <w:sz w:val="28"/>
          <w:szCs w:val="28"/>
        </w:rPr>
        <w:t>Бикова С.В</w:t>
      </w:r>
      <w:bookmarkEnd w:id="7"/>
      <w:r w:rsidRPr="001B5A17">
        <w:rPr>
          <w:sz w:val="28"/>
          <w:szCs w:val="28"/>
        </w:rPr>
        <w:t xml:space="preserve">. Індивідуально-типологічні особливості схильності до ризику: автореф. дис. </w:t>
      </w:r>
      <w:r>
        <w:rPr>
          <w:sz w:val="28"/>
          <w:szCs w:val="28"/>
        </w:rPr>
        <w:t>…</w:t>
      </w:r>
      <w:r w:rsidRPr="001B5A17">
        <w:rPr>
          <w:sz w:val="28"/>
          <w:szCs w:val="28"/>
        </w:rPr>
        <w:t xml:space="preserve">канд. психол. наук : 19.00.09 / </w:t>
      </w:r>
      <w:proofErr w:type="gramStart"/>
      <w:r w:rsidRPr="001B5A17">
        <w:rPr>
          <w:sz w:val="28"/>
          <w:szCs w:val="28"/>
        </w:rPr>
        <w:t>Св</w:t>
      </w:r>
      <w:proofErr w:type="gramEnd"/>
      <w:r w:rsidRPr="001B5A17">
        <w:rPr>
          <w:sz w:val="28"/>
          <w:szCs w:val="28"/>
        </w:rPr>
        <w:t>ітлана Валентинівна Бикова. – Одеса, 2008. – 22 с.</w:t>
      </w:r>
    </w:p>
    <w:p w:rsidR="0015445F" w:rsidRPr="001B5A17" w:rsidRDefault="0015445F" w:rsidP="003D7F28">
      <w:pPr>
        <w:numPr>
          <w:ilvl w:val="0"/>
          <w:numId w:val="43"/>
        </w:numPr>
        <w:spacing w:line="360" w:lineRule="auto"/>
        <w:contextualSpacing/>
        <w:jc w:val="both"/>
        <w:rPr>
          <w:sz w:val="28"/>
          <w:szCs w:val="28"/>
        </w:rPr>
      </w:pPr>
      <w:bookmarkStart w:id="8" w:name="Борисюк_А_С_Соціально_психологічні"/>
      <w:r w:rsidRPr="001B5A17">
        <w:rPr>
          <w:sz w:val="28"/>
          <w:szCs w:val="28"/>
        </w:rPr>
        <w:t xml:space="preserve">Борисюк А.С. </w:t>
      </w:r>
      <w:proofErr w:type="gramStart"/>
      <w:r w:rsidRPr="001B5A17">
        <w:rPr>
          <w:sz w:val="28"/>
          <w:szCs w:val="28"/>
        </w:rPr>
        <w:t>Соц</w:t>
      </w:r>
      <w:proofErr w:type="gramEnd"/>
      <w:r w:rsidRPr="001B5A17">
        <w:rPr>
          <w:sz w:val="28"/>
          <w:szCs w:val="28"/>
        </w:rPr>
        <w:t xml:space="preserve">іально-психологічні </w:t>
      </w:r>
      <w:bookmarkEnd w:id="8"/>
      <w:r w:rsidRPr="001B5A17">
        <w:rPr>
          <w:sz w:val="28"/>
          <w:szCs w:val="28"/>
        </w:rPr>
        <w:t>засади становлення професійної ідентичності майбутнього медичного психолога: автореф. дис. … д-ра психол. наук : 19.00.05</w:t>
      </w:r>
      <w:r>
        <w:rPr>
          <w:sz w:val="28"/>
          <w:szCs w:val="28"/>
        </w:rPr>
        <w:t xml:space="preserve"> </w:t>
      </w:r>
      <w:r w:rsidRPr="001B5A17">
        <w:rPr>
          <w:sz w:val="28"/>
          <w:szCs w:val="28"/>
        </w:rPr>
        <w:t>/ Алла Степанівна Борисюк. – К., 2011. – 38 с.</w:t>
      </w:r>
    </w:p>
    <w:p w:rsidR="0015445F" w:rsidRPr="001B5A17" w:rsidRDefault="0015445F" w:rsidP="003D7F28">
      <w:pPr>
        <w:numPr>
          <w:ilvl w:val="0"/>
          <w:numId w:val="43"/>
        </w:numPr>
        <w:spacing w:line="360" w:lineRule="auto"/>
        <w:contextualSpacing/>
        <w:jc w:val="both"/>
        <w:rPr>
          <w:sz w:val="28"/>
          <w:szCs w:val="28"/>
        </w:rPr>
      </w:pPr>
      <w:bookmarkStart w:id="9" w:name="Бочелюк"/>
      <w:r w:rsidRPr="001B5A17">
        <w:rPr>
          <w:sz w:val="28"/>
          <w:szCs w:val="28"/>
        </w:rPr>
        <w:lastRenderedPageBreak/>
        <w:t>Бочелюк</w:t>
      </w:r>
      <w:bookmarkEnd w:id="9"/>
      <w:r w:rsidRPr="001B5A17">
        <w:rPr>
          <w:sz w:val="28"/>
          <w:szCs w:val="28"/>
        </w:rPr>
        <w:t xml:space="preserve"> В.Й. Методика та організація наукових </w:t>
      </w:r>
      <w:proofErr w:type="gramStart"/>
      <w:r w:rsidRPr="001B5A17">
        <w:rPr>
          <w:sz w:val="28"/>
          <w:szCs w:val="28"/>
        </w:rPr>
        <w:t>досл</w:t>
      </w:r>
      <w:proofErr w:type="gramEnd"/>
      <w:r w:rsidRPr="001B5A17">
        <w:rPr>
          <w:sz w:val="28"/>
          <w:szCs w:val="28"/>
        </w:rPr>
        <w:t>іджень з психології</w:t>
      </w:r>
      <w:r>
        <w:rPr>
          <w:sz w:val="28"/>
          <w:szCs w:val="28"/>
        </w:rPr>
        <w:t xml:space="preserve"> </w:t>
      </w:r>
      <w:r w:rsidRPr="001B5A17">
        <w:rPr>
          <w:sz w:val="28"/>
          <w:szCs w:val="28"/>
        </w:rPr>
        <w:t>/ В.Й. Бочелюк, В.В Бочелюк. – К.</w:t>
      </w:r>
      <w:proofErr w:type="gramStart"/>
      <w:r w:rsidRPr="001B5A17">
        <w:rPr>
          <w:sz w:val="28"/>
          <w:szCs w:val="28"/>
        </w:rPr>
        <w:t xml:space="preserve"> :</w:t>
      </w:r>
      <w:proofErr w:type="gramEnd"/>
      <w:r w:rsidRPr="001B5A17">
        <w:rPr>
          <w:sz w:val="28"/>
          <w:szCs w:val="28"/>
        </w:rPr>
        <w:t xml:space="preserve"> Центр учбової літератури, 2008. – 360 с. </w:t>
      </w:r>
    </w:p>
    <w:p w:rsidR="0015445F" w:rsidRPr="001B5A17" w:rsidRDefault="0015445F" w:rsidP="003D7F28">
      <w:pPr>
        <w:numPr>
          <w:ilvl w:val="0"/>
          <w:numId w:val="43"/>
        </w:numPr>
        <w:spacing w:line="360" w:lineRule="auto"/>
        <w:contextualSpacing/>
        <w:jc w:val="both"/>
        <w:rPr>
          <w:sz w:val="28"/>
          <w:szCs w:val="28"/>
        </w:rPr>
      </w:pPr>
      <w:bookmarkStart w:id="10" w:name="Булах_І_С_Долинська"/>
      <w:r w:rsidRPr="001B5A17">
        <w:rPr>
          <w:sz w:val="28"/>
          <w:szCs w:val="28"/>
        </w:rPr>
        <w:t>Булах І.С.</w:t>
      </w:r>
      <w:bookmarkEnd w:id="10"/>
      <w:r>
        <w:rPr>
          <w:sz w:val="28"/>
          <w:szCs w:val="28"/>
        </w:rPr>
        <w:t xml:space="preserve"> </w:t>
      </w:r>
      <w:r w:rsidRPr="001B5A17">
        <w:rPr>
          <w:sz w:val="28"/>
          <w:szCs w:val="28"/>
        </w:rPr>
        <w:t>Психологічні аспекти міжособистісної взаємодії викладачів і студентів : навч</w:t>
      </w:r>
      <w:proofErr w:type="gramStart"/>
      <w:r w:rsidRPr="001B5A17">
        <w:rPr>
          <w:sz w:val="28"/>
          <w:szCs w:val="28"/>
        </w:rPr>
        <w:t>.-</w:t>
      </w:r>
      <w:proofErr w:type="gramEnd"/>
      <w:r w:rsidRPr="001B5A17">
        <w:rPr>
          <w:sz w:val="28"/>
          <w:szCs w:val="28"/>
        </w:rPr>
        <w:t>метод. посіб</w:t>
      </w:r>
      <w:r>
        <w:rPr>
          <w:sz w:val="28"/>
          <w:szCs w:val="28"/>
        </w:rPr>
        <w:t>.</w:t>
      </w:r>
      <w:r w:rsidRPr="001B5A17">
        <w:rPr>
          <w:sz w:val="28"/>
          <w:szCs w:val="28"/>
        </w:rPr>
        <w:t xml:space="preserve"> / І.С. Булах, Л.В. Долинська. – К.</w:t>
      </w:r>
      <w:proofErr w:type="gramStart"/>
      <w:r w:rsidRPr="001B5A17">
        <w:rPr>
          <w:sz w:val="28"/>
          <w:szCs w:val="28"/>
        </w:rPr>
        <w:t xml:space="preserve"> :</w:t>
      </w:r>
      <w:proofErr w:type="gramEnd"/>
      <w:r w:rsidRPr="001B5A17">
        <w:rPr>
          <w:sz w:val="28"/>
          <w:szCs w:val="28"/>
        </w:rPr>
        <w:t xml:space="preserve"> НПУ імені М.П. Драгоманова, 2002. – 114 с.</w:t>
      </w:r>
    </w:p>
    <w:p w:rsidR="0015445F" w:rsidRPr="004A0965" w:rsidRDefault="0015445F" w:rsidP="003D7F28">
      <w:pPr>
        <w:pStyle w:val="a9"/>
        <w:numPr>
          <w:ilvl w:val="0"/>
          <w:numId w:val="43"/>
        </w:numPr>
        <w:spacing w:after="0" w:line="360" w:lineRule="auto"/>
        <w:jc w:val="both"/>
        <w:rPr>
          <w:sz w:val="28"/>
          <w:szCs w:val="28"/>
        </w:rPr>
      </w:pPr>
      <w:bookmarkStart w:id="11" w:name="Вав_Формув_проф_особист_якостей_майб_р"/>
      <w:r w:rsidRPr="004A0965">
        <w:rPr>
          <w:sz w:val="28"/>
          <w:szCs w:val="28"/>
        </w:rPr>
        <w:t xml:space="preserve">Вавринів О.С. Формування професійно-особистісних якостей майбутніх </w:t>
      </w:r>
      <w:bookmarkEnd w:id="11"/>
      <w:r w:rsidR="005C6FB8">
        <w:rPr>
          <w:sz w:val="28"/>
          <w:szCs w:val="28"/>
        </w:rPr>
        <w:t xml:space="preserve">фахівців з </w:t>
      </w:r>
      <w:proofErr w:type="gramStart"/>
      <w:r w:rsidR="005C6FB8">
        <w:rPr>
          <w:sz w:val="28"/>
          <w:szCs w:val="28"/>
        </w:rPr>
        <w:t>соц</w:t>
      </w:r>
      <w:proofErr w:type="gramEnd"/>
      <w:r w:rsidR="005C6FB8">
        <w:rPr>
          <w:sz w:val="28"/>
          <w:szCs w:val="28"/>
        </w:rPr>
        <w:t xml:space="preserve">іального забезпечення </w:t>
      </w:r>
      <w:r w:rsidRPr="004A0965">
        <w:rPr>
          <w:sz w:val="28"/>
          <w:szCs w:val="28"/>
        </w:rPr>
        <w:t>/ О.С. Вавринів // Матеріали міжвуз. наук. конф. молодих науковців, курсантів та студентів «Гуманітарний дискурс суспільних проблем: минуле, сучасне, майбутнє», 19 квіт. 2017 р., м. Черкаси. –  Черкаси</w:t>
      </w:r>
      <w:proofErr w:type="gramStart"/>
      <w:r w:rsidRPr="004A0965">
        <w:rPr>
          <w:sz w:val="28"/>
          <w:szCs w:val="28"/>
        </w:rPr>
        <w:t xml:space="preserve"> :</w:t>
      </w:r>
      <w:proofErr w:type="gramEnd"/>
      <w:r w:rsidRPr="004A0965">
        <w:rPr>
          <w:sz w:val="28"/>
          <w:szCs w:val="28"/>
        </w:rPr>
        <w:t xml:space="preserve"> ЧІПБ імені Героїв Чорнобиля НУЦЗ України, 2017. – С. 17 – 18.</w:t>
      </w:r>
    </w:p>
    <w:p w:rsidR="0015445F" w:rsidRPr="001B5A17" w:rsidRDefault="0015445F" w:rsidP="003D7F28">
      <w:pPr>
        <w:numPr>
          <w:ilvl w:val="0"/>
          <w:numId w:val="43"/>
        </w:numPr>
        <w:spacing w:line="360" w:lineRule="auto"/>
        <w:contextualSpacing/>
        <w:jc w:val="both"/>
        <w:rPr>
          <w:sz w:val="28"/>
          <w:szCs w:val="28"/>
        </w:rPr>
      </w:pPr>
      <w:bookmarkStart w:id="12" w:name="Варус_Фізіолого_гігієнічне"/>
      <w:r w:rsidRPr="001B5A17">
        <w:rPr>
          <w:sz w:val="28"/>
          <w:szCs w:val="28"/>
        </w:rPr>
        <w:t xml:space="preserve">Варус В.І. Фізіолого-гігієнічне </w:t>
      </w:r>
      <w:bookmarkEnd w:id="12"/>
      <w:r w:rsidRPr="001B5A17">
        <w:rPr>
          <w:sz w:val="28"/>
          <w:szCs w:val="28"/>
        </w:rPr>
        <w:t>обгрунтування превентивної реабілітації як напрямку в медичному забезпеченні професійної надійності і здоров’я операторів: автореф. дис. … д-ра мед</w:t>
      </w:r>
      <w:proofErr w:type="gramStart"/>
      <w:r w:rsidRPr="001B5A17">
        <w:rPr>
          <w:sz w:val="28"/>
          <w:szCs w:val="28"/>
        </w:rPr>
        <w:t>.н</w:t>
      </w:r>
      <w:proofErr w:type="gramEnd"/>
      <w:r w:rsidRPr="001B5A17">
        <w:rPr>
          <w:sz w:val="28"/>
          <w:szCs w:val="28"/>
        </w:rPr>
        <w:t>аук : 14.02.01 / Василь Іванович</w:t>
      </w:r>
      <w:r>
        <w:rPr>
          <w:sz w:val="28"/>
          <w:szCs w:val="28"/>
        </w:rPr>
        <w:t xml:space="preserve"> </w:t>
      </w:r>
      <w:r w:rsidRPr="001B5A17">
        <w:rPr>
          <w:sz w:val="28"/>
          <w:szCs w:val="28"/>
        </w:rPr>
        <w:t>Варус. – К., 1995. – 47 с.</w:t>
      </w:r>
    </w:p>
    <w:p w:rsidR="0015445F" w:rsidRPr="001B5A17" w:rsidRDefault="0015445F" w:rsidP="003D7F28">
      <w:pPr>
        <w:numPr>
          <w:ilvl w:val="0"/>
          <w:numId w:val="43"/>
        </w:numPr>
        <w:spacing w:line="360" w:lineRule="auto"/>
        <w:contextualSpacing/>
        <w:jc w:val="both"/>
        <w:rPr>
          <w:sz w:val="28"/>
          <w:szCs w:val="28"/>
        </w:rPr>
      </w:pPr>
      <w:bookmarkStart w:id="13" w:name="Василишина_Емпатійні_здібності"/>
      <w:r w:rsidRPr="001B5A17">
        <w:rPr>
          <w:sz w:val="28"/>
          <w:szCs w:val="28"/>
        </w:rPr>
        <w:t>Василишина Т.В. Емпатійні з</w:t>
      </w:r>
      <w:bookmarkEnd w:id="13"/>
      <w:r w:rsidRPr="001B5A17">
        <w:rPr>
          <w:sz w:val="28"/>
          <w:szCs w:val="28"/>
        </w:rPr>
        <w:t xml:space="preserve">дібності вчителів. Психологічний аспект /     Т.В.  Василишина  // Практична психологія і </w:t>
      </w:r>
      <w:proofErr w:type="gramStart"/>
      <w:r w:rsidRPr="001B5A17">
        <w:rPr>
          <w:sz w:val="28"/>
          <w:szCs w:val="28"/>
        </w:rPr>
        <w:t>соц</w:t>
      </w:r>
      <w:proofErr w:type="gramEnd"/>
      <w:r w:rsidRPr="001B5A17">
        <w:rPr>
          <w:sz w:val="28"/>
          <w:szCs w:val="28"/>
        </w:rPr>
        <w:t xml:space="preserve">іальна робота. – 1999. – № 4. – С. 37 – 39. </w:t>
      </w:r>
    </w:p>
    <w:p w:rsidR="0015445F" w:rsidRPr="001B5A17" w:rsidRDefault="0015445F" w:rsidP="003D7F28">
      <w:pPr>
        <w:numPr>
          <w:ilvl w:val="0"/>
          <w:numId w:val="43"/>
        </w:numPr>
        <w:spacing w:line="360" w:lineRule="auto"/>
        <w:contextualSpacing/>
        <w:jc w:val="both"/>
        <w:rPr>
          <w:sz w:val="28"/>
          <w:szCs w:val="28"/>
        </w:rPr>
      </w:pPr>
      <w:bookmarkStart w:id="14" w:name="Виговська_Л_П_До_пит_емпатій_спр"/>
      <w:r w:rsidRPr="001B5A17">
        <w:rPr>
          <w:sz w:val="28"/>
          <w:szCs w:val="28"/>
        </w:rPr>
        <w:t xml:space="preserve">Виговська Л.П. До питання емпатійної </w:t>
      </w:r>
      <w:bookmarkEnd w:id="14"/>
      <w:r w:rsidRPr="001B5A17">
        <w:rPr>
          <w:sz w:val="28"/>
          <w:szCs w:val="28"/>
        </w:rPr>
        <w:t>спрямованості старшокласників / Л.П. Виговська // Матеріали третіх Костюківських читань «Сучасна психологія в ціннісному вимі</w:t>
      </w:r>
      <w:proofErr w:type="gramStart"/>
      <w:r w:rsidRPr="001B5A17">
        <w:rPr>
          <w:sz w:val="28"/>
          <w:szCs w:val="28"/>
        </w:rPr>
        <w:t>р</w:t>
      </w:r>
      <w:proofErr w:type="gramEnd"/>
      <w:r w:rsidRPr="001B5A17">
        <w:rPr>
          <w:sz w:val="28"/>
          <w:szCs w:val="28"/>
        </w:rPr>
        <w:t>і», 20-22 груд. 1994 р., м. Київ. – К., 1994. – С. 20 – 21.</w:t>
      </w:r>
    </w:p>
    <w:p w:rsidR="0015445F" w:rsidRPr="001B5A17" w:rsidRDefault="0015445F" w:rsidP="003D7F28">
      <w:pPr>
        <w:numPr>
          <w:ilvl w:val="0"/>
          <w:numId w:val="43"/>
        </w:numPr>
        <w:spacing w:line="360" w:lineRule="auto"/>
        <w:contextualSpacing/>
        <w:jc w:val="both"/>
        <w:rPr>
          <w:sz w:val="28"/>
          <w:szCs w:val="28"/>
        </w:rPr>
      </w:pPr>
      <w:bookmarkStart w:id="15" w:name="Виговська_Л_П_Емпат_віднос_як"/>
      <w:r w:rsidRPr="001B5A17">
        <w:rPr>
          <w:sz w:val="28"/>
          <w:szCs w:val="28"/>
        </w:rPr>
        <w:t xml:space="preserve">Виговська Л.П. Емпатійні відносини </w:t>
      </w:r>
      <w:bookmarkEnd w:id="15"/>
      <w:r w:rsidRPr="001B5A17">
        <w:rPr>
          <w:sz w:val="28"/>
          <w:szCs w:val="28"/>
        </w:rPr>
        <w:t xml:space="preserve">як невідʼємний елемент духовної культури / Л.П. Виговська, Л.В. Ткачук // Україна </w:t>
      </w:r>
      <w:proofErr w:type="gramStart"/>
      <w:r w:rsidRPr="001B5A17">
        <w:rPr>
          <w:sz w:val="28"/>
          <w:szCs w:val="28"/>
        </w:rPr>
        <w:t>на</w:t>
      </w:r>
      <w:proofErr w:type="gramEnd"/>
      <w:r w:rsidRPr="001B5A17">
        <w:rPr>
          <w:sz w:val="28"/>
          <w:szCs w:val="28"/>
        </w:rPr>
        <w:t xml:space="preserve"> порозі третього тисячоліття: духовність і художньо-естетична культура : міжвідомчий наук. зб. –  К.</w:t>
      </w:r>
      <w:proofErr w:type="gramStart"/>
      <w:r w:rsidRPr="001B5A17">
        <w:rPr>
          <w:sz w:val="28"/>
          <w:szCs w:val="28"/>
        </w:rPr>
        <w:t xml:space="preserve"> :</w:t>
      </w:r>
      <w:proofErr w:type="gramEnd"/>
      <w:r w:rsidRPr="001B5A17">
        <w:rPr>
          <w:sz w:val="28"/>
          <w:szCs w:val="28"/>
        </w:rPr>
        <w:t xml:space="preserve"> НДІ «Проблеми людини», 1999. – Т. 14. – С. 187 – 196.</w:t>
      </w:r>
    </w:p>
    <w:p w:rsidR="0015445F" w:rsidRPr="001B5A17" w:rsidRDefault="0015445F" w:rsidP="003D7F28">
      <w:pPr>
        <w:numPr>
          <w:ilvl w:val="0"/>
          <w:numId w:val="43"/>
        </w:numPr>
        <w:spacing w:line="360" w:lineRule="auto"/>
        <w:contextualSpacing/>
        <w:jc w:val="both"/>
        <w:rPr>
          <w:sz w:val="28"/>
          <w:szCs w:val="28"/>
        </w:rPr>
      </w:pPr>
      <w:bookmarkStart w:id="16" w:name="Волобуєва_Формування"/>
      <w:r w:rsidRPr="001B5A17">
        <w:rPr>
          <w:sz w:val="28"/>
          <w:szCs w:val="28"/>
        </w:rPr>
        <w:t xml:space="preserve">Волобуєва О.Ф. Формування </w:t>
      </w:r>
      <w:bookmarkEnd w:id="16"/>
      <w:r w:rsidRPr="001B5A17">
        <w:rPr>
          <w:sz w:val="28"/>
          <w:szCs w:val="28"/>
        </w:rPr>
        <w:t>прихильно</w:t>
      </w:r>
      <w:r w:rsidR="00F804A2">
        <w:rPr>
          <w:sz w:val="28"/>
          <w:szCs w:val="28"/>
        </w:rPr>
        <w:t xml:space="preserve">сті до </w:t>
      </w:r>
      <w:proofErr w:type="gramStart"/>
      <w:r w:rsidR="00F804A2">
        <w:rPr>
          <w:sz w:val="28"/>
          <w:szCs w:val="28"/>
        </w:rPr>
        <w:t>здорового</w:t>
      </w:r>
      <w:proofErr w:type="gramEnd"/>
      <w:r w:rsidR="00F804A2">
        <w:rPr>
          <w:sz w:val="28"/>
          <w:szCs w:val="28"/>
        </w:rPr>
        <w:t xml:space="preserve"> способу життя</w:t>
      </w:r>
      <w:r w:rsidR="00F804A2">
        <w:rPr>
          <w:sz w:val="28"/>
          <w:szCs w:val="28"/>
          <w:lang w:val="uk-UA"/>
        </w:rPr>
        <w:t xml:space="preserve"> </w:t>
      </w:r>
      <w:r w:rsidRPr="001B5A17">
        <w:rPr>
          <w:sz w:val="28"/>
          <w:szCs w:val="28"/>
        </w:rPr>
        <w:t xml:space="preserve">/ О.Ф. Волобуєва // Вісник Національної академії Державної прикордонної </w:t>
      </w:r>
      <w:r w:rsidRPr="001B5A17">
        <w:rPr>
          <w:sz w:val="28"/>
          <w:szCs w:val="28"/>
        </w:rPr>
        <w:lastRenderedPageBreak/>
        <w:t>служби України. – Серія</w:t>
      </w:r>
      <w:proofErr w:type="gramStart"/>
      <w:r w:rsidRPr="001B5A17">
        <w:rPr>
          <w:sz w:val="28"/>
          <w:szCs w:val="28"/>
        </w:rPr>
        <w:t xml:space="preserve"> :</w:t>
      </w:r>
      <w:proofErr w:type="gramEnd"/>
      <w:r w:rsidRPr="001B5A17">
        <w:rPr>
          <w:sz w:val="28"/>
          <w:szCs w:val="28"/>
        </w:rPr>
        <w:t xml:space="preserve"> Психологія. – 2017. – Вип. 2. – URL: http://nbuv.gov.ua/UJRN/Vnadpn_2.3.2017.</w:t>
      </w:r>
    </w:p>
    <w:p w:rsidR="0015445F" w:rsidRPr="001B5A17" w:rsidRDefault="0015445F" w:rsidP="003D7F28">
      <w:pPr>
        <w:numPr>
          <w:ilvl w:val="0"/>
          <w:numId w:val="43"/>
        </w:numPr>
        <w:spacing w:line="360" w:lineRule="auto"/>
        <w:contextualSpacing/>
        <w:jc w:val="both"/>
        <w:rPr>
          <w:sz w:val="28"/>
          <w:szCs w:val="28"/>
        </w:rPr>
      </w:pPr>
      <w:bookmarkStart w:id="17" w:name="Волошина_О_В_Психолог"/>
      <w:r w:rsidRPr="001B5A17">
        <w:rPr>
          <w:sz w:val="28"/>
          <w:szCs w:val="28"/>
        </w:rPr>
        <w:t>Волошина О.В. Психолого</w:t>
      </w:r>
      <w:bookmarkEnd w:id="17"/>
      <w:r w:rsidRPr="001B5A17">
        <w:rPr>
          <w:sz w:val="28"/>
          <w:szCs w:val="28"/>
        </w:rPr>
        <w:t xml:space="preserve">-акмеологічне консультування як засіб </w:t>
      </w:r>
      <w:proofErr w:type="gramStart"/>
      <w:r w:rsidRPr="001B5A17">
        <w:rPr>
          <w:sz w:val="28"/>
          <w:szCs w:val="28"/>
        </w:rPr>
        <w:t>п</w:t>
      </w:r>
      <w:proofErr w:type="gramEnd"/>
      <w:r w:rsidRPr="001B5A17">
        <w:rPr>
          <w:sz w:val="28"/>
          <w:szCs w:val="28"/>
        </w:rPr>
        <w:t>ідвищення психологічної культури / О.В. Волошина // Юридична психологія та педагогіка : наук.</w:t>
      </w:r>
      <w:r>
        <w:rPr>
          <w:sz w:val="28"/>
          <w:szCs w:val="28"/>
        </w:rPr>
        <w:t xml:space="preserve"> </w:t>
      </w:r>
      <w:r w:rsidRPr="001B5A17">
        <w:rPr>
          <w:sz w:val="28"/>
          <w:szCs w:val="28"/>
        </w:rPr>
        <w:t>журн. НАВС. – К., 2011. –</w:t>
      </w:r>
      <w:r>
        <w:rPr>
          <w:sz w:val="28"/>
          <w:szCs w:val="28"/>
        </w:rPr>
        <w:t xml:space="preserve"> </w:t>
      </w:r>
      <w:r w:rsidRPr="001B5A17">
        <w:rPr>
          <w:sz w:val="28"/>
          <w:szCs w:val="28"/>
        </w:rPr>
        <w:t>№ 2. – C. 111 – 121.</w:t>
      </w:r>
    </w:p>
    <w:p w:rsidR="0015445F" w:rsidRPr="001B5A17" w:rsidRDefault="0015445F" w:rsidP="003D7F28">
      <w:pPr>
        <w:numPr>
          <w:ilvl w:val="0"/>
          <w:numId w:val="43"/>
        </w:numPr>
        <w:spacing w:line="360" w:lineRule="auto"/>
        <w:contextualSpacing/>
        <w:jc w:val="both"/>
        <w:rPr>
          <w:sz w:val="28"/>
          <w:szCs w:val="28"/>
        </w:rPr>
      </w:pPr>
      <w:bookmarkStart w:id="18" w:name="Гулеватий_Формування"/>
      <w:r w:rsidRPr="001B5A17">
        <w:rPr>
          <w:sz w:val="28"/>
          <w:szCs w:val="28"/>
        </w:rPr>
        <w:t xml:space="preserve">Гулеватий А.А. Формування </w:t>
      </w:r>
      <w:bookmarkEnd w:id="18"/>
      <w:r w:rsidRPr="001B5A17">
        <w:rPr>
          <w:sz w:val="28"/>
          <w:szCs w:val="28"/>
        </w:rPr>
        <w:t xml:space="preserve">готовності майбутніх фахівців з вищою освітою до використання комп’ютерної </w:t>
      </w:r>
      <w:proofErr w:type="gramStart"/>
      <w:r w:rsidRPr="001B5A17">
        <w:rPr>
          <w:sz w:val="28"/>
          <w:szCs w:val="28"/>
        </w:rPr>
        <w:t>техн</w:t>
      </w:r>
      <w:proofErr w:type="gramEnd"/>
      <w:r w:rsidRPr="001B5A17">
        <w:rPr>
          <w:sz w:val="28"/>
          <w:szCs w:val="28"/>
        </w:rPr>
        <w:t>іки: дис. … канд. психол. наук : 19.00.07 / Андрій Анатолійович Гулеватий. – Хмельницький, 2005. – 191 с.</w:t>
      </w:r>
    </w:p>
    <w:p w:rsidR="0015445F" w:rsidRPr="001B5A17" w:rsidRDefault="0015445F" w:rsidP="003D7F28">
      <w:pPr>
        <w:numPr>
          <w:ilvl w:val="0"/>
          <w:numId w:val="43"/>
        </w:numPr>
        <w:spacing w:line="360" w:lineRule="auto"/>
        <w:contextualSpacing/>
        <w:jc w:val="both"/>
        <w:rPr>
          <w:sz w:val="28"/>
          <w:szCs w:val="28"/>
        </w:rPr>
      </w:pPr>
      <w:bookmarkStart w:id="19" w:name="Дубасенюк_О_А_Теор"/>
      <w:r w:rsidRPr="001B5A17">
        <w:rPr>
          <w:sz w:val="28"/>
          <w:szCs w:val="28"/>
        </w:rPr>
        <w:t xml:space="preserve">Дубасенюк О.А. </w:t>
      </w:r>
      <w:bookmarkEnd w:id="19"/>
      <w:r w:rsidRPr="001B5A17">
        <w:rPr>
          <w:sz w:val="28"/>
          <w:szCs w:val="28"/>
        </w:rPr>
        <w:t>Теорія і практика професійно-виховної діяльності</w:t>
      </w:r>
      <w:proofErr w:type="gramStart"/>
      <w:r w:rsidRPr="001B5A17">
        <w:rPr>
          <w:sz w:val="28"/>
          <w:szCs w:val="28"/>
        </w:rPr>
        <w:t xml:space="preserve"> :</w:t>
      </w:r>
      <w:proofErr w:type="gramEnd"/>
      <w:r w:rsidRPr="001B5A17">
        <w:rPr>
          <w:sz w:val="28"/>
          <w:szCs w:val="28"/>
        </w:rPr>
        <w:t xml:space="preserve"> монографія</w:t>
      </w:r>
      <w:r>
        <w:rPr>
          <w:sz w:val="28"/>
          <w:szCs w:val="28"/>
        </w:rPr>
        <w:t xml:space="preserve"> </w:t>
      </w:r>
      <w:r w:rsidRPr="001B5A17">
        <w:rPr>
          <w:sz w:val="28"/>
          <w:szCs w:val="28"/>
        </w:rPr>
        <w:t>/ О.А. Дубасенюк. – Житомир</w:t>
      </w:r>
      <w:proofErr w:type="gramStart"/>
      <w:r w:rsidRPr="001B5A17">
        <w:rPr>
          <w:sz w:val="28"/>
          <w:szCs w:val="28"/>
        </w:rPr>
        <w:t xml:space="preserve"> :</w:t>
      </w:r>
      <w:proofErr w:type="gramEnd"/>
      <w:r w:rsidRPr="001B5A17">
        <w:rPr>
          <w:sz w:val="28"/>
          <w:szCs w:val="28"/>
        </w:rPr>
        <w:t xml:space="preserve"> ЖДУ ім. Івана Франка, 2005. – 367 с.</w:t>
      </w:r>
    </w:p>
    <w:p w:rsidR="0015445F" w:rsidRPr="001B5A17" w:rsidRDefault="0015445F" w:rsidP="003D7F28">
      <w:pPr>
        <w:numPr>
          <w:ilvl w:val="0"/>
          <w:numId w:val="43"/>
        </w:numPr>
        <w:spacing w:line="360" w:lineRule="auto"/>
        <w:contextualSpacing/>
        <w:jc w:val="both"/>
        <w:rPr>
          <w:sz w:val="28"/>
          <w:szCs w:val="28"/>
        </w:rPr>
      </w:pPr>
      <w:bookmarkStart w:id="20" w:name="Дьоміна_Г_А_Психологічні"/>
      <w:r w:rsidRPr="001B5A17">
        <w:rPr>
          <w:sz w:val="28"/>
          <w:szCs w:val="28"/>
        </w:rPr>
        <w:t xml:space="preserve">Дьоміна Г.А. Психологічні </w:t>
      </w:r>
      <w:bookmarkEnd w:id="20"/>
      <w:r w:rsidRPr="001B5A17">
        <w:rPr>
          <w:sz w:val="28"/>
          <w:szCs w:val="28"/>
        </w:rPr>
        <w:t xml:space="preserve">особливості емпатії студентів – майбутніх </w:t>
      </w:r>
      <w:proofErr w:type="gramStart"/>
      <w:r w:rsidRPr="001B5A17">
        <w:rPr>
          <w:sz w:val="28"/>
          <w:szCs w:val="28"/>
        </w:rPr>
        <w:t>соц</w:t>
      </w:r>
      <w:proofErr w:type="gramEnd"/>
      <w:r w:rsidRPr="001B5A17">
        <w:rPr>
          <w:sz w:val="28"/>
          <w:szCs w:val="28"/>
        </w:rPr>
        <w:t xml:space="preserve">іально-психологічних працівників / Г.А. Дьоміна // Актуальні проблеми психології : зб. наук. Праць Інституту психології </w:t>
      </w:r>
      <w:r>
        <w:rPr>
          <w:sz w:val="28"/>
          <w:szCs w:val="28"/>
        </w:rPr>
        <w:t xml:space="preserve">                             </w:t>
      </w:r>
      <w:r w:rsidRPr="001B5A17">
        <w:rPr>
          <w:sz w:val="28"/>
          <w:szCs w:val="28"/>
        </w:rPr>
        <w:t>ім. Г.С. Костюка НАПН України / За ред. С.Д. Максименка. – Житомир</w:t>
      </w:r>
      <w:proofErr w:type="gramStart"/>
      <w:r>
        <w:rPr>
          <w:sz w:val="28"/>
          <w:szCs w:val="28"/>
        </w:rPr>
        <w:t xml:space="preserve"> </w:t>
      </w:r>
      <w:r w:rsidRPr="001B5A17">
        <w:rPr>
          <w:sz w:val="28"/>
          <w:szCs w:val="28"/>
        </w:rPr>
        <w:t>:</w:t>
      </w:r>
      <w:proofErr w:type="gramEnd"/>
      <w:r>
        <w:rPr>
          <w:sz w:val="28"/>
          <w:szCs w:val="28"/>
        </w:rPr>
        <w:t xml:space="preserve"> </w:t>
      </w:r>
      <w:proofErr w:type="gramStart"/>
      <w:r w:rsidRPr="001B5A17">
        <w:rPr>
          <w:sz w:val="28"/>
          <w:szCs w:val="28"/>
        </w:rPr>
        <w:t>Вид-во</w:t>
      </w:r>
      <w:proofErr w:type="gramEnd"/>
      <w:r w:rsidRPr="001B5A17">
        <w:rPr>
          <w:sz w:val="28"/>
          <w:szCs w:val="28"/>
        </w:rPr>
        <w:t xml:space="preserve"> ЖДУ ім. І. Франка, 2013. – Т. VII. Екологічна психологія. – Вип. 32. – С. 73 – 79. </w:t>
      </w:r>
    </w:p>
    <w:p w:rsidR="0015445F" w:rsidRPr="001B5A17" w:rsidRDefault="0015445F" w:rsidP="003D7F28">
      <w:pPr>
        <w:numPr>
          <w:ilvl w:val="0"/>
          <w:numId w:val="43"/>
        </w:numPr>
        <w:spacing w:line="360" w:lineRule="auto"/>
        <w:contextualSpacing/>
        <w:jc w:val="both"/>
        <w:rPr>
          <w:sz w:val="28"/>
          <w:szCs w:val="28"/>
        </w:rPr>
      </w:pPr>
      <w:r w:rsidRPr="001B5A17">
        <w:rPr>
          <w:sz w:val="28"/>
          <w:szCs w:val="28"/>
        </w:rPr>
        <w:t>Екс</w:t>
      </w:r>
      <w:bookmarkStart w:id="21" w:name="Екстр_псих_підр_за_заг_ред_О_В"/>
      <w:bookmarkEnd w:id="21"/>
      <w:r w:rsidRPr="001B5A17">
        <w:rPr>
          <w:sz w:val="28"/>
          <w:szCs w:val="28"/>
        </w:rPr>
        <w:t>тремальна психологія / за заг. ред. О.В. Тімченка. – К.</w:t>
      </w:r>
      <w:proofErr w:type="gramStart"/>
      <w:r w:rsidRPr="001B5A17">
        <w:rPr>
          <w:sz w:val="28"/>
          <w:szCs w:val="28"/>
        </w:rPr>
        <w:t xml:space="preserve"> :</w:t>
      </w:r>
      <w:proofErr w:type="gramEnd"/>
      <w:r>
        <w:rPr>
          <w:sz w:val="28"/>
          <w:szCs w:val="28"/>
        </w:rPr>
        <w:t xml:space="preserve"> Август Трейд</w:t>
      </w:r>
      <w:r w:rsidRPr="001B5A17">
        <w:rPr>
          <w:sz w:val="28"/>
          <w:szCs w:val="28"/>
        </w:rPr>
        <w:t>, 2007. – 502 с.</w:t>
      </w:r>
    </w:p>
    <w:p w:rsidR="0015445F" w:rsidRPr="001B5A17" w:rsidRDefault="0015445F" w:rsidP="003D7F28">
      <w:pPr>
        <w:numPr>
          <w:ilvl w:val="0"/>
          <w:numId w:val="43"/>
        </w:numPr>
        <w:spacing w:line="360" w:lineRule="auto"/>
        <w:contextualSpacing/>
        <w:jc w:val="both"/>
        <w:rPr>
          <w:sz w:val="28"/>
          <w:szCs w:val="28"/>
        </w:rPr>
      </w:pPr>
      <w:bookmarkStart w:id="22" w:name="Єна_Система"/>
      <w:r>
        <w:rPr>
          <w:sz w:val="28"/>
          <w:szCs w:val="28"/>
        </w:rPr>
        <w:t>Єна А.</w:t>
      </w:r>
      <w:r w:rsidRPr="001B5A17">
        <w:rPr>
          <w:sz w:val="28"/>
          <w:szCs w:val="28"/>
        </w:rPr>
        <w:t xml:space="preserve">І. Система </w:t>
      </w:r>
      <w:bookmarkEnd w:id="22"/>
      <w:r w:rsidRPr="001B5A17">
        <w:rPr>
          <w:sz w:val="28"/>
          <w:szCs w:val="28"/>
        </w:rPr>
        <w:t xml:space="preserve">професійного психофізіологічного відбору працівників, які виконують роботи </w:t>
      </w:r>
      <w:proofErr w:type="gramStart"/>
      <w:r w:rsidRPr="001B5A17">
        <w:rPr>
          <w:sz w:val="28"/>
          <w:szCs w:val="28"/>
        </w:rPr>
        <w:t>п</w:t>
      </w:r>
      <w:proofErr w:type="gramEnd"/>
      <w:r w:rsidRPr="001B5A17">
        <w:rPr>
          <w:sz w:val="28"/>
          <w:szCs w:val="28"/>
        </w:rPr>
        <w:t>ідвищеної небезпеки: автореф. дис. ... д-ра мед. наук : 14.02.01 / Анатолій Іванович Єна. – К., 2004. – 40 с.</w:t>
      </w:r>
    </w:p>
    <w:p w:rsidR="0015445F" w:rsidRPr="001B5A17" w:rsidRDefault="0015445F" w:rsidP="003D7F28">
      <w:pPr>
        <w:numPr>
          <w:ilvl w:val="0"/>
          <w:numId w:val="43"/>
        </w:numPr>
        <w:spacing w:line="360" w:lineRule="auto"/>
        <w:contextualSpacing/>
        <w:jc w:val="both"/>
        <w:rPr>
          <w:sz w:val="28"/>
          <w:szCs w:val="28"/>
        </w:rPr>
      </w:pPr>
      <w:bookmarkStart w:id="23" w:name="Журавльова_Емпат_ставлення"/>
      <w:r w:rsidRPr="001B5A17">
        <w:rPr>
          <w:sz w:val="28"/>
          <w:szCs w:val="28"/>
        </w:rPr>
        <w:t xml:space="preserve">Журавльова Л.П. Емпатійні ставлення </w:t>
      </w:r>
      <w:bookmarkEnd w:id="23"/>
      <w:r w:rsidRPr="001B5A17">
        <w:rPr>
          <w:sz w:val="28"/>
          <w:szCs w:val="28"/>
        </w:rPr>
        <w:t xml:space="preserve">та їх класифікація / </w:t>
      </w:r>
      <w:r>
        <w:rPr>
          <w:sz w:val="28"/>
          <w:szCs w:val="28"/>
        </w:rPr>
        <w:t xml:space="preserve">                              </w:t>
      </w:r>
      <w:r w:rsidRPr="001B5A17">
        <w:rPr>
          <w:sz w:val="28"/>
          <w:szCs w:val="28"/>
        </w:rPr>
        <w:t xml:space="preserve">Л.П. Журавльова // </w:t>
      </w:r>
      <w:proofErr w:type="gramStart"/>
      <w:r w:rsidRPr="001B5A17">
        <w:rPr>
          <w:sz w:val="28"/>
          <w:szCs w:val="28"/>
        </w:rPr>
        <w:t>Соц</w:t>
      </w:r>
      <w:proofErr w:type="gramEnd"/>
      <w:r w:rsidRPr="001B5A17">
        <w:rPr>
          <w:sz w:val="28"/>
          <w:szCs w:val="28"/>
        </w:rPr>
        <w:t>іальна психологія.–2008. – № 5(31). – С. 39 – 46.</w:t>
      </w:r>
    </w:p>
    <w:p w:rsidR="0015445F" w:rsidRPr="001B5A17" w:rsidRDefault="0015445F" w:rsidP="003D7F28">
      <w:pPr>
        <w:numPr>
          <w:ilvl w:val="0"/>
          <w:numId w:val="43"/>
        </w:numPr>
        <w:spacing w:line="360" w:lineRule="auto"/>
        <w:contextualSpacing/>
        <w:jc w:val="both"/>
        <w:rPr>
          <w:sz w:val="28"/>
          <w:szCs w:val="28"/>
        </w:rPr>
      </w:pPr>
      <w:bookmarkStart w:id="24" w:name="Журавльова_Методолог_засади"/>
      <w:r w:rsidRPr="001B5A17">
        <w:rPr>
          <w:sz w:val="28"/>
          <w:szCs w:val="28"/>
        </w:rPr>
        <w:t xml:space="preserve">Журавльова Л.П. Методологічні </w:t>
      </w:r>
      <w:bookmarkEnd w:id="24"/>
      <w:r w:rsidRPr="001B5A17">
        <w:rPr>
          <w:sz w:val="28"/>
          <w:szCs w:val="28"/>
        </w:rPr>
        <w:t xml:space="preserve">засади </w:t>
      </w:r>
      <w:proofErr w:type="gramStart"/>
      <w:r w:rsidRPr="001B5A17">
        <w:rPr>
          <w:sz w:val="28"/>
          <w:szCs w:val="28"/>
        </w:rPr>
        <w:t>досл</w:t>
      </w:r>
      <w:proofErr w:type="gramEnd"/>
      <w:r w:rsidRPr="001B5A17">
        <w:rPr>
          <w:sz w:val="28"/>
          <w:szCs w:val="28"/>
        </w:rPr>
        <w:t xml:space="preserve">ідження емпатії людини / Л.П. Журавльова // Вісник Прикарпатського ун-ту. – Серія </w:t>
      </w:r>
      <w:proofErr w:type="gramStart"/>
      <w:r w:rsidRPr="001B5A17">
        <w:rPr>
          <w:sz w:val="28"/>
          <w:szCs w:val="28"/>
        </w:rPr>
        <w:t>:Ф</w:t>
      </w:r>
      <w:proofErr w:type="gramEnd"/>
      <w:r w:rsidRPr="001B5A17">
        <w:rPr>
          <w:sz w:val="28"/>
          <w:szCs w:val="28"/>
        </w:rPr>
        <w:t>ілософські та психологічні науки. – Спец. випуск. – 2008. – С. 152 – 155.</w:t>
      </w:r>
    </w:p>
    <w:p w:rsidR="0015445F" w:rsidRPr="001B5A17" w:rsidRDefault="0015445F" w:rsidP="003D7F28">
      <w:pPr>
        <w:numPr>
          <w:ilvl w:val="0"/>
          <w:numId w:val="43"/>
        </w:numPr>
        <w:spacing w:line="360" w:lineRule="auto"/>
        <w:contextualSpacing/>
        <w:jc w:val="both"/>
        <w:rPr>
          <w:sz w:val="28"/>
          <w:szCs w:val="28"/>
        </w:rPr>
      </w:pPr>
      <w:bookmarkStart w:id="25" w:name="Журавльова_Псих_емпатії_моног"/>
      <w:r w:rsidRPr="001B5A17">
        <w:rPr>
          <w:sz w:val="28"/>
          <w:szCs w:val="28"/>
        </w:rPr>
        <w:lastRenderedPageBreak/>
        <w:t>Журавльова Л.П. Психологія емпатії</w:t>
      </w:r>
      <w:bookmarkEnd w:id="25"/>
      <w:proofErr w:type="gramStart"/>
      <w:r w:rsidRPr="001B5A17">
        <w:rPr>
          <w:sz w:val="28"/>
          <w:szCs w:val="28"/>
        </w:rPr>
        <w:t xml:space="preserve"> :</w:t>
      </w:r>
      <w:proofErr w:type="gramEnd"/>
      <w:r w:rsidRPr="001B5A17">
        <w:rPr>
          <w:sz w:val="28"/>
          <w:szCs w:val="28"/>
        </w:rPr>
        <w:t xml:space="preserve"> монографія / Л.П. Журавльова. – Житомир</w:t>
      </w:r>
      <w:proofErr w:type="gramStart"/>
      <w:r w:rsidRPr="001B5A17">
        <w:rPr>
          <w:sz w:val="28"/>
          <w:szCs w:val="28"/>
        </w:rPr>
        <w:t>:В</w:t>
      </w:r>
      <w:proofErr w:type="gramEnd"/>
      <w:r w:rsidRPr="001B5A17">
        <w:rPr>
          <w:sz w:val="28"/>
          <w:szCs w:val="28"/>
        </w:rPr>
        <w:t>ид-во ЖДУ ім. І.Франка, 2007. – 328с.</w:t>
      </w:r>
    </w:p>
    <w:p w:rsidR="0015445F" w:rsidRPr="001B5A17" w:rsidRDefault="0015445F" w:rsidP="003D7F28">
      <w:pPr>
        <w:numPr>
          <w:ilvl w:val="0"/>
          <w:numId w:val="43"/>
        </w:numPr>
        <w:spacing w:line="360" w:lineRule="auto"/>
        <w:contextualSpacing/>
        <w:jc w:val="both"/>
        <w:rPr>
          <w:sz w:val="28"/>
          <w:szCs w:val="28"/>
        </w:rPr>
      </w:pPr>
      <w:bookmarkStart w:id="26" w:name="Журавльова_Псих_основи_розв"/>
      <w:r w:rsidRPr="001B5A17">
        <w:rPr>
          <w:sz w:val="28"/>
          <w:szCs w:val="28"/>
        </w:rPr>
        <w:t xml:space="preserve">Журавльова Л.П. Психологічні основи </w:t>
      </w:r>
      <w:bookmarkEnd w:id="26"/>
      <w:r w:rsidRPr="001B5A17">
        <w:rPr>
          <w:sz w:val="28"/>
          <w:szCs w:val="28"/>
        </w:rPr>
        <w:t>розвитку емпатії людини: автореф. дис. …д-ра психол. наук</w:t>
      </w:r>
      <w:proofErr w:type="gramStart"/>
      <w:r w:rsidRPr="001B5A17">
        <w:rPr>
          <w:sz w:val="28"/>
          <w:szCs w:val="28"/>
        </w:rPr>
        <w:t xml:space="preserve"> :</w:t>
      </w:r>
      <w:proofErr w:type="gramEnd"/>
      <w:r w:rsidRPr="001B5A17">
        <w:rPr>
          <w:sz w:val="28"/>
          <w:szCs w:val="28"/>
        </w:rPr>
        <w:t xml:space="preserve"> 19.00.07 / Лариса Петрівна Журавльова. – Одеса, 2018. – 38 с.</w:t>
      </w:r>
    </w:p>
    <w:p w:rsidR="0015445F" w:rsidRPr="001B5A17" w:rsidRDefault="0015445F" w:rsidP="003D7F28">
      <w:pPr>
        <w:numPr>
          <w:ilvl w:val="0"/>
          <w:numId w:val="43"/>
        </w:numPr>
        <w:spacing w:line="360" w:lineRule="auto"/>
        <w:contextualSpacing/>
        <w:jc w:val="both"/>
        <w:rPr>
          <w:sz w:val="28"/>
          <w:szCs w:val="28"/>
        </w:rPr>
      </w:pPr>
      <w:bookmarkStart w:id="27" w:name="Католик_Корнієнко_Техногенні"/>
      <w:r w:rsidRPr="001B5A17">
        <w:rPr>
          <w:sz w:val="28"/>
          <w:szCs w:val="28"/>
        </w:rPr>
        <w:t xml:space="preserve">Католик Г. Техногенні </w:t>
      </w:r>
      <w:bookmarkEnd w:id="27"/>
      <w:r w:rsidRPr="001B5A17">
        <w:rPr>
          <w:sz w:val="28"/>
          <w:szCs w:val="28"/>
        </w:rPr>
        <w:t>катастрофи: психологічна допомога очевидцям та постраждалим / Г. Католик, І. Корнієнко. – Львів</w:t>
      </w:r>
      <w:proofErr w:type="gramStart"/>
      <w:r w:rsidRPr="001B5A17">
        <w:rPr>
          <w:sz w:val="28"/>
          <w:szCs w:val="28"/>
        </w:rPr>
        <w:t xml:space="preserve"> :</w:t>
      </w:r>
      <w:proofErr w:type="gramEnd"/>
      <w:r w:rsidRPr="001B5A17">
        <w:rPr>
          <w:sz w:val="28"/>
          <w:szCs w:val="28"/>
        </w:rPr>
        <w:t xml:space="preserve"> Червона калина, 2003. – 144 с.</w:t>
      </w:r>
    </w:p>
    <w:p w:rsidR="0015445F" w:rsidRPr="001B5A17" w:rsidRDefault="0015445F" w:rsidP="003D7F28">
      <w:pPr>
        <w:numPr>
          <w:ilvl w:val="0"/>
          <w:numId w:val="43"/>
        </w:numPr>
        <w:spacing w:line="360" w:lineRule="auto"/>
        <w:contextualSpacing/>
        <w:jc w:val="both"/>
        <w:rPr>
          <w:sz w:val="28"/>
          <w:szCs w:val="28"/>
        </w:rPr>
      </w:pPr>
      <w:bookmarkStart w:id="28" w:name="Келен_Особливості"/>
      <w:r w:rsidRPr="001B5A17">
        <w:rPr>
          <w:sz w:val="28"/>
          <w:szCs w:val="28"/>
        </w:rPr>
        <w:t xml:space="preserve">Келен Л.М. Особливості </w:t>
      </w:r>
      <w:bookmarkEnd w:id="28"/>
      <w:r w:rsidRPr="001B5A17">
        <w:rPr>
          <w:sz w:val="28"/>
          <w:szCs w:val="28"/>
        </w:rPr>
        <w:t>трансформування мотивів у процесі професійної переорієнтації</w:t>
      </w:r>
      <w:proofErr w:type="gramStart"/>
      <w:r w:rsidR="000A7647">
        <w:rPr>
          <w:sz w:val="28"/>
          <w:szCs w:val="28"/>
          <w:lang w:val="uk-UA"/>
        </w:rPr>
        <w:t xml:space="preserve"> </w:t>
      </w:r>
      <w:r w:rsidRPr="001B5A17">
        <w:rPr>
          <w:sz w:val="28"/>
          <w:szCs w:val="28"/>
        </w:rPr>
        <w:t>:</w:t>
      </w:r>
      <w:proofErr w:type="gramEnd"/>
      <w:r w:rsidRPr="001B5A17">
        <w:rPr>
          <w:sz w:val="28"/>
          <w:szCs w:val="28"/>
        </w:rPr>
        <w:t xml:space="preserve"> автореф. дис. … канд. психол. наук : 19.00.03 / Л.М. Келен. – К., 1998. – 24 с. </w:t>
      </w:r>
    </w:p>
    <w:p w:rsidR="0015445F" w:rsidRPr="001B5A17" w:rsidRDefault="0015445F" w:rsidP="003D7F28">
      <w:pPr>
        <w:numPr>
          <w:ilvl w:val="0"/>
          <w:numId w:val="43"/>
        </w:numPr>
        <w:spacing w:line="360" w:lineRule="auto"/>
        <w:contextualSpacing/>
        <w:jc w:val="both"/>
        <w:rPr>
          <w:sz w:val="28"/>
          <w:szCs w:val="28"/>
        </w:rPr>
      </w:pPr>
      <w:bookmarkStart w:id="29" w:name="Коваленко_Розвиток_емпатії"/>
      <w:r w:rsidRPr="001B5A17">
        <w:rPr>
          <w:sz w:val="28"/>
          <w:szCs w:val="28"/>
        </w:rPr>
        <w:t xml:space="preserve">Коваленко О.Г. Розвиток емпатії </w:t>
      </w:r>
      <w:bookmarkEnd w:id="29"/>
      <w:r w:rsidRPr="001B5A17">
        <w:rPr>
          <w:sz w:val="28"/>
          <w:szCs w:val="28"/>
        </w:rPr>
        <w:t xml:space="preserve">та атракції як умов професійного спілкування: автореф. дис. </w:t>
      </w:r>
      <w:r>
        <w:rPr>
          <w:sz w:val="28"/>
          <w:szCs w:val="28"/>
        </w:rPr>
        <w:t>…</w:t>
      </w:r>
      <w:r w:rsidRPr="001B5A17">
        <w:rPr>
          <w:sz w:val="28"/>
          <w:szCs w:val="28"/>
        </w:rPr>
        <w:t>канд. психол. наук</w:t>
      </w:r>
      <w:proofErr w:type="gramStart"/>
      <w:r w:rsidRPr="001B5A17">
        <w:rPr>
          <w:sz w:val="28"/>
          <w:szCs w:val="28"/>
        </w:rPr>
        <w:t xml:space="preserve"> :</w:t>
      </w:r>
      <w:proofErr w:type="gramEnd"/>
      <w:r w:rsidRPr="001B5A17">
        <w:rPr>
          <w:sz w:val="28"/>
          <w:szCs w:val="28"/>
        </w:rPr>
        <w:t xml:space="preserve"> 19.00.07 / Олена Григорівна Коваленко. – К., 2004. – 21 с.</w:t>
      </w:r>
    </w:p>
    <w:p w:rsidR="0015445F" w:rsidRPr="001B5A17" w:rsidRDefault="0015445F" w:rsidP="003D7F28">
      <w:pPr>
        <w:numPr>
          <w:ilvl w:val="0"/>
          <w:numId w:val="43"/>
        </w:numPr>
        <w:spacing w:line="360" w:lineRule="auto"/>
        <w:contextualSpacing/>
        <w:jc w:val="both"/>
        <w:rPr>
          <w:sz w:val="28"/>
          <w:szCs w:val="28"/>
        </w:rPr>
      </w:pPr>
      <w:bookmarkStart w:id="30" w:name="Коваль_М_С_Формування"/>
      <w:r w:rsidRPr="001B5A17">
        <w:rPr>
          <w:sz w:val="28"/>
          <w:szCs w:val="28"/>
        </w:rPr>
        <w:t xml:space="preserve">Коваль М.С. Формування </w:t>
      </w:r>
      <w:bookmarkEnd w:id="30"/>
      <w:r w:rsidRPr="001B5A17">
        <w:rPr>
          <w:sz w:val="28"/>
          <w:szCs w:val="28"/>
        </w:rPr>
        <w:t>індивідуального стилю професійного спілкування: дис. ... канд. пед. наук</w:t>
      </w:r>
      <w:proofErr w:type="gramStart"/>
      <w:r w:rsidRPr="001B5A17">
        <w:rPr>
          <w:sz w:val="28"/>
          <w:szCs w:val="28"/>
        </w:rPr>
        <w:t xml:space="preserve"> :</w:t>
      </w:r>
      <w:proofErr w:type="gramEnd"/>
      <w:r w:rsidRPr="001B5A17">
        <w:rPr>
          <w:sz w:val="28"/>
          <w:szCs w:val="28"/>
        </w:rPr>
        <w:t xml:space="preserve"> 13.00.04 / Мирослав Степанович  Коваль. – Вінниця, 1998. – 176 с.</w:t>
      </w:r>
    </w:p>
    <w:p w:rsidR="0015445F" w:rsidRPr="001B5A17" w:rsidRDefault="0015445F" w:rsidP="003D7F28">
      <w:pPr>
        <w:numPr>
          <w:ilvl w:val="0"/>
          <w:numId w:val="43"/>
        </w:numPr>
        <w:spacing w:line="360" w:lineRule="auto"/>
        <w:contextualSpacing/>
        <w:jc w:val="both"/>
        <w:rPr>
          <w:sz w:val="28"/>
          <w:szCs w:val="28"/>
        </w:rPr>
      </w:pPr>
      <w:bookmarkStart w:id="31" w:name="Ковальчук_З_Я_Вплив"/>
      <w:r w:rsidRPr="001B5A17">
        <w:rPr>
          <w:sz w:val="28"/>
          <w:szCs w:val="28"/>
        </w:rPr>
        <w:t xml:space="preserve">Ковальчук З.Я. Вплив </w:t>
      </w:r>
      <w:bookmarkEnd w:id="31"/>
      <w:r w:rsidRPr="001B5A17">
        <w:rPr>
          <w:sz w:val="28"/>
          <w:szCs w:val="28"/>
        </w:rPr>
        <w:t>особистісних властивостей на формування професійної деформації /</w:t>
      </w:r>
      <w:r>
        <w:rPr>
          <w:sz w:val="28"/>
          <w:szCs w:val="28"/>
        </w:rPr>
        <w:t>З.Я. </w:t>
      </w:r>
      <w:r w:rsidRPr="001B5A17">
        <w:rPr>
          <w:sz w:val="28"/>
          <w:szCs w:val="28"/>
        </w:rPr>
        <w:t xml:space="preserve">Ковальчук // Психологія особистості. – 2018. – № 1.  – С. 35 – 44. – </w:t>
      </w:r>
      <w:proofErr w:type="gramStart"/>
      <w:r w:rsidRPr="001B5A17">
        <w:rPr>
          <w:sz w:val="28"/>
          <w:szCs w:val="28"/>
        </w:rPr>
        <w:t>Режим доступу: http://nbuv.gov.ua/UJRN/Po_2018_1_8.]</w:t>
      </w:r>
      <w:proofErr w:type="gramEnd"/>
    </w:p>
    <w:p w:rsidR="0015445F" w:rsidRPr="001B5A17" w:rsidRDefault="0015445F" w:rsidP="003D7F28">
      <w:pPr>
        <w:numPr>
          <w:ilvl w:val="0"/>
          <w:numId w:val="43"/>
        </w:numPr>
        <w:spacing w:line="360" w:lineRule="auto"/>
        <w:contextualSpacing/>
        <w:jc w:val="both"/>
        <w:rPr>
          <w:sz w:val="28"/>
          <w:szCs w:val="28"/>
        </w:rPr>
      </w:pPr>
      <w:bookmarkStart w:id="32" w:name="Козяр_Екстрем_проф_підгот"/>
      <w:r w:rsidRPr="001B5A17">
        <w:rPr>
          <w:sz w:val="28"/>
          <w:szCs w:val="28"/>
        </w:rPr>
        <w:t xml:space="preserve">Козяр М.М. Екстремально-професійна </w:t>
      </w:r>
      <w:bookmarkEnd w:id="32"/>
      <w:proofErr w:type="gramStart"/>
      <w:r w:rsidRPr="001B5A17">
        <w:rPr>
          <w:sz w:val="28"/>
          <w:szCs w:val="28"/>
        </w:rPr>
        <w:t>п</w:t>
      </w:r>
      <w:proofErr w:type="gramEnd"/>
      <w:r w:rsidRPr="001B5A17">
        <w:rPr>
          <w:sz w:val="28"/>
          <w:szCs w:val="28"/>
        </w:rPr>
        <w:t>ідготовка до діяльності у надзвичайних ситуаціях : монографія / М.М. Козяр. – Львів</w:t>
      </w:r>
      <w:proofErr w:type="gramStart"/>
      <w:r w:rsidRPr="001B5A17">
        <w:rPr>
          <w:sz w:val="28"/>
          <w:szCs w:val="28"/>
        </w:rPr>
        <w:t xml:space="preserve"> :</w:t>
      </w:r>
      <w:proofErr w:type="gramEnd"/>
      <w:r w:rsidRPr="001B5A17">
        <w:rPr>
          <w:sz w:val="28"/>
          <w:szCs w:val="28"/>
        </w:rPr>
        <w:t xml:space="preserve"> СПОЛОМ, 2004. – 376 c.</w:t>
      </w:r>
    </w:p>
    <w:p w:rsidR="0015445F" w:rsidRPr="001B5A17" w:rsidRDefault="0015445F" w:rsidP="003D7F28">
      <w:pPr>
        <w:numPr>
          <w:ilvl w:val="0"/>
          <w:numId w:val="43"/>
        </w:numPr>
        <w:spacing w:line="360" w:lineRule="auto"/>
        <w:contextualSpacing/>
        <w:jc w:val="both"/>
        <w:rPr>
          <w:sz w:val="28"/>
          <w:szCs w:val="28"/>
        </w:rPr>
      </w:pPr>
      <w:bookmarkStart w:id="33" w:name="Корольчук_Психологія_стресості"/>
      <w:r w:rsidRPr="001B5A17">
        <w:rPr>
          <w:sz w:val="28"/>
          <w:szCs w:val="28"/>
        </w:rPr>
        <w:t xml:space="preserve">Корольчук В.М. Психологія стресостійкості </w:t>
      </w:r>
      <w:bookmarkEnd w:id="33"/>
      <w:r w:rsidRPr="001B5A17">
        <w:rPr>
          <w:sz w:val="28"/>
          <w:szCs w:val="28"/>
        </w:rPr>
        <w:t>особистості: дис. … д-ра психол. наук</w:t>
      </w:r>
      <w:proofErr w:type="gramStart"/>
      <w:r w:rsidRPr="001B5A17">
        <w:rPr>
          <w:sz w:val="28"/>
          <w:szCs w:val="28"/>
        </w:rPr>
        <w:t xml:space="preserve"> :</w:t>
      </w:r>
      <w:proofErr w:type="gramEnd"/>
      <w:r w:rsidRPr="001B5A17">
        <w:rPr>
          <w:sz w:val="28"/>
          <w:szCs w:val="28"/>
        </w:rPr>
        <w:t xml:space="preserve"> 19.00.06 / Валентина Миколаївна Корольчук. – К., 2009. – 388 с.</w:t>
      </w:r>
    </w:p>
    <w:p w:rsidR="0015445F" w:rsidRPr="001B5A17" w:rsidRDefault="0015445F" w:rsidP="003D7F28">
      <w:pPr>
        <w:numPr>
          <w:ilvl w:val="0"/>
          <w:numId w:val="43"/>
        </w:numPr>
        <w:spacing w:line="360" w:lineRule="auto"/>
        <w:contextualSpacing/>
        <w:jc w:val="both"/>
        <w:rPr>
          <w:sz w:val="28"/>
          <w:szCs w:val="28"/>
        </w:rPr>
      </w:pPr>
      <w:bookmarkStart w:id="34" w:name="Корольчук_Психофізіологія_діяльності"/>
      <w:r w:rsidRPr="001B5A17">
        <w:rPr>
          <w:sz w:val="28"/>
          <w:szCs w:val="28"/>
        </w:rPr>
        <w:t xml:space="preserve">Корольчук М.С. Психофізіологія діяльності </w:t>
      </w:r>
      <w:bookmarkEnd w:id="34"/>
      <w:r w:rsidRPr="001B5A17">
        <w:rPr>
          <w:sz w:val="28"/>
          <w:szCs w:val="28"/>
        </w:rPr>
        <w:t>/</w:t>
      </w:r>
      <w:r>
        <w:rPr>
          <w:sz w:val="28"/>
          <w:szCs w:val="28"/>
        </w:rPr>
        <w:t xml:space="preserve">  М.С. Корольчук. –  К.</w:t>
      </w:r>
      <w:proofErr w:type="gramStart"/>
      <w:r>
        <w:rPr>
          <w:sz w:val="28"/>
          <w:szCs w:val="28"/>
        </w:rPr>
        <w:t xml:space="preserve"> :</w:t>
      </w:r>
      <w:proofErr w:type="gramEnd"/>
      <w:r>
        <w:rPr>
          <w:sz w:val="28"/>
          <w:szCs w:val="28"/>
        </w:rPr>
        <w:t xml:space="preserve"> Ельга ;</w:t>
      </w:r>
      <w:r w:rsidRPr="001B5A17">
        <w:rPr>
          <w:sz w:val="28"/>
          <w:szCs w:val="28"/>
        </w:rPr>
        <w:t xml:space="preserve"> Ніка-Цент, 2003. – 400 с.</w:t>
      </w:r>
    </w:p>
    <w:p w:rsidR="0015445F" w:rsidRPr="001B5A17" w:rsidRDefault="0015445F" w:rsidP="003D7F28">
      <w:pPr>
        <w:numPr>
          <w:ilvl w:val="0"/>
          <w:numId w:val="43"/>
        </w:numPr>
        <w:spacing w:line="360" w:lineRule="auto"/>
        <w:contextualSpacing/>
        <w:jc w:val="both"/>
        <w:rPr>
          <w:sz w:val="28"/>
          <w:szCs w:val="28"/>
        </w:rPr>
      </w:pPr>
      <w:bookmarkStart w:id="35" w:name="Корольчук_Крайнюк_Соц_псих_забезп"/>
      <w:r w:rsidRPr="001B5A17">
        <w:rPr>
          <w:sz w:val="28"/>
          <w:szCs w:val="28"/>
        </w:rPr>
        <w:lastRenderedPageBreak/>
        <w:t xml:space="preserve">Корольчук М.С. </w:t>
      </w:r>
      <w:proofErr w:type="gramStart"/>
      <w:r w:rsidRPr="001B5A17">
        <w:rPr>
          <w:sz w:val="28"/>
          <w:szCs w:val="28"/>
        </w:rPr>
        <w:t>Соц</w:t>
      </w:r>
      <w:proofErr w:type="gramEnd"/>
      <w:r w:rsidRPr="001B5A17">
        <w:rPr>
          <w:sz w:val="28"/>
          <w:szCs w:val="28"/>
        </w:rPr>
        <w:t>іально-псих</w:t>
      </w:r>
      <w:bookmarkEnd w:id="35"/>
      <w:r w:rsidRPr="001B5A17">
        <w:rPr>
          <w:sz w:val="28"/>
          <w:szCs w:val="28"/>
        </w:rPr>
        <w:t xml:space="preserve">ологічне забезпечення діяльності в звичайних та екстремальних умовах /  М.С. Корольчук, </w:t>
      </w:r>
      <w:r>
        <w:rPr>
          <w:sz w:val="28"/>
          <w:szCs w:val="28"/>
        </w:rPr>
        <w:t xml:space="preserve">                           </w:t>
      </w:r>
      <w:r w:rsidRPr="001B5A17">
        <w:rPr>
          <w:sz w:val="28"/>
          <w:szCs w:val="28"/>
        </w:rPr>
        <w:t>В.М. Крайнюк. – К.</w:t>
      </w:r>
      <w:proofErr w:type="gramStart"/>
      <w:r w:rsidRPr="001B5A17">
        <w:rPr>
          <w:sz w:val="28"/>
          <w:szCs w:val="28"/>
        </w:rPr>
        <w:t xml:space="preserve"> :</w:t>
      </w:r>
      <w:proofErr w:type="gramEnd"/>
      <w:r w:rsidRPr="001B5A17">
        <w:rPr>
          <w:sz w:val="28"/>
          <w:szCs w:val="28"/>
        </w:rPr>
        <w:t xml:space="preserve"> Ніка-Центр, 2006. – 580 с.</w:t>
      </w:r>
    </w:p>
    <w:p w:rsidR="0015445F" w:rsidRPr="001B5A17" w:rsidRDefault="0015445F" w:rsidP="003D7F28">
      <w:pPr>
        <w:numPr>
          <w:ilvl w:val="0"/>
          <w:numId w:val="43"/>
        </w:numPr>
        <w:spacing w:line="360" w:lineRule="auto"/>
        <w:contextualSpacing/>
        <w:jc w:val="both"/>
        <w:rPr>
          <w:sz w:val="28"/>
          <w:szCs w:val="28"/>
        </w:rPr>
      </w:pPr>
      <w:bookmarkStart w:id="36" w:name="Корольчук_Крайнюк_Теор_і_практ_проф"/>
      <w:r w:rsidRPr="001B5A17">
        <w:rPr>
          <w:sz w:val="28"/>
          <w:szCs w:val="28"/>
        </w:rPr>
        <w:t xml:space="preserve">Корольчук М.С. Теорія і практика </w:t>
      </w:r>
      <w:bookmarkEnd w:id="36"/>
      <w:r w:rsidRPr="001B5A17">
        <w:rPr>
          <w:sz w:val="28"/>
          <w:szCs w:val="28"/>
        </w:rPr>
        <w:t xml:space="preserve">професійного відбору / </w:t>
      </w:r>
      <w:r>
        <w:rPr>
          <w:sz w:val="28"/>
          <w:szCs w:val="28"/>
        </w:rPr>
        <w:t xml:space="preserve">                        </w:t>
      </w:r>
      <w:r w:rsidRPr="001B5A17">
        <w:rPr>
          <w:sz w:val="28"/>
          <w:szCs w:val="28"/>
        </w:rPr>
        <w:t>М.С. Корольчук, В.М. Крайнюк. – К.</w:t>
      </w:r>
      <w:proofErr w:type="gramStart"/>
      <w:r w:rsidRPr="001B5A17">
        <w:rPr>
          <w:sz w:val="28"/>
          <w:szCs w:val="28"/>
        </w:rPr>
        <w:t xml:space="preserve"> :</w:t>
      </w:r>
      <w:proofErr w:type="gramEnd"/>
      <w:r w:rsidRPr="001B5A17">
        <w:rPr>
          <w:sz w:val="28"/>
          <w:szCs w:val="28"/>
        </w:rPr>
        <w:t xml:space="preserve"> Ніка-Центр, 2006. – 536 с.</w:t>
      </w:r>
    </w:p>
    <w:p w:rsidR="0015445F" w:rsidRPr="001B5A17" w:rsidRDefault="0015445F" w:rsidP="003D7F28">
      <w:pPr>
        <w:numPr>
          <w:ilvl w:val="0"/>
          <w:numId w:val="43"/>
        </w:numPr>
        <w:spacing w:line="360" w:lineRule="auto"/>
        <w:contextualSpacing/>
        <w:jc w:val="both"/>
        <w:rPr>
          <w:sz w:val="28"/>
          <w:szCs w:val="28"/>
        </w:rPr>
      </w:pPr>
      <w:bookmarkStart w:id="37" w:name="Крайнюк_Психологяі_стресостій"/>
      <w:r w:rsidRPr="001B5A17">
        <w:rPr>
          <w:sz w:val="28"/>
          <w:szCs w:val="28"/>
        </w:rPr>
        <w:t xml:space="preserve">Крайнюк В.М. Психологія стресостійкості </w:t>
      </w:r>
      <w:bookmarkEnd w:id="37"/>
      <w:r w:rsidRPr="001B5A17">
        <w:rPr>
          <w:sz w:val="28"/>
          <w:szCs w:val="28"/>
        </w:rPr>
        <w:t>особистості</w:t>
      </w:r>
      <w:proofErr w:type="gramStart"/>
      <w:r w:rsidRPr="001B5A17">
        <w:rPr>
          <w:sz w:val="28"/>
          <w:szCs w:val="28"/>
        </w:rPr>
        <w:t xml:space="preserve"> :</w:t>
      </w:r>
      <w:proofErr w:type="gramEnd"/>
      <w:r w:rsidRPr="001B5A17">
        <w:rPr>
          <w:sz w:val="28"/>
          <w:szCs w:val="28"/>
        </w:rPr>
        <w:t xml:space="preserve"> монографія / В.М. Крайнюк.  – К.</w:t>
      </w:r>
      <w:proofErr w:type="gramStart"/>
      <w:r w:rsidRPr="001B5A17">
        <w:rPr>
          <w:sz w:val="28"/>
          <w:szCs w:val="28"/>
        </w:rPr>
        <w:t xml:space="preserve"> :</w:t>
      </w:r>
      <w:proofErr w:type="gramEnd"/>
      <w:r w:rsidRPr="001B5A17">
        <w:rPr>
          <w:sz w:val="28"/>
          <w:szCs w:val="28"/>
        </w:rPr>
        <w:t xml:space="preserve"> Ніка-Центр, 2007. – 432 с.</w:t>
      </w:r>
    </w:p>
    <w:p w:rsidR="0015445F" w:rsidRPr="001B5A17" w:rsidRDefault="0015445F" w:rsidP="003D7F28">
      <w:pPr>
        <w:numPr>
          <w:ilvl w:val="0"/>
          <w:numId w:val="43"/>
        </w:numPr>
        <w:spacing w:line="360" w:lineRule="auto"/>
        <w:contextualSpacing/>
        <w:jc w:val="both"/>
        <w:rPr>
          <w:sz w:val="28"/>
          <w:szCs w:val="28"/>
        </w:rPr>
      </w:pPr>
      <w:bookmarkStart w:id="38" w:name="Крушельницька_Фізіологія"/>
      <w:r>
        <w:rPr>
          <w:sz w:val="28"/>
          <w:szCs w:val="28"/>
        </w:rPr>
        <w:t>Крушельницька Я.</w:t>
      </w:r>
      <w:r w:rsidRPr="001B5A17">
        <w:rPr>
          <w:sz w:val="28"/>
          <w:szCs w:val="28"/>
        </w:rPr>
        <w:t xml:space="preserve">В. Фізіологія </w:t>
      </w:r>
      <w:bookmarkEnd w:id="38"/>
      <w:r w:rsidRPr="001B5A17">
        <w:rPr>
          <w:sz w:val="28"/>
          <w:szCs w:val="28"/>
        </w:rPr>
        <w:t>і психологія праці</w:t>
      </w:r>
      <w:r>
        <w:rPr>
          <w:sz w:val="28"/>
          <w:szCs w:val="28"/>
        </w:rPr>
        <w:t xml:space="preserve"> </w:t>
      </w:r>
      <w:r w:rsidRPr="001B5A17">
        <w:rPr>
          <w:sz w:val="28"/>
          <w:szCs w:val="28"/>
        </w:rPr>
        <w:t>/</w:t>
      </w:r>
      <w:r>
        <w:rPr>
          <w:sz w:val="28"/>
          <w:szCs w:val="28"/>
        </w:rPr>
        <w:t xml:space="preserve">                               Я.В. Крушельницька</w:t>
      </w:r>
      <w:r w:rsidRPr="001B5A17">
        <w:rPr>
          <w:sz w:val="28"/>
          <w:szCs w:val="28"/>
        </w:rPr>
        <w:t xml:space="preserve">. </w:t>
      </w:r>
      <w:r>
        <w:rPr>
          <w:sz w:val="28"/>
          <w:szCs w:val="28"/>
        </w:rPr>
        <w:t>– К.</w:t>
      </w:r>
      <w:proofErr w:type="gramStart"/>
      <w:r w:rsidRPr="001B5A17">
        <w:rPr>
          <w:sz w:val="28"/>
          <w:szCs w:val="28"/>
        </w:rPr>
        <w:t xml:space="preserve"> :</w:t>
      </w:r>
      <w:proofErr w:type="gramEnd"/>
      <w:r w:rsidRPr="001B5A17">
        <w:rPr>
          <w:sz w:val="28"/>
          <w:szCs w:val="28"/>
        </w:rPr>
        <w:t xml:space="preserve"> КНЕУ, 2002. </w:t>
      </w:r>
      <w:r>
        <w:rPr>
          <w:sz w:val="28"/>
          <w:szCs w:val="28"/>
        </w:rPr>
        <w:t xml:space="preserve">– </w:t>
      </w:r>
      <w:r w:rsidRPr="001B5A17">
        <w:rPr>
          <w:sz w:val="28"/>
          <w:szCs w:val="28"/>
        </w:rPr>
        <w:t>182 с.</w:t>
      </w:r>
    </w:p>
    <w:p w:rsidR="0015445F" w:rsidRPr="001B5A17" w:rsidRDefault="0015445F" w:rsidP="003D7F28">
      <w:pPr>
        <w:numPr>
          <w:ilvl w:val="0"/>
          <w:numId w:val="43"/>
        </w:numPr>
        <w:spacing w:line="360" w:lineRule="auto"/>
        <w:contextualSpacing/>
        <w:jc w:val="both"/>
        <w:rPr>
          <w:sz w:val="28"/>
          <w:szCs w:val="28"/>
        </w:rPr>
      </w:pPr>
      <w:bookmarkStart w:id="39" w:name="Лефтеров_Особис_проф"/>
      <w:r w:rsidRPr="001B5A17">
        <w:rPr>
          <w:sz w:val="28"/>
          <w:szCs w:val="28"/>
        </w:rPr>
        <w:t>Лефтеров В.О. Особистісно</w:t>
      </w:r>
      <w:bookmarkEnd w:id="39"/>
      <w:r w:rsidRPr="001B5A17">
        <w:rPr>
          <w:sz w:val="28"/>
          <w:szCs w:val="28"/>
        </w:rPr>
        <w:t>-професійний розвиток фахівців екстремальних видів діяльності: дис. … д-ра психол. наук</w:t>
      </w:r>
      <w:proofErr w:type="gramStart"/>
      <w:r w:rsidRPr="001B5A17">
        <w:rPr>
          <w:sz w:val="28"/>
          <w:szCs w:val="28"/>
        </w:rPr>
        <w:t xml:space="preserve"> :</w:t>
      </w:r>
      <w:proofErr w:type="gramEnd"/>
      <w:r w:rsidRPr="001B5A17">
        <w:rPr>
          <w:sz w:val="28"/>
          <w:szCs w:val="28"/>
        </w:rPr>
        <w:t xml:space="preserve"> 19.00.09 / Василь Олександрович Лефтеров. – Донецьк, 2008. – 429 с.</w:t>
      </w:r>
    </w:p>
    <w:p w:rsidR="0015445F" w:rsidRPr="001B5A17" w:rsidRDefault="0015445F" w:rsidP="003D7F28">
      <w:pPr>
        <w:numPr>
          <w:ilvl w:val="0"/>
          <w:numId w:val="43"/>
        </w:numPr>
        <w:spacing w:line="360" w:lineRule="auto"/>
        <w:contextualSpacing/>
        <w:jc w:val="both"/>
        <w:rPr>
          <w:sz w:val="28"/>
          <w:szCs w:val="28"/>
        </w:rPr>
      </w:pPr>
      <w:bookmarkStart w:id="40" w:name="Мітіна_Емпатія_як_проф"/>
      <w:r w:rsidRPr="001B5A17">
        <w:rPr>
          <w:sz w:val="28"/>
          <w:szCs w:val="28"/>
        </w:rPr>
        <w:t xml:space="preserve">Мітіна С.В. Емпатія як професійно </w:t>
      </w:r>
      <w:bookmarkEnd w:id="40"/>
      <w:r w:rsidRPr="001B5A17">
        <w:rPr>
          <w:sz w:val="28"/>
          <w:szCs w:val="28"/>
        </w:rPr>
        <w:t xml:space="preserve">важлива якість / С.В. Мітіна // Науковий </w:t>
      </w:r>
      <w:proofErr w:type="gramStart"/>
      <w:r w:rsidRPr="001B5A17">
        <w:rPr>
          <w:sz w:val="28"/>
          <w:szCs w:val="28"/>
        </w:rPr>
        <w:t>в</w:t>
      </w:r>
      <w:proofErr w:type="gramEnd"/>
      <w:r w:rsidRPr="001B5A17">
        <w:rPr>
          <w:sz w:val="28"/>
          <w:szCs w:val="28"/>
        </w:rPr>
        <w:t>існик Херсонського державногоуніверситету. – Серія</w:t>
      </w:r>
      <w:proofErr w:type="gramStart"/>
      <w:r>
        <w:rPr>
          <w:sz w:val="28"/>
          <w:szCs w:val="28"/>
        </w:rPr>
        <w:t xml:space="preserve"> </w:t>
      </w:r>
      <w:r w:rsidRPr="001B5A17">
        <w:rPr>
          <w:sz w:val="28"/>
          <w:szCs w:val="28"/>
        </w:rPr>
        <w:t>:</w:t>
      </w:r>
      <w:proofErr w:type="gramEnd"/>
      <w:r w:rsidRPr="001B5A17">
        <w:rPr>
          <w:sz w:val="28"/>
          <w:szCs w:val="28"/>
        </w:rPr>
        <w:t xml:space="preserve"> Психологічні науки. – 2017. – Т. 1. – № 1 – С. 83 – 89.</w:t>
      </w:r>
    </w:p>
    <w:p w:rsidR="0015445F" w:rsidRPr="001B5A17" w:rsidRDefault="0015445F" w:rsidP="003D7F28">
      <w:pPr>
        <w:numPr>
          <w:ilvl w:val="0"/>
          <w:numId w:val="43"/>
        </w:numPr>
        <w:spacing w:line="360" w:lineRule="auto"/>
        <w:contextualSpacing/>
        <w:jc w:val="both"/>
        <w:rPr>
          <w:sz w:val="28"/>
          <w:szCs w:val="28"/>
        </w:rPr>
      </w:pPr>
      <w:r w:rsidRPr="001B5A17">
        <w:rPr>
          <w:sz w:val="28"/>
          <w:szCs w:val="28"/>
        </w:rPr>
        <w:t xml:space="preserve">Мороз О.Г. Викладач вищої школи: психолого-педагогічні основи </w:t>
      </w:r>
      <w:proofErr w:type="gramStart"/>
      <w:r w:rsidRPr="001B5A17">
        <w:rPr>
          <w:sz w:val="28"/>
          <w:szCs w:val="28"/>
        </w:rPr>
        <w:t>п</w:t>
      </w:r>
      <w:proofErr w:type="gramEnd"/>
      <w:r w:rsidRPr="001B5A17">
        <w:rPr>
          <w:sz w:val="28"/>
          <w:szCs w:val="28"/>
        </w:rPr>
        <w:t>ідготовки / О.Г. Мороз, О.С. Падалка, В.І. Юрченко  /  за заг. ред. акад. О.Г. Мороза. – К.</w:t>
      </w:r>
      <w:proofErr w:type="gramStart"/>
      <w:r w:rsidRPr="001B5A17">
        <w:rPr>
          <w:sz w:val="28"/>
          <w:szCs w:val="28"/>
        </w:rPr>
        <w:t xml:space="preserve"> :</w:t>
      </w:r>
      <w:proofErr w:type="gramEnd"/>
      <w:r w:rsidRPr="001B5A17">
        <w:rPr>
          <w:sz w:val="28"/>
          <w:szCs w:val="28"/>
        </w:rPr>
        <w:t xml:space="preserve"> НПУ, 2006. – 208 с.</w:t>
      </w:r>
    </w:p>
    <w:p w:rsidR="0015445F" w:rsidRPr="001B5A17" w:rsidRDefault="0015445F" w:rsidP="003D7F28">
      <w:pPr>
        <w:numPr>
          <w:ilvl w:val="0"/>
          <w:numId w:val="43"/>
        </w:numPr>
        <w:spacing w:line="360" w:lineRule="auto"/>
        <w:contextualSpacing/>
        <w:jc w:val="both"/>
        <w:rPr>
          <w:sz w:val="28"/>
          <w:szCs w:val="28"/>
        </w:rPr>
      </w:pPr>
      <w:bookmarkStart w:id="41" w:name="Орищенко_Дифенційно_психол"/>
      <w:r w:rsidRPr="001B5A17">
        <w:rPr>
          <w:sz w:val="28"/>
          <w:szCs w:val="28"/>
        </w:rPr>
        <w:t>Орищенко О.А. Дифенційно</w:t>
      </w:r>
      <w:bookmarkEnd w:id="41"/>
      <w:r w:rsidRPr="001B5A17">
        <w:rPr>
          <w:sz w:val="28"/>
          <w:szCs w:val="28"/>
        </w:rPr>
        <w:t>-психологічний аналіз емпатії: автореф. дис. …канд. психол. наук</w:t>
      </w:r>
      <w:proofErr w:type="gramStart"/>
      <w:r w:rsidRPr="001B5A17">
        <w:rPr>
          <w:sz w:val="28"/>
          <w:szCs w:val="28"/>
        </w:rPr>
        <w:t xml:space="preserve"> :</w:t>
      </w:r>
      <w:proofErr w:type="gramEnd"/>
      <w:r w:rsidRPr="001B5A17">
        <w:rPr>
          <w:sz w:val="28"/>
          <w:szCs w:val="28"/>
        </w:rPr>
        <w:t xml:space="preserve"> 19.00.01 / Оксана Анатоліївна Орищенко. – Одеса, 2004. – 21 с.</w:t>
      </w:r>
    </w:p>
    <w:p w:rsidR="0015445F" w:rsidRPr="001B5A17" w:rsidRDefault="0015445F" w:rsidP="003D7F28">
      <w:pPr>
        <w:numPr>
          <w:ilvl w:val="0"/>
          <w:numId w:val="43"/>
        </w:numPr>
        <w:spacing w:line="360" w:lineRule="auto"/>
        <w:contextualSpacing/>
        <w:jc w:val="both"/>
        <w:rPr>
          <w:sz w:val="28"/>
          <w:szCs w:val="28"/>
        </w:rPr>
      </w:pPr>
      <w:bookmarkStart w:id="42" w:name="Охременко_Психологічн_закон_адапт"/>
      <w:r w:rsidRPr="001B5A17">
        <w:rPr>
          <w:sz w:val="28"/>
          <w:szCs w:val="28"/>
        </w:rPr>
        <w:t xml:space="preserve">Охременко О.Р. Психологічні закономірності адаптації </w:t>
      </w:r>
      <w:bookmarkEnd w:id="42"/>
      <w:r w:rsidRPr="001B5A17">
        <w:rPr>
          <w:sz w:val="28"/>
          <w:szCs w:val="28"/>
        </w:rPr>
        <w:t>особистості до особливих умов діяльності: дис. ... д-ра психол. наук</w:t>
      </w:r>
      <w:proofErr w:type="gramStart"/>
      <w:r w:rsidRPr="001B5A17">
        <w:rPr>
          <w:sz w:val="28"/>
          <w:szCs w:val="28"/>
        </w:rPr>
        <w:t xml:space="preserve"> :</w:t>
      </w:r>
      <w:proofErr w:type="gramEnd"/>
      <w:r w:rsidRPr="001B5A17">
        <w:rPr>
          <w:sz w:val="28"/>
          <w:szCs w:val="28"/>
        </w:rPr>
        <w:t xml:space="preserve"> 19.00.09 / Ольга Романівна Охременко. – К., 2005. – 473 с.</w:t>
      </w:r>
    </w:p>
    <w:p w:rsidR="0015445F" w:rsidRPr="00F7154D" w:rsidRDefault="0015445F" w:rsidP="003D7F28">
      <w:pPr>
        <w:numPr>
          <w:ilvl w:val="0"/>
          <w:numId w:val="43"/>
        </w:numPr>
        <w:spacing w:line="360" w:lineRule="auto"/>
        <w:contextualSpacing/>
        <w:jc w:val="both"/>
        <w:rPr>
          <w:sz w:val="28"/>
          <w:szCs w:val="28"/>
        </w:rPr>
      </w:pPr>
      <w:bookmarkStart w:id="43" w:name="Повякель_Саморегуляція"/>
      <w:r>
        <w:rPr>
          <w:sz w:val="28"/>
          <w:szCs w:val="28"/>
        </w:rPr>
        <w:t>Пов’якель Н.</w:t>
      </w:r>
      <w:r w:rsidRPr="001B5A17">
        <w:rPr>
          <w:sz w:val="28"/>
          <w:szCs w:val="28"/>
        </w:rPr>
        <w:t xml:space="preserve">І. Саморегуляція </w:t>
      </w:r>
      <w:bookmarkEnd w:id="43"/>
      <w:r w:rsidRPr="001B5A17">
        <w:rPr>
          <w:sz w:val="28"/>
          <w:szCs w:val="28"/>
        </w:rPr>
        <w:t xml:space="preserve">професійного мислення в системі фахової підготовки: дис. ... д-ра психол. наук : </w:t>
      </w:r>
      <w:r w:rsidRPr="00F7154D">
        <w:rPr>
          <w:sz w:val="28"/>
          <w:szCs w:val="28"/>
        </w:rPr>
        <w:t>19.00.07</w:t>
      </w:r>
      <w:proofErr w:type="gramStart"/>
      <w:r>
        <w:rPr>
          <w:sz w:val="28"/>
          <w:szCs w:val="28"/>
        </w:rPr>
        <w:t xml:space="preserve"> </w:t>
      </w:r>
      <w:r w:rsidRPr="0004589B">
        <w:rPr>
          <w:sz w:val="28"/>
          <w:szCs w:val="28"/>
        </w:rPr>
        <w:t>/</w:t>
      </w:r>
      <w:r>
        <w:rPr>
          <w:sz w:val="28"/>
          <w:szCs w:val="28"/>
        </w:rPr>
        <w:t xml:space="preserve"> </w:t>
      </w:r>
      <w:r w:rsidRPr="00F7154D">
        <w:rPr>
          <w:sz w:val="28"/>
          <w:szCs w:val="28"/>
        </w:rPr>
        <w:t>Н</w:t>
      </w:r>
      <w:proofErr w:type="gramEnd"/>
      <w:r w:rsidRPr="00F7154D">
        <w:rPr>
          <w:sz w:val="28"/>
          <w:szCs w:val="28"/>
        </w:rPr>
        <w:t>адія Іванівна Пов’якель. – К., 2004. – 499 с.</w:t>
      </w:r>
    </w:p>
    <w:p w:rsidR="0015445F" w:rsidRPr="001B5A17" w:rsidRDefault="0015445F" w:rsidP="003D7F28">
      <w:pPr>
        <w:numPr>
          <w:ilvl w:val="0"/>
          <w:numId w:val="43"/>
        </w:numPr>
        <w:spacing w:line="360" w:lineRule="auto"/>
        <w:jc w:val="both"/>
        <w:rPr>
          <w:sz w:val="28"/>
          <w:szCs w:val="28"/>
        </w:rPr>
      </w:pPr>
      <w:bookmarkStart w:id="44" w:name="ПоповичІСВплСоціПсихОчікНаПрофЗрост"/>
      <w:r w:rsidRPr="001B5A17">
        <w:rPr>
          <w:sz w:val="28"/>
          <w:szCs w:val="28"/>
        </w:rPr>
        <w:t xml:space="preserve">Попович І.С. Вплив </w:t>
      </w:r>
      <w:proofErr w:type="gramStart"/>
      <w:r w:rsidRPr="001B5A17">
        <w:rPr>
          <w:sz w:val="28"/>
          <w:szCs w:val="28"/>
        </w:rPr>
        <w:t>соц</w:t>
      </w:r>
      <w:proofErr w:type="gramEnd"/>
      <w:r w:rsidRPr="001B5A17">
        <w:rPr>
          <w:sz w:val="28"/>
          <w:szCs w:val="28"/>
        </w:rPr>
        <w:t>іально-псих</w:t>
      </w:r>
      <w:bookmarkEnd w:id="44"/>
      <w:r w:rsidRPr="001B5A17">
        <w:rPr>
          <w:sz w:val="28"/>
          <w:szCs w:val="28"/>
        </w:rPr>
        <w:t xml:space="preserve">ологічних очікувань на професійне зростання та професійне здоров’я фахівців / І.С. Попович // Теоретичні і прикладні проблеми психології: зб. наук. праць Східноукраїнського </w:t>
      </w:r>
      <w:r w:rsidRPr="001B5A17">
        <w:rPr>
          <w:sz w:val="28"/>
          <w:szCs w:val="28"/>
        </w:rPr>
        <w:lastRenderedPageBreak/>
        <w:t>національного ун-ту імені В. Даля. – Сєвєродонецьк</w:t>
      </w:r>
      <w:proofErr w:type="gramStart"/>
      <w:r w:rsidRPr="001B5A17">
        <w:rPr>
          <w:sz w:val="28"/>
          <w:szCs w:val="28"/>
        </w:rPr>
        <w:t xml:space="preserve"> :</w:t>
      </w:r>
      <w:proofErr w:type="gramEnd"/>
      <w:r w:rsidRPr="001B5A17">
        <w:rPr>
          <w:sz w:val="28"/>
          <w:szCs w:val="28"/>
        </w:rPr>
        <w:t xml:space="preserve"> </w:t>
      </w:r>
      <w:proofErr w:type="gramStart"/>
      <w:r w:rsidRPr="001B5A17">
        <w:rPr>
          <w:sz w:val="28"/>
          <w:szCs w:val="28"/>
        </w:rPr>
        <w:t>Вид-во</w:t>
      </w:r>
      <w:proofErr w:type="gramEnd"/>
      <w:r w:rsidRPr="001B5A17">
        <w:rPr>
          <w:sz w:val="28"/>
          <w:szCs w:val="28"/>
        </w:rPr>
        <w:t xml:space="preserve"> СНУ імені В. Даля, 2018. – № 2 (46). – С. 129–139.</w:t>
      </w:r>
    </w:p>
    <w:p w:rsidR="0015445F" w:rsidRPr="001B5A17" w:rsidRDefault="0015445F" w:rsidP="003D7F28">
      <w:pPr>
        <w:numPr>
          <w:ilvl w:val="0"/>
          <w:numId w:val="43"/>
        </w:numPr>
        <w:tabs>
          <w:tab w:val="left" w:pos="426"/>
        </w:tabs>
        <w:spacing w:line="360" w:lineRule="auto"/>
        <w:jc w:val="both"/>
        <w:rPr>
          <w:sz w:val="28"/>
          <w:szCs w:val="28"/>
          <w:lang w:eastAsia="en-US"/>
        </w:rPr>
      </w:pPr>
      <w:bookmarkStart w:id="45" w:name="ПоповичІСПсихПедагАспект"/>
      <w:r w:rsidRPr="001B5A17">
        <w:rPr>
          <w:sz w:val="28"/>
          <w:szCs w:val="28"/>
        </w:rPr>
        <w:t xml:space="preserve">Попович І.С. Психолого-педагогічний аспект професійної </w:t>
      </w:r>
      <w:bookmarkEnd w:id="45"/>
      <w:proofErr w:type="gramStart"/>
      <w:r w:rsidRPr="001B5A17">
        <w:rPr>
          <w:sz w:val="28"/>
          <w:szCs w:val="28"/>
        </w:rPr>
        <w:t>п</w:t>
      </w:r>
      <w:proofErr w:type="gramEnd"/>
      <w:r w:rsidRPr="001B5A17">
        <w:rPr>
          <w:sz w:val="28"/>
          <w:szCs w:val="28"/>
        </w:rPr>
        <w:t>ідготовки майбутніх фахівців соціономічного профілю / І.С. Попович // Науковий вісник Херсонського державного університету.– Вип. 5. – Херсон</w:t>
      </w:r>
      <w:proofErr w:type="gramStart"/>
      <w:r w:rsidRPr="001B5A17">
        <w:rPr>
          <w:sz w:val="28"/>
          <w:szCs w:val="28"/>
        </w:rPr>
        <w:t xml:space="preserve"> :</w:t>
      </w:r>
      <w:proofErr w:type="gramEnd"/>
      <w:r w:rsidRPr="001B5A17">
        <w:rPr>
          <w:sz w:val="28"/>
          <w:szCs w:val="28"/>
        </w:rPr>
        <w:t xml:space="preserve"> Гельветика, 2018. – С. 124–129. </w:t>
      </w:r>
      <w:r w:rsidRPr="001B5A17">
        <w:rPr>
          <w:sz w:val="28"/>
          <w:szCs w:val="28"/>
          <w:lang w:eastAsia="en-US"/>
        </w:rPr>
        <w:t>(Серія «Психологічні науки»).</w:t>
      </w:r>
    </w:p>
    <w:p w:rsidR="0015445F" w:rsidRPr="001B5A17" w:rsidRDefault="0015445F" w:rsidP="003D7F28">
      <w:pPr>
        <w:numPr>
          <w:ilvl w:val="0"/>
          <w:numId w:val="43"/>
        </w:numPr>
        <w:spacing w:line="360" w:lineRule="auto"/>
        <w:jc w:val="both"/>
        <w:rPr>
          <w:sz w:val="28"/>
          <w:szCs w:val="28"/>
        </w:rPr>
      </w:pPr>
      <w:bookmarkStart w:id="46" w:name="Проблема_репрезентати"/>
      <w:r w:rsidRPr="001B5A17">
        <w:rPr>
          <w:sz w:val="28"/>
          <w:szCs w:val="28"/>
        </w:rPr>
        <w:t>Проблема репрезентати</w:t>
      </w:r>
      <w:bookmarkEnd w:id="46"/>
      <w:r w:rsidRPr="001B5A17">
        <w:rPr>
          <w:sz w:val="28"/>
          <w:szCs w:val="28"/>
        </w:rPr>
        <w:t xml:space="preserve">вності вибірки при </w:t>
      </w:r>
      <w:r w:rsidR="00B07F20">
        <w:rPr>
          <w:sz w:val="28"/>
          <w:szCs w:val="28"/>
        </w:rPr>
        <w:t xml:space="preserve">проведенні експериментальних </w:t>
      </w:r>
      <w:proofErr w:type="gramStart"/>
      <w:r w:rsidRPr="001B5A17">
        <w:rPr>
          <w:sz w:val="28"/>
          <w:szCs w:val="28"/>
        </w:rPr>
        <w:t>досл</w:t>
      </w:r>
      <w:proofErr w:type="gramEnd"/>
      <w:r w:rsidRPr="001B5A17">
        <w:rPr>
          <w:sz w:val="28"/>
          <w:szCs w:val="28"/>
        </w:rPr>
        <w:t>іджень / І. Гордієнко-Митрофанова, Є. Підчасов та ін. /</w:t>
      </w:r>
      <w:r w:rsidRPr="00307690">
        <w:rPr>
          <w:sz w:val="28"/>
          <w:szCs w:val="28"/>
        </w:rPr>
        <w:t>/</w:t>
      </w:r>
      <w:r w:rsidRPr="001B5A17">
        <w:rPr>
          <w:sz w:val="28"/>
          <w:szCs w:val="28"/>
        </w:rPr>
        <w:t xml:space="preserve"> Psycholinguistics. </w:t>
      </w:r>
      <w:proofErr w:type="gramStart"/>
      <w:r w:rsidRPr="001B5A17">
        <w:rPr>
          <w:sz w:val="28"/>
          <w:szCs w:val="28"/>
        </w:rPr>
        <w:t>Психол</w:t>
      </w:r>
      <w:proofErr w:type="gramEnd"/>
      <w:r w:rsidRPr="001B5A17">
        <w:rPr>
          <w:sz w:val="28"/>
          <w:szCs w:val="28"/>
        </w:rPr>
        <w:t>інгвістика. Психолингвистика. – 2017. – №17. – ДВНЗ «Переяслав-Хмельницький державний педагогічний університет імені Григорія</w:t>
      </w:r>
      <w:proofErr w:type="gramStart"/>
      <w:r w:rsidRPr="001B5A17">
        <w:rPr>
          <w:sz w:val="28"/>
          <w:szCs w:val="28"/>
        </w:rPr>
        <w:t xml:space="preserve"> С</w:t>
      </w:r>
      <w:proofErr w:type="gramEnd"/>
      <w:r w:rsidRPr="001B5A17">
        <w:rPr>
          <w:sz w:val="28"/>
          <w:szCs w:val="28"/>
        </w:rPr>
        <w:t>ковороди». – 43 с.</w:t>
      </w:r>
      <w:r>
        <w:rPr>
          <w:sz w:val="28"/>
          <w:szCs w:val="28"/>
        </w:rPr>
        <w:t xml:space="preserve"> –</w:t>
      </w:r>
      <w:r w:rsidRPr="001B5A17">
        <w:rPr>
          <w:sz w:val="28"/>
          <w:szCs w:val="28"/>
        </w:rPr>
        <w:t xml:space="preserve"> [Електронний ресурс]. – Режим доступу</w:t>
      </w:r>
      <w:proofErr w:type="gramStart"/>
      <w:r w:rsidRPr="001B5A17">
        <w:rPr>
          <w:sz w:val="28"/>
          <w:szCs w:val="28"/>
        </w:rPr>
        <w:t xml:space="preserve"> :</w:t>
      </w:r>
      <w:proofErr w:type="gramEnd"/>
      <w:r w:rsidRPr="001B5A17">
        <w:rPr>
          <w:sz w:val="28"/>
          <w:szCs w:val="28"/>
        </w:rPr>
        <w:t>https://psycholing-journal.com/index.php/journal</w:t>
      </w:r>
    </w:p>
    <w:p w:rsidR="0015445F" w:rsidRPr="001B5A17" w:rsidRDefault="0015445F" w:rsidP="003D7F28">
      <w:pPr>
        <w:numPr>
          <w:ilvl w:val="0"/>
          <w:numId w:val="43"/>
        </w:numPr>
        <w:spacing w:line="360" w:lineRule="auto"/>
        <w:contextualSpacing/>
        <w:jc w:val="both"/>
        <w:rPr>
          <w:sz w:val="28"/>
          <w:szCs w:val="28"/>
        </w:rPr>
      </w:pPr>
      <w:bookmarkStart w:id="47" w:name="Ратинська_Дослідження_емпатійності"/>
      <w:r>
        <w:rPr>
          <w:sz w:val="28"/>
          <w:szCs w:val="28"/>
        </w:rPr>
        <w:t>Ратинська О.</w:t>
      </w:r>
      <w:r w:rsidRPr="001B5A17">
        <w:rPr>
          <w:sz w:val="28"/>
          <w:szCs w:val="28"/>
        </w:rPr>
        <w:t xml:space="preserve">М. </w:t>
      </w:r>
      <w:proofErr w:type="gramStart"/>
      <w:r w:rsidRPr="001B5A17">
        <w:rPr>
          <w:sz w:val="28"/>
          <w:szCs w:val="28"/>
        </w:rPr>
        <w:t>Досл</w:t>
      </w:r>
      <w:proofErr w:type="gramEnd"/>
      <w:r w:rsidRPr="001B5A17">
        <w:rPr>
          <w:sz w:val="28"/>
          <w:szCs w:val="28"/>
        </w:rPr>
        <w:t xml:space="preserve">ідження емпатійності </w:t>
      </w:r>
      <w:bookmarkEnd w:id="47"/>
      <w:r w:rsidRPr="001B5A17">
        <w:rPr>
          <w:sz w:val="28"/>
          <w:szCs w:val="28"/>
        </w:rPr>
        <w:t>у майбут</w:t>
      </w:r>
      <w:r>
        <w:rPr>
          <w:sz w:val="28"/>
          <w:szCs w:val="28"/>
        </w:rPr>
        <w:t>ніх соціальних працівників / О.</w:t>
      </w:r>
      <w:r w:rsidRPr="001B5A17">
        <w:rPr>
          <w:sz w:val="28"/>
          <w:szCs w:val="28"/>
        </w:rPr>
        <w:t>М. Ратинська // Науковий віс</w:t>
      </w:r>
      <w:r>
        <w:rPr>
          <w:sz w:val="28"/>
          <w:szCs w:val="28"/>
        </w:rPr>
        <w:t>ник Ужгородського університету. – С</w:t>
      </w:r>
      <w:r w:rsidRPr="001B5A17">
        <w:rPr>
          <w:sz w:val="28"/>
          <w:szCs w:val="28"/>
        </w:rPr>
        <w:t xml:space="preserve">ерія: Педагогіка. </w:t>
      </w:r>
      <w:proofErr w:type="gramStart"/>
      <w:r w:rsidRPr="001B5A17">
        <w:rPr>
          <w:sz w:val="28"/>
          <w:szCs w:val="28"/>
        </w:rPr>
        <w:t>Соц</w:t>
      </w:r>
      <w:proofErr w:type="gramEnd"/>
      <w:r w:rsidRPr="001B5A17">
        <w:rPr>
          <w:sz w:val="28"/>
          <w:szCs w:val="28"/>
        </w:rPr>
        <w:t>іальна робота / голов. ред. І.В. Козубовська. – Ужгород</w:t>
      </w:r>
      <w:proofErr w:type="gramStart"/>
      <w:r w:rsidRPr="001B5A17">
        <w:rPr>
          <w:sz w:val="28"/>
          <w:szCs w:val="28"/>
        </w:rPr>
        <w:t xml:space="preserve"> :</w:t>
      </w:r>
      <w:proofErr w:type="gramEnd"/>
      <w:r>
        <w:rPr>
          <w:sz w:val="28"/>
          <w:szCs w:val="28"/>
        </w:rPr>
        <w:t xml:space="preserve"> Говерла</w:t>
      </w:r>
      <w:r w:rsidRPr="001B5A17">
        <w:rPr>
          <w:sz w:val="28"/>
          <w:szCs w:val="28"/>
        </w:rPr>
        <w:t>, 2015. – Вип. 36. –</w:t>
      </w:r>
      <w:r>
        <w:rPr>
          <w:sz w:val="28"/>
          <w:szCs w:val="28"/>
        </w:rPr>
        <w:t xml:space="preserve">    </w:t>
      </w:r>
      <w:r w:rsidRPr="001B5A17">
        <w:rPr>
          <w:sz w:val="28"/>
          <w:szCs w:val="28"/>
        </w:rPr>
        <w:t xml:space="preserve"> С. 150–153. </w:t>
      </w:r>
    </w:p>
    <w:p w:rsidR="0015445F" w:rsidRPr="001B5A17" w:rsidRDefault="0015445F" w:rsidP="003D7F28">
      <w:pPr>
        <w:numPr>
          <w:ilvl w:val="0"/>
          <w:numId w:val="43"/>
        </w:numPr>
        <w:spacing w:line="360" w:lineRule="auto"/>
        <w:jc w:val="both"/>
        <w:rPr>
          <w:sz w:val="28"/>
          <w:szCs w:val="28"/>
          <w:lang w:eastAsia="en-US"/>
        </w:rPr>
      </w:pPr>
      <w:bookmarkStart w:id="48" w:name="СавчукОАСкладПрофесСамовизнФахів"/>
      <w:r w:rsidRPr="001B5A17">
        <w:rPr>
          <w:sz w:val="28"/>
          <w:szCs w:val="28"/>
          <w:lang w:eastAsia="en-US"/>
        </w:rPr>
        <w:t xml:space="preserve">Савчук О.А. Складові професійного </w:t>
      </w:r>
      <w:bookmarkEnd w:id="48"/>
      <w:r w:rsidRPr="001B5A17">
        <w:rPr>
          <w:sz w:val="28"/>
          <w:szCs w:val="28"/>
          <w:lang w:eastAsia="en-US"/>
        </w:rPr>
        <w:t>самовизначенн</w:t>
      </w:r>
      <w:r w:rsidR="00B07F20">
        <w:rPr>
          <w:sz w:val="28"/>
          <w:szCs w:val="28"/>
          <w:lang w:eastAsia="en-US"/>
        </w:rPr>
        <w:t>я фахівців</w:t>
      </w:r>
      <w:r w:rsidRPr="001B5A17">
        <w:rPr>
          <w:sz w:val="28"/>
          <w:szCs w:val="28"/>
          <w:lang w:eastAsia="en-US"/>
        </w:rPr>
        <w:t xml:space="preserve"> / О.А. Савчук // Теоретичні і прикладні проблеми психології : зб. наук</w:t>
      </w:r>
      <w:proofErr w:type="gramStart"/>
      <w:r w:rsidRPr="001B5A17">
        <w:rPr>
          <w:sz w:val="28"/>
          <w:szCs w:val="28"/>
          <w:lang w:eastAsia="en-US"/>
        </w:rPr>
        <w:t>.</w:t>
      </w:r>
      <w:proofErr w:type="gramEnd"/>
      <w:r w:rsidRPr="001B5A17">
        <w:rPr>
          <w:sz w:val="28"/>
          <w:szCs w:val="28"/>
          <w:lang w:eastAsia="en-US"/>
        </w:rPr>
        <w:t xml:space="preserve"> </w:t>
      </w:r>
      <w:proofErr w:type="gramStart"/>
      <w:r w:rsidRPr="001B5A17">
        <w:rPr>
          <w:sz w:val="28"/>
          <w:szCs w:val="28"/>
          <w:lang w:eastAsia="en-US"/>
        </w:rPr>
        <w:t>п</w:t>
      </w:r>
      <w:proofErr w:type="gramEnd"/>
      <w:r w:rsidRPr="001B5A17">
        <w:rPr>
          <w:sz w:val="28"/>
          <w:szCs w:val="28"/>
          <w:lang w:eastAsia="en-US"/>
        </w:rPr>
        <w:t>раць Східноукраїнського національного університету ім. В. Даля. – № 3(44). – Т. 2. – Сєвєродонецьк</w:t>
      </w:r>
      <w:proofErr w:type="gramStart"/>
      <w:r w:rsidRPr="001B5A17">
        <w:rPr>
          <w:sz w:val="28"/>
          <w:szCs w:val="28"/>
          <w:lang w:eastAsia="en-US"/>
        </w:rPr>
        <w:t xml:space="preserve"> :</w:t>
      </w:r>
      <w:proofErr w:type="gramEnd"/>
      <w:r w:rsidRPr="001B5A17">
        <w:rPr>
          <w:sz w:val="28"/>
          <w:szCs w:val="28"/>
          <w:lang w:eastAsia="en-US"/>
        </w:rPr>
        <w:t xml:space="preserve"> </w:t>
      </w:r>
      <w:proofErr w:type="gramStart"/>
      <w:r w:rsidRPr="001B5A17">
        <w:rPr>
          <w:sz w:val="28"/>
          <w:szCs w:val="28"/>
          <w:lang w:eastAsia="en-US"/>
        </w:rPr>
        <w:t>Вид-во</w:t>
      </w:r>
      <w:proofErr w:type="gramEnd"/>
      <w:r w:rsidRPr="001B5A17">
        <w:rPr>
          <w:sz w:val="28"/>
          <w:szCs w:val="28"/>
          <w:lang w:eastAsia="en-US"/>
        </w:rPr>
        <w:t xml:space="preserve"> СНУ ім. В. Даля, 2017. – С. 175 – 183. </w:t>
      </w:r>
    </w:p>
    <w:p w:rsidR="0015445F" w:rsidRPr="001B5A17" w:rsidRDefault="0015445F" w:rsidP="003D7F28">
      <w:pPr>
        <w:numPr>
          <w:ilvl w:val="0"/>
          <w:numId w:val="43"/>
        </w:numPr>
        <w:tabs>
          <w:tab w:val="left" w:pos="426"/>
        </w:tabs>
        <w:spacing w:line="360" w:lineRule="auto"/>
        <w:jc w:val="both"/>
        <w:rPr>
          <w:sz w:val="28"/>
          <w:szCs w:val="28"/>
          <w:lang w:eastAsia="en-US"/>
        </w:rPr>
      </w:pPr>
      <w:bookmarkStart w:id="49" w:name="СавчукОАСучСтанГотовнМайбФахдоПроф"/>
      <w:r w:rsidRPr="001B5A17">
        <w:rPr>
          <w:sz w:val="28"/>
          <w:szCs w:val="28"/>
          <w:lang w:eastAsia="en-US"/>
        </w:rPr>
        <w:t xml:space="preserve">Савчук О.А. Сучасний стан готовності майбутніх </w:t>
      </w:r>
      <w:bookmarkEnd w:id="49"/>
      <w:r w:rsidRPr="001B5A17">
        <w:rPr>
          <w:sz w:val="28"/>
          <w:szCs w:val="28"/>
          <w:lang w:eastAsia="en-US"/>
        </w:rPr>
        <w:t xml:space="preserve">фахівців до професійного самовизначення / О.А. Савчук // Науковий вісник Херсонського </w:t>
      </w:r>
      <w:proofErr w:type="gramStart"/>
      <w:r w:rsidRPr="001B5A17">
        <w:rPr>
          <w:sz w:val="28"/>
          <w:szCs w:val="28"/>
          <w:lang w:eastAsia="en-US"/>
        </w:rPr>
        <w:t>державного</w:t>
      </w:r>
      <w:proofErr w:type="gramEnd"/>
      <w:r w:rsidRPr="001B5A17">
        <w:rPr>
          <w:sz w:val="28"/>
          <w:szCs w:val="28"/>
          <w:lang w:eastAsia="en-US"/>
        </w:rPr>
        <w:t xml:space="preserve"> університету. – Вип. 4. – Т. 1. – Херсон</w:t>
      </w:r>
      <w:proofErr w:type="gramStart"/>
      <w:r w:rsidRPr="001B5A17">
        <w:rPr>
          <w:sz w:val="28"/>
          <w:szCs w:val="28"/>
          <w:lang w:eastAsia="en-US"/>
        </w:rPr>
        <w:t xml:space="preserve"> :</w:t>
      </w:r>
      <w:proofErr w:type="gramEnd"/>
      <w:r w:rsidRPr="001B5A17">
        <w:rPr>
          <w:sz w:val="28"/>
          <w:szCs w:val="28"/>
          <w:lang w:eastAsia="en-US"/>
        </w:rPr>
        <w:t xml:space="preserve"> Гельветика,  2017. – С. 174 – 178. (Серія «Психологічні науки»).</w:t>
      </w:r>
    </w:p>
    <w:p w:rsidR="0015445F" w:rsidRPr="001B5A17" w:rsidRDefault="0015445F" w:rsidP="003D7F28">
      <w:pPr>
        <w:numPr>
          <w:ilvl w:val="0"/>
          <w:numId w:val="43"/>
        </w:numPr>
        <w:spacing w:line="360" w:lineRule="auto"/>
        <w:contextualSpacing/>
        <w:jc w:val="both"/>
        <w:rPr>
          <w:sz w:val="28"/>
          <w:szCs w:val="28"/>
        </w:rPr>
      </w:pPr>
      <w:bookmarkStart w:id="50" w:name="Український_соціум_загрози"/>
      <w:r w:rsidRPr="001B5A17">
        <w:rPr>
          <w:sz w:val="28"/>
          <w:szCs w:val="28"/>
        </w:rPr>
        <w:t xml:space="preserve">Український </w:t>
      </w:r>
      <w:proofErr w:type="gramStart"/>
      <w:r w:rsidRPr="001B5A17">
        <w:rPr>
          <w:sz w:val="28"/>
          <w:szCs w:val="28"/>
        </w:rPr>
        <w:t>соц</w:t>
      </w:r>
      <w:proofErr w:type="gramEnd"/>
      <w:r w:rsidRPr="001B5A17">
        <w:rPr>
          <w:sz w:val="28"/>
          <w:szCs w:val="28"/>
        </w:rPr>
        <w:t xml:space="preserve">іум: загрози </w:t>
      </w:r>
      <w:bookmarkEnd w:id="50"/>
      <w:r w:rsidRPr="001B5A17">
        <w:rPr>
          <w:sz w:val="28"/>
          <w:szCs w:val="28"/>
        </w:rPr>
        <w:t xml:space="preserve">екстремальних </w:t>
      </w:r>
      <w:r>
        <w:rPr>
          <w:sz w:val="28"/>
          <w:szCs w:val="28"/>
        </w:rPr>
        <w:t>ситуацій : монографія / Рева Г.В., Врублевський В.К., Ксьонзенко В.П., Мариніч І.</w:t>
      </w:r>
      <w:r w:rsidRPr="001B5A17">
        <w:rPr>
          <w:sz w:val="28"/>
          <w:szCs w:val="28"/>
        </w:rPr>
        <w:t>В. ; за</w:t>
      </w:r>
      <w:r>
        <w:rPr>
          <w:sz w:val="28"/>
          <w:szCs w:val="28"/>
        </w:rPr>
        <w:t xml:space="preserve"> ред. В.</w:t>
      </w:r>
      <w:r w:rsidRPr="001B5A17">
        <w:rPr>
          <w:sz w:val="28"/>
          <w:szCs w:val="28"/>
        </w:rPr>
        <w:t xml:space="preserve">К. Врублевського. </w:t>
      </w:r>
      <w:r>
        <w:rPr>
          <w:sz w:val="28"/>
          <w:szCs w:val="28"/>
        </w:rPr>
        <w:t>– К.</w:t>
      </w:r>
      <w:proofErr w:type="gramStart"/>
      <w:r w:rsidRPr="001B5A17">
        <w:rPr>
          <w:sz w:val="28"/>
          <w:szCs w:val="28"/>
        </w:rPr>
        <w:t xml:space="preserve"> :</w:t>
      </w:r>
      <w:proofErr w:type="gramEnd"/>
      <w:r w:rsidRPr="001B5A17">
        <w:rPr>
          <w:sz w:val="28"/>
          <w:szCs w:val="28"/>
        </w:rPr>
        <w:t xml:space="preserve"> Інтелект, 2003. </w:t>
      </w:r>
      <w:r>
        <w:rPr>
          <w:sz w:val="28"/>
          <w:szCs w:val="28"/>
        </w:rPr>
        <w:t xml:space="preserve">– </w:t>
      </w:r>
      <w:r w:rsidRPr="001B5A17">
        <w:rPr>
          <w:sz w:val="28"/>
          <w:szCs w:val="28"/>
        </w:rPr>
        <w:t>432 с.</w:t>
      </w:r>
    </w:p>
    <w:p w:rsidR="0015445F" w:rsidRPr="001B5A17" w:rsidRDefault="0015445F" w:rsidP="003D7F28">
      <w:pPr>
        <w:numPr>
          <w:ilvl w:val="0"/>
          <w:numId w:val="43"/>
        </w:numPr>
        <w:spacing w:line="360" w:lineRule="auto"/>
        <w:contextualSpacing/>
        <w:jc w:val="both"/>
        <w:rPr>
          <w:sz w:val="28"/>
          <w:szCs w:val="28"/>
          <w:lang w:val="en-US"/>
        </w:rPr>
      </w:pPr>
      <w:bookmarkStart w:id="51" w:name="Anderson_Freeman_Cogni"/>
      <w:r>
        <w:rPr>
          <w:sz w:val="28"/>
          <w:szCs w:val="28"/>
          <w:lang w:val="en-US"/>
        </w:rPr>
        <w:t>Anderson J.</w:t>
      </w:r>
      <w:r w:rsidRPr="001B5A17">
        <w:rPr>
          <w:sz w:val="28"/>
          <w:szCs w:val="28"/>
          <w:lang w:val="en-US"/>
        </w:rPr>
        <w:t xml:space="preserve">A. Cognitive </w:t>
      </w:r>
      <w:bookmarkEnd w:id="51"/>
      <w:r w:rsidRPr="001B5A17">
        <w:rPr>
          <w:sz w:val="28"/>
          <w:szCs w:val="28"/>
          <w:lang w:val="en-US"/>
        </w:rPr>
        <w:t>psychology and its implication</w:t>
      </w:r>
      <w:r w:rsidRPr="0015445F">
        <w:rPr>
          <w:sz w:val="28"/>
          <w:szCs w:val="28"/>
          <w:lang w:val="en-US"/>
        </w:rPr>
        <w:t xml:space="preserve"> </w:t>
      </w:r>
      <w:r w:rsidRPr="001B5A17">
        <w:rPr>
          <w:sz w:val="28"/>
          <w:szCs w:val="28"/>
          <w:lang w:val="en-US"/>
        </w:rPr>
        <w:t>/</w:t>
      </w:r>
      <w:r>
        <w:rPr>
          <w:sz w:val="28"/>
          <w:szCs w:val="28"/>
          <w:lang w:val="en-US"/>
        </w:rPr>
        <w:t xml:space="preserve"> J.</w:t>
      </w:r>
      <w:r w:rsidRPr="001B5A17">
        <w:rPr>
          <w:sz w:val="28"/>
          <w:szCs w:val="28"/>
          <w:lang w:val="en-US"/>
        </w:rPr>
        <w:t>A.</w:t>
      </w:r>
      <w:r>
        <w:rPr>
          <w:sz w:val="28"/>
          <w:szCs w:val="28"/>
          <w:lang w:val="en-US"/>
        </w:rPr>
        <w:t>Anderson</w:t>
      </w:r>
      <w:r w:rsidRPr="0015445F">
        <w:rPr>
          <w:sz w:val="28"/>
          <w:szCs w:val="28"/>
          <w:lang w:val="en-US"/>
        </w:rPr>
        <w:t xml:space="preserve">, </w:t>
      </w:r>
      <w:r>
        <w:rPr>
          <w:sz w:val="28"/>
          <w:szCs w:val="28"/>
          <w:lang w:val="en-US"/>
        </w:rPr>
        <w:t>W.</w:t>
      </w:r>
      <w:r w:rsidRPr="001B5A17">
        <w:rPr>
          <w:sz w:val="28"/>
          <w:szCs w:val="28"/>
          <w:lang w:val="en-US"/>
        </w:rPr>
        <w:t>H.Freeman</w:t>
      </w:r>
      <w:r w:rsidRPr="0015445F">
        <w:rPr>
          <w:sz w:val="28"/>
          <w:szCs w:val="28"/>
          <w:lang w:val="en-US"/>
        </w:rPr>
        <w:t xml:space="preserve">. – </w:t>
      </w:r>
      <w:r>
        <w:rPr>
          <w:sz w:val="28"/>
          <w:szCs w:val="28"/>
          <w:lang w:val="en-US"/>
        </w:rPr>
        <w:t>[</w:t>
      </w:r>
      <w:r w:rsidRPr="001B5A17">
        <w:rPr>
          <w:sz w:val="28"/>
          <w:szCs w:val="28"/>
          <w:lang w:val="en-US"/>
        </w:rPr>
        <w:t xml:space="preserve">3rd </w:t>
      </w:r>
      <w:proofErr w:type="gramStart"/>
      <w:r w:rsidRPr="001B5A17">
        <w:rPr>
          <w:sz w:val="28"/>
          <w:szCs w:val="28"/>
          <w:lang w:val="en-US"/>
        </w:rPr>
        <w:t>ed</w:t>
      </w:r>
      <w:proofErr w:type="gramEnd"/>
      <w:r w:rsidRPr="001B5A17">
        <w:rPr>
          <w:sz w:val="28"/>
          <w:szCs w:val="28"/>
          <w:lang w:val="en-US"/>
        </w:rPr>
        <w:t>.</w:t>
      </w:r>
      <w:r>
        <w:rPr>
          <w:sz w:val="28"/>
          <w:szCs w:val="28"/>
          <w:lang w:val="en-US"/>
        </w:rPr>
        <w:t>]. – N.</w:t>
      </w:r>
      <w:r w:rsidRPr="0015445F">
        <w:rPr>
          <w:sz w:val="28"/>
          <w:szCs w:val="28"/>
          <w:lang w:val="en-US"/>
        </w:rPr>
        <w:t>-</w:t>
      </w:r>
      <w:r>
        <w:rPr>
          <w:sz w:val="28"/>
          <w:szCs w:val="28"/>
          <w:lang w:val="en-US"/>
        </w:rPr>
        <w:t>Y., 1990</w:t>
      </w:r>
      <w:r w:rsidRPr="001B5A17">
        <w:rPr>
          <w:sz w:val="28"/>
          <w:szCs w:val="28"/>
          <w:lang w:val="en-US"/>
        </w:rPr>
        <w:t xml:space="preserve">. </w:t>
      </w:r>
      <w:r w:rsidRPr="0015445F">
        <w:rPr>
          <w:sz w:val="28"/>
          <w:szCs w:val="28"/>
          <w:lang w:val="en-US"/>
        </w:rPr>
        <w:t xml:space="preserve">– </w:t>
      </w:r>
      <w:proofErr w:type="gramStart"/>
      <w:r w:rsidRPr="001B5A17">
        <w:rPr>
          <w:sz w:val="28"/>
          <w:szCs w:val="28"/>
        </w:rPr>
        <w:t>Ρ</w:t>
      </w:r>
      <w:r w:rsidRPr="001B5A17">
        <w:rPr>
          <w:sz w:val="28"/>
          <w:szCs w:val="28"/>
          <w:lang w:val="en-US"/>
        </w:rPr>
        <w:t>. 150</w:t>
      </w:r>
      <w:proofErr w:type="gramEnd"/>
      <w:r w:rsidRPr="001B5A17">
        <w:rPr>
          <w:sz w:val="28"/>
          <w:szCs w:val="28"/>
          <w:lang w:val="en-US"/>
        </w:rPr>
        <w:t>–173.</w:t>
      </w:r>
    </w:p>
    <w:p w:rsidR="0015445F" w:rsidRPr="001B5A17" w:rsidRDefault="0015445F" w:rsidP="003D7F28">
      <w:pPr>
        <w:numPr>
          <w:ilvl w:val="0"/>
          <w:numId w:val="43"/>
        </w:numPr>
        <w:spacing w:line="360" w:lineRule="auto"/>
        <w:contextualSpacing/>
        <w:jc w:val="both"/>
        <w:rPr>
          <w:sz w:val="28"/>
          <w:szCs w:val="28"/>
          <w:lang w:val="en-US"/>
        </w:rPr>
      </w:pPr>
      <w:bookmarkStart w:id="52" w:name="Bandura_Social_learning"/>
      <w:r w:rsidRPr="001B5A17">
        <w:rPr>
          <w:sz w:val="28"/>
          <w:szCs w:val="28"/>
          <w:lang w:val="en-US"/>
        </w:rPr>
        <w:lastRenderedPageBreak/>
        <w:t xml:space="preserve">Bandura A. Social learning </w:t>
      </w:r>
      <w:bookmarkEnd w:id="52"/>
      <w:r w:rsidRPr="001B5A17">
        <w:rPr>
          <w:sz w:val="28"/>
          <w:szCs w:val="28"/>
          <w:lang w:val="en-US"/>
        </w:rPr>
        <w:t>and personality developmen</w:t>
      </w:r>
      <w:r>
        <w:rPr>
          <w:sz w:val="28"/>
          <w:szCs w:val="28"/>
          <w:lang w:val="en-US"/>
        </w:rPr>
        <w:t>t / A. Bandura, R. Walter. – N.-Y.</w:t>
      </w:r>
      <w:r w:rsidRPr="0015445F">
        <w:rPr>
          <w:sz w:val="28"/>
          <w:szCs w:val="28"/>
          <w:lang w:val="en-US"/>
        </w:rPr>
        <w:t xml:space="preserve"> :</w:t>
      </w:r>
      <w:r w:rsidRPr="001B5A17">
        <w:rPr>
          <w:sz w:val="28"/>
          <w:szCs w:val="28"/>
          <w:lang w:val="en-US"/>
        </w:rPr>
        <w:t xml:space="preserve"> Holt. Rinehart and Winston</w:t>
      </w:r>
      <w:proofErr w:type="gramStart"/>
      <w:r>
        <w:rPr>
          <w:sz w:val="28"/>
          <w:szCs w:val="28"/>
        </w:rPr>
        <w:t>,</w:t>
      </w:r>
      <w:r w:rsidRPr="001B5A17">
        <w:rPr>
          <w:sz w:val="28"/>
          <w:szCs w:val="28"/>
          <w:lang w:val="en-US"/>
        </w:rPr>
        <w:t>1963</w:t>
      </w:r>
      <w:proofErr w:type="gramEnd"/>
      <w:r w:rsidRPr="001B5A17">
        <w:rPr>
          <w:sz w:val="28"/>
          <w:szCs w:val="28"/>
          <w:lang w:val="en-US"/>
        </w:rPr>
        <w:t xml:space="preserve">. – 329 p. </w:t>
      </w:r>
    </w:p>
    <w:p w:rsidR="0015445F" w:rsidRPr="001B5A17" w:rsidRDefault="0015445F" w:rsidP="003D7F28">
      <w:pPr>
        <w:numPr>
          <w:ilvl w:val="0"/>
          <w:numId w:val="43"/>
        </w:numPr>
        <w:spacing w:line="360" w:lineRule="auto"/>
        <w:contextualSpacing/>
        <w:jc w:val="both"/>
        <w:rPr>
          <w:sz w:val="28"/>
          <w:szCs w:val="28"/>
          <w:lang w:val="en-US"/>
        </w:rPr>
      </w:pPr>
      <w:bookmarkStart w:id="53" w:name="Bateson_The_characteristic"/>
      <w:r>
        <w:rPr>
          <w:sz w:val="28"/>
          <w:szCs w:val="28"/>
          <w:lang w:val="en-US"/>
        </w:rPr>
        <w:t>Bateson P.P.</w:t>
      </w:r>
      <w:r w:rsidRPr="001B5A17">
        <w:rPr>
          <w:sz w:val="28"/>
          <w:szCs w:val="28"/>
          <w:lang w:val="en-US"/>
        </w:rPr>
        <w:t xml:space="preserve">G. The characteristics </w:t>
      </w:r>
      <w:bookmarkEnd w:id="53"/>
      <w:r>
        <w:rPr>
          <w:sz w:val="28"/>
          <w:szCs w:val="28"/>
          <w:lang w:val="en-US"/>
        </w:rPr>
        <w:t xml:space="preserve">and context of imprinting / </w:t>
      </w:r>
      <w:r w:rsidRPr="0015445F">
        <w:rPr>
          <w:sz w:val="28"/>
          <w:szCs w:val="28"/>
          <w:lang w:val="en-US"/>
        </w:rPr>
        <w:t xml:space="preserve">                </w:t>
      </w:r>
      <w:r>
        <w:rPr>
          <w:sz w:val="28"/>
          <w:szCs w:val="28"/>
          <w:lang w:val="en-US"/>
        </w:rPr>
        <w:t>P.P.</w:t>
      </w:r>
      <w:r w:rsidRPr="001B5A17">
        <w:rPr>
          <w:sz w:val="28"/>
          <w:szCs w:val="28"/>
          <w:lang w:val="en-US"/>
        </w:rPr>
        <w:t xml:space="preserve">G. </w:t>
      </w:r>
      <w:proofErr w:type="gramStart"/>
      <w:r w:rsidRPr="001B5A17">
        <w:rPr>
          <w:sz w:val="28"/>
          <w:szCs w:val="28"/>
          <w:lang w:val="en-US"/>
        </w:rPr>
        <w:t>Bateson  /</w:t>
      </w:r>
      <w:proofErr w:type="gramEnd"/>
      <w:r w:rsidRPr="001B5A17">
        <w:rPr>
          <w:sz w:val="28"/>
          <w:szCs w:val="28"/>
          <w:lang w:val="en-US"/>
        </w:rPr>
        <w:t>/ Biolog. Rev. – 1966. – № 41. – P. 177 – 220.</w:t>
      </w:r>
    </w:p>
    <w:p w:rsidR="0015445F" w:rsidRPr="001B5A17" w:rsidRDefault="0015445F" w:rsidP="003D7F28">
      <w:pPr>
        <w:numPr>
          <w:ilvl w:val="0"/>
          <w:numId w:val="43"/>
        </w:numPr>
        <w:spacing w:line="360" w:lineRule="auto"/>
        <w:contextualSpacing/>
        <w:jc w:val="both"/>
        <w:rPr>
          <w:sz w:val="28"/>
          <w:szCs w:val="28"/>
          <w:lang w:val="en-US"/>
        </w:rPr>
      </w:pPr>
      <w:bookmarkStart w:id="54" w:name="Batson_Self_other"/>
      <w:r w:rsidRPr="001B5A17">
        <w:rPr>
          <w:sz w:val="28"/>
          <w:szCs w:val="28"/>
          <w:lang w:val="en-US"/>
        </w:rPr>
        <w:t xml:space="preserve">Batson Ch.D. Self-other </w:t>
      </w:r>
      <w:bookmarkEnd w:id="54"/>
      <w:r w:rsidRPr="001B5A17">
        <w:rPr>
          <w:sz w:val="28"/>
          <w:szCs w:val="28"/>
          <w:lang w:val="en-US"/>
        </w:rPr>
        <w:t>merging and the empathy-altruism hypothesis: Reply to Neuberg et al.</w:t>
      </w:r>
      <w:r w:rsidRPr="0015445F">
        <w:rPr>
          <w:sz w:val="28"/>
          <w:szCs w:val="28"/>
          <w:lang w:val="en-US"/>
        </w:rPr>
        <w:t xml:space="preserve"> </w:t>
      </w:r>
      <w:r>
        <w:rPr>
          <w:sz w:val="28"/>
          <w:szCs w:val="28"/>
          <w:lang w:val="en-US"/>
        </w:rPr>
        <w:t>/</w:t>
      </w:r>
      <w:r w:rsidRPr="0015445F">
        <w:rPr>
          <w:sz w:val="28"/>
          <w:szCs w:val="28"/>
          <w:lang w:val="en-US"/>
        </w:rPr>
        <w:t xml:space="preserve"> </w:t>
      </w:r>
      <w:r w:rsidRPr="001B5A17">
        <w:rPr>
          <w:sz w:val="28"/>
          <w:szCs w:val="28"/>
          <w:lang w:val="en-US"/>
        </w:rPr>
        <w:t xml:space="preserve">Ch.D. Batson // Journal of Personality and Social Psychology. </w:t>
      </w:r>
      <w:r w:rsidRPr="0015445F">
        <w:rPr>
          <w:sz w:val="28"/>
          <w:szCs w:val="28"/>
          <w:lang w:val="en-US"/>
        </w:rPr>
        <w:t xml:space="preserve">– </w:t>
      </w:r>
      <w:r w:rsidRPr="001B5A17">
        <w:rPr>
          <w:sz w:val="28"/>
          <w:szCs w:val="28"/>
          <w:lang w:val="en-US"/>
        </w:rPr>
        <w:t xml:space="preserve">1997. </w:t>
      </w:r>
      <w:r w:rsidRPr="0015445F">
        <w:rPr>
          <w:sz w:val="28"/>
          <w:szCs w:val="28"/>
          <w:lang w:val="en-US"/>
        </w:rPr>
        <w:t xml:space="preserve">– </w:t>
      </w:r>
      <w:r w:rsidRPr="001B5A17">
        <w:rPr>
          <w:sz w:val="28"/>
          <w:szCs w:val="28"/>
          <w:lang w:val="en-US"/>
        </w:rPr>
        <w:t xml:space="preserve">Vol. 73(3). </w:t>
      </w:r>
      <w:r w:rsidRPr="0015445F">
        <w:rPr>
          <w:sz w:val="28"/>
          <w:szCs w:val="28"/>
          <w:lang w:val="en-US"/>
        </w:rPr>
        <w:t xml:space="preserve">– </w:t>
      </w:r>
      <w:r>
        <w:rPr>
          <w:sz w:val="28"/>
          <w:szCs w:val="28"/>
          <w:lang w:val="en-US"/>
        </w:rPr>
        <w:t>P. 517</w:t>
      </w:r>
      <w:r w:rsidRPr="0015445F">
        <w:rPr>
          <w:sz w:val="28"/>
          <w:szCs w:val="28"/>
          <w:lang w:val="en-US"/>
        </w:rPr>
        <w:t xml:space="preserve"> – </w:t>
      </w:r>
      <w:r w:rsidRPr="001B5A17">
        <w:rPr>
          <w:sz w:val="28"/>
          <w:szCs w:val="28"/>
          <w:lang w:val="en-US"/>
        </w:rPr>
        <w:t>522.</w:t>
      </w:r>
    </w:p>
    <w:p w:rsidR="0015445F" w:rsidRPr="001B5A17" w:rsidRDefault="0015445F" w:rsidP="003D7F28">
      <w:pPr>
        <w:numPr>
          <w:ilvl w:val="0"/>
          <w:numId w:val="43"/>
        </w:numPr>
        <w:spacing w:line="360" w:lineRule="auto"/>
        <w:contextualSpacing/>
        <w:jc w:val="both"/>
        <w:rPr>
          <w:sz w:val="28"/>
          <w:szCs w:val="28"/>
          <w:lang w:val="en-US"/>
        </w:rPr>
      </w:pPr>
      <w:bookmarkStart w:id="55" w:name="Batson_Why_act"/>
      <w:r w:rsidRPr="001B5A17">
        <w:rPr>
          <w:sz w:val="28"/>
          <w:szCs w:val="28"/>
          <w:lang w:val="en-US"/>
        </w:rPr>
        <w:t xml:space="preserve">Batson Ch.D. Why act </w:t>
      </w:r>
      <w:bookmarkEnd w:id="55"/>
      <w:r w:rsidRPr="001B5A17">
        <w:rPr>
          <w:sz w:val="28"/>
          <w:szCs w:val="28"/>
          <w:lang w:val="en-US"/>
        </w:rPr>
        <w:t xml:space="preserve">for the public good? Four answers </w:t>
      </w:r>
      <w:r>
        <w:rPr>
          <w:sz w:val="28"/>
          <w:szCs w:val="28"/>
          <w:lang w:val="en-US"/>
        </w:rPr>
        <w:t>/</w:t>
      </w:r>
      <w:r w:rsidRPr="0015445F">
        <w:rPr>
          <w:sz w:val="28"/>
          <w:szCs w:val="28"/>
          <w:lang w:val="en-US"/>
        </w:rPr>
        <w:t xml:space="preserve">                             </w:t>
      </w:r>
      <w:r w:rsidRPr="001B5A17">
        <w:rPr>
          <w:sz w:val="28"/>
          <w:szCs w:val="28"/>
          <w:lang w:val="en-US"/>
        </w:rPr>
        <w:t xml:space="preserve">Ch.D. Batson // </w:t>
      </w:r>
      <w:r>
        <w:rPr>
          <w:sz w:val="28"/>
          <w:szCs w:val="28"/>
          <w:lang w:val="en-US"/>
        </w:rPr>
        <w:t>Personality and Social Psy</w:t>
      </w:r>
      <w:r w:rsidRPr="001B5A17">
        <w:rPr>
          <w:sz w:val="28"/>
          <w:szCs w:val="28"/>
          <w:lang w:val="en-US"/>
        </w:rPr>
        <w:t xml:space="preserve">chology Bulletin. </w:t>
      </w:r>
      <w:r w:rsidRPr="0015445F">
        <w:rPr>
          <w:sz w:val="28"/>
          <w:szCs w:val="28"/>
          <w:lang w:val="en-US"/>
        </w:rPr>
        <w:t xml:space="preserve">– </w:t>
      </w:r>
      <w:r w:rsidRPr="001B5A17">
        <w:rPr>
          <w:sz w:val="28"/>
          <w:szCs w:val="28"/>
          <w:lang w:val="en-US"/>
        </w:rPr>
        <w:t xml:space="preserve">1994. </w:t>
      </w:r>
      <w:r w:rsidRPr="0015445F">
        <w:rPr>
          <w:sz w:val="28"/>
          <w:szCs w:val="28"/>
          <w:lang w:val="en-US"/>
        </w:rPr>
        <w:t xml:space="preserve">– </w:t>
      </w:r>
      <w:r w:rsidRPr="001B5A17">
        <w:rPr>
          <w:sz w:val="28"/>
          <w:szCs w:val="28"/>
          <w:lang w:val="en-US"/>
        </w:rPr>
        <w:t xml:space="preserve">Vol. 20. </w:t>
      </w:r>
      <w:r w:rsidRPr="0015445F">
        <w:rPr>
          <w:sz w:val="28"/>
          <w:szCs w:val="28"/>
          <w:lang w:val="en-US"/>
        </w:rPr>
        <w:t xml:space="preserve">– </w:t>
      </w:r>
      <w:r w:rsidRPr="001B5A17">
        <w:rPr>
          <w:sz w:val="28"/>
          <w:szCs w:val="28"/>
          <w:lang w:val="en-US"/>
        </w:rPr>
        <w:t xml:space="preserve">№ 5. </w:t>
      </w:r>
      <w:r w:rsidRPr="0015445F">
        <w:rPr>
          <w:sz w:val="28"/>
          <w:szCs w:val="28"/>
          <w:lang w:val="en-US"/>
        </w:rPr>
        <w:t xml:space="preserve">– </w:t>
      </w:r>
      <w:r w:rsidRPr="001B5A17">
        <w:rPr>
          <w:sz w:val="28"/>
          <w:szCs w:val="28"/>
          <w:lang w:val="en-US"/>
        </w:rPr>
        <w:t xml:space="preserve">P. </w:t>
      </w:r>
      <w:r>
        <w:rPr>
          <w:sz w:val="28"/>
          <w:szCs w:val="28"/>
          <w:lang w:val="en-US"/>
        </w:rPr>
        <w:t>603</w:t>
      </w:r>
      <w:r w:rsidRPr="0015445F">
        <w:rPr>
          <w:sz w:val="28"/>
          <w:szCs w:val="28"/>
          <w:lang w:val="en-US"/>
        </w:rPr>
        <w:t xml:space="preserve"> – </w:t>
      </w:r>
      <w:r w:rsidRPr="001B5A17">
        <w:rPr>
          <w:sz w:val="28"/>
          <w:szCs w:val="28"/>
          <w:lang w:val="en-US"/>
        </w:rPr>
        <w:t>610</w:t>
      </w:r>
      <w:r w:rsidRPr="0015445F">
        <w:rPr>
          <w:sz w:val="28"/>
          <w:szCs w:val="28"/>
          <w:lang w:val="en-US"/>
        </w:rPr>
        <w:t>.</w:t>
      </w:r>
    </w:p>
    <w:p w:rsidR="0015445F" w:rsidRPr="001B5A17" w:rsidRDefault="0015445F" w:rsidP="003D7F28">
      <w:pPr>
        <w:numPr>
          <w:ilvl w:val="0"/>
          <w:numId w:val="43"/>
        </w:numPr>
        <w:spacing w:line="360" w:lineRule="auto"/>
        <w:contextualSpacing/>
        <w:jc w:val="both"/>
        <w:rPr>
          <w:sz w:val="28"/>
          <w:szCs w:val="28"/>
          <w:lang w:val="en-US"/>
        </w:rPr>
      </w:pPr>
      <w:bookmarkStart w:id="56" w:name="Batson_Ahmad_Empathy"/>
      <w:r>
        <w:rPr>
          <w:sz w:val="28"/>
          <w:szCs w:val="28"/>
          <w:lang w:val="en-US"/>
        </w:rPr>
        <w:t>Batson C.D.</w:t>
      </w:r>
      <w:r w:rsidRPr="0015445F">
        <w:rPr>
          <w:sz w:val="28"/>
          <w:szCs w:val="28"/>
          <w:lang w:val="en-US"/>
        </w:rPr>
        <w:t xml:space="preserve"> </w:t>
      </w:r>
      <w:r w:rsidRPr="001B5A17">
        <w:rPr>
          <w:sz w:val="28"/>
          <w:szCs w:val="28"/>
          <w:lang w:val="en-US"/>
        </w:rPr>
        <w:t>Empathy</w:t>
      </w:r>
      <w:bookmarkEnd w:id="56"/>
      <w:r w:rsidRPr="001B5A17">
        <w:rPr>
          <w:sz w:val="28"/>
          <w:szCs w:val="28"/>
          <w:lang w:val="en-US"/>
        </w:rPr>
        <w:t xml:space="preserve">-induced altruism in a prisoner’s dilemma II:  What is the target of empathy has defected? </w:t>
      </w:r>
      <w:r>
        <w:rPr>
          <w:sz w:val="28"/>
          <w:szCs w:val="28"/>
          <w:lang w:val="en-US"/>
        </w:rPr>
        <w:t>/</w:t>
      </w:r>
      <w:r w:rsidRPr="0015445F">
        <w:rPr>
          <w:sz w:val="28"/>
          <w:szCs w:val="28"/>
          <w:lang w:val="en-US"/>
        </w:rPr>
        <w:t xml:space="preserve"> </w:t>
      </w:r>
      <w:r w:rsidRPr="001B5A17">
        <w:rPr>
          <w:sz w:val="28"/>
          <w:szCs w:val="28"/>
          <w:lang w:val="en-US"/>
        </w:rPr>
        <w:t>Ch.D. Batson</w:t>
      </w:r>
      <w:r w:rsidRPr="0015445F">
        <w:rPr>
          <w:sz w:val="28"/>
          <w:szCs w:val="28"/>
          <w:lang w:val="en-US"/>
        </w:rPr>
        <w:t xml:space="preserve">, </w:t>
      </w:r>
      <w:r w:rsidRPr="001B5A17">
        <w:rPr>
          <w:sz w:val="28"/>
          <w:szCs w:val="28"/>
          <w:lang w:val="en-US"/>
        </w:rPr>
        <w:t xml:space="preserve">N. Ahmad // European Journal of Social Psychology, 2001. </w:t>
      </w:r>
      <w:r w:rsidRPr="0015445F">
        <w:rPr>
          <w:sz w:val="28"/>
          <w:szCs w:val="28"/>
          <w:lang w:val="en-US"/>
        </w:rPr>
        <w:t>–</w:t>
      </w:r>
      <w:r w:rsidRPr="001B5A17">
        <w:rPr>
          <w:sz w:val="28"/>
          <w:szCs w:val="28"/>
        </w:rPr>
        <w:t>С</w:t>
      </w:r>
      <w:r>
        <w:rPr>
          <w:sz w:val="28"/>
          <w:szCs w:val="28"/>
          <w:lang w:val="en-US"/>
        </w:rPr>
        <w:t>. 25</w:t>
      </w:r>
      <w:r w:rsidRPr="0015445F">
        <w:rPr>
          <w:sz w:val="28"/>
          <w:szCs w:val="28"/>
          <w:lang w:val="en-US"/>
        </w:rPr>
        <w:t xml:space="preserve"> – </w:t>
      </w:r>
      <w:r w:rsidRPr="001B5A17">
        <w:rPr>
          <w:sz w:val="28"/>
          <w:szCs w:val="28"/>
          <w:lang w:val="en-US"/>
        </w:rPr>
        <w:t xml:space="preserve">36. </w:t>
      </w:r>
    </w:p>
    <w:p w:rsidR="0015445F" w:rsidRPr="001B5A17" w:rsidRDefault="0015445F" w:rsidP="003D7F28">
      <w:pPr>
        <w:numPr>
          <w:ilvl w:val="0"/>
          <w:numId w:val="43"/>
        </w:numPr>
        <w:spacing w:line="360" w:lineRule="auto"/>
        <w:contextualSpacing/>
        <w:jc w:val="both"/>
        <w:rPr>
          <w:sz w:val="28"/>
          <w:szCs w:val="28"/>
          <w:lang w:val="en-US"/>
        </w:rPr>
      </w:pPr>
      <w:bookmarkStart w:id="57" w:name="Bertakis_Roter_Putma"/>
      <w:r>
        <w:rPr>
          <w:sz w:val="28"/>
          <w:szCs w:val="28"/>
          <w:lang w:val="en-US"/>
        </w:rPr>
        <w:t>Bertakis K.</w:t>
      </w:r>
      <w:r w:rsidRPr="001B5A17">
        <w:rPr>
          <w:sz w:val="28"/>
          <w:szCs w:val="28"/>
          <w:lang w:val="en-US"/>
        </w:rPr>
        <w:t>D.</w:t>
      </w:r>
      <w:bookmarkEnd w:id="57"/>
      <w:r w:rsidRPr="001B5A17">
        <w:rPr>
          <w:sz w:val="28"/>
          <w:szCs w:val="28"/>
          <w:lang w:val="en-US"/>
        </w:rPr>
        <w:t>The relationship of physician medical interview sty</w:t>
      </w:r>
      <w:r>
        <w:rPr>
          <w:sz w:val="28"/>
          <w:szCs w:val="28"/>
          <w:lang w:val="en-US"/>
        </w:rPr>
        <w:t>le to patient satisfaction / K.</w:t>
      </w:r>
      <w:r w:rsidRPr="001B5A17">
        <w:rPr>
          <w:sz w:val="28"/>
          <w:szCs w:val="28"/>
          <w:lang w:val="en-US"/>
        </w:rPr>
        <w:t>D. Bertakis, D. Roter</w:t>
      </w:r>
      <w:r w:rsidRPr="0015445F">
        <w:rPr>
          <w:sz w:val="28"/>
          <w:szCs w:val="28"/>
          <w:lang w:val="en-US"/>
        </w:rPr>
        <w:t xml:space="preserve">, </w:t>
      </w:r>
      <w:r w:rsidRPr="001B5A17">
        <w:rPr>
          <w:sz w:val="28"/>
          <w:szCs w:val="28"/>
          <w:lang w:val="en-US"/>
        </w:rPr>
        <w:t xml:space="preserve">S.M. Putman // Journal of Family Practice. </w:t>
      </w:r>
      <w:r w:rsidRPr="0015445F">
        <w:rPr>
          <w:sz w:val="28"/>
          <w:szCs w:val="28"/>
          <w:lang w:val="en-US"/>
        </w:rPr>
        <w:t xml:space="preserve">– </w:t>
      </w:r>
      <w:r w:rsidRPr="001B5A17">
        <w:rPr>
          <w:sz w:val="28"/>
          <w:szCs w:val="28"/>
          <w:lang w:val="en-US"/>
        </w:rPr>
        <w:t>1991</w:t>
      </w:r>
      <w:r w:rsidRPr="0015445F">
        <w:rPr>
          <w:sz w:val="28"/>
          <w:szCs w:val="28"/>
          <w:lang w:val="en-US"/>
        </w:rPr>
        <w:t xml:space="preserve">. </w:t>
      </w:r>
      <w:r w:rsidRPr="001B5A17">
        <w:rPr>
          <w:sz w:val="28"/>
          <w:szCs w:val="28"/>
          <w:lang w:val="en-US"/>
        </w:rPr>
        <w:t xml:space="preserve">– Vol. </w:t>
      </w:r>
      <w:r>
        <w:rPr>
          <w:sz w:val="28"/>
          <w:szCs w:val="28"/>
          <w:lang w:val="en-US"/>
        </w:rPr>
        <w:t xml:space="preserve">32. </w:t>
      </w:r>
      <w:r w:rsidRPr="0015445F">
        <w:rPr>
          <w:sz w:val="28"/>
          <w:szCs w:val="28"/>
          <w:lang w:val="en-US"/>
        </w:rPr>
        <w:t>–</w:t>
      </w:r>
      <w:r w:rsidRPr="001B5A17">
        <w:rPr>
          <w:sz w:val="28"/>
          <w:szCs w:val="28"/>
        </w:rPr>
        <w:t>Р</w:t>
      </w:r>
      <w:r w:rsidRPr="001B5A17">
        <w:rPr>
          <w:sz w:val="28"/>
          <w:szCs w:val="28"/>
          <w:lang w:val="en-US"/>
        </w:rPr>
        <w:t xml:space="preserve">. 175–181. </w:t>
      </w:r>
    </w:p>
    <w:p w:rsidR="0015445F" w:rsidRPr="00983620" w:rsidRDefault="0015445F" w:rsidP="003D7F28">
      <w:pPr>
        <w:numPr>
          <w:ilvl w:val="0"/>
          <w:numId w:val="43"/>
        </w:numPr>
        <w:spacing w:line="360" w:lineRule="auto"/>
        <w:contextualSpacing/>
        <w:jc w:val="both"/>
        <w:rPr>
          <w:sz w:val="28"/>
          <w:szCs w:val="28"/>
          <w:lang w:val="en-US"/>
        </w:rPr>
      </w:pPr>
      <w:bookmarkStart w:id="58" w:name="Bohart_Elliott_Greenbe"/>
      <w:r w:rsidRPr="00983620">
        <w:rPr>
          <w:sz w:val="28"/>
          <w:szCs w:val="28"/>
          <w:lang w:val="en-US"/>
        </w:rPr>
        <w:t>Bohart</w:t>
      </w:r>
      <w:r w:rsidRPr="0015445F">
        <w:rPr>
          <w:sz w:val="28"/>
          <w:szCs w:val="28"/>
          <w:lang w:val="en-US"/>
        </w:rPr>
        <w:t xml:space="preserve"> </w:t>
      </w:r>
      <w:r w:rsidRPr="00983620">
        <w:rPr>
          <w:sz w:val="28"/>
          <w:szCs w:val="28"/>
          <w:lang w:val="en-US"/>
        </w:rPr>
        <w:t>A.C.</w:t>
      </w:r>
      <w:bookmarkEnd w:id="58"/>
      <w:r w:rsidRPr="0015445F">
        <w:rPr>
          <w:sz w:val="28"/>
          <w:szCs w:val="28"/>
          <w:lang w:val="en-US"/>
        </w:rPr>
        <w:t xml:space="preserve"> </w:t>
      </w:r>
      <w:r w:rsidRPr="00983620">
        <w:rPr>
          <w:sz w:val="28"/>
          <w:szCs w:val="28"/>
          <w:lang w:val="en-US"/>
        </w:rPr>
        <w:t>Empathy</w:t>
      </w:r>
      <w:r w:rsidRPr="0015445F">
        <w:rPr>
          <w:sz w:val="28"/>
          <w:szCs w:val="28"/>
          <w:lang w:val="en-US"/>
        </w:rPr>
        <w:t xml:space="preserve"> </w:t>
      </w:r>
      <w:r w:rsidRPr="00983620">
        <w:rPr>
          <w:sz w:val="28"/>
          <w:szCs w:val="28"/>
          <w:lang w:val="en-US"/>
        </w:rPr>
        <w:t>/</w:t>
      </w:r>
      <w:r w:rsidRPr="0015445F">
        <w:rPr>
          <w:sz w:val="28"/>
          <w:szCs w:val="28"/>
          <w:lang w:val="en-US"/>
        </w:rPr>
        <w:t xml:space="preserve"> </w:t>
      </w:r>
      <w:r w:rsidRPr="00983620">
        <w:rPr>
          <w:sz w:val="28"/>
          <w:szCs w:val="28"/>
          <w:lang w:val="en-US"/>
        </w:rPr>
        <w:t>A.C. Bohart, R. Elliott, L.S. Greenberg,</w:t>
      </w:r>
      <w:r w:rsidRPr="0015445F">
        <w:rPr>
          <w:sz w:val="28"/>
          <w:szCs w:val="28"/>
          <w:lang w:val="en-US"/>
        </w:rPr>
        <w:t xml:space="preserve"> </w:t>
      </w:r>
      <w:r w:rsidRPr="00983620">
        <w:rPr>
          <w:sz w:val="28"/>
          <w:szCs w:val="28"/>
          <w:lang w:val="en-US"/>
        </w:rPr>
        <w:t>J.C. Watson</w:t>
      </w:r>
      <w:r w:rsidRPr="0015445F">
        <w:rPr>
          <w:sz w:val="28"/>
          <w:szCs w:val="28"/>
          <w:lang w:val="en-US"/>
        </w:rPr>
        <w:t xml:space="preserve"> </w:t>
      </w:r>
      <w:r w:rsidRPr="00983620">
        <w:rPr>
          <w:sz w:val="28"/>
          <w:szCs w:val="28"/>
          <w:lang w:val="en-US"/>
        </w:rPr>
        <w:t>// Psychotherapy relationships that work: Therapist contributions and responsiveness to patients</w:t>
      </w:r>
      <w:r w:rsidRPr="0015445F">
        <w:rPr>
          <w:sz w:val="28"/>
          <w:szCs w:val="28"/>
          <w:lang w:val="en-US"/>
        </w:rPr>
        <w:t xml:space="preserve"> </w:t>
      </w:r>
      <w:r w:rsidRPr="00983620">
        <w:rPr>
          <w:sz w:val="28"/>
          <w:szCs w:val="28"/>
          <w:lang w:val="en-US"/>
        </w:rPr>
        <w:t>/</w:t>
      </w:r>
      <w:r w:rsidRPr="0015445F">
        <w:rPr>
          <w:sz w:val="28"/>
          <w:szCs w:val="28"/>
          <w:lang w:val="en-US"/>
        </w:rPr>
        <w:t xml:space="preserve"> </w:t>
      </w:r>
      <w:r w:rsidRPr="00983620">
        <w:rPr>
          <w:sz w:val="28"/>
          <w:szCs w:val="28"/>
          <w:lang w:val="en-US"/>
        </w:rPr>
        <w:t>J.C. Norcross (Ed.)</w:t>
      </w:r>
      <w:r w:rsidRPr="0015445F">
        <w:rPr>
          <w:sz w:val="28"/>
          <w:szCs w:val="28"/>
          <w:lang w:val="en-US"/>
        </w:rPr>
        <w:t xml:space="preserve">. – </w:t>
      </w:r>
      <w:r>
        <w:rPr>
          <w:sz w:val="28"/>
          <w:szCs w:val="28"/>
          <w:lang w:val="en-US"/>
        </w:rPr>
        <w:t>Oxford University Press</w:t>
      </w:r>
      <w:r w:rsidRPr="0015445F">
        <w:rPr>
          <w:sz w:val="28"/>
          <w:szCs w:val="28"/>
          <w:lang w:val="en-US"/>
        </w:rPr>
        <w:t xml:space="preserve">, 2002. – </w:t>
      </w:r>
      <w:proofErr w:type="gramStart"/>
      <w:r w:rsidRPr="00983620">
        <w:rPr>
          <w:sz w:val="28"/>
          <w:szCs w:val="28"/>
        </w:rPr>
        <w:t>Р</w:t>
      </w:r>
      <w:r w:rsidRPr="00983620">
        <w:rPr>
          <w:sz w:val="28"/>
          <w:szCs w:val="28"/>
          <w:lang w:val="en-US"/>
        </w:rPr>
        <w:t>. 89</w:t>
      </w:r>
      <w:proofErr w:type="gramEnd"/>
      <w:r w:rsidRPr="00983620">
        <w:rPr>
          <w:sz w:val="28"/>
          <w:szCs w:val="28"/>
          <w:lang w:val="en-US"/>
        </w:rPr>
        <w:t xml:space="preserve">–108. </w:t>
      </w:r>
      <w:bookmarkStart w:id="59" w:name="Branch"/>
    </w:p>
    <w:p w:rsidR="0015445F" w:rsidRPr="00983620" w:rsidRDefault="0015445F" w:rsidP="003D7F28">
      <w:pPr>
        <w:numPr>
          <w:ilvl w:val="0"/>
          <w:numId w:val="43"/>
        </w:numPr>
        <w:spacing w:line="360" w:lineRule="auto"/>
        <w:contextualSpacing/>
        <w:jc w:val="both"/>
        <w:rPr>
          <w:sz w:val="28"/>
          <w:szCs w:val="28"/>
          <w:lang w:val="en-US"/>
        </w:rPr>
      </w:pPr>
      <w:r w:rsidRPr="00983620">
        <w:rPr>
          <w:sz w:val="28"/>
          <w:szCs w:val="28"/>
          <w:lang w:val="en-US"/>
        </w:rPr>
        <w:t>Branch</w:t>
      </w:r>
      <w:bookmarkEnd w:id="59"/>
      <w:r>
        <w:rPr>
          <w:sz w:val="28"/>
          <w:szCs w:val="28"/>
          <w:lang w:val="en-US"/>
        </w:rPr>
        <w:t xml:space="preserve"> W.T. </w:t>
      </w:r>
      <w:r w:rsidRPr="00983620">
        <w:rPr>
          <w:sz w:val="28"/>
          <w:szCs w:val="28"/>
          <w:lang w:val="en-US"/>
        </w:rPr>
        <w:t xml:space="preserve"> The ethics of caring and medical education</w:t>
      </w:r>
      <w:r w:rsidRPr="0015445F">
        <w:rPr>
          <w:sz w:val="28"/>
          <w:szCs w:val="28"/>
          <w:lang w:val="en-US"/>
        </w:rPr>
        <w:t xml:space="preserve"> </w:t>
      </w:r>
      <w:r>
        <w:rPr>
          <w:sz w:val="28"/>
          <w:szCs w:val="28"/>
          <w:lang w:val="en-US"/>
        </w:rPr>
        <w:t xml:space="preserve">/ </w:t>
      </w:r>
      <w:r w:rsidRPr="0015445F">
        <w:rPr>
          <w:sz w:val="28"/>
          <w:szCs w:val="28"/>
          <w:lang w:val="en-US"/>
        </w:rPr>
        <w:t xml:space="preserve">                           </w:t>
      </w:r>
      <w:r>
        <w:rPr>
          <w:sz w:val="28"/>
          <w:szCs w:val="28"/>
          <w:lang w:val="en-US"/>
        </w:rPr>
        <w:t>W.</w:t>
      </w:r>
      <w:r w:rsidRPr="00983620">
        <w:rPr>
          <w:sz w:val="28"/>
          <w:szCs w:val="28"/>
          <w:lang w:val="en-US"/>
        </w:rPr>
        <w:t>T</w:t>
      </w:r>
      <w:r>
        <w:rPr>
          <w:sz w:val="28"/>
          <w:szCs w:val="28"/>
          <w:lang w:val="en-US"/>
        </w:rPr>
        <w:t xml:space="preserve">. Branch // Academic Medicine. </w:t>
      </w:r>
      <w:r w:rsidRPr="0015445F">
        <w:rPr>
          <w:sz w:val="28"/>
          <w:szCs w:val="28"/>
          <w:lang w:val="en-US"/>
        </w:rPr>
        <w:t xml:space="preserve">– </w:t>
      </w:r>
      <w:r w:rsidRPr="00983620">
        <w:rPr>
          <w:sz w:val="28"/>
          <w:szCs w:val="28"/>
          <w:lang w:val="en-US"/>
        </w:rPr>
        <w:t xml:space="preserve">2000. – </w:t>
      </w:r>
      <w:r w:rsidRPr="001B5A17">
        <w:rPr>
          <w:sz w:val="28"/>
          <w:szCs w:val="28"/>
          <w:lang w:val="en-US"/>
        </w:rPr>
        <w:t xml:space="preserve">Vol. </w:t>
      </w:r>
      <w:r w:rsidRPr="00983620">
        <w:rPr>
          <w:sz w:val="28"/>
          <w:szCs w:val="28"/>
          <w:lang w:val="en-US"/>
        </w:rPr>
        <w:t xml:space="preserve">75. – </w:t>
      </w:r>
      <w:r w:rsidRPr="00983620">
        <w:rPr>
          <w:sz w:val="28"/>
          <w:szCs w:val="28"/>
        </w:rPr>
        <w:t>Р</w:t>
      </w:r>
      <w:r w:rsidRPr="00983620">
        <w:rPr>
          <w:sz w:val="28"/>
          <w:szCs w:val="28"/>
          <w:lang w:val="en-US"/>
        </w:rPr>
        <w:t xml:space="preserve">. 127 –132. </w:t>
      </w:r>
    </w:p>
    <w:p w:rsidR="0015445F" w:rsidRPr="001B5A17" w:rsidRDefault="0015445F" w:rsidP="003D7F28">
      <w:pPr>
        <w:numPr>
          <w:ilvl w:val="0"/>
          <w:numId w:val="43"/>
        </w:numPr>
        <w:spacing w:line="360" w:lineRule="auto"/>
        <w:contextualSpacing/>
        <w:jc w:val="both"/>
        <w:rPr>
          <w:sz w:val="28"/>
          <w:szCs w:val="28"/>
          <w:lang w:val="en-US"/>
        </w:rPr>
      </w:pPr>
      <w:bookmarkStart w:id="60" w:name="Bronfenbrenner"/>
      <w:r w:rsidRPr="001B5A17">
        <w:rPr>
          <w:sz w:val="28"/>
          <w:szCs w:val="28"/>
          <w:lang w:val="en-US"/>
        </w:rPr>
        <w:t>Bronfenbrenner</w:t>
      </w:r>
      <w:bookmarkEnd w:id="60"/>
      <w:r w:rsidRPr="001B5A17">
        <w:rPr>
          <w:sz w:val="28"/>
          <w:szCs w:val="28"/>
          <w:lang w:val="en-US"/>
        </w:rPr>
        <w:t xml:space="preserve"> U.  The measurement of skill in social perception / </w:t>
      </w:r>
      <w:r w:rsidRPr="0015445F">
        <w:rPr>
          <w:sz w:val="28"/>
          <w:szCs w:val="28"/>
          <w:lang w:val="en-US"/>
        </w:rPr>
        <w:t xml:space="preserve">                 </w:t>
      </w:r>
      <w:r w:rsidRPr="001B5A17">
        <w:rPr>
          <w:sz w:val="28"/>
          <w:szCs w:val="28"/>
          <w:lang w:val="en-US"/>
        </w:rPr>
        <w:t>U. Bronfenbrenner, J. Harding, M. Gallwey // Talent and society. Princeton. – N.</w:t>
      </w:r>
      <w:r>
        <w:rPr>
          <w:sz w:val="28"/>
          <w:szCs w:val="28"/>
        </w:rPr>
        <w:t>-</w:t>
      </w:r>
      <w:r w:rsidRPr="001B5A17">
        <w:rPr>
          <w:sz w:val="28"/>
          <w:szCs w:val="28"/>
          <w:lang w:val="en-US"/>
        </w:rPr>
        <w:t>Y., 1958. – P. 58 – 67.</w:t>
      </w:r>
    </w:p>
    <w:p w:rsidR="0015445F" w:rsidRPr="001B5A17" w:rsidRDefault="0015445F" w:rsidP="003D7F28">
      <w:pPr>
        <w:numPr>
          <w:ilvl w:val="0"/>
          <w:numId w:val="43"/>
        </w:numPr>
        <w:spacing w:line="360" w:lineRule="auto"/>
        <w:contextualSpacing/>
        <w:jc w:val="both"/>
        <w:rPr>
          <w:sz w:val="28"/>
          <w:szCs w:val="28"/>
          <w:lang w:val="en-US"/>
        </w:rPr>
      </w:pPr>
      <w:bookmarkStart w:id="61" w:name="Elliott_Watson_Goldman"/>
      <w:r w:rsidRPr="001B5A17">
        <w:rPr>
          <w:sz w:val="28"/>
          <w:szCs w:val="28"/>
          <w:lang w:val="en-US"/>
        </w:rPr>
        <w:t>Elliott R.</w:t>
      </w:r>
      <w:bookmarkEnd w:id="61"/>
      <w:r w:rsidRPr="001B5A17">
        <w:rPr>
          <w:sz w:val="28"/>
          <w:szCs w:val="28"/>
          <w:lang w:val="en-US"/>
        </w:rPr>
        <w:t>Learning emotion-foc</w:t>
      </w:r>
      <w:r>
        <w:rPr>
          <w:sz w:val="28"/>
          <w:szCs w:val="28"/>
          <w:lang w:val="en-US"/>
        </w:rPr>
        <w:t>used thera</w:t>
      </w:r>
      <w:r w:rsidRPr="001B5A17">
        <w:rPr>
          <w:sz w:val="28"/>
          <w:szCs w:val="28"/>
          <w:lang w:val="en-US"/>
        </w:rPr>
        <w:t>py: the process-</w:t>
      </w:r>
      <w:r>
        <w:rPr>
          <w:sz w:val="28"/>
          <w:szCs w:val="28"/>
          <w:lang w:val="en-US"/>
        </w:rPr>
        <w:t>experiential approach to change</w:t>
      </w:r>
      <w:r w:rsidRPr="0015445F">
        <w:rPr>
          <w:sz w:val="28"/>
          <w:szCs w:val="28"/>
          <w:lang w:val="en-US"/>
        </w:rPr>
        <w:t xml:space="preserve"> </w:t>
      </w:r>
      <w:r w:rsidRPr="001B5A17">
        <w:rPr>
          <w:sz w:val="28"/>
          <w:szCs w:val="28"/>
          <w:lang w:val="en-US"/>
        </w:rPr>
        <w:t>/</w:t>
      </w:r>
      <w:r w:rsidRPr="0015445F">
        <w:rPr>
          <w:sz w:val="28"/>
          <w:szCs w:val="28"/>
          <w:lang w:val="en-US"/>
        </w:rPr>
        <w:t xml:space="preserve"> </w:t>
      </w:r>
      <w:r w:rsidRPr="001B5A17">
        <w:rPr>
          <w:sz w:val="28"/>
          <w:szCs w:val="28"/>
          <w:lang w:val="en-US"/>
        </w:rPr>
        <w:t>R.Elliott, J.C. Watson, R.N. Goldman,</w:t>
      </w:r>
      <w:r w:rsidRPr="0015445F">
        <w:rPr>
          <w:sz w:val="28"/>
          <w:szCs w:val="28"/>
          <w:lang w:val="en-US"/>
        </w:rPr>
        <w:t xml:space="preserve"> </w:t>
      </w:r>
      <w:r w:rsidRPr="001B5A17">
        <w:rPr>
          <w:sz w:val="28"/>
          <w:szCs w:val="28"/>
          <w:lang w:val="en-US"/>
        </w:rPr>
        <w:t>L.S.Greenberg //</w:t>
      </w:r>
      <w:r w:rsidRPr="0015445F">
        <w:rPr>
          <w:sz w:val="28"/>
          <w:szCs w:val="28"/>
          <w:lang w:val="en-US"/>
        </w:rPr>
        <w:t xml:space="preserve"> </w:t>
      </w:r>
      <w:r>
        <w:rPr>
          <w:sz w:val="28"/>
          <w:szCs w:val="28"/>
          <w:lang w:val="en-US"/>
        </w:rPr>
        <w:t>American Psychological Associa</w:t>
      </w:r>
      <w:r w:rsidRPr="001B5A17">
        <w:rPr>
          <w:sz w:val="28"/>
          <w:szCs w:val="28"/>
          <w:lang w:val="en-US"/>
        </w:rPr>
        <w:t xml:space="preserve">tion, 2004. </w:t>
      </w:r>
      <w:r w:rsidRPr="0015445F">
        <w:rPr>
          <w:sz w:val="28"/>
          <w:szCs w:val="28"/>
          <w:lang w:val="en-US"/>
        </w:rPr>
        <w:t xml:space="preserve">– </w:t>
      </w:r>
      <w:r w:rsidRPr="001B5A17">
        <w:rPr>
          <w:sz w:val="28"/>
          <w:szCs w:val="28"/>
          <w:lang w:val="en-US"/>
        </w:rPr>
        <w:t>366 p.</w:t>
      </w:r>
    </w:p>
    <w:p w:rsidR="0015445F" w:rsidRPr="001B5A17" w:rsidRDefault="0015445F" w:rsidP="003D7F28">
      <w:pPr>
        <w:numPr>
          <w:ilvl w:val="0"/>
          <w:numId w:val="43"/>
        </w:numPr>
        <w:spacing w:line="360" w:lineRule="auto"/>
        <w:contextualSpacing/>
        <w:jc w:val="both"/>
        <w:rPr>
          <w:sz w:val="28"/>
          <w:szCs w:val="28"/>
          <w:lang w:val="en-US"/>
        </w:rPr>
      </w:pPr>
      <w:bookmarkStart w:id="62" w:name="Fromm_For_the"/>
      <w:r w:rsidRPr="001B5A17">
        <w:rPr>
          <w:sz w:val="28"/>
          <w:szCs w:val="28"/>
          <w:lang w:val="en-US"/>
        </w:rPr>
        <w:t xml:space="preserve">Fromm E. For the </w:t>
      </w:r>
      <w:bookmarkEnd w:id="62"/>
      <w:r w:rsidRPr="001B5A17">
        <w:rPr>
          <w:sz w:val="28"/>
          <w:szCs w:val="28"/>
          <w:lang w:val="en-US"/>
        </w:rPr>
        <w:t>love of life /</w:t>
      </w:r>
      <w:r w:rsidRPr="0015445F">
        <w:rPr>
          <w:sz w:val="28"/>
          <w:szCs w:val="28"/>
          <w:lang w:val="en-US"/>
        </w:rPr>
        <w:t xml:space="preserve"> </w:t>
      </w:r>
      <w:r>
        <w:rPr>
          <w:sz w:val="28"/>
          <w:szCs w:val="28"/>
        </w:rPr>
        <w:t>Е</w:t>
      </w:r>
      <w:r w:rsidRPr="0015445F">
        <w:rPr>
          <w:sz w:val="28"/>
          <w:szCs w:val="28"/>
          <w:lang w:val="en-US"/>
        </w:rPr>
        <w:t xml:space="preserve">. </w:t>
      </w:r>
      <w:r w:rsidRPr="001B5A17">
        <w:rPr>
          <w:sz w:val="28"/>
          <w:szCs w:val="28"/>
          <w:lang w:val="en-US"/>
        </w:rPr>
        <w:t xml:space="preserve">Fromm. </w:t>
      </w:r>
      <w:r w:rsidRPr="0015445F">
        <w:rPr>
          <w:sz w:val="28"/>
          <w:szCs w:val="28"/>
          <w:lang w:val="en-US"/>
        </w:rPr>
        <w:t xml:space="preserve">– </w:t>
      </w:r>
      <w:proofErr w:type="gramStart"/>
      <w:r w:rsidRPr="001B5A17">
        <w:rPr>
          <w:sz w:val="28"/>
          <w:szCs w:val="28"/>
          <w:lang w:val="en-US"/>
        </w:rPr>
        <w:t>Michigan</w:t>
      </w:r>
      <w:r w:rsidRPr="0015445F">
        <w:rPr>
          <w:sz w:val="28"/>
          <w:szCs w:val="28"/>
          <w:lang w:val="en-US"/>
        </w:rPr>
        <w:t xml:space="preserve"> </w:t>
      </w:r>
      <w:r w:rsidRPr="001B5A17">
        <w:rPr>
          <w:sz w:val="28"/>
          <w:szCs w:val="28"/>
          <w:lang w:val="en-US"/>
        </w:rPr>
        <w:t>:</w:t>
      </w:r>
      <w:proofErr w:type="gramEnd"/>
      <w:r w:rsidRPr="001B5A17">
        <w:rPr>
          <w:sz w:val="28"/>
          <w:szCs w:val="28"/>
          <w:lang w:val="en-US"/>
        </w:rPr>
        <w:t xml:space="preserve"> Michigan University Free Press, 1986</w:t>
      </w:r>
      <w:r w:rsidRPr="0015445F">
        <w:rPr>
          <w:sz w:val="28"/>
          <w:szCs w:val="28"/>
          <w:lang w:val="en-US"/>
        </w:rPr>
        <w:t xml:space="preserve">. – 454 </w:t>
      </w:r>
      <w:r>
        <w:rPr>
          <w:sz w:val="28"/>
          <w:szCs w:val="28"/>
        </w:rPr>
        <w:t>р</w:t>
      </w:r>
      <w:r w:rsidRPr="0015445F">
        <w:rPr>
          <w:sz w:val="28"/>
          <w:szCs w:val="28"/>
          <w:lang w:val="en-US"/>
        </w:rPr>
        <w:t>.</w:t>
      </w:r>
    </w:p>
    <w:p w:rsidR="0015445F" w:rsidRPr="001B5A17" w:rsidRDefault="0015445F" w:rsidP="003D7F28">
      <w:pPr>
        <w:numPr>
          <w:ilvl w:val="0"/>
          <w:numId w:val="43"/>
        </w:numPr>
        <w:spacing w:line="360" w:lineRule="auto"/>
        <w:contextualSpacing/>
        <w:jc w:val="both"/>
        <w:rPr>
          <w:sz w:val="28"/>
          <w:szCs w:val="28"/>
          <w:lang w:val="en-US"/>
        </w:rPr>
      </w:pPr>
      <w:bookmarkStart w:id="63" w:name="Guiton"/>
      <w:r w:rsidRPr="001B5A17">
        <w:rPr>
          <w:sz w:val="28"/>
          <w:szCs w:val="28"/>
          <w:lang w:val="en-US"/>
        </w:rPr>
        <w:lastRenderedPageBreak/>
        <w:t xml:space="preserve">Guiton </w:t>
      </w:r>
      <w:bookmarkEnd w:id="63"/>
      <w:r w:rsidRPr="001B5A17">
        <w:rPr>
          <w:sz w:val="28"/>
          <w:szCs w:val="28"/>
          <w:lang w:val="en-US"/>
        </w:rPr>
        <w:t xml:space="preserve">P. Socialisation and imprinting in brown Leghorn chicks / </w:t>
      </w:r>
      <w:r w:rsidRPr="0015445F">
        <w:rPr>
          <w:sz w:val="28"/>
          <w:szCs w:val="28"/>
          <w:lang w:val="en-US"/>
        </w:rPr>
        <w:t xml:space="preserve">                   </w:t>
      </w:r>
      <w:r w:rsidRPr="001B5A17">
        <w:rPr>
          <w:sz w:val="28"/>
          <w:szCs w:val="28"/>
          <w:lang w:val="en-US"/>
        </w:rPr>
        <w:t xml:space="preserve">P. Guiton // Amin. Behav. – 1959. – P. 26 – 34. </w:t>
      </w:r>
    </w:p>
    <w:p w:rsidR="0015445F" w:rsidRPr="001B5A17" w:rsidRDefault="0015445F" w:rsidP="003D7F28">
      <w:pPr>
        <w:numPr>
          <w:ilvl w:val="0"/>
          <w:numId w:val="43"/>
        </w:numPr>
        <w:spacing w:line="360" w:lineRule="auto"/>
        <w:contextualSpacing/>
        <w:jc w:val="both"/>
        <w:rPr>
          <w:sz w:val="28"/>
          <w:szCs w:val="28"/>
          <w:lang w:val="en-US"/>
        </w:rPr>
      </w:pPr>
      <w:bookmarkStart w:id="64" w:name="Hebb"/>
      <w:r w:rsidRPr="001B5A17">
        <w:rPr>
          <w:sz w:val="28"/>
          <w:szCs w:val="28"/>
          <w:lang w:val="en-US"/>
        </w:rPr>
        <w:t>Hebb</w:t>
      </w:r>
      <w:bookmarkEnd w:id="64"/>
      <w:r w:rsidRPr="001B5A17">
        <w:rPr>
          <w:sz w:val="28"/>
          <w:szCs w:val="28"/>
          <w:lang w:val="en-US"/>
        </w:rPr>
        <w:t xml:space="preserve"> D. Drives and the C.N.C. (Conceptual nervous system) / </w:t>
      </w:r>
      <w:r w:rsidRPr="0015445F">
        <w:rPr>
          <w:sz w:val="28"/>
          <w:szCs w:val="28"/>
          <w:lang w:val="en-US"/>
        </w:rPr>
        <w:t xml:space="preserve">                           </w:t>
      </w:r>
      <w:r w:rsidRPr="001B5A17">
        <w:rPr>
          <w:sz w:val="28"/>
          <w:szCs w:val="28"/>
          <w:lang w:val="en-US"/>
        </w:rPr>
        <w:t>D. Hebb // Psychol. Rev. – 1955. – № 62. – P. 39 – 48.</w:t>
      </w:r>
    </w:p>
    <w:p w:rsidR="0015445F" w:rsidRPr="001B5A17" w:rsidRDefault="0015445F" w:rsidP="003D7F28">
      <w:pPr>
        <w:numPr>
          <w:ilvl w:val="0"/>
          <w:numId w:val="43"/>
        </w:numPr>
        <w:spacing w:line="360" w:lineRule="auto"/>
        <w:contextualSpacing/>
        <w:jc w:val="both"/>
        <w:rPr>
          <w:sz w:val="28"/>
          <w:szCs w:val="28"/>
          <w:lang w:val="en-US"/>
        </w:rPr>
      </w:pPr>
      <w:bookmarkStart w:id="65" w:name="Hoffman_Affect_and_moral"/>
      <w:r>
        <w:rPr>
          <w:sz w:val="28"/>
          <w:szCs w:val="28"/>
          <w:lang w:val="en-US"/>
        </w:rPr>
        <w:t>Hoffman M.</w:t>
      </w:r>
      <w:r w:rsidRPr="001B5A17">
        <w:rPr>
          <w:sz w:val="28"/>
          <w:szCs w:val="28"/>
          <w:lang w:val="en-US"/>
        </w:rPr>
        <w:t xml:space="preserve">L. Affect and moral </w:t>
      </w:r>
      <w:bookmarkEnd w:id="65"/>
      <w:r>
        <w:rPr>
          <w:sz w:val="28"/>
          <w:szCs w:val="28"/>
          <w:lang w:val="en-US"/>
        </w:rPr>
        <w:t>development / M.</w:t>
      </w:r>
      <w:r w:rsidRPr="001B5A17">
        <w:rPr>
          <w:sz w:val="28"/>
          <w:szCs w:val="28"/>
          <w:lang w:val="en-US"/>
        </w:rPr>
        <w:t xml:space="preserve">L. Hoffman // Nev Directions for Child </w:t>
      </w:r>
      <w:r>
        <w:rPr>
          <w:sz w:val="28"/>
          <w:szCs w:val="28"/>
          <w:lang w:val="en-US"/>
        </w:rPr>
        <w:t>Development. – 1982</w:t>
      </w:r>
      <w:r w:rsidRPr="001B5A17">
        <w:rPr>
          <w:sz w:val="28"/>
          <w:szCs w:val="28"/>
          <w:lang w:val="en-US"/>
        </w:rPr>
        <w:t>. – № 16. – P. 83 – 103.</w:t>
      </w:r>
    </w:p>
    <w:p w:rsidR="0015445F" w:rsidRPr="001B5A17" w:rsidRDefault="0015445F" w:rsidP="003D7F28">
      <w:pPr>
        <w:numPr>
          <w:ilvl w:val="0"/>
          <w:numId w:val="43"/>
        </w:numPr>
        <w:spacing w:line="360" w:lineRule="auto"/>
        <w:contextualSpacing/>
        <w:jc w:val="both"/>
        <w:rPr>
          <w:sz w:val="28"/>
          <w:szCs w:val="28"/>
          <w:lang w:val="en-US"/>
        </w:rPr>
      </w:pPr>
      <w:bookmarkStart w:id="66" w:name="Hoffman_Psychological"/>
      <w:r>
        <w:rPr>
          <w:sz w:val="28"/>
          <w:szCs w:val="28"/>
          <w:lang w:val="en-US"/>
        </w:rPr>
        <w:t>Hoffman M.</w:t>
      </w:r>
      <w:r w:rsidRPr="001B5A17">
        <w:rPr>
          <w:sz w:val="28"/>
          <w:szCs w:val="28"/>
          <w:lang w:val="en-US"/>
        </w:rPr>
        <w:t xml:space="preserve">L. Psychological </w:t>
      </w:r>
      <w:bookmarkEnd w:id="66"/>
      <w:r w:rsidRPr="001B5A17">
        <w:rPr>
          <w:sz w:val="28"/>
          <w:szCs w:val="28"/>
          <w:lang w:val="en-US"/>
        </w:rPr>
        <w:t>and biologica</w:t>
      </w:r>
      <w:r>
        <w:rPr>
          <w:sz w:val="28"/>
          <w:szCs w:val="28"/>
          <w:lang w:val="en-US"/>
        </w:rPr>
        <w:t>l perspectives on altruism / M.</w:t>
      </w:r>
      <w:r w:rsidRPr="001B5A17">
        <w:rPr>
          <w:sz w:val="28"/>
          <w:szCs w:val="28"/>
          <w:lang w:val="en-US"/>
        </w:rPr>
        <w:t xml:space="preserve">L. Hoffman // Internation Jorn. </w:t>
      </w:r>
      <w:proofErr w:type="gramStart"/>
      <w:r w:rsidRPr="001B5A17">
        <w:rPr>
          <w:sz w:val="28"/>
          <w:szCs w:val="28"/>
          <w:lang w:val="en-US"/>
        </w:rPr>
        <w:t>of</w:t>
      </w:r>
      <w:proofErr w:type="gramEnd"/>
      <w:r w:rsidRPr="001B5A17">
        <w:rPr>
          <w:sz w:val="28"/>
          <w:szCs w:val="28"/>
          <w:lang w:val="en-US"/>
        </w:rPr>
        <w:t xml:space="preserve"> Beha</w:t>
      </w:r>
      <w:r>
        <w:rPr>
          <w:sz w:val="28"/>
          <w:szCs w:val="28"/>
          <w:lang w:val="en-US"/>
        </w:rPr>
        <w:t>vioral Development. – 1978</w:t>
      </w:r>
      <w:r w:rsidRPr="001B5A17">
        <w:rPr>
          <w:sz w:val="28"/>
          <w:szCs w:val="28"/>
          <w:lang w:val="en-US"/>
        </w:rPr>
        <w:t xml:space="preserve">. – Vol. </w:t>
      </w:r>
      <w:proofErr w:type="gramStart"/>
      <w:r w:rsidRPr="001B5A17">
        <w:rPr>
          <w:sz w:val="28"/>
          <w:szCs w:val="28"/>
          <w:lang w:val="en-US"/>
        </w:rPr>
        <w:t>I(</w:t>
      </w:r>
      <w:proofErr w:type="gramEnd"/>
      <w:r w:rsidRPr="001B5A17">
        <w:rPr>
          <w:sz w:val="28"/>
          <w:szCs w:val="28"/>
          <w:lang w:val="en-US"/>
        </w:rPr>
        <w:t>4). – P. 323 – 339.</w:t>
      </w:r>
    </w:p>
    <w:p w:rsidR="0015445F" w:rsidRPr="001B5A17" w:rsidRDefault="0015445F" w:rsidP="003D7F28">
      <w:pPr>
        <w:numPr>
          <w:ilvl w:val="0"/>
          <w:numId w:val="43"/>
        </w:numPr>
        <w:spacing w:line="360" w:lineRule="auto"/>
        <w:contextualSpacing/>
        <w:jc w:val="both"/>
        <w:rPr>
          <w:sz w:val="28"/>
          <w:szCs w:val="28"/>
          <w:lang w:val="en-US"/>
        </w:rPr>
      </w:pPr>
      <w:bookmarkStart w:id="67" w:name="Hoffman_Empathy_and_Moral"/>
      <w:r w:rsidRPr="001B5A17">
        <w:rPr>
          <w:sz w:val="28"/>
          <w:szCs w:val="28"/>
          <w:lang w:val="en-US"/>
        </w:rPr>
        <w:t xml:space="preserve">Hoffman M.L.  Empathy and Moral </w:t>
      </w:r>
      <w:bookmarkEnd w:id="67"/>
      <w:r w:rsidRPr="001B5A17">
        <w:rPr>
          <w:sz w:val="28"/>
          <w:szCs w:val="28"/>
          <w:lang w:val="en-US"/>
        </w:rPr>
        <w:t>Development: Implications for Caring and Justice</w:t>
      </w:r>
      <w:r w:rsidRPr="0015445F">
        <w:rPr>
          <w:sz w:val="28"/>
          <w:szCs w:val="28"/>
          <w:lang w:val="en-US"/>
        </w:rPr>
        <w:t xml:space="preserve"> </w:t>
      </w:r>
      <w:r>
        <w:rPr>
          <w:sz w:val="28"/>
          <w:szCs w:val="28"/>
          <w:lang w:val="en-US"/>
        </w:rPr>
        <w:t>/ M.</w:t>
      </w:r>
      <w:r w:rsidRPr="001B5A17">
        <w:rPr>
          <w:sz w:val="28"/>
          <w:szCs w:val="28"/>
          <w:lang w:val="en-US"/>
        </w:rPr>
        <w:t xml:space="preserve">L. Hoffman. </w:t>
      </w:r>
      <w:r w:rsidRPr="0015445F">
        <w:rPr>
          <w:sz w:val="28"/>
          <w:szCs w:val="28"/>
          <w:lang w:val="en-US"/>
        </w:rPr>
        <w:t xml:space="preserve">– </w:t>
      </w:r>
      <w:r>
        <w:rPr>
          <w:sz w:val="28"/>
          <w:szCs w:val="28"/>
          <w:lang w:val="en-US"/>
        </w:rPr>
        <w:t>N</w:t>
      </w:r>
      <w:r w:rsidRPr="0015445F">
        <w:rPr>
          <w:sz w:val="28"/>
          <w:szCs w:val="28"/>
          <w:lang w:val="en-US"/>
        </w:rPr>
        <w:t>.-</w:t>
      </w:r>
      <w:r>
        <w:rPr>
          <w:sz w:val="28"/>
          <w:szCs w:val="28"/>
          <w:lang w:val="en-US"/>
        </w:rPr>
        <w:t>Y</w:t>
      </w:r>
      <w:r w:rsidRPr="0015445F">
        <w:rPr>
          <w:sz w:val="28"/>
          <w:szCs w:val="28"/>
          <w:lang w:val="en-US"/>
        </w:rPr>
        <w:t xml:space="preserve">. </w:t>
      </w:r>
      <w:r w:rsidRPr="001B5A17">
        <w:rPr>
          <w:sz w:val="28"/>
          <w:szCs w:val="28"/>
          <w:lang w:val="en-US"/>
        </w:rPr>
        <w:t xml:space="preserve">: New York University Press, 2002. </w:t>
      </w:r>
      <w:r w:rsidRPr="0015445F">
        <w:rPr>
          <w:sz w:val="28"/>
          <w:szCs w:val="28"/>
          <w:lang w:val="en-US"/>
        </w:rPr>
        <w:t xml:space="preserve">– </w:t>
      </w:r>
      <w:r w:rsidRPr="001B5A17">
        <w:rPr>
          <w:sz w:val="28"/>
          <w:szCs w:val="28"/>
          <w:lang w:val="en-US"/>
        </w:rPr>
        <w:t>342 p</w:t>
      </w:r>
      <w:r w:rsidRPr="0015445F">
        <w:rPr>
          <w:sz w:val="28"/>
          <w:szCs w:val="28"/>
          <w:lang w:val="en-US"/>
        </w:rPr>
        <w:t>.</w:t>
      </w:r>
    </w:p>
    <w:p w:rsidR="0015445F" w:rsidRPr="001B5A17" w:rsidRDefault="0015445F" w:rsidP="003D7F28">
      <w:pPr>
        <w:numPr>
          <w:ilvl w:val="0"/>
          <w:numId w:val="43"/>
        </w:numPr>
        <w:spacing w:line="360" w:lineRule="auto"/>
        <w:contextualSpacing/>
        <w:jc w:val="both"/>
        <w:rPr>
          <w:sz w:val="28"/>
          <w:szCs w:val="28"/>
          <w:lang w:val="en-US"/>
        </w:rPr>
      </w:pPr>
      <w:bookmarkStart w:id="68" w:name="Hojat_Gonnella"/>
      <w:r>
        <w:rPr>
          <w:sz w:val="28"/>
          <w:szCs w:val="28"/>
          <w:lang w:val="en-US"/>
        </w:rPr>
        <w:t>Hojat M.</w:t>
      </w:r>
      <w:bookmarkEnd w:id="68"/>
      <w:r w:rsidRPr="0015445F">
        <w:rPr>
          <w:sz w:val="28"/>
          <w:szCs w:val="28"/>
          <w:lang w:val="en-US"/>
        </w:rPr>
        <w:t xml:space="preserve"> </w:t>
      </w:r>
      <w:r w:rsidRPr="001B5A17">
        <w:rPr>
          <w:sz w:val="28"/>
          <w:szCs w:val="28"/>
          <w:lang w:val="en-US"/>
        </w:rPr>
        <w:t>Physician empathy in medical education and practice: Experience with the Jefferson Scale of Physician Empathy</w:t>
      </w:r>
      <w:r w:rsidRPr="0015445F">
        <w:rPr>
          <w:sz w:val="28"/>
          <w:szCs w:val="28"/>
          <w:lang w:val="en-US"/>
        </w:rPr>
        <w:t xml:space="preserve"> </w:t>
      </w:r>
      <w:r w:rsidRPr="001B5A17">
        <w:rPr>
          <w:sz w:val="28"/>
          <w:szCs w:val="28"/>
          <w:lang w:val="en-US"/>
        </w:rPr>
        <w:t xml:space="preserve">/ </w:t>
      </w:r>
      <w:r>
        <w:rPr>
          <w:sz w:val="28"/>
          <w:szCs w:val="28"/>
          <w:lang w:val="en-US"/>
        </w:rPr>
        <w:t xml:space="preserve">M. Hojat, </w:t>
      </w:r>
      <w:r w:rsidRPr="0015445F">
        <w:rPr>
          <w:sz w:val="28"/>
          <w:szCs w:val="28"/>
          <w:lang w:val="en-US"/>
        </w:rPr>
        <w:t xml:space="preserve">                   </w:t>
      </w:r>
      <w:r>
        <w:rPr>
          <w:sz w:val="28"/>
          <w:szCs w:val="28"/>
          <w:lang w:val="en-US"/>
        </w:rPr>
        <w:t>J.S. Gonnella, S. Mangione, T.J. Nasca</w:t>
      </w:r>
      <w:r w:rsidRPr="0015445F">
        <w:rPr>
          <w:sz w:val="28"/>
          <w:szCs w:val="28"/>
          <w:lang w:val="en-US"/>
        </w:rPr>
        <w:t xml:space="preserve">, </w:t>
      </w:r>
      <w:r w:rsidRPr="001B5A17">
        <w:rPr>
          <w:sz w:val="28"/>
          <w:szCs w:val="28"/>
        </w:rPr>
        <w:t>М</w:t>
      </w:r>
      <w:r w:rsidRPr="001B5A17">
        <w:rPr>
          <w:sz w:val="28"/>
          <w:szCs w:val="28"/>
          <w:lang w:val="en-US"/>
        </w:rPr>
        <w:t>. Magee // Sem</w:t>
      </w:r>
      <w:r>
        <w:rPr>
          <w:sz w:val="28"/>
          <w:szCs w:val="28"/>
          <w:lang w:val="en-US"/>
        </w:rPr>
        <w:t xml:space="preserve">inars in Integrative Medicine. </w:t>
      </w:r>
      <w:r w:rsidRPr="0015445F">
        <w:rPr>
          <w:sz w:val="28"/>
          <w:szCs w:val="28"/>
          <w:lang w:val="en-US"/>
        </w:rPr>
        <w:t>–</w:t>
      </w:r>
      <w:r w:rsidRPr="001B5A17">
        <w:rPr>
          <w:sz w:val="28"/>
          <w:szCs w:val="28"/>
          <w:lang w:val="en-US"/>
        </w:rPr>
        <w:t xml:space="preserve"> 2003a. – Vol. </w:t>
      </w:r>
      <w:r>
        <w:rPr>
          <w:sz w:val="28"/>
          <w:szCs w:val="28"/>
          <w:lang w:val="en-US"/>
        </w:rPr>
        <w:t xml:space="preserve">1. </w:t>
      </w:r>
      <w:r w:rsidRPr="0015445F">
        <w:rPr>
          <w:sz w:val="28"/>
          <w:szCs w:val="28"/>
          <w:lang w:val="en-US"/>
        </w:rPr>
        <w:t xml:space="preserve">– </w:t>
      </w:r>
      <w:proofErr w:type="gramStart"/>
      <w:r w:rsidRPr="001B5A17">
        <w:rPr>
          <w:sz w:val="28"/>
          <w:szCs w:val="28"/>
        </w:rPr>
        <w:t>Р</w:t>
      </w:r>
      <w:r w:rsidRPr="001B5A17">
        <w:rPr>
          <w:sz w:val="28"/>
          <w:szCs w:val="28"/>
          <w:lang w:val="en-US"/>
        </w:rPr>
        <w:t>. 25</w:t>
      </w:r>
      <w:proofErr w:type="gramEnd"/>
      <w:r w:rsidRPr="001B5A17">
        <w:rPr>
          <w:sz w:val="28"/>
          <w:szCs w:val="28"/>
          <w:lang w:val="en-US"/>
        </w:rPr>
        <w:t xml:space="preserve">–41. </w:t>
      </w:r>
    </w:p>
    <w:p w:rsidR="0015445F" w:rsidRPr="001B5A17" w:rsidRDefault="0015445F" w:rsidP="003D7F28">
      <w:pPr>
        <w:numPr>
          <w:ilvl w:val="0"/>
          <w:numId w:val="43"/>
        </w:numPr>
        <w:spacing w:line="360" w:lineRule="auto"/>
        <w:contextualSpacing/>
        <w:jc w:val="both"/>
        <w:rPr>
          <w:sz w:val="28"/>
          <w:szCs w:val="28"/>
          <w:lang w:val="en-US"/>
        </w:rPr>
      </w:pPr>
      <w:bookmarkStart w:id="69" w:name="Hubble_Bowen"/>
      <w:r w:rsidRPr="001B5A17">
        <w:rPr>
          <w:sz w:val="28"/>
          <w:szCs w:val="28"/>
          <w:lang w:val="en-US"/>
        </w:rPr>
        <w:t>Hubble K.</w:t>
      </w:r>
      <w:bookmarkEnd w:id="69"/>
      <w:r w:rsidRPr="0015445F">
        <w:rPr>
          <w:sz w:val="28"/>
          <w:szCs w:val="28"/>
          <w:lang w:val="en-US"/>
        </w:rPr>
        <w:t xml:space="preserve"> </w:t>
      </w:r>
      <w:r w:rsidRPr="001B5A17">
        <w:rPr>
          <w:sz w:val="28"/>
          <w:szCs w:val="28"/>
          <w:lang w:val="en-US"/>
        </w:rPr>
        <w:t>Improving Negative Emotions Recognition in Young Offenders Reduces Subsequent Crime /</w:t>
      </w:r>
      <w:r w:rsidRPr="00F35503">
        <w:rPr>
          <w:sz w:val="28"/>
          <w:szCs w:val="28"/>
          <w:lang w:val="en-US"/>
        </w:rPr>
        <w:t xml:space="preserve"> К.</w:t>
      </w:r>
      <w:r w:rsidRPr="0015445F">
        <w:rPr>
          <w:sz w:val="28"/>
          <w:szCs w:val="28"/>
          <w:lang w:val="en-US"/>
        </w:rPr>
        <w:t xml:space="preserve"> </w:t>
      </w:r>
      <w:r w:rsidRPr="001B5A17">
        <w:rPr>
          <w:sz w:val="28"/>
          <w:szCs w:val="28"/>
          <w:lang w:val="en-US"/>
        </w:rPr>
        <w:t>Hubble</w:t>
      </w:r>
      <w:r w:rsidRPr="00F35503">
        <w:rPr>
          <w:sz w:val="28"/>
          <w:szCs w:val="28"/>
          <w:lang w:val="en-US"/>
        </w:rPr>
        <w:t>, К.</w:t>
      </w:r>
      <w:r w:rsidRPr="0015445F">
        <w:rPr>
          <w:sz w:val="28"/>
          <w:szCs w:val="28"/>
          <w:lang w:val="en-US"/>
        </w:rPr>
        <w:t xml:space="preserve"> </w:t>
      </w:r>
      <w:r w:rsidRPr="001B5A17">
        <w:rPr>
          <w:sz w:val="28"/>
          <w:szCs w:val="28"/>
          <w:lang w:val="en-US"/>
        </w:rPr>
        <w:t>Bowen</w:t>
      </w:r>
      <w:r w:rsidRPr="00F35503">
        <w:rPr>
          <w:sz w:val="28"/>
          <w:szCs w:val="28"/>
          <w:lang w:val="en-US"/>
        </w:rPr>
        <w:t>,</w:t>
      </w:r>
      <w:r w:rsidRPr="0015445F">
        <w:rPr>
          <w:sz w:val="28"/>
          <w:szCs w:val="28"/>
          <w:lang w:val="en-US"/>
        </w:rPr>
        <w:t xml:space="preserve"> </w:t>
      </w:r>
      <w:r w:rsidRPr="001B5A17">
        <w:rPr>
          <w:sz w:val="28"/>
          <w:szCs w:val="28"/>
          <w:lang w:val="en-US"/>
        </w:rPr>
        <w:t>S.</w:t>
      </w:r>
      <w:r w:rsidRPr="0015445F">
        <w:rPr>
          <w:sz w:val="28"/>
          <w:szCs w:val="28"/>
          <w:lang w:val="en-US"/>
        </w:rPr>
        <w:t xml:space="preserve"> </w:t>
      </w:r>
      <w:r w:rsidRPr="001B5A17">
        <w:rPr>
          <w:sz w:val="28"/>
          <w:szCs w:val="28"/>
          <w:lang w:val="en-US"/>
        </w:rPr>
        <w:t>Moore,</w:t>
      </w:r>
      <w:r w:rsidRPr="0015445F">
        <w:rPr>
          <w:sz w:val="28"/>
          <w:szCs w:val="28"/>
          <w:lang w:val="en-US"/>
        </w:rPr>
        <w:t xml:space="preserve">                     </w:t>
      </w:r>
      <w:r w:rsidRPr="001B5A17">
        <w:rPr>
          <w:sz w:val="28"/>
          <w:szCs w:val="28"/>
          <w:lang w:val="en-US"/>
        </w:rPr>
        <w:t>S. van Goozen</w:t>
      </w:r>
      <w:r w:rsidRPr="0015445F">
        <w:rPr>
          <w:sz w:val="28"/>
          <w:szCs w:val="28"/>
          <w:lang w:val="en-US"/>
        </w:rPr>
        <w:t xml:space="preserve"> </w:t>
      </w:r>
      <w:r w:rsidRPr="001B5A17">
        <w:rPr>
          <w:sz w:val="28"/>
          <w:szCs w:val="28"/>
          <w:lang w:val="en-US"/>
        </w:rPr>
        <w:t>// PloS ONE.</w:t>
      </w:r>
      <w:r w:rsidRPr="00F35503">
        <w:rPr>
          <w:sz w:val="28"/>
          <w:szCs w:val="28"/>
          <w:lang w:val="en-US"/>
        </w:rPr>
        <w:t xml:space="preserve"> –</w:t>
      </w:r>
      <w:r>
        <w:rPr>
          <w:sz w:val="28"/>
          <w:szCs w:val="28"/>
          <w:lang w:val="en-US"/>
        </w:rPr>
        <w:t xml:space="preserve"> 2015</w:t>
      </w:r>
      <w:r w:rsidRPr="001B5A17">
        <w:rPr>
          <w:sz w:val="28"/>
          <w:szCs w:val="28"/>
          <w:lang w:val="en-US"/>
        </w:rPr>
        <w:t>.</w:t>
      </w:r>
      <w:r w:rsidRPr="00F35503">
        <w:rPr>
          <w:sz w:val="28"/>
          <w:szCs w:val="28"/>
          <w:lang w:val="en-US"/>
        </w:rPr>
        <w:t xml:space="preserve"> – </w:t>
      </w:r>
      <w:proofErr w:type="gramStart"/>
      <w:r w:rsidRPr="001B5A17">
        <w:rPr>
          <w:sz w:val="28"/>
          <w:szCs w:val="28"/>
          <w:lang w:val="en-US"/>
        </w:rPr>
        <w:t>Vol.10(</w:t>
      </w:r>
      <w:proofErr w:type="gramEnd"/>
      <w:r w:rsidRPr="001B5A17">
        <w:rPr>
          <w:sz w:val="28"/>
          <w:szCs w:val="28"/>
          <w:lang w:val="en-US"/>
        </w:rPr>
        <w:t>6)</w:t>
      </w:r>
      <w:r w:rsidRPr="00F35503">
        <w:rPr>
          <w:sz w:val="28"/>
          <w:szCs w:val="28"/>
          <w:lang w:val="en-US"/>
        </w:rPr>
        <w:t xml:space="preserve">. </w:t>
      </w:r>
      <w:proofErr w:type="gramStart"/>
      <w:r w:rsidRPr="00F35503">
        <w:rPr>
          <w:sz w:val="28"/>
          <w:szCs w:val="28"/>
          <w:lang w:val="en-US"/>
        </w:rPr>
        <w:t>–  e0132035</w:t>
      </w:r>
      <w:proofErr w:type="gramEnd"/>
      <w:r w:rsidRPr="00F35503">
        <w:rPr>
          <w:sz w:val="28"/>
          <w:szCs w:val="28"/>
          <w:lang w:val="en-US"/>
        </w:rPr>
        <w:t>. doi:10.1371/journal.pone.0132035</w:t>
      </w:r>
    </w:p>
    <w:p w:rsidR="0015445F" w:rsidRPr="001B5A17" w:rsidRDefault="0015445F" w:rsidP="003D7F28">
      <w:pPr>
        <w:numPr>
          <w:ilvl w:val="0"/>
          <w:numId w:val="43"/>
        </w:numPr>
        <w:spacing w:line="360" w:lineRule="auto"/>
        <w:contextualSpacing/>
        <w:jc w:val="both"/>
        <w:rPr>
          <w:sz w:val="28"/>
          <w:szCs w:val="28"/>
          <w:lang w:val="en-US"/>
        </w:rPr>
      </w:pPr>
      <w:bookmarkStart w:id="70" w:name="Kaus"/>
      <w:r>
        <w:rPr>
          <w:sz w:val="28"/>
          <w:szCs w:val="28"/>
          <w:lang w:val="en-US"/>
        </w:rPr>
        <w:t>Kaus M.</w:t>
      </w:r>
      <w:r w:rsidRPr="001B5A17">
        <w:rPr>
          <w:sz w:val="28"/>
          <w:szCs w:val="28"/>
          <w:lang w:val="en-US"/>
        </w:rPr>
        <w:t xml:space="preserve">J. Fatique </w:t>
      </w:r>
      <w:bookmarkEnd w:id="70"/>
      <w:r w:rsidRPr="001B5A17">
        <w:rPr>
          <w:sz w:val="28"/>
          <w:szCs w:val="28"/>
          <w:lang w:val="en-US"/>
        </w:rPr>
        <w:t>the catalyst for tragedy</w:t>
      </w:r>
      <w:r w:rsidRPr="0015445F">
        <w:rPr>
          <w:sz w:val="28"/>
          <w:szCs w:val="28"/>
          <w:lang w:val="en-US"/>
        </w:rPr>
        <w:t xml:space="preserve"> </w:t>
      </w:r>
      <w:r w:rsidRPr="001B5A17">
        <w:rPr>
          <w:sz w:val="28"/>
          <w:szCs w:val="28"/>
          <w:lang w:val="en-US"/>
        </w:rPr>
        <w:t>/</w:t>
      </w:r>
      <w:r w:rsidRPr="0015445F">
        <w:rPr>
          <w:sz w:val="28"/>
          <w:szCs w:val="28"/>
          <w:lang w:val="en-US"/>
        </w:rPr>
        <w:t xml:space="preserve"> </w:t>
      </w:r>
      <w:r>
        <w:rPr>
          <w:sz w:val="28"/>
          <w:szCs w:val="28"/>
          <w:lang w:val="en-US"/>
        </w:rPr>
        <w:t>M.</w:t>
      </w:r>
      <w:r w:rsidRPr="001B5A17">
        <w:rPr>
          <w:sz w:val="28"/>
          <w:szCs w:val="28"/>
          <w:lang w:val="en-US"/>
        </w:rPr>
        <w:t xml:space="preserve">J. </w:t>
      </w:r>
      <w:r>
        <w:rPr>
          <w:sz w:val="28"/>
          <w:szCs w:val="28"/>
          <w:lang w:val="en-US"/>
        </w:rPr>
        <w:t>Kaus</w:t>
      </w:r>
      <w:r w:rsidRPr="001B5A17">
        <w:rPr>
          <w:sz w:val="28"/>
          <w:szCs w:val="28"/>
          <w:lang w:val="en-US"/>
        </w:rPr>
        <w:t xml:space="preserve"> /</w:t>
      </w:r>
      <w:proofErr w:type="gramStart"/>
      <w:r w:rsidRPr="001B5A17">
        <w:rPr>
          <w:sz w:val="28"/>
          <w:szCs w:val="28"/>
          <w:lang w:val="en-US"/>
        </w:rPr>
        <w:t xml:space="preserve">/ </w:t>
      </w:r>
      <w:r>
        <w:rPr>
          <w:sz w:val="28"/>
          <w:szCs w:val="28"/>
          <w:lang w:val="en-US"/>
        </w:rPr>
        <w:t xml:space="preserve"> Flying</w:t>
      </w:r>
      <w:proofErr w:type="gramEnd"/>
      <w:r>
        <w:rPr>
          <w:sz w:val="28"/>
          <w:szCs w:val="28"/>
          <w:lang w:val="en-US"/>
        </w:rPr>
        <w:t xml:space="preserve"> Safety</w:t>
      </w:r>
      <w:r w:rsidRPr="0015445F">
        <w:rPr>
          <w:sz w:val="28"/>
          <w:szCs w:val="28"/>
          <w:lang w:val="en-US"/>
        </w:rPr>
        <w:t>. –</w:t>
      </w:r>
      <w:r w:rsidRPr="001B5A17">
        <w:rPr>
          <w:sz w:val="28"/>
          <w:szCs w:val="28"/>
          <w:lang w:val="en-US"/>
        </w:rPr>
        <w:t xml:space="preserve"> 1984. </w:t>
      </w:r>
      <w:r w:rsidRPr="0015445F">
        <w:rPr>
          <w:sz w:val="28"/>
          <w:szCs w:val="28"/>
          <w:lang w:val="en-US"/>
        </w:rPr>
        <w:t xml:space="preserve">– </w:t>
      </w:r>
      <w:r w:rsidRPr="001B5A17">
        <w:rPr>
          <w:sz w:val="28"/>
          <w:szCs w:val="28"/>
          <w:lang w:val="en-US"/>
        </w:rPr>
        <w:t>Vol. 40.</w:t>
      </w:r>
      <w:r w:rsidRPr="0015445F">
        <w:rPr>
          <w:sz w:val="28"/>
          <w:szCs w:val="28"/>
          <w:lang w:val="en-US"/>
        </w:rPr>
        <w:t xml:space="preserve"> –</w:t>
      </w:r>
      <w:r w:rsidRPr="001B5A17">
        <w:rPr>
          <w:sz w:val="28"/>
          <w:szCs w:val="28"/>
          <w:lang w:val="en-US"/>
        </w:rPr>
        <w:t xml:space="preserve"> № 12. </w:t>
      </w:r>
      <w:r w:rsidRPr="0015445F">
        <w:rPr>
          <w:sz w:val="28"/>
          <w:szCs w:val="28"/>
          <w:lang w:val="en-US"/>
        </w:rPr>
        <w:t xml:space="preserve">– </w:t>
      </w:r>
      <w:r w:rsidRPr="001B5A17">
        <w:rPr>
          <w:sz w:val="28"/>
          <w:szCs w:val="28"/>
          <w:lang w:val="en-US"/>
        </w:rPr>
        <w:t>P. 60.</w:t>
      </w:r>
    </w:p>
    <w:p w:rsidR="0015445F" w:rsidRPr="001B5A17" w:rsidRDefault="0015445F" w:rsidP="003D7F28">
      <w:pPr>
        <w:numPr>
          <w:ilvl w:val="0"/>
          <w:numId w:val="43"/>
        </w:numPr>
        <w:spacing w:line="360" w:lineRule="auto"/>
        <w:contextualSpacing/>
        <w:jc w:val="both"/>
        <w:rPr>
          <w:sz w:val="28"/>
          <w:szCs w:val="28"/>
          <w:lang w:val="en-US"/>
        </w:rPr>
      </w:pPr>
      <w:bookmarkStart w:id="71" w:name="Lederer"/>
      <w:r w:rsidRPr="001B5A17">
        <w:rPr>
          <w:sz w:val="28"/>
          <w:szCs w:val="28"/>
          <w:lang w:val="en-US"/>
        </w:rPr>
        <w:t xml:space="preserve">Lederer </w:t>
      </w:r>
      <w:bookmarkEnd w:id="71"/>
      <w:r>
        <w:rPr>
          <w:sz w:val="28"/>
          <w:szCs w:val="28"/>
          <w:lang w:val="en-US"/>
        </w:rPr>
        <w:t>R.</w:t>
      </w:r>
      <w:r w:rsidRPr="001B5A17">
        <w:rPr>
          <w:sz w:val="28"/>
          <w:szCs w:val="28"/>
          <w:lang w:val="en-US"/>
        </w:rPr>
        <w:t>J. A view of avian ecomorphology hypotheses</w:t>
      </w:r>
      <w:r w:rsidRPr="0015445F">
        <w:rPr>
          <w:sz w:val="28"/>
          <w:szCs w:val="28"/>
          <w:lang w:val="en-US"/>
        </w:rPr>
        <w:t xml:space="preserve"> </w:t>
      </w:r>
      <w:r w:rsidRPr="001B5A17">
        <w:rPr>
          <w:sz w:val="28"/>
          <w:szCs w:val="28"/>
          <w:lang w:val="en-US"/>
        </w:rPr>
        <w:t>/</w:t>
      </w:r>
      <w:r w:rsidRPr="0015445F">
        <w:rPr>
          <w:sz w:val="28"/>
          <w:szCs w:val="28"/>
          <w:lang w:val="en-US"/>
        </w:rPr>
        <w:t xml:space="preserve">                            </w:t>
      </w:r>
      <w:r>
        <w:rPr>
          <w:sz w:val="28"/>
          <w:szCs w:val="28"/>
          <w:lang w:val="en-US"/>
        </w:rPr>
        <w:t>R.</w:t>
      </w:r>
      <w:r w:rsidRPr="001B5A17">
        <w:rPr>
          <w:sz w:val="28"/>
          <w:szCs w:val="28"/>
          <w:lang w:val="en-US"/>
        </w:rPr>
        <w:t>J.</w:t>
      </w:r>
      <w:r w:rsidRPr="0015445F">
        <w:rPr>
          <w:sz w:val="28"/>
          <w:szCs w:val="28"/>
          <w:lang w:val="en-US"/>
        </w:rPr>
        <w:t xml:space="preserve"> </w:t>
      </w:r>
      <w:r w:rsidRPr="001B5A17">
        <w:rPr>
          <w:sz w:val="28"/>
          <w:szCs w:val="28"/>
          <w:lang w:val="en-US"/>
        </w:rPr>
        <w:t xml:space="preserve">Lederer. </w:t>
      </w:r>
      <w:r w:rsidRPr="0015445F">
        <w:rPr>
          <w:sz w:val="28"/>
          <w:szCs w:val="28"/>
          <w:lang w:val="en-US"/>
        </w:rPr>
        <w:t xml:space="preserve">– </w:t>
      </w:r>
      <w:r w:rsidRPr="001B5A17">
        <w:rPr>
          <w:sz w:val="28"/>
          <w:szCs w:val="28"/>
          <w:lang w:val="en-US"/>
        </w:rPr>
        <w:t>Okol., 1984.</w:t>
      </w:r>
      <w:r w:rsidRPr="0015445F">
        <w:rPr>
          <w:sz w:val="28"/>
          <w:szCs w:val="28"/>
          <w:lang w:val="en-US"/>
        </w:rPr>
        <w:t xml:space="preserve"> – </w:t>
      </w:r>
      <w:r>
        <w:rPr>
          <w:sz w:val="28"/>
          <w:szCs w:val="28"/>
          <w:lang w:val="en-US"/>
        </w:rPr>
        <w:t>Vo</w:t>
      </w:r>
      <w:r w:rsidRPr="001B5A17">
        <w:rPr>
          <w:sz w:val="28"/>
          <w:szCs w:val="28"/>
          <w:lang w:val="en-US"/>
        </w:rPr>
        <w:t>l</w:t>
      </w:r>
      <w:r w:rsidRPr="0015445F">
        <w:rPr>
          <w:sz w:val="28"/>
          <w:szCs w:val="28"/>
          <w:lang w:val="en-US"/>
        </w:rPr>
        <w:t>.</w:t>
      </w:r>
      <w:r>
        <w:rPr>
          <w:sz w:val="28"/>
          <w:szCs w:val="28"/>
          <w:lang w:val="en-US"/>
        </w:rPr>
        <w:t xml:space="preserve"> 6</w:t>
      </w:r>
      <w:r w:rsidRPr="0015445F">
        <w:rPr>
          <w:sz w:val="28"/>
          <w:szCs w:val="28"/>
          <w:lang w:val="en-US"/>
        </w:rPr>
        <w:t xml:space="preserve">. – </w:t>
      </w:r>
      <w:proofErr w:type="gramStart"/>
      <w:r w:rsidRPr="001B5A17">
        <w:rPr>
          <w:sz w:val="28"/>
          <w:szCs w:val="28"/>
        </w:rPr>
        <w:t>Р</w:t>
      </w:r>
      <w:r w:rsidRPr="001B5A17">
        <w:rPr>
          <w:sz w:val="28"/>
          <w:szCs w:val="28"/>
          <w:lang w:val="en-US"/>
        </w:rPr>
        <w:t>. 119</w:t>
      </w:r>
      <w:proofErr w:type="gramEnd"/>
      <w:r w:rsidRPr="001B5A17">
        <w:rPr>
          <w:sz w:val="28"/>
          <w:szCs w:val="28"/>
          <w:lang w:val="en-US"/>
        </w:rPr>
        <w:t>–126.</w:t>
      </w:r>
    </w:p>
    <w:p w:rsidR="0015445F" w:rsidRPr="001B5A17" w:rsidRDefault="0015445F" w:rsidP="003D7F28">
      <w:pPr>
        <w:numPr>
          <w:ilvl w:val="0"/>
          <w:numId w:val="43"/>
        </w:numPr>
        <w:spacing w:line="360" w:lineRule="auto"/>
        <w:contextualSpacing/>
        <w:jc w:val="both"/>
        <w:rPr>
          <w:sz w:val="28"/>
          <w:szCs w:val="28"/>
          <w:lang w:val="en-US"/>
        </w:rPr>
      </w:pPr>
      <w:bookmarkStart w:id="72" w:name="Margolis_Selfishness"/>
      <w:r w:rsidRPr="001B5A17">
        <w:rPr>
          <w:sz w:val="28"/>
          <w:szCs w:val="28"/>
          <w:lang w:val="en-US"/>
        </w:rPr>
        <w:t>Margolis H. Selfishness</w:t>
      </w:r>
      <w:bookmarkEnd w:id="72"/>
      <w:r w:rsidRPr="001B5A17">
        <w:rPr>
          <w:sz w:val="28"/>
          <w:szCs w:val="28"/>
          <w:lang w:val="en-US"/>
        </w:rPr>
        <w:t>, Altruism, and Rationality. A Theory of Social Choice/</w:t>
      </w:r>
      <w:r w:rsidRPr="0015445F">
        <w:rPr>
          <w:sz w:val="28"/>
          <w:szCs w:val="28"/>
          <w:lang w:val="en-US"/>
        </w:rPr>
        <w:t xml:space="preserve"> </w:t>
      </w:r>
      <w:r>
        <w:rPr>
          <w:sz w:val="28"/>
          <w:szCs w:val="28"/>
        </w:rPr>
        <w:t>Н</w:t>
      </w:r>
      <w:r w:rsidRPr="0015445F">
        <w:rPr>
          <w:sz w:val="28"/>
          <w:szCs w:val="28"/>
          <w:lang w:val="en-US"/>
        </w:rPr>
        <w:t xml:space="preserve">. </w:t>
      </w:r>
      <w:r w:rsidRPr="001B5A17">
        <w:rPr>
          <w:sz w:val="28"/>
          <w:szCs w:val="28"/>
          <w:lang w:val="en-US"/>
        </w:rPr>
        <w:t xml:space="preserve">Margolis. </w:t>
      </w:r>
      <w:r w:rsidRPr="0015445F">
        <w:rPr>
          <w:sz w:val="28"/>
          <w:szCs w:val="28"/>
          <w:lang w:val="en-US"/>
        </w:rPr>
        <w:t xml:space="preserve">– </w:t>
      </w:r>
      <w:proofErr w:type="gramStart"/>
      <w:r>
        <w:rPr>
          <w:sz w:val="28"/>
          <w:szCs w:val="28"/>
          <w:lang w:val="en-US"/>
        </w:rPr>
        <w:t xml:space="preserve">Chicago </w:t>
      </w:r>
      <w:r w:rsidRPr="0015445F">
        <w:rPr>
          <w:sz w:val="28"/>
          <w:szCs w:val="28"/>
          <w:lang w:val="en-US"/>
        </w:rPr>
        <w:t>;</w:t>
      </w:r>
      <w:proofErr w:type="gramEnd"/>
      <w:r w:rsidRPr="001B5A17">
        <w:rPr>
          <w:sz w:val="28"/>
          <w:szCs w:val="28"/>
          <w:lang w:val="en-US"/>
        </w:rPr>
        <w:t xml:space="preserve"> London, 1982. </w:t>
      </w:r>
      <w:r w:rsidRPr="0015445F">
        <w:rPr>
          <w:sz w:val="28"/>
          <w:szCs w:val="28"/>
          <w:lang w:val="en-US"/>
        </w:rPr>
        <w:t xml:space="preserve">– </w:t>
      </w:r>
      <w:r w:rsidRPr="001B5A17">
        <w:rPr>
          <w:sz w:val="28"/>
          <w:szCs w:val="28"/>
          <w:lang w:val="en-US"/>
        </w:rPr>
        <w:t xml:space="preserve">224 </w:t>
      </w:r>
      <w:r w:rsidRPr="001B5A17">
        <w:rPr>
          <w:sz w:val="28"/>
          <w:szCs w:val="28"/>
        </w:rPr>
        <w:t>р</w:t>
      </w:r>
      <w:r w:rsidRPr="001B5A17">
        <w:rPr>
          <w:sz w:val="28"/>
          <w:szCs w:val="28"/>
          <w:lang w:val="en-US"/>
        </w:rPr>
        <w:t>.</w:t>
      </w:r>
    </w:p>
    <w:p w:rsidR="0015445F" w:rsidRPr="001B5A17" w:rsidRDefault="0015445F" w:rsidP="003D7F28">
      <w:pPr>
        <w:numPr>
          <w:ilvl w:val="0"/>
          <w:numId w:val="43"/>
        </w:numPr>
        <w:spacing w:line="360" w:lineRule="auto"/>
        <w:contextualSpacing/>
        <w:jc w:val="both"/>
        <w:rPr>
          <w:sz w:val="28"/>
          <w:szCs w:val="28"/>
          <w:lang w:val="en-US"/>
        </w:rPr>
      </w:pPr>
      <w:bookmarkStart w:id="73" w:name="McCrae"/>
      <w:r w:rsidRPr="0015445F">
        <w:rPr>
          <w:sz w:val="28"/>
          <w:szCs w:val="28"/>
          <w:lang w:val="en-US"/>
        </w:rPr>
        <w:t>McCrae</w:t>
      </w:r>
      <w:bookmarkEnd w:id="73"/>
      <w:r w:rsidRPr="0015445F">
        <w:rPr>
          <w:sz w:val="28"/>
          <w:szCs w:val="28"/>
          <w:lang w:val="en-US"/>
        </w:rPr>
        <w:t xml:space="preserve"> R.R. Toward a new generation of personality theories: Theoretical contexts for the Five-Factor </w:t>
      </w:r>
      <w:proofErr w:type="gramStart"/>
      <w:r w:rsidRPr="0015445F">
        <w:rPr>
          <w:sz w:val="28"/>
          <w:szCs w:val="28"/>
          <w:lang w:val="en-US"/>
        </w:rPr>
        <w:t>Model  /</w:t>
      </w:r>
      <w:proofErr w:type="gramEnd"/>
      <w:r w:rsidRPr="0015445F">
        <w:rPr>
          <w:sz w:val="28"/>
          <w:szCs w:val="28"/>
          <w:lang w:val="en-US"/>
        </w:rPr>
        <w:t xml:space="preserve"> R.R. McCrae,                              P.T. Jr. Costa // The Five-Factor Model of Personality: Theoretical Perspectives / J.S. Wiggins (ed.). – N.-Y. : Guilford, 1998. – P. 51 – 87.</w:t>
      </w:r>
    </w:p>
    <w:p w:rsidR="0015445F" w:rsidRPr="001B5A17" w:rsidRDefault="0015445F" w:rsidP="003D7F28">
      <w:pPr>
        <w:numPr>
          <w:ilvl w:val="0"/>
          <w:numId w:val="43"/>
        </w:numPr>
        <w:spacing w:line="360" w:lineRule="auto"/>
        <w:contextualSpacing/>
        <w:jc w:val="both"/>
        <w:rPr>
          <w:sz w:val="28"/>
          <w:szCs w:val="28"/>
          <w:lang w:val="en-US"/>
        </w:rPr>
      </w:pPr>
      <w:bookmarkStart w:id="74" w:name="Mehrabian_measure"/>
      <w:r w:rsidRPr="001B5A17">
        <w:rPr>
          <w:sz w:val="28"/>
          <w:szCs w:val="28"/>
          <w:lang w:val="en-US"/>
        </w:rPr>
        <w:lastRenderedPageBreak/>
        <w:t xml:space="preserve">Mehrabian A. A measure </w:t>
      </w:r>
      <w:bookmarkEnd w:id="74"/>
      <w:r w:rsidRPr="001B5A17">
        <w:rPr>
          <w:sz w:val="28"/>
          <w:szCs w:val="28"/>
          <w:lang w:val="en-US"/>
        </w:rPr>
        <w:t xml:space="preserve">of emotional empathy / A. Mehrabian, </w:t>
      </w:r>
      <w:r w:rsidRPr="0015445F">
        <w:rPr>
          <w:sz w:val="28"/>
          <w:szCs w:val="28"/>
          <w:lang w:val="en-US"/>
        </w:rPr>
        <w:t xml:space="preserve">                    </w:t>
      </w:r>
      <w:r w:rsidRPr="001B5A17">
        <w:rPr>
          <w:sz w:val="28"/>
          <w:szCs w:val="28"/>
          <w:lang w:val="en-US"/>
        </w:rPr>
        <w:t xml:space="preserve">N. Epstein // Journ. </w:t>
      </w:r>
      <w:proofErr w:type="gramStart"/>
      <w:r w:rsidRPr="001B5A17">
        <w:rPr>
          <w:sz w:val="28"/>
          <w:szCs w:val="28"/>
          <w:lang w:val="en-US"/>
        </w:rPr>
        <w:t>of</w:t>
      </w:r>
      <w:proofErr w:type="gramEnd"/>
      <w:r w:rsidRPr="001B5A17">
        <w:rPr>
          <w:sz w:val="28"/>
          <w:szCs w:val="28"/>
          <w:lang w:val="en-US"/>
        </w:rPr>
        <w:t xml:space="preserve"> Personal</w:t>
      </w:r>
      <w:r>
        <w:rPr>
          <w:sz w:val="28"/>
          <w:szCs w:val="28"/>
          <w:lang w:val="en-US"/>
        </w:rPr>
        <w:t>ity. – 1972</w:t>
      </w:r>
      <w:r w:rsidRPr="001B5A17">
        <w:rPr>
          <w:sz w:val="28"/>
          <w:szCs w:val="28"/>
          <w:lang w:val="en-US"/>
        </w:rPr>
        <w:t>. – Vol. 40. – № 4. – P. 525 – 543.</w:t>
      </w:r>
    </w:p>
    <w:p w:rsidR="0015445F" w:rsidRPr="001B5A17" w:rsidRDefault="0015445F" w:rsidP="003D7F28">
      <w:pPr>
        <w:numPr>
          <w:ilvl w:val="0"/>
          <w:numId w:val="43"/>
        </w:numPr>
        <w:spacing w:line="360" w:lineRule="auto"/>
        <w:contextualSpacing/>
        <w:jc w:val="both"/>
        <w:rPr>
          <w:sz w:val="28"/>
          <w:szCs w:val="28"/>
          <w:lang w:val="en-US"/>
        </w:rPr>
      </w:pPr>
      <w:bookmarkStart w:id="75" w:name="Mitina"/>
      <w:r>
        <w:rPr>
          <w:sz w:val="28"/>
          <w:szCs w:val="28"/>
          <w:lang w:val="en-US"/>
        </w:rPr>
        <w:t>Mitina S.</w:t>
      </w:r>
      <w:r w:rsidRPr="001B5A17">
        <w:rPr>
          <w:sz w:val="28"/>
          <w:szCs w:val="28"/>
          <w:lang w:val="en-US"/>
        </w:rPr>
        <w:t xml:space="preserve">V. </w:t>
      </w:r>
      <w:bookmarkEnd w:id="75"/>
      <w:r w:rsidRPr="001B5A17">
        <w:rPr>
          <w:sz w:val="28"/>
          <w:szCs w:val="28"/>
        </w:rPr>
        <w:t>Е</w:t>
      </w:r>
      <w:r w:rsidRPr="001B5A17">
        <w:rPr>
          <w:sz w:val="28"/>
          <w:szCs w:val="28"/>
          <w:lang w:val="en-US"/>
        </w:rPr>
        <w:t>mpathy in the structure of psychological competence of the teacher of the higher educational institution /</w:t>
      </w:r>
      <w:r w:rsidRPr="0015445F">
        <w:rPr>
          <w:sz w:val="28"/>
          <w:szCs w:val="28"/>
          <w:lang w:val="en-US"/>
        </w:rPr>
        <w:t xml:space="preserve"> </w:t>
      </w:r>
      <w:r>
        <w:rPr>
          <w:sz w:val="28"/>
          <w:szCs w:val="28"/>
          <w:lang w:val="en-US"/>
        </w:rPr>
        <w:t>S.</w:t>
      </w:r>
      <w:r w:rsidRPr="001B5A17">
        <w:rPr>
          <w:sz w:val="28"/>
          <w:szCs w:val="28"/>
          <w:lang w:val="en-US"/>
        </w:rPr>
        <w:t>V.</w:t>
      </w:r>
      <w:r w:rsidRPr="0015445F">
        <w:rPr>
          <w:sz w:val="28"/>
          <w:szCs w:val="28"/>
          <w:lang w:val="en-US"/>
        </w:rPr>
        <w:t xml:space="preserve"> </w:t>
      </w:r>
      <w:r>
        <w:rPr>
          <w:sz w:val="28"/>
          <w:szCs w:val="28"/>
          <w:lang w:val="en-US"/>
        </w:rPr>
        <w:t>Mitina</w:t>
      </w:r>
      <w:r w:rsidRPr="0015445F">
        <w:rPr>
          <w:sz w:val="28"/>
          <w:szCs w:val="28"/>
          <w:lang w:val="en-US"/>
        </w:rPr>
        <w:t xml:space="preserve"> //</w:t>
      </w:r>
      <w:r w:rsidRPr="001B5A17">
        <w:rPr>
          <w:sz w:val="28"/>
          <w:szCs w:val="28"/>
          <w:lang w:val="en-US"/>
        </w:rPr>
        <w:t xml:space="preserve"> Internat</w:t>
      </w:r>
      <w:r>
        <w:rPr>
          <w:sz w:val="28"/>
          <w:szCs w:val="28"/>
          <w:lang w:val="en-US"/>
        </w:rPr>
        <w:t>ional Journal of Science Annals</w:t>
      </w:r>
      <w:r w:rsidRPr="0015445F">
        <w:rPr>
          <w:sz w:val="28"/>
          <w:szCs w:val="28"/>
          <w:lang w:val="en-US"/>
        </w:rPr>
        <w:t xml:space="preserve">. – 2018. – </w:t>
      </w:r>
      <w:r>
        <w:rPr>
          <w:sz w:val="28"/>
          <w:szCs w:val="28"/>
          <w:lang w:val="en-US"/>
        </w:rPr>
        <w:t>Vo</w:t>
      </w:r>
      <w:r w:rsidRPr="001B5A17">
        <w:rPr>
          <w:sz w:val="28"/>
          <w:szCs w:val="28"/>
          <w:lang w:val="en-US"/>
        </w:rPr>
        <w:t>l</w:t>
      </w:r>
      <w:r w:rsidRPr="0015445F">
        <w:rPr>
          <w:sz w:val="28"/>
          <w:szCs w:val="28"/>
          <w:lang w:val="en-US"/>
        </w:rPr>
        <w:t>.</w:t>
      </w:r>
      <w:r>
        <w:rPr>
          <w:sz w:val="28"/>
          <w:szCs w:val="28"/>
          <w:lang w:val="en-US"/>
        </w:rPr>
        <w:t xml:space="preserve"> 1(1-2)</w:t>
      </w:r>
      <w:r w:rsidRPr="0015445F">
        <w:rPr>
          <w:sz w:val="28"/>
          <w:szCs w:val="28"/>
          <w:lang w:val="en-US"/>
        </w:rPr>
        <w:t>. – №</w:t>
      </w:r>
      <w:r>
        <w:rPr>
          <w:sz w:val="28"/>
          <w:szCs w:val="28"/>
          <w:lang w:val="en-US"/>
        </w:rPr>
        <w:t xml:space="preserve"> 28</w:t>
      </w:r>
      <w:r w:rsidRPr="0015445F">
        <w:rPr>
          <w:sz w:val="28"/>
          <w:szCs w:val="28"/>
          <w:lang w:val="en-US"/>
        </w:rPr>
        <w:t xml:space="preserve"> – </w:t>
      </w:r>
      <w:r w:rsidRPr="001B5A17">
        <w:rPr>
          <w:sz w:val="28"/>
          <w:szCs w:val="28"/>
          <w:lang w:val="en-US"/>
        </w:rPr>
        <w:t>33. doi:10.26697/ijsa.2018.1-2.04</w:t>
      </w:r>
    </w:p>
    <w:p w:rsidR="0015445F" w:rsidRPr="0015445F" w:rsidRDefault="0015445F" w:rsidP="003D7F28">
      <w:pPr>
        <w:numPr>
          <w:ilvl w:val="0"/>
          <w:numId w:val="43"/>
        </w:numPr>
        <w:spacing w:line="360" w:lineRule="auto"/>
        <w:jc w:val="both"/>
        <w:rPr>
          <w:sz w:val="28"/>
          <w:szCs w:val="28"/>
          <w:lang w:val="en-US"/>
        </w:rPr>
      </w:pPr>
      <w:bookmarkStart w:id="76" w:name="PopovychIS"/>
      <w:r w:rsidRPr="0015445F">
        <w:rPr>
          <w:sz w:val="28"/>
          <w:szCs w:val="28"/>
          <w:lang w:val="en-US"/>
        </w:rPr>
        <w:t xml:space="preserve">Popovych I.S. The </w:t>
      </w:r>
      <w:bookmarkEnd w:id="76"/>
      <w:r w:rsidRPr="0015445F">
        <w:rPr>
          <w:sz w:val="28"/>
          <w:szCs w:val="28"/>
          <w:lang w:val="en-US"/>
        </w:rPr>
        <w:t xml:space="preserve">Structure, Variable sand Interdependence ofthe Factors of Mental States of Expectations in Students’ Academicand Professional Activities / I.S.Popovych, O.Ye. Blynova // </w:t>
      </w:r>
      <w:proofErr w:type="gramStart"/>
      <w:r w:rsidRPr="0015445F">
        <w:rPr>
          <w:sz w:val="28"/>
          <w:szCs w:val="28"/>
          <w:lang w:val="en-US"/>
        </w:rPr>
        <w:t>The</w:t>
      </w:r>
      <w:proofErr w:type="gramEnd"/>
      <w:r w:rsidRPr="0015445F">
        <w:rPr>
          <w:sz w:val="28"/>
          <w:szCs w:val="28"/>
          <w:lang w:val="en-US"/>
        </w:rPr>
        <w:t xml:space="preserve"> New Educational Review. – </w:t>
      </w:r>
      <w:r>
        <w:rPr>
          <w:sz w:val="28"/>
          <w:szCs w:val="28"/>
          <w:lang w:val="en-US"/>
        </w:rPr>
        <w:t>Vo</w:t>
      </w:r>
      <w:r w:rsidRPr="001B5A17">
        <w:rPr>
          <w:sz w:val="28"/>
          <w:szCs w:val="28"/>
          <w:lang w:val="en-US"/>
        </w:rPr>
        <w:t>l</w:t>
      </w:r>
      <w:r w:rsidRPr="0015445F">
        <w:rPr>
          <w:sz w:val="28"/>
          <w:szCs w:val="28"/>
          <w:lang w:val="en-US"/>
        </w:rPr>
        <w:t xml:space="preserve">.55 (1). – 2019. – </w:t>
      </w:r>
      <w:proofErr w:type="gramStart"/>
      <w:r w:rsidRPr="001B5A17">
        <w:rPr>
          <w:sz w:val="28"/>
          <w:szCs w:val="28"/>
        </w:rPr>
        <w:t>Р</w:t>
      </w:r>
      <w:r w:rsidRPr="0015445F">
        <w:rPr>
          <w:sz w:val="28"/>
          <w:szCs w:val="28"/>
          <w:lang w:val="en-US"/>
        </w:rPr>
        <w:t>. 293</w:t>
      </w:r>
      <w:proofErr w:type="gramEnd"/>
      <w:r w:rsidRPr="0015445F">
        <w:rPr>
          <w:sz w:val="28"/>
          <w:szCs w:val="28"/>
          <w:lang w:val="en-US"/>
        </w:rPr>
        <w:t xml:space="preserve"> – 306. </w:t>
      </w:r>
    </w:p>
    <w:p w:rsidR="0015445F" w:rsidRPr="001B5A17" w:rsidRDefault="0015445F" w:rsidP="003D7F28">
      <w:pPr>
        <w:numPr>
          <w:ilvl w:val="0"/>
          <w:numId w:val="43"/>
        </w:numPr>
        <w:spacing w:line="360" w:lineRule="auto"/>
        <w:contextualSpacing/>
        <w:jc w:val="both"/>
        <w:rPr>
          <w:sz w:val="28"/>
          <w:szCs w:val="28"/>
          <w:lang w:val="en-US"/>
        </w:rPr>
      </w:pPr>
      <w:bookmarkStart w:id="77" w:name="Rogers"/>
      <w:r w:rsidRPr="001B5A17">
        <w:rPr>
          <w:sz w:val="28"/>
          <w:szCs w:val="28"/>
          <w:lang w:val="en-US"/>
        </w:rPr>
        <w:t>Rogers</w:t>
      </w:r>
      <w:bookmarkEnd w:id="77"/>
      <w:r w:rsidRPr="0015445F">
        <w:rPr>
          <w:sz w:val="28"/>
          <w:szCs w:val="28"/>
          <w:lang w:val="en-US"/>
        </w:rPr>
        <w:t xml:space="preserve"> </w:t>
      </w:r>
      <w:r w:rsidRPr="001B5A17">
        <w:rPr>
          <w:sz w:val="28"/>
          <w:szCs w:val="28"/>
        </w:rPr>
        <w:t>С</w:t>
      </w:r>
      <w:r>
        <w:rPr>
          <w:sz w:val="28"/>
          <w:szCs w:val="28"/>
          <w:lang w:val="en-US"/>
        </w:rPr>
        <w:t>.</w:t>
      </w:r>
      <w:r w:rsidRPr="001B5A17">
        <w:rPr>
          <w:sz w:val="28"/>
          <w:szCs w:val="28"/>
          <w:lang w:val="en-US"/>
        </w:rPr>
        <w:t xml:space="preserve">R. Empatic: an unappreciated way of being </w:t>
      </w:r>
      <w:r w:rsidRPr="0015445F">
        <w:rPr>
          <w:sz w:val="28"/>
          <w:szCs w:val="28"/>
          <w:lang w:val="en-US"/>
        </w:rPr>
        <w:t xml:space="preserve">/ </w:t>
      </w:r>
      <w:r w:rsidRPr="001B5A17">
        <w:rPr>
          <w:sz w:val="28"/>
          <w:szCs w:val="28"/>
        </w:rPr>
        <w:t>С</w:t>
      </w:r>
      <w:r>
        <w:rPr>
          <w:sz w:val="28"/>
          <w:szCs w:val="28"/>
          <w:lang w:val="en-US"/>
        </w:rPr>
        <w:t>.</w:t>
      </w:r>
      <w:r w:rsidRPr="001B5A17">
        <w:rPr>
          <w:sz w:val="28"/>
          <w:szCs w:val="28"/>
          <w:lang w:val="en-US"/>
        </w:rPr>
        <w:t>R. Rogers</w:t>
      </w:r>
      <w:r w:rsidRPr="0015445F">
        <w:rPr>
          <w:sz w:val="28"/>
          <w:szCs w:val="28"/>
          <w:lang w:val="en-US"/>
        </w:rPr>
        <w:t xml:space="preserve"> </w:t>
      </w:r>
      <w:r w:rsidRPr="001B5A17">
        <w:rPr>
          <w:sz w:val="28"/>
          <w:szCs w:val="28"/>
          <w:lang w:val="en-US"/>
        </w:rPr>
        <w:t xml:space="preserve">// The Counseling Psychologist. </w:t>
      </w:r>
      <w:r w:rsidRPr="0015445F">
        <w:rPr>
          <w:sz w:val="28"/>
          <w:szCs w:val="28"/>
          <w:lang w:val="en-US"/>
        </w:rPr>
        <w:t xml:space="preserve">– </w:t>
      </w:r>
      <w:r w:rsidRPr="001B5A17">
        <w:rPr>
          <w:sz w:val="28"/>
          <w:szCs w:val="28"/>
          <w:lang w:val="en-US"/>
        </w:rPr>
        <w:t xml:space="preserve">1975. </w:t>
      </w:r>
      <w:r w:rsidRPr="0015445F">
        <w:rPr>
          <w:sz w:val="28"/>
          <w:szCs w:val="28"/>
          <w:lang w:val="en-US"/>
        </w:rPr>
        <w:t xml:space="preserve">– </w:t>
      </w:r>
      <w:r>
        <w:rPr>
          <w:sz w:val="28"/>
          <w:szCs w:val="28"/>
          <w:lang w:val="en-US"/>
        </w:rPr>
        <w:t>Vo</w:t>
      </w:r>
      <w:r w:rsidRPr="001B5A17">
        <w:rPr>
          <w:sz w:val="28"/>
          <w:szCs w:val="28"/>
          <w:lang w:val="en-US"/>
        </w:rPr>
        <w:t>l</w:t>
      </w:r>
      <w:r w:rsidRPr="0015445F">
        <w:rPr>
          <w:sz w:val="28"/>
          <w:szCs w:val="28"/>
          <w:lang w:val="en-US"/>
        </w:rPr>
        <w:t>.</w:t>
      </w:r>
      <w:r>
        <w:rPr>
          <w:sz w:val="28"/>
          <w:szCs w:val="28"/>
          <w:lang w:val="en-US"/>
        </w:rPr>
        <w:t xml:space="preserve"> 5</w:t>
      </w:r>
      <w:r w:rsidRPr="0015445F">
        <w:rPr>
          <w:sz w:val="28"/>
          <w:szCs w:val="28"/>
          <w:lang w:val="en-US"/>
        </w:rPr>
        <w:t>. – №</w:t>
      </w:r>
      <w:r w:rsidRPr="001B5A17">
        <w:rPr>
          <w:sz w:val="28"/>
          <w:szCs w:val="28"/>
          <w:lang w:val="en-US"/>
        </w:rPr>
        <w:t xml:space="preserve"> 2. </w:t>
      </w:r>
      <w:r w:rsidRPr="0015445F">
        <w:rPr>
          <w:sz w:val="28"/>
          <w:szCs w:val="28"/>
          <w:lang w:val="en-US"/>
        </w:rPr>
        <w:t xml:space="preserve">– </w:t>
      </w:r>
      <w:r>
        <w:rPr>
          <w:sz w:val="28"/>
          <w:szCs w:val="28"/>
          <w:lang w:val="en-US"/>
        </w:rPr>
        <w:t>P. 2</w:t>
      </w:r>
      <w:r w:rsidRPr="0015445F">
        <w:rPr>
          <w:sz w:val="28"/>
          <w:szCs w:val="28"/>
          <w:lang w:val="en-US"/>
        </w:rPr>
        <w:t xml:space="preserve"> – </w:t>
      </w:r>
      <w:r w:rsidRPr="001B5A17">
        <w:rPr>
          <w:sz w:val="28"/>
          <w:szCs w:val="28"/>
          <w:lang w:val="en-US"/>
        </w:rPr>
        <w:t>10</w:t>
      </w:r>
      <w:r w:rsidRPr="0015445F">
        <w:rPr>
          <w:sz w:val="28"/>
          <w:szCs w:val="28"/>
          <w:lang w:val="en-US"/>
        </w:rPr>
        <w:t>.</w:t>
      </w:r>
    </w:p>
    <w:p w:rsidR="0015445F" w:rsidRPr="001B5A17" w:rsidRDefault="0015445F" w:rsidP="003D7F28">
      <w:pPr>
        <w:numPr>
          <w:ilvl w:val="0"/>
          <w:numId w:val="43"/>
        </w:numPr>
        <w:spacing w:line="360" w:lineRule="auto"/>
        <w:jc w:val="both"/>
        <w:rPr>
          <w:sz w:val="28"/>
          <w:szCs w:val="28"/>
          <w:lang w:eastAsia="en-US"/>
        </w:rPr>
      </w:pPr>
      <w:bookmarkStart w:id="78" w:name="SavchukОАProfessional"/>
      <w:r w:rsidRPr="0015445F">
        <w:rPr>
          <w:sz w:val="28"/>
          <w:szCs w:val="28"/>
          <w:lang w:val="en-US" w:eastAsia="en-US"/>
        </w:rPr>
        <w:t xml:space="preserve">Savchuk </w:t>
      </w:r>
      <w:r w:rsidRPr="001B5A17">
        <w:rPr>
          <w:sz w:val="28"/>
          <w:szCs w:val="28"/>
          <w:lang w:eastAsia="en-US"/>
        </w:rPr>
        <w:t>О</w:t>
      </w:r>
      <w:r w:rsidRPr="0015445F">
        <w:rPr>
          <w:sz w:val="28"/>
          <w:szCs w:val="28"/>
          <w:lang w:val="en-US" w:eastAsia="en-US"/>
        </w:rPr>
        <w:t>.</w:t>
      </w:r>
      <w:r w:rsidRPr="001B5A17">
        <w:rPr>
          <w:sz w:val="28"/>
          <w:szCs w:val="28"/>
          <w:lang w:eastAsia="en-US"/>
        </w:rPr>
        <w:t>А</w:t>
      </w:r>
      <w:r w:rsidRPr="0015445F">
        <w:rPr>
          <w:sz w:val="28"/>
          <w:szCs w:val="28"/>
          <w:lang w:val="en-US" w:eastAsia="en-US"/>
        </w:rPr>
        <w:t xml:space="preserve">.  Professional </w:t>
      </w:r>
      <w:bookmarkEnd w:id="78"/>
      <w:r w:rsidRPr="0015445F">
        <w:rPr>
          <w:sz w:val="28"/>
          <w:szCs w:val="28"/>
          <w:lang w:val="en-US" w:eastAsia="en-US"/>
        </w:rPr>
        <w:t xml:space="preserve">self-determination and empathy of a person in the contex to fmodern scientific know ledge / </w:t>
      </w:r>
      <w:r w:rsidRPr="001B5A17">
        <w:rPr>
          <w:sz w:val="28"/>
          <w:szCs w:val="28"/>
          <w:lang w:eastAsia="en-US"/>
        </w:rPr>
        <w:t>О</w:t>
      </w:r>
      <w:r w:rsidRPr="0015445F">
        <w:rPr>
          <w:sz w:val="28"/>
          <w:szCs w:val="28"/>
          <w:lang w:val="en-US" w:eastAsia="en-US"/>
        </w:rPr>
        <w:t>.</w:t>
      </w:r>
      <w:r w:rsidRPr="001B5A17">
        <w:rPr>
          <w:sz w:val="28"/>
          <w:szCs w:val="28"/>
          <w:lang w:eastAsia="en-US"/>
        </w:rPr>
        <w:t>А</w:t>
      </w:r>
      <w:r w:rsidRPr="0015445F">
        <w:rPr>
          <w:sz w:val="28"/>
          <w:szCs w:val="28"/>
          <w:lang w:val="en-US" w:eastAsia="en-US"/>
        </w:rPr>
        <w:t xml:space="preserve">. Savchuk // </w:t>
      </w:r>
      <w:r w:rsidRPr="001B5A17">
        <w:rPr>
          <w:sz w:val="28"/>
          <w:szCs w:val="28"/>
          <w:lang w:eastAsia="en-US"/>
        </w:rPr>
        <w:t>Теоретичні</w:t>
      </w:r>
      <w:r w:rsidRPr="0015445F">
        <w:rPr>
          <w:sz w:val="28"/>
          <w:szCs w:val="28"/>
          <w:lang w:val="en-US" w:eastAsia="en-US"/>
        </w:rPr>
        <w:t xml:space="preserve"> </w:t>
      </w:r>
      <w:r w:rsidRPr="001B5A17">
        <w:rPr>
          <w:sz w:val="28"/>
          <w:szCs w:val="28"/>
          <w:lang w:eastAsia="en-US"/>
        </w:rPr>
        <w:t>і</w:t>
      </w:r>
      <w:r w:rsidRPr="0015445F">
        <w:rPr>
          <w:sz w:val="28"/>
          <w:szCs w:val="28"/>
          <w:lang w:val="en-US" w:eastAsia="en-US"/>
        </w:rPr>
        <w:t xml:space="preserve"> </w:t>
      </w:r>
      <w:r w:rsidRPr="001B5A17">
        <w:rPr>
          <w:sz w:val="28"/>
          <w:szCs w:val="28"/>
          <w:lang w:eastAsia="en-US"/>
        </w:rPr>
        <w:t>прикладні</w:t>
      </w:r>
      <w:r w:rsidRPr="0015445F">
        <w:rPr>
          <w:sz w:val="28"/>
          <w:szCs w:val="28"/>
          <w:lang w:val="en-US" w:eastAsia="en-US"/>
        </w:rPr>
        <w:t xml:space="preserve"> </w:t>
      </w:r>
      <w:r w:rsidRPr="001B5A17">
        <w:rPr>
          <w:sz w:val="28"/>
          <w:szCs w:val="28"/>
          <w:lang w:eastAsia="en-US"/>
        </w:rPr>
        <w:t>проблеми</w:t>
      </w:r>
      <w:r w:rsidRPr="0015445F">
        <w:rPr>
          <w:sz w:val="28"/>
          <w:szCs w:val="28"/>
          <w:lang w:val="en-US" w:eastAsia="en-US"/>
        </w:rPr>
        <w:t xml:space="preserve"> </w:t>
      </w:r>
      <w:proofErr w:type="gramStart"/>
      <w:r w:rsidRPr="001B5A17">
        <w:rPr>
          <w:sz w:val="28"/>
          <w:szCs w:val="28"/>
          <w:lang w:eastAsia="en-US"/>
        </w:rPr>
        <w:t>психології</w:t>
      </w:r>
      <w:r w:rsidRPr="0015445F">
        <w:rPr>
          <w:sz w:val="28"/>
          <w:szCs w:val="28"/>
          <w:lang w:val="en-US" w:eastAsia="en-US"/>
        </w:rPr>
        <w:t xml:space="preserve"> :</w:t>
      </w:r>
      <w:proofErr w:type="gramEnd"/>
      <w:r w:rsidRPr="0015445F">
        <w:rPr>
          <w:sz w:val="28"/>
          <w:szCs w:val="28"/>
          <w:lang w:val="en-US" w:eastAsia="en-US"/>
        </w:rPr>
        <w:t xml:space="preserve"> </w:t>
      </w:r>
      <w:r w:rsidRPr="001B5A17">
        <w:rPr>
          <w:sz w:val="28"/>
          <w:szCs w:val="28"/>
          <w:lang w:eastAsia="en-US"/>
        </w:rPr>
        <w:t>зб</w:t>
      </w:r>
      <w:r w:rsidRPr="0015445F">
        <w:rPr>
          <w:sz w:val="28"/>
          <w:szCs w:val="28"/>
          <w:lang w:val="en-US" w:eastAsia="en-US"/>
        </w:rPr>
        <w:t xml:space="preserve">. </w:t>
      </w:r>
      <w:r w:rsidRPr="001B5A17">
        <w:rPr>
          <w:sz w:val="28"/>
          <w:szCs w:val="28"/>
          <w:lang w:eastAsia="en-US"/>
        </w:rPr>
        <w:t>наук</w:t>
      </w:r>
      <w:proofErr w:type="gramStart"/>
      <w:r w:rsidRPr="0015445F">
        <w:rPr>
          <w:sz w:val="28"/>
          <w:szCs w:val="28"/>
          <w:lang w:val="en-US" w:eastAsia="en-US"/>
        </w:rPr>
        <w:t>.</w:t>
      </w:r>
      <w:proofErr w:type="gramEnd"/>
      <w:r w:rsidRPr="0015445F">
        <w:rPr>
          <w:sz w:val="28"/>
          <w:szCs w:val="28"/>
          <w:lang w:val="en-US" w:eastAsia="en-US"/>
        </w:rPr>
        <w:t xml:space="preserve"> </w:t>
      </w:r>
      <w:proofErr w:type="gramStart"/>
      <w:r w:rsidRPr="001B5A17">
        <w:rPr>
          <w:sz w:val="28"/>
          <w:szCs w:val="28"/>
          <w:lang w:eastAsia="en-US"/>
        </w:rPr>
        <w:t>п</w:t>
      </w:r>
      <w:proofErr w:type="gramEnd"/>
      <w:r w:rsidRPr="001B5A17">
        <w:rPr>
          <w:sz w:val="28"/>
          <w:szCs w:val="28"/>
          <w:lang w:eastAsia="en-US"/>
        </w:rPr>
        <w:t>раць</w:t>
      </w:r>
      <w:r w:rsidRPr="0015445F">
        <w:rPr>
          <w:sz w:val="28"/>
          <w:szCs w:val="28"/>
          <w:lang w:val="en-US" w:eastAsia="en-US"/>
        </w:rPr>
        <w:t xml:space="preserve"> </w:t>
      </w:r>
      <w:r w:rsidRPr="001B5A17">
        <w:rPr>
          <w:sz w:val="28"/>
          <w:szCs w:val="28"/>
          <w:lang w:eastAsia="en-US"/>
        </w:rPr>
        <w:t>Східноукраїнського</w:t>
      </w:r>
      <w:r w:rsidRPr="0015445F">
        <w:rPr>
          <w:sz w:val="28"/>
          <w:szCs w:val="28"/>
          <w:lang w:val="en-US" w:eastAsia="en-US"/>
        </w:rPr>
        <w:t xml:space="preserve"> </w:t>
      </w:r>
      <w:r w:rsidRPr="001B5A17">
        <w:rPr>
          <w:sz w:val="28"/>
          <w:szCs w:val="28"/>
          <w:lang w:eastAsia="en-US"/>
        </w:rPr>
        <w:t>національного</w:t>
      </w:r>
      <w:r w:rsidRPr="0015445F">
        <w:rPr>
          <w:sz w:val="28"/>
          <w:szCs w:val="28"/>
          <w:lang w:val="en-US" w:eastAsia="en-US"/>
        </w:rPr>
        <w:t xml:space="preserve"> </w:t>
      </w:r>
      <w:r w:rsidRPr="001B5A17">
        <w:rPr>
          <w:sz w:val="28"/>
          <w:szCs w:val="28"/>
          <w:lang w:eastAsia="en-US"/>
        </w:rPr>
        <w:t>університетуім</w:t>
      </w:r>
      <w:r w:rsidRPr="0015445F">
        <w:rPr>
          <w:sz w:val="28"/>
          <w:szCs w:val="28"/>
          <w:lang w:val="en-US" w:eastAsia="en-US"/>
        </w:rPr>
        <w:t xml:space="preserve">. </w:t>
      </w:r>
      <w:r w:rsidRPr="001B5A17">
        <w:rPr>
          <w:sz w:val="28"/>
          <w:szCs w:val="28"/>
          <w:lang w:eastAsia="en-US"/>
        </w:rPr>
        <w:t>В. Даля. – № 3(44). – Т. 1. – Сєвєродонецьк</w:t>
      </w:r>
      <w:proofErr w:type="gramStart"/>
      <w:r w:rsidRPr="001B5A17">
        <w:rPr>
          <w:sz w:val="28"/>
          <w:szCs w:val="28"/>
          <w:lang w:eastAsia="en-US"/>
        </w:rPr>
        <w:t xml:space="preserve"> :</w:t>
      </w:r>
      <w:proofErr w:type="gramEnd"/>
      <w:r w:rsidRPr="001B5A17">
        <w:rPr>
          <w:sz w:val="28"/>
          <w:szCs w:val="28"/>
          <w:lang w:eastAsia="en-US"/>
        </w:rPr>
        <w:t xml:space="preserve"> </w:t>
      </w:r>
      <w:proofErr w:type="gramStart"/>
      <w:r w:rsidRPr="001B5A17">
        <w:rPr>
          <w:sz w:val="28"/>
          <w:szCs w:val="28"/>
          <w:lang w:eastAsia="en-US"/>
        </w:rPr>
        <w:t>Вид-во</w:t>
      </w:r>
      <w:proofErr w:type="gramEnd"/>
      <w:r w:rsidRPr="001B5A17">
        <w:rPr>
          <w:sz w:val="28"/>
          <w:szCs w:val="28"/>
          <w:lang w:eastAsia="en-US"/>
        </w:rPr>
        <w:t xml:space="preserve"> СНУ ім. В. Даля, 2017. –  С. 157 – 165.</w:t>
      </w:r>
    </w:p>
    <w:p w:rsidR="0015445F" w:rsidRPr="001B5A17" w:rsidRDefault="0015445F" w:rsidP="003D7F28">
      <w:pPr>
        <w:numPr>
          <w:ilvl w:val="0"/>
          <w:numId w:val="43"/>
        </w:numPr>
        <w:spacing w:line="360" w:lineRule="auto"/>
        <w:contextualSpacing/>
        <w:jc w:val="both"/>
        <w:rPr>
          <w:sz w:val="28"/>
          <w:szCs w:val="28"/>
          <w:lang w:val="en-US"/>
        </w:rPr>
      </w:pPr>
      <w:bookmarkStart w:id="79" w:name="Scheller"/>
      <w:r w:rsidRPr="001B5A17">
        <w:rPr>
          <w:sz w:val="28"/>
          <w:szCs w:val="28"/>
          <w:lang w:val="en-US"/>
        </w:rPr>
        <w:t xml:space="preserve">Scheller </w:t>
      </w:r>
      <w:bookmarkEnd w:id="79"/>
      <w:r w:rsidRPr="001B5A17">
        <w:rPr>
          <w:sz w:val="28"/>
          <w:szCs w:val="28"/>
          <w:lang w:val="en-US"/>
        </w:rPr>
        <w:t>M. Wessen und Formen der Sympathie. Die «Phänomenologie der Sympathiegefühle» / M. Scheller. – Bonn, Cohtn, 1926. – 311 s.</w:t>
      </w:r>
    </w:p>
    <w:p w:rsidR="0015445F" w:rsidRPr="00DD78FC" w:rsidRDefault="0015445F" w:rsidP="003D7F28">
      <w:pPr>
        <w:numPr>
          <w:ilvl w:val="0"/>
          <w:numId w:val="43"/>
        </w:numPr>
        <w:spacing w:line="360" w:lineRule="auto"/>
        <w:contextualSpacing/>
        <w:jc w:val="both"/>
        <w:rPr>
          <w:sz w:val="28"/>
          <w:szCs w:val="28"/>
          <w:lang w:val="en-US"/>
        </w:rPr>
      </w:pPr>
      <w:bookmarkStart w:id="80" w:name="Sloan_Cooper"/>
      <w:r>
        <w:rPr>
          <w:sz w:val="28"/>
          <w:szCs w:val="28"/>
          <w:lang w:val="en-US"/>
        </w:rPr>
        <w:t>Sloan S.</w:t>
      </w:r>
      <w:r w:rsidRPr="001B5A17">
        <w:rPr>
          <w:sz w:val="28"/>
          <w:szCs w:val="28"/>
          <w:lang w:val="en-US"/>
        </w:rPr>
        <w:t>L.</w:t>
      </w:r>
      <w:bookmarkEnd w:id="80"/>
      <w:r w:rsidRPr="0015445F">
        <w:rPr>
          <w:sz w:val="28"/>
          <w:szCs w:val="28"/>
          <w:lang w:val="en-US"/>
        </w:rPr>
        <w:t xml:space="preserve"> </w:t>
      </w:r>
      <w:r w:rsidRPr="001B5A17">
        <w:rPr>
          <w:sz w:val="28"/>
          <w:szCs w:val="28"/>
          <w:lang w:val="en-US"/>
        </w:rPr>
        <w:t>The impact of life events on pilots. An extension of Alkov’approach</w:t>
      </w:r>
      <w:r w:rsidRPr="0015445F">
        <w:rPr>
          <w:sz w:val="28"/>
          <w:szCs w:val="28"/>
          <w:lang w:val="en-US"/>
        </w:rPr>
        <w:t xml:space="preserve"> </w:t>
      </w:r>
      <w:r w:rsidRPr="0015445F">
        <w:rPr>
          <w:sz w:val="28"/>
          <w:szCs w:val="28"/>
          <w:lang w:val="en-US" w:eastAsia="en-US"/>
        </w:rPr>
        <w:t>/</w:t>
      </w:r>
      <w:r>
        <w:rPr>
          <w:sz w:val="28"/>
          <w:szCs w:val="28"/>
          <w:lang w:val="en-US"/>
        </w:rPr>
        <w:t xml:space="preserve"> S.</w:t>
      </w:r>
      <w:r w:rsidRPr="001B5A17">
        <w:rPr>
          <w:sz w:val="28"/>
          <w:szCs w:val="28"/>
          <w:lang w:val="en-US"/>
        </w:rPr>
        <w:t>L.</w:t>
      </w:r>
      <w:r w:rsidRPr="0015445F">
        <w:rPr>
          <w:sz w:val="28"/>
          <w:szCs w:val="28"/>
          <w:lang w:val="en-US"/>
        </w:rPr>
        <w:t xml:space="preserve"> </w:t>
      </w:r>
      <w:r>
        <w:rPr>
          <w:sz w:val="28"/>
          <w:szCs w:val="28"/>
          <w:lang w:val="en-US"/>
        </w:rPr>
        <w:t>Sloan</w:t>
      </w:r>
      <w:r w:rsidRPr="0015445F">
        <w:rPr>
          <w:sz w:val="28"/>
          <w:szCs w:val="28"/>
          <w:lang w:val="en-US"/>
        </w:rPr>
        <w:t xml:space="preserve"> </w:t>
      </w:r>
      <w:r w:rsidRPr="0015445F">
        <w:rPr>
          <w:sz w:val="28"/>
          <w:szCs w:val="28"/>
          <w:lang w:val="en-US" w:eastAsia="en-US"/>
        </w:rPr>
        <w:t xml:space="preserve">// </w:t>
      </w:r>
      <w:r>
        <w:rPr>
          <w:sz w:val="28"/>
          <w:szCs w:val="28"/>
          <w:lang w:val="en-US"/>
        </w:rPr>
        <w:t>Aviat, Space and Environ</w:t>
      </w:r>
      <w:r w:rsidRPr="0015445F">
        <w:rPr>
          <w:sz w:val="28"/>
          <w:szCs w:val="28"/>
          <w:lang w:val="en-US"/>
        </w:rPr>
        <w:t xml:space="preserve"> </w:t>
      </w:r>
      <w:r w:rsidRPr="0015445F">
        <w:rPr>
          <w:sz w:val="28"/>
          <w:szCs w:val="28"/>
          <w:lang w:val="en-US" w:eastAsia="en-US"/>
        </w:rPr>
        <w:t xml:space="preserve">/ </w:t>
      </w:r>
      <w:r>
        <w:rPr>
          <w:sz w:val="28"/>
          <w:szCs w:val="28"/>
          <w:lang w:val="en-US"/>
        </w:rPr>
        <w:t>S.</w:t>
      </w:r>
      <w:r w:rsidRPr="001B5A17">
        <w:rPr>
          <w:sz w:val="28"/>
          <w:szCs w:val="28"/>
          <w:lang w:val="en-US"/>
        </w:rPr>
        <w:t>L.</w:t>
      </w:r>
      <w:r w:rsidRPr="0015445F">
        <w:rPr>
          <w:sz w:val="28"/>
          <w:szCs w:val="28"/>
          <w:lang w:val="en-US"/>
        </w:rPr>
        <w:t xml:space="preserve"> </w:t>
      </w:r>
      <w:r>
        <w:rPr>
          <w:sz w:val="28"/>
          <w:szCs w:val="28"/>
          <w:lang w:val="en-US"/>
        </w:rPr>
        <w:t>Sloan</w:t>
      </w:r>
      <w:r w:rsidRPr="0015445F">
        <w:rPr>
          <w:sz w:val="28"/>
          <w:szCs w:val="28"/>
          <w:lang w:val="en-US"/>
        </w:rPr>
        <w:t xml:space="preserve">, </w:t>
      </w:r>
      <w:r w:rsidRPr="001B5A17">
        <w:rPr>
          <w:sz w:val="28"/>
          <w:szCs w:val="28"/>
        </w:rPr>
        <w:t>С</w:t>
      </w:r>
      <w:r>
        <w:rPr>
          <w:sz w:val="28"/>
          <w:szCs w:val="28"/>
          <w:lang w:val="en-US"/>
        </w:rPr>
        <w:t>.</w:t>
      </w:r>
      <w:r w:rsidRPr="001B5A17">
        <w:rPr>
          <w:sz w:val="28"/>
          <w:szCs w:val="28"/>
          <w:lang w:val="en-US"/>
        </w:rPr>
        <w:t xml:space="preserve">L.Cooper. </w:t>
      </w:r>
      <w:r w:rsidRPr="0015445F">
        <w:rPr>
          <w:sz w:val="28"/>
          <w:szCs w:val="28"/>
          <w:lang w:val="en-US"/>
        </w:rPr>
        <w:t xml:space="preserve">– </w:t>
      </w:r>
      <w:r w:rsidRPr="00DD78FC">
        <w:rPr>
          <w:sz w:val="28"/>
          <w:szCs w:val="28"/>
          <w:lang w:val="en-US"/>
        </w:rPr>
        <w:t>Med</w:t>
      </w:r>
      <w:r w:rsidRPr="0015445F">
        <w:rPr>
          <w:sz w:val="28"/>
          <w:szCs w:val="28"/>
          <w:lang w:val="en-US"/>
        </w:rPr>
        <w:t>.</w:t>
      </w:r>
      <w:r w:rsidRPr="00DD78FC">
        <w:rPr>
          <w:sz w:val="28"/>
          <w:szCs w:val="28"/>
          <w:lang w:val="en-US"/>
        </w:rPr>
        <w:t xml:space="preserve">, 1985. </w:t>
      </w:r>
      <w:r w:rsidRPr="0015445F">
        <w:rPr>
          <w:sz w:val="28"/>
          <w:szCs w:val="28"/>
          <w:lang w:val="en-US"/>
        </w:rPr>
        <w:t xml:space="preserve">– </w:t>
      </w:r>
      <w:r w:rsidRPr="00DD78FC">
        <w:rPr>
          <w:sz w:val="28"/>
          <w:szCs w:val="28"/>
          <w:lang w:val="en-US"/>
        </w:rPr>
        <w:t xml:space="preserve">Vol. 56. </w:t>
      </w:r>
      <w:r w:rsidRPr="0015445F">
        <w:rPr>
          <w:sz w:val="28"/>
          <w:szCs w:val="28"/>
          <w:lang w:val="en-US"/>
        </w:rPr>
        <w:t xml:space="preserve">– </w:t>
      </w:r>
      <w:r w:rsidRPr="00DD78FC">
        <w:rPr>
          <w:sz w:val="28"/>
          <w:szCs w:val="28"/>
          <w:lang w:val="en-US"/>
        </w:rPr>
        <w:t xml:space="preserve">№ 10. </w:t>
      </w:r>
      <w:r w:rsidRPr="0015445F">
        <w:rPr>
          <w:sz w:val="28"/>
          <w:szCs w:val="28"/>
          <w:lang w:val="en-US"/>
        </w:rPr>
        <w:t xml:space="preserve">– </w:t>
      </w:r>
      <w:proofErr w:type="gramStart"/>
      <w:r w:rsidRPr="001B5A17">
        <w:rPr>
          <w:sz w:val="28"/>
          <w:szCs w:val="28"/>
        </w:rPr>
        <w:t>Ρ</w:t>
      </w:r>
      <w:r w:rsidRPr="00DD78FC">
        <w:rPr>
          <w:sz w:val="28"/>
          <w:szCs w:val="28"/>
          <w:lang w:val="en-US"/>
        </w:rPr>
        <w:t>. 1000</w:t>
      </w:r>
      <w:proofErr w:type="gramEnd"/>
      <w:r w:rsidRPr="00DD78FC">
        <w:rPr>
          <w:sz w:val="28"/>
          <w:szCs w:val="28"/>
          <w:lang w:val="en-US"/>
        </w:rPr>
        <w:t>–1003.</w:t>
      </w:r>
    </w:p>
    <w:p w:rsidR="0015445F" w:rsidRPr="0015445F" w:rsidRDefault="0015445F" w:rsidP="0015445F">
      <w:pPr>
        <w:spacing w:line="360" w:lineRule="auto"/>
        <w:rPr>
          <w:sz w:val="28"/>
          <w:szCs w:val="28"/>
          <w:lang w:val="en-US"/>
        </w:rPr>
      </w:pPr>
    </w:p>
    <w:p w:rsidR="007264BE" w:rsidRPr="000C6886" w:rsidRDefault="007264BE" w:rsidP="007264BE">
      <w:pPr>
        <w:pStyle w:val="bodytext"/>
        <w:tabs>
          <w:tab w:val="left" w:pos="0"/>
          <w:tab w:val="left" w:pos="540"/>
        </w:tabs>
        <w:spacing w:before="0" w:beforeAutospacing="0" w:after="0" w:afterAutospacing="0" w:line="360" w:lineRule="auto"/>
        <w:ind w:left="540" w:hanging="540"/>
        <w:jc w:val="both"/>
        <w:rPr>
          <w:sz w:val="28"/>
          <w:lang w:val="uk-UA"/>
        </w:rPr>
      </w:pPr>
    </w:p>
    <w:p w:rsidR="007264BE" w:rsidRPr="000C6886" w:rsidRDefault="007264BE" w:rsidP="007264BE">
      <w:pPr>
        <w:pStyle w:val="bodytext"/>
        <w:tabs>
          <w:tab w:val="left" w:pos="0"/>
          <w:tab w:val="left" w:pos="540"/>
        </w:tabs>
        <w:spacing w:before="0" w:beforeAutospacing="0" w:after="0" w:afterAutospacing="0" w:line="360" w:lineRule="auto"/>
        <w:ind w:left="540" w:hanging="540"/>
        <w:jc w:val="both"/>
        <w:rPr>
          <w:sz w:val="28"/>
          <w:lang w:val="uk-UA"/>
        </w:rPr>
      </w:pPr>
    </w:p>
    <w:sectPr w:rsidR="007264BE" w:rsidRPr="000C6886" w:rsidSect="00FA2425">
      <w:headerReference w:type="default" r:id="rId26"/>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E2" w:rsidRDefault="00A247E2" w:rsidP="00004A71">
      <w:r>
        <w:separator/>
      </w:r>
    </w:p>
  </w:endnote>
  <w:endnote w:type="continuationSeparator" w:id="0">
    <w:p w:rsidR="00A247E2" w:rsidRDefault="00A247E2"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Liberation Mono"/>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E2" w:rsidRDefault="00A247E2" w:rsidP="00004A71">
      <w:r>
        <w:separator/>
      </w:r>
    </w:p>
  </w:footnote>
  <w:footnote w:type="continuationSeparator" w:id="0">
    <w:p w:rsidR="00A247E2" w:rsidRDefault="00A247E2"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5F" w:rsidRDefault="0015445F">
    <w:pPr>
      <w:pStyle w:val="af"/>
      <w:jc w:val="right"/>
    </w:pPr>
    <w:r>
      <w:fldChar w:fldCharType="begin"/>
    </w:r>
    <w:r>
      <w:instrText>PAGE   \* MERGEFORMAT</w:instrText>
    </w:r>
    <w:r>
      <w:fldChar w:fldCharType="separate"/>
    </w:r>
    <w:r w:rsidR="00EB48BC" w:rsidRPr="00EB48BC">
      <w:rPr>
        <w:noProof/>
        <w:lang w:val="ru-RU"/>
      </w:rPr>
      <w:t>96</w:t>
    </w:r>
    <w:r>
      <w:rPr>
        <w:noProof/>
        <w:lang w:val="ru-RU"/>
      </w:rPr>
      <w:fldChar w:fldCharType="end"/>
    </w:r>
  </w:p>
  <w:p w:rsidR="0015445F" w:rsidRDefault="0015445F">
    <w:pPr>
      <w:pStyle w:val="af"/>
    </w:pPr>
  </w:p>
  <w:p w:rsidR="0015445F" w:rsidRDefault="00154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2510DDA"/>
    <w:multiLevelType w:val="hybridMultilevel"/>
    <w:tmpl w:val="08449B42"/>
    <w:lvl w:ilvl="0" w:tplc="99908E0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02EB2BFF"/>
    <w:multiLevelType w:val="hybridMultilevel"/>
    <w:tmpl w:val="2592D398"/>
    <w:lvl w:ilvl="0" w:tplc="D3760262">
      <w:start w:val="1"/>
      <w:numFmt w:val="bullet"/>
      <w:lvlText w:val="-"/>
      <w:lvlJc w:val="left"/>
      <w:pPr>
        <w:tabs>
          <w:tab w:val="num" w:pos="720"/>
        </w:tabs>
        <w:ind w:left="720" w:hanging="360"/>
      </w:pPr>
      <w:rPr>
        <w:rFonts w:ascii="Vrinda" w:hAnsi="Vrinda" w:hint="default"/>
        <w:sz w:val="32"/>
      </w:rPr>
    </w:lvl>
    <w:lvl w:ilvl="1" w:tplc="0419000D">
      <w:start w:val="1"/>
      <w:numFmt w:val="bullet"/>
      <w:lvlText w:val=""/>
      <w:lvlJc w:val="left"/>
      <w:pPr>
        <w:tabs>
          <w:tab w:val="num" w:pos="1440"/>
        </w:tabs>
        <w:ind w:left="1440" w:hanging="360"/>
      </w:pPr>
      <w:rPr>
        <w:rFonts w:ascii="Wingdings" w:hAnsi="Wingdings" w:hint="default"/>
        <w:sz w:val="28"/>
      </w:rPr>
    </w:lvl>
    <w:lvl w:ilvl="2" w:tplc="04190005">
      <w:start w:val="1"/>
      <w:numFmt w:val="bullet"/>
      <w:lvlText w:val=""/>
      <w:lvlJc w:val="left"/>
      <w:pPr>
        <w:tabs>
          <w:tab w:val="num" w:pos="2160"/>
        </w:tabs>
        <w:ind w:left="2160" w:hanging="360"/>
      </w:pPr>
      <w:rPr>
        <w:rFonts w:ascii="Times New Roman" w:hAnsi="Times New Roman" w:hint="default"/>
      </w:rPr>
    </w:lvl>
    <w:lvl w:ilvl="3" w:tplc="04190001">
      <w:start w:val="1"/>
      <w:numFmt w:val="bullet"/>
      <w:lvlText w:val=""/>
      <w:lvlJc w:val="left"/>
      <w:pPr>
        <w:tabs>
          <w:tab w:val="num" w:pos="2880"/>
        </w:tabs>
        <w:ind w:left="2880" w:hanging="360"/>
      </w:pPr>
      <w:rPr>
        <w:rFonts w:ascii="Times New Roman" w:hAnsi="Times New Roman" w:hint="default"/>
      </w:rPr>
    </w:lvl>
    <w:lvl w:ilvl="4" w:tplc="04190003">
      <w:start w:val="1"/>
      <w:numFmt w:val="bullet"/>
      <w:lvlText w:val="o"/>
      <w:lvlJc w:val="left"/>
      <w:pPr>
        <w:tabs>
          <w:tab w:val="num" w:pos="3600"/>
        </w:tabs>
        <w:ind w:left="3600" w:hanging="360"/>
      </w:pPr>
      <w:rPr>
        <w:rFonts w:ascii="Times New Roman" w:hAnsi="Times New Roman" w:hint="default"/>
      </w:rPr>
    </w:lvl>
    <w:lvl w:ilvl="5" w:tplc="04190005">
      <w:start w:val="1"/>
      <w:numFmt w:val="bullet"/>
      <w:lvlText w:val=""/>
      <w:lvlJc w:val="left"/>
      <w:pPr>
        <w:tabs>
          <w:tab w:val="num" w:pos="4320"/>
        </w:tabs>
        <w:ind w:left="4320" w:hanging="360"/>
      </w:pPr>
      <w:rPr>
        <w:rFonts w:ascii="Times New Roman" w:hAnsi="Times New Roman" w:hint="default"/>
      </w:rPr>
    </w:lvl>
    <w:lvl w:ilvl="6" w:tplc="04190001">
      <w:start w:val="1"/>
      <w:numFmt w:val="bullet"/>
      <w:lvlText w:val=""/>
      <w:lvlJc w:val="left"/>
      <w:pPr>
        <w:tabs>
          <w:tab w:val="num" w:pos="5040"/>
        </w:tabs>
        <w:ind w:left="5040" w:hanging="360"/>
      </w:pPr>
      <w:rPr>
        <w:rFonts w:ascii="Times New Roman" w:hAnsi="Times New Roman" w:hint="default"/>
      </w:rPr>
    </w:lvl>
    <w:lvl w:ilvl="7" w:tplc="04190003">
      <w:start w:val="1"/>
      <w:numFmt w:val="bullet"/>
      <w:lvlText w:val="o"/>
      <w:lvlJc w:val="left"/>
      <w:pPr>
        <w:tabs>
          <w:tab w:val="num" w:pos="5760"/>
        </w:tabs>
        <w:ind w:left="5760" w:hanging="360"/>
      </w:pPr>
      <w:rPr>
        <w:rFonts w:ascii="Times New Roman" w:hAnsi="Times New Roman" w:hint="default"/>
      </w:rPr>
    </w:lvl>
    <w:lvl w:ilvl="8" w:tplc="04190005">
      <w:start w:val="1"/>
      <w:numFmt w:val="bullet"/>
      <w:lvlText w:val=""/>
      <w:lvlJc w:val="left"/>
      <w:pPr>
        <w:tabs>
          <w:tab w:val="num" w:pos="6480"/>
        </w:tabs>
        <w:ind w:left="6480" w:hanging="360"/>
      </w:pPr>
      <w:rPr>
        <w:rFonts w:ascii="Times New Roman" w:hAnsi="Times New Roman" w:hint="default"/>
      </w:rPr>
    </w:lvl>
  </w:abstractNum>
  <w:abstractNum w:abstractNumId="15">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6">
    <w:nsid w:val="0AE81417"/>
    <w:multiLevelType w:val="hybridMultilevel"/>
    <w:tmpl w:val="EA7E75B4"/>
    <w:lvl w:ilvl="0" w:tplc="DD9AFC8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B0453F1"/>
    <w:multiLevelType w:val="hybridMultilevel"/>
    <w:tmpl w:val="1AD49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0E516998"/>
    <w:multiLevelType w:val="hybridMultilevel"/>
    <w:tmpl w:val="49EAE2D8"/>
    <w:lvl w:ilvl="0" w:tplc="2134122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6322EC8"/>
    <w:multiLevelType w:val="hybridMultilevel"/>
    <w:tmpl w:val="4644F6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CBF0F09"/>
    <w:multiLevelType w:val="hybridMultilevel"/>
    <w:tmpl w:val="C78604E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EBC4F06"/>
    <w:multiLevelType w:val="hybridMultilevel"/>
    <w:tmpl w:val="9934D25E"/>
    <w:lvl w:ilvl="0" w:tplc="F53CB05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4143ECF"/>
    <w:multiLevelType w:val="hybridMultilevel"/>
    <w:tmpl w:val="4540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7CD1114"/>
    <w:multiLevelType w:val="hybridMultilevel"/>
    <w:tmpl w:val="D00E3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BFA471C"/>
    <w:multiLevelType w:val="hybridMultilevel"/>
    <w:tmpl w:val="49E0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FD536F0"/>
    <w:multiLevelType w:val="multilevel"/>
    <w:tmpl w:val="F6585966"/>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37014E8F"/>
    <w:multiLevelType w:val="hybridMultilevel"/>
    <w:tmpl w:val="26329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8">
    <w:nsid w:val="3B670FC8"/>
    <w:multiLevelType w:val="hybridMultilevel"/>
    <w:tmpl w:val="D730E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BB830C2"/>
    <w:multiLevelType w:val="hybridMultilevel"/>
    <w:tmpl w:val="FB8CE692"/>
    <w:lvl w:ilvl="0" w:tplc="2A1E41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3BC36F24"/>
    <w:multiLevelType w:val="hybridMultilevel"/>
    <w:tmpl w:val="7B2CD6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C792124"/>
    <w:multiLevelType w:val="hybridMultilevel"/>
    <w:tmpl w:val="55C4BA0A"/>
    <w:lvl w:ilvl="0" w:tplc="C5E2E9E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0180F3B"/>
    <w:multiLevelType w:val="hybridMultilevel"/>
    <w:tmpl w:val="F46ED182"/>
    <w:lvl w:ilvl="0" w:tplc="D3760262">
      <w:start w:val="1"/>
      <w:numFmt w:val="bullet"/>
      <w:lvlText w:val="-"/>
      <w:lvlJc w:val="left"/>
      <w:pPr>
        <w:ind w:left="720" w:hanging="360"/>
      </w:pPr>
      <w:rPr>
        <w:rFonts w:ascii="Vrinda" w:hAnsi="Vrinda"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3B07EB3"/>
    <w:multiLevelType w:val="hybridMultilevel"/>
    <w:tmpl w:val="B566B3D2"/>
    <w:lvl w:ilvl="0" w:tplc="99908E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4250570"/>
    <w:multiLevelType w:val="hybridMultilevel"/>
    <w:tmpl w:val="BD9445D6"/>
    <w:lvl w:ilvl="0" w:tplc="85C087E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4B10482"/>
    <w:multiLevelType w:val="hybridMultilevel"/>
    <w:tmpl w:val="279A8F6C"/>
    <w:lvl w:ilvl="0" w:tplc="D3760262">
      <w:start w:val="1"/>
      <w:numFmt w:val="bullet"/>
      <w:lvlText w:val="-"/>
      <w:lvlJc w:val="left"/>
      <w:pPr>
        <w:ind w:left="720" w:hanging="360"/>
      </w:pPr>
      <w:rPr>
        <w:rFonts w:ascii="Vrinda" w:hAnsi="Vrinda"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4F07978"/>
    <w:multiLevelType w:val="hybridMultilevel"/>
    <w:tmpl w:val="217AA454"/>
    <w:lvl w:ilvl="0" w:tplc="620831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44F6415A"/>
    <w:multiLevelType w:val="hybridMultilevel"/>
    <w:tmpl w:val="6D3294E8"/>
    <w:lvl w:ilvl="0" w:tplc="A0567566">
      <w:start w:val="1"/>
      <w:numFmt w:val="decimal"/>
      <w:lvlText w:val="%1)"/>
      <w:lvlJc w:val="left"/>
      <w:pPr>
        <w:ind w:left="1920" w:hanging="120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4A2B0FA4"/>
    <w:multiLevelType w:val="hybridMultilevel"/>
    <w:tmpl w:val="600E8A70"/>
    <w:lvl w:ilvl="0" w:tplc="99908E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0D82551"/>
    <w:multiLevelType w:val="hybridMultilevel"/>
    <w:tmpl w:val="675A7C06"/>
    <w:lvl w:ilvl="0" w:tplc="5D5C109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40F7CC5"/>
    <w:multiLevelType w:val="hybridMultilevel"/>
    <w:tmpl w:val="B6E29382"/>
    <w:lvl w:ilvl="0" w:tplc="30C20BD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6583D18"/>
    <w:multiLevelType w:val="hybridMultilevel"/>
    <w:tmpl w:val="A5A671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9EC0E35"/>
    <w:multiLevelType w:val="multilevel"/>
    <w:tmpl w:val="6A5849D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5">
    <w:nsid w:val="65D84D06"/>
    <w:multiLevelType w:val="hybridMultilevel"/>
    <w:tmpl w:val="2E04C944"/>
    <w:lvl w:ilvl="0" w:tplc="DC9618A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6">
    <w:nsid w:val="6ACA14FF"/>
    <w:multiLevelType w:val="hybridMultilevel"/>
    <w:tmpl w:val="4FA83D88"/>
    <w:lvl w:ilvl="0" w:tplc="99908E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6DBD36FC"/>
    <w:multiLevelType w:val="hybridMultilevel"/>
    <w:tmpl w:val="1DF21AE0"/>
    <w:lvl w:ilvl="0" w:tplc="99908E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49">
    <w:nsid w:val="7256174E"/>
    <w:multiLevelType w:val="hybridMultilevel"/>
    <w:tmpl w:val="A2448A38"/>
    <w:lvl w:ilvl="0" w:tplc="169CC72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5FC0BF5"/>
    <w:multiLevelType w:val="hybridMultilevel"/>
    <w:tmpl w:val="019E5292"/>
    <w:lvl w:ilvl="0" w:tplc="742075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1">
    <w:nsid w:val="76F145C0"/>
    <w:multiLevelType w:val="hybridMultilevel"/>
    <w:tmpl w:val="9B3E2C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738024B"/>
    <w:multiLevelType w:val="hybridMultilevel"/>
    <w:tmpl w:val="AB265342"/>
    <w:lvl w:ilvl="0" w:tplc="7722E8E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7A044B59"/>
    <w:multiLevelType w:val="hybridMultilevel"/>
    <w:tmpl w:val="C8C24D2C"/>
    <w:lvl w:ilvl="0" w:tplc="D3760262">
      <w:start w:val="1"/>
      <w:numFmt w:val="bullet"/>
      <w:lvlText w:val="-"/>
      <w:lvlJc w:val="left"/>
      <w:pPr>
        <w:tabs>
          <w:tab w:val="num" w:pos="720"/>
        </w:tabs>
        <w:ind w:left="720" w:hanging="360"/>
      </w:pPr>
      <w:rPr>
        <w:rFonts w:ascii="Vrinda" w:hAnsi="Vrinda" w:hint="default"/>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7BA77AD1"/>
    <w:multiLevelType w:val="hybridMultilevel"/>
    <w:tmpl w:val="FB0CB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56">
    <w:nsid w:val="7C23245F"/>
    <w:multiLevelType w:val="hybridMultilevel"/>
    <w:tmpl w:val="99667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38"/>
  </w:num>
  <w:num w:numId="7">
    <w:abstractNumId w:val="15"/>
  </w:num>
  <w:num w:numId="8">
    <w:abstractNumId w:val="2"/>
  </w:num>
  <w:num w:numId="9">
    <w:abstractNumId w:val="55"/>
  </w:num>
  <w:num w:numId="10">
    <w:abstractNumId w:val="1"/>
  </w:num>
  <w:num w:numId="11">
    <w:abstractNumId w:val="41"/>
  </w:num>
  <w:num w:numId="12">
    <w:abstractNumId w:val="14"/>
  </w:num>
  <w:num w:numId="13">
    <w:abstractNumId w:val="44"/>
  </w:num>
  <w:num w:numId="14">
    <w:abstractNumId w:val="53"/>
  </w:num>
  <w:num w:numId="15">
    <w:abstractNumId w:val="36"/>
  </w:num>
  <w:num w:numId="16">
    <w:abstractNumId w:val="13"/>
  </w:num>
  <w:num w:numId="17">
    <w:abstractNumId w:val="30"/>
  </w:num>
  <w:num w:numId="18">
    <w:abstractNumId w:val="39"/>
  </w:num>
  <w:num w:numId="19">
    <w:abstractNumId w:val="32"/>
  </w:num>
  <w:num w:numId="20">
    <w:abstractNumId w:val="35"/>
  </w:num>
  <w:num w:numId="21">
    <w:abstractNumId w:val="46"/>
  </w:num>
  <w:num w:numId="22">
    <w:abstractNumId w:val="54"/>
  </w:num>
  <w:num w:numId="23">
    <w:abstractNumId w:val="19"/>
  </w:num>
  <w:num w:numId="24">
    <w:abstractNumId w:val="56"/>
  </w:num>
  <w:num w:numId="25">
    <w:abstractNumId w:val="28"/>
  </w:num>
  <w:num w:numId="26">
    <w:abstractNumId w:val="24"/>
  </w:num>
  <w:num w:numId="27">
    <w:abstractNumId w:val="23"/>
  </w:num>
  <w:num w:numId="28">
    <w:abstractNumId w:val="51"/>
  </w:num>
  <w:num w:numId="29">
    <w:abstractNumId w:val="43"/>
  </w:num>
  <w:num w:numId="30">
    <w:abstractNumId w:val="45"/>
  </w:num>
  <w:num w:numId="31">
    <w:abstractNumId w:val="37"/>
  </w:num>
  <w:num w:numId="32">
    <w:abstractNumId w:val="50"/>
  </w:num>
  <w:num w:numId="33">
    <w:abstractNumId w:val="17"/>
  </w:num>
  <w:num w:numId="34">
    <w:abstractNumId w:val="21"/>
  </w:num>
  <w:num w:numId="35">
    <w:abstractNumId w:val="16"/>
  </w:num>
  <w:num w:numId="36">
    <w:abstractNumId w:val="31"/>
  </w:num>
  <w:num w:numId="37">
    <w:abstractNumId w:val="40"/>
  </w:num>
  <w:num w:numId="38">
    <w:abstractNumId w:val="52"/>
  </w:num>
  <w:num w:numId="39">
    <w:abstractNumId w:val="26"/>
  </w:num>
  <w:num w:numId="40">
    <w:abstractNumId w:val="18"/>
  </w:num>
  <w:num w:numId="41">
    <w:abstractNumId w:val="49"/>
  </w:num>
  <w:num w:numId="42">
    <w:abstractNumId w:val="47"/>
  </w:num>
  <w:num w:numId="43">
    <w:abstractNumId w:val="20"/>
  </w:num>
  <w:num w:numId="44">
    <w:abstractNumId w:val="34"/>
  </w:num>
  <w:num w:numId="45">
    <w:abstractNumId w:val="22"/>
  </w:num>
  <w:num w:numId="46">
    <w:abstractNumId w:val="29"/>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752A"/>
    <w:rsid w:val="000F140B"/>
    <w:rsid w:val="000F3147"/>
    <w:rsid w:val="000F4587"/>
    <w:rsid w:val="000F46AC"/>
    <w:rsid w:val="000F4FB7"/>
    <w:rsid w:val="000F66A3"/>
    <w:rsid w:val="000F73F7"/>
    <w:rsid w:val="00100CE3"/>
    <w:rsid w:val="001019D7"/>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36F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2B37"/>
    <w:rsid w:val="0016477B"/>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1266"/>
    <w:rsid w:val="001E2A1A"/>
    <w:rsid w:val="001E2E91"/>
    <w:rsid w:val="001E4C5D"/>
    <w:rsid w:val="001E54D4"/>
    <w:rsid w:val="001E70B0"/>
    <w:rsid w:val="001E7222"/>
    <w:rsid w:val="001E72EC"/>
    <w:rsid w:val="001E7B67"/>
    <w:rsid w:val="001F0334"/>
    <w:rsid w:val="001F1D28"/>
    <w:rsid w:val="001F2130"/>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61B"/>
    <w:rsid w:val="002579B7"/>
    <w:rsid w:val="002602AE"/>
    <w:rsid w:val="00261031"/>
    <w:rsid w:val="00262994"/>
    <w:rsid w:val="00262AE4"/>
    <w:rsid w:val="002637C4"/>
    <w:rsid w:val="0026571C"/>
    <w:rsid w:val="00265DDD"/>
    <w:rsid w:val="00266EC3"/>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F05A1"/>
    <w:rsid w:val="002F1060"/>
    <w:rsid w:val="002F24D8"/>
    <w:rsid w:val="002F2B96"/>
    <w:rsid w:val="002F2ECD"/>
    <w:rsid w:val="002F536F"/>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693D"/>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6ED7"/>
    <w:rsid w:val="00437CFF"/>
    <w:rsid w:val="00442596"/>
    <w:rsid w:val="00442D19"/>
    <w:rsid w:val="00442FB5"/>
    <w:rsid w:val="00443520"/>
    <w:rsid w:val="00444DF2"/>
    <w:rsid w:val="00445A8F"/>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528"/>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2052"/>
    <w:rsid w:val="00583333"/>
    <w:rsid w:val="00583845"/>
    <w:rsid w:val="00584192"/>
    <w:rsid w:val="00584ACF"/>
    <w:rsid w:val="00584D8F"/>
    <w:rsid w:val="00586ABF"/>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B08"/>
    <w:rsid w:val="005B1DC6"/>
    <w:rsid w:val="005B3B9C"/>
    <w:rsid w:val="005B4BA7"/>
    <w:rsid w:val="005B677D"/>
    <w:rsid w:val="005C13F0"/>
    <w:rsid w:val="005C27AF"/>
    <w:rsid w:val="005C5271"/>
    <w:rsid w:val="005C6FB8"/>
    <w:rsid w:val="005D01F4"/>
    <w:rsid w:val="005D1629"/>
    <w:rsid w:val="005D1E35"/>
    <w:rsid w:val="005D2143"/>
    <w:rsid w:val="005D26CE"/>
    <w:rsid w:val="005D2AEA"/>
    <w:rsid w:val="005D31BB"/>
    <w:rsid w:val="005D3C2A"/>
    <w:rsid w:val="005D471F"/>
    <w:rsid w:val="005D622A"/>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11EA"/>
    <w:rsid w:val="006425F0"/>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3509"/>
    <w:rsid w:val="006737F3"/>
    <w:rsid w:val="006738EC"/>
    <w:rsid w:val="006757A2"/>
    <w:rsid w:val="00676FEA"/>
    <w:rsid w:val="00677201"/>
    <w:rsid w:val="00677711"/>
    <w:rsid w:val="00677C9E"/>
    <w:rsid w:val="0068003F"/>
    <w:rsid w:val="006805D4"/>
    <w:rsid w:val="00681F90"/>
    <w:rsid w:val="0068205C"/>
    <w:rsid w:val="00684282"/>
    <w:rsid w:val="00684F1F"/>
    <w:rsid w:val="00685541"/>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29A"/>
    <w:rsid w:val="006A5B6E"/>
    <w:rsid w:val="006A5EF6"/>
    <w:rsid w:val="006A5F4A"/>
    <w:rsid w:val="006A6556"/>
    <w:rsid w:val="006A6596"/>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2745"/>
    <w:rsid w:val="00772B3D"/>
    <w:rsid w:val="00773017"/>
    <w:rsid w:val="007739BA"/>
    <w:rsid w:val="00774289"/>
    <w:rsid w:val="00776940"/>
    <w:rsid w:val="00776E0A"/>
    <w:rsid w:val="0077738A"/>
    <w:rsid w:val="007777EA"/>
    <w:rsid w:val="00777C29"/>
    <w:rsid w:val="007813B6"/>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291E"/>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92F"/>
    <w:rsid w:val="008865EE"/>
    <w:rsid w:val="00890C01"/>
    <w:rsid w:val="00893034"/>
    <w:rsid w:val="0089361E"/>
    <w:rsid w:val="00893779"/>
    <w:rsid w:val="008958F1"/>
    <w:rsid w:val="00896824"/>
    <w:rsid w:val="008A1374"/>
    <w:rsid w:val="008A2D39"/>
    <w:rsid w:val="008A3352"/>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3ADD"/>
    <w:rsid w:val="008E4E8D"/>
    <w:rsid w:val="008E65F6"/>
    <w:rsid w:val="008E6EC2"/>
    <w:rsid w:val="008E75E1"/>
    <w:rsid w:val="008E765C"/>
    <w:rsid w:val="008F17D8"/>
    <w:rsid w:val="008F2EF3"/>
    <w:rsid w:val="008F2F4A"/>
    <w:rsid w:val="008F37A4"/>
    <w:rsid w:val="008F3D8E"/>
    <w:rsid w:val="008F44B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7A80"/>
    <w:rsid w:val="009505A8"/>
    <w:rsid w:val="00952308"/>
    <w:rsid w:val="0095395D"/>
    <w:rsid w:val="00954C16"/>
    <w:rsid w:val="00955874"/>
    <w:rsid w:val="00955EE2"/>
    <w:rsid w:val="00957C15"/>
    <w:rsid w:val="009608F5"/>
    <w:rsid w:val="00960B80"/>
    <w:rsid w:val="00960CD5"/>
    <w:rsid w:val="00962A12"/>
    <w:rsid w:val="00962BF2"/>
    <w:rsid w:val="009635FE"/>
    <w:rsid w:val="00963BC0"/>
    <w:rsid w:val="00965D5B"/>
    <w:rsid w:val="00965EBD"/>
    <w:rsid w:val="00966E7B"/>
    <w:rsid w:val="00967333"/>
    <w:rsid w:val="00967BF3"/>
    <w:rsid w:val="00967D6B"/>
    <w:rsid w:val="00970DED"/>
    <w:rsid w:val="00974225"/>
    <w:rsid w:val="00975AB2"/>
    <w:rsid w:val="00976A2A"/>
    <w:rsid w:val="00976D2D"/>
    <w:rsid w:val="00976D3B"/>
    <w:rsid w:val="00981240"/>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47E2"/>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47E9"/>
    <w:rsid w:val="00AA5CFA"/>
    <w:rsid w:val="00AA61FE"/>
    <w:rsid w:val="00AA734B"/>
    <w:rsid w:val="00AB0453"/>
    <w:rsid w:val="00AB047D"/>
    <w:rsid w:val="00AB2191"/>
    <w:rsid w:val="00AB22E3"/>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BCE"/>
    <w:rsid w:val="00B01FDF"/>
    <w:rsid w:val="00B029E4"/>
    <w:rsid w:val="00B042EB"/>
    <w:rsid w:val="00B051A9"/>
    <w:rsid w:val="00B052FE"/>
    <w:rsid w:val="00B06780"/>
    <w:rsid w:val="00B07F20"/>
    <w:rsid w:val="00B111FC"/>
    <w:rsid w:val="00B12DC8"/>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7171"/>
    <w:rsid w:val="00B37CA6"/>
    <w:rsid w:val="00B4341A"/>
    <w:rsid w:val="00B4371D"/>
    <w:rsid w:val="00B43E8F"/>
    <w:rsid w:val="00B44477"/>
    <w:rsid w:val="00B454B1"/>
    <w:rsid w:val="00B4552A"/>
    <w:rsid w:val="00B46382"/>
    <w:rsid w:val="00B464BD"/>
    <w:rsid w:val="00B46D76"/>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214F"/>
    <w:rsid w:val="00C940DF"/>
    <w:rsid w:val="00C9438B"/>
    <w:rsid w:val="00C971A8"/>
    <w:rsid w:val="00CA02A2"/>
    <w:rsid w:val="00CA1D0B"/>
    <w:rsid w:val="00CA2BF9"/>
    <w:rsid w:val="00CA4965"/>
    <w:rsid w:val="00CA548B"/>
    <w:rsid w:val="00CA6310"/>
    <w:rsid w:val="00CA6D30"/>
    <w:rsid w:val="00CA742F"/>
    <w:rsid w:val="00CB134B"/>
    <w:rsid w:val="00CB1746"/>
    <w:rsid w:val="00CB182C"/>
    <w:rsid w:val="00CB249F"/>
    <w:rsid w:val="00CB2581"/>
    <w:rsid w:val="00CB51DA"/>
    <w:rsid w:val="00CB5F4F"/>
    <w:rsid w:val="00CB7559"/>
    <w:rsid w:val="00CB7677"/>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CB8"/>
    <w:rsid w:val="00D06F81"/>
    <w:rsid w:val="00D115EB"/>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34F4"/>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334B"/>
    <w:rsid w:val="00DE3472"/>
    <w:rsid w:val="00DE361C"/>
    <w:rsid w:val="00DE42BD"/>
    <w:rsid w:val="00DE4E9A"/>
    <w:rsid w:val="00DF0D85"/>
    <w:rsid w:val="00DF2160"/>
    <w:rsid w:val="00DF31C9"/>
    <w:rsid w:val="00DF3224"/>
    <w:rsid w:val="00DF53CE"/>
    <w:rsid w:val="00E01517"/>
    <w:rsid w:val="00E041D6"/>
    <w:rsid w:val="00E04B34"/>
    <w:rsid w:val="00E052B8"/>
    <w:rsid w:val="00E05BAD"/>
    <w:rsid w:val="00E068EE"/>
    <w:rsid w:val="00E07B61"/>
    <w:rsid w:val="00E11C4E"/>
    <w:rsid w:val="00E12D7F"/>
    <w:rsid w:val="00E134B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F17"/>
    <w:rsid w:val="00E324C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4973"/>
    <w:rsid w:val="00E8511D"/>
    <w:rsid w:val="00E85DD1"/>
    <w:rsid w:val="00E862A5"/>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3AF1"/>
    <w:rsid w:val="00EA4C6D"/>
    <w:rsid w:val="00EA4F5F"/>
    <w:rsid w:val="00EA66D8"/>
    <w:rsid w:val="00EB48BC"/>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4046"/>
    <w:rsid w:val="00F24C1D"/>
    <w:rsid w:val="00F25993"/>
    <w:rsid w:val="00F26B53"/>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21DC"/>
    <w:rsid w:val="00F63640"/>
    <w:rsid w:val="00F64DBB"/>
    <w:rsid w:val="00F66887"/>
    <w:rsid w:val="00F66E89"/>
    <w:rsid w:val="00F71D42"/>
    <w:rsid w:val="00F72D9F"/>
    <w:rsid w:val="00F737CB"/>
    <w:rsid w:val="00F73D4D"/>
    <w:rsid w:val="00F73D5B"/>
    <w:rsid w:val="00F7401F"/>
    <w:rsid w:val="00F76C9F"/>
    <w:rsid w:val="00F76D15"/>
    <w:rsid w:val="00F803B4"/>
    <w:rsid w:val="00F804A2"/>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uiPriority w:val="35"/>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9">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a">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uiPriority w:val="99"/>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5;&#1057;&#1048;&#1061;&#1054;&#1051;&#1054;&#1043;&#1030;&#1071;\&#1044;&#1048;&#1057;&#1045;&#1056;&#1058;&#1040;&#1062;&#1030;&#1071;\&#1044;&#1080;&#1089;&#1077;&#1088;&#1090;&#1072;&#1094;&#1110;&#1103;%20&#1042;&#1072;&#1074;&#1088;&#1080;&#1085;&#1110;&#1074;\&#1044;&#1080;&#1089;\&#1058;&#1040;&#1041;&#1051;&#1048;&#1062;&#1071;%20&#1044;&#1040;&#1053;&#1048;&#1061;%20&#1044;&#1054;&#1057;&#1051;&#1030;&#1044;&#1046;&#1045;&#1053;&#1053;&#1071;%20-%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explosion val="8"/>
          <c:dLbls>
            <c:dLbl>
              <c:idx val="0"/>
              <c:layout>
                <c:manualLayout>
                  <c:x val="-2.2641768402803401E-2"/>
                  <c:y val="1.7618309075002087E-2"/>
                </c:manualLayout>
              </c:layout>
              <c:tx>
                <c:rich>
                  <a:bodyPr/>
                  <a:lstStyle/>
                  <a:p>
                    <a:r>
                      <a:rPr lang="uk-UA"/>
                      <a:t>дуже високий рівень
12,8%</a:t>
                    </a:r>
                  </a:p>
                </c:rich>
              </c:tx>
              <c:showLegendKey val="0"/>
              <c:showVal val="0"/>
              <c:showCatName val="1"/>
              <c:showSerName val="0"/>
              <c:showPercent val="1"/>
              <c:showBubbleSize val="0"/>
            </c:dLbl>
            <c:dLbl>
              <c:idx val="1"/>
              <c:layout>
                <c:manualLayout>
                  <c:x val="-1.2455392617207265E-2"/>
                  <c:y val="3.6852779766165925E-2"/>
                </c:manualLayout>
              </c:layout>
              <c:tx>
                <c:rich>
                  <a:bodyPr/>
                  <a:lstStyle/>
                  <a:p>
                    <a:r>
                      <a:rPr lang="uk-UA"/>
                      <a:t>високий рівень 
21,6%</a:t>
                    </a:r>
                  </a:p>
                </c:rich>
              </c:tx>
              <c:showLegendKey val="0"/>
              <c:showVal val="0"/>
              <c:showCatName val="1"/>
              <c:showSerName val="0"/>
              <c:showPercent val="1"/>
              <c:showBubbleSize val="0"/>
            </c:dLbl>
            <c:dLbl>
              <c:idx val="2"/>
              <c:layout>
                <c:manualLayout>
                  <c:x val="0.13354282549543744"/>
                  <c:y val="-2.518889684244015E-3"/>
                </c:manualLayout>
              </c:layout>
              <c:tx>
                <c:rich>
                  <a:bodyPr/>
                  <a:lstStyle/>
                  <a:p>
                    <a:r>
                      <a:rPr lang="uk-UA"/>
                      <a:t>нормальний рівень
27,3%</a:t>
                    </a:r>
                  </a:p>
                </c:rich>
              </c:tx>
              <c:showLegendKey val="0"/>
              <c:showVal val="0"/>
              <c:showCatName val="1"/>
              <c:showSerName val="0"/>
              <c:showPercent val="1"/>
              <c:showBubbleSize val="0"/>
            </c:dLbl>
            <c:dLbl>
              <c:idx val="3"/>
              <c:layout>
                <c:manualLayout>
                  <c:x val="1.2369308194273879E-2"/>
                  <c:y val="1.7355046528274767E-2"/>
                </c:manualLayout>
              </c:layout>
              <c:tx>
                <c:rich>
                  <a:bodyPr/>
                  <a:lstStyle/>
                  <a:p>
                    <a:r>
                      <a:rPr lang="uk-UA"/>
                      <a:t>низький рівень
25,2%</a:t>
                    </a:r>
                  </a:p>
                </c:rich>
              </c:tx>
              <c:showLegendKey val="0"/>
              <c:showVal val="0"/>
              <c:showCatName val="1"/>
              <c:showSerName val="0"/>
              <c:showPercent val="1"/>
              <c:showBubbleSize val="0"/>
            </c:dLbl>
            <c:dLbl>
              <c:idx val="4"/>
              <c:layout>
                <c:manualLayout>
                  <c:x val="3.1325820510968251E-2"/>
                  <c:y val="8.2474349797185247E-3"/>
                </c:manualLayout>
              </c:layout>
              <c:tx>
                <c:rich>
                  <a:bodyPr/>
                  <a:lstStyle/>
                  <a:p>
                    <a:r>
                      <a:rPr lang="uk-UA"/>
                      <a:t>дуже низький рівень
13,1%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'%'!$B$12:$B$16</c:f>
              <c:strCache>
                <c:ptCount val="5"/>
                <c:pt idx="0">
                  <c:v>дуже високий рівень</c:v>
                </c:pt>
                <c:pt idx="1">
                  <c:v>високий рівень </c:v>
                </c:pt>
                <c:pt idx="2">
                  <c:v>нормальний рівень</c:v>
                </c:pt>
                <c:pt idx="3">
                  <c:v>низький рівень</c:v>
                </c:pt>
                <c:pt idx="4">
                  <c:v>дуже низький рівень</c:v>
                </c:pt>
              </c:strCache>
            </c:strRef>
          </c:cat>
          <c:val>
            <c:numRef>
              <c:f>'%'!$C$12:$C$16</c:f>
              <c:numCache>
                <c:formatCode>General</c:formatCode>
                <c:ptCount val="5"/>
                <c:pt idx="0">
                  <c:v>36</c:v>
                </c:pt>
                <c:pt idx="1">
                  <c:v>61</c:v>
                </c:pt>
                <c:pt idx="2">
                  <c:v>77</c:v>
                </c:pt>
                <c:pt idx="3">
                  <c:v>71</c:v>
                </c:pt>
                <c:pt idx="4">
                  <c:v>37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'діагр порів'!$B$75</c:f>
              <c:strCache>
                <c:ptCount val="1"/>
                <c:pt idx="0">
                  <c:v>до</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'діагр порів'!$C$74:$E$74</c:f>
              <c:strCache>
                <c:ptCount val="3"/>
                <c:pt idx="0">
                  <c:v>Занадто обережні</c:v>
                </c:pt>
                <c:pt idx="1">
                  <c:v>Середній рівень готовності до ризику</c:v>
                </c:pt>
                <c:pt idx="2">
                  <c:v>Готовність до ризику</c:v>
                </c:pt>
              </c:strCache>
            </c:strRef>
          </c:cat>
          <c:val>
            <c:numRef>
              <c:f>'діагр порів'!$C$75:$E$75</c:f>
              <c:numCache>
                <c:formatCode>General</c:formatCode>
                <c:ptCount val="3"/>
                <c:pt idx="0">
                  <c:v>13</c:v>
                </c:pt>
                <c:pt idx="1">
                  <c:v>10</c:v>
                </c:pt>
                <c:pt idx="2">
                  <c:v>5</c:v>
                </c:pt>
              </c:numCache>
            </c:numRef>
          </c:val>
        </c:ser>
        <c:ser>
          <c:idx val="1"/>
          <c:order val="1"/>
          <c:tx>
            <c:strRef>
              <c:f>'діагр порів'!$B$76</c:f>
              <c:strCache>
                <c:ptCount val="1"/>
                <c:pt idx="0">
                  <c:v>після</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'діагр порів'!$C$74:$E$74</c:f>
              <c:strCache>
                <c:ptCount val="3"/>
                <c:pt idx="0">
                  <c:v>Занадто обережні</c:v>
                </c:pt>
                <c:pt idx="1">
                  <c:v>Середній рівень готовності до ризику</c:v>
                </c:pt>
                <c:pt idx="2">
                  <c:v>Готовність до ризику</c:v>
                </c:pt>
              </c:strCache>
            </c:strRef>
          </c:cat>
          <c:val>
            <c:numRef>
              <c:f>'діагр порів'!$C$76:$E$76</c:f>
              <c:numCache>
                <c:formatCode>General</c:formatCode>
                <c:ptCount val="3"/>
                <c:pt idx="0">
                  <c:v>7</c:v>
                </c:pt>
                <c:pt idx="1">
                  <c:v>10</c:v>
                </c:pt>
                <c:pt idx="2">
                  <c:v>11</c:v>
                </c:pt>
              </c:numCache>
            </c:numRef>
          </c:val>
        </c:ser>
        <c:dLbls>
          <c:showLegendKey val="0"/>
          <c:showVal val="1"/>
          <c:showCatName val="0"/>
          <c:showSerName val="0"/>
          <c:showPercent val="0"/>
          <c:showBubbleSize val="0"/>
        </c:dLbls>
        <c:gapWidth val="75"/>
        <c:axId val="247269888"/>
        <c:axId val="315047232"/>
      </c:barChart>
      <c:catAx>
        <c:axId val="24726988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315047232"/>
        <c:crosses val="autoZero"/>
        <c:auto val="1"/>
        <c:lblAlgn val="ctr"/>
        <c:lblOffset val="100"/>
        <c:noMultiLvlLbl val="0"/>
      </c:catAx>
      <c:valAx>
        <c:axId val="315047232"/>
        <c:scaling>
          <c:orientation val="minMax"/>
        </c:scaling>
        <c:delete val="1"/>
        <c:axPos val="l"/>
        <c:numFmt formatCode="General" sourceLinked="1"/>
        <c:majorTickMark val="none"/>
        <c:minorTickMark val="none"/>
        <c:tickLblPos val="nextTo"/>
        <c:crossAx val="24726988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4.4222043262289387E-2"/>
          <c:y val="4.1568510529151961E-2"/>
          <c:w val="0.93383040275096951"/>
          <c:h val="0.46069630716070281"/>
        </c:manualLayout>
      </c:layout>
      <c:barChart>
        <c:barDir val="col"/>
        <c:grouping val="clustered"/>
        <c:varyColors val="0"/>
        <c:ser>
          <c:idx val="0"/>
          <c:order val="0"/>
          <c:tx>
            <c:strRef>
              <c:f>'діагр порів'!$B$80</c:f>
              <c:strCache>
                <c:ptCount val="1"/>
                <c:pt idx="0">
                  <c:v>до</c:v>
                </c:pt>
              </c:strCache>
            </c:strRef>
          </c:tx>
          <c:invertIfNegative val="0"/>
          <c:cat>
            <c:strRef>
              <c:f>'діагр порів'!$C$79:$K$79</c:f>
              <c:strCache>
                <c:ptCount val="9"/>
                <c:pt idx="0">
                  <c:v>Асертивні дії</c:v>
                </c:pt>
                <c:pt idx="1">
                  <c:v>Пошук соціальної підтримки</c:v>
                </c:pt>
                <c:pt idx="2">
                  <c:v>Встановлення соціального контакту</c:v>
                </c:pt>
                <c:pt idx="3">
                  <c:v>Обережні дії</c:v>
                </c:pt>
                <c:pt idx="4">
                  <c:v>Імпульсивні дії</c:v>
                </c:pt>
                <c:pt idx="5">
                  <c:v>Уникнення</c:v>
                </c:pt>
                <c:pt idx="6">
                  <c:v>Маніпулятивні дії</c:v>
                </c:pt>
                <c:pt idx="7">
                  <c:v>Асоціальні дії</c:v>
                </c:pt>
                <c:pt idx="8">
                  <c:v>Агресивні дії</c:v>
                </c:pt>
              </c:strCache>
            </c:strRef>
          </c:cat>
          <c:val>
            <c:numRef>
              <c:f>'діагр порів'!$C$80:$K$80</c:f>
              <c:numCache>
                <c:formatCode>General</c:formatCode>
                <c:ptCount val="9"/>
                <c:pt idx="0">
                  <c:v>1</c:v>
                </c:pt>
                <c:pt idx="1">
                  <c:v>1</c:v>
                </c:pt>
                <c:pt idx="2">
                  <c:v>0</c:v>
                </c:pt>
                <c:pt idx="3">
                  <c:v>5</c:v>
                </c:pt>
                <c:pt idx="4">
                  <c:v>5</c:v>
                </c:pt>
                <c:pt idx="5">
                  <c:v>6</c:v>
                </c:pt>
                <c:pt idx="6">
                  <c:v>4</c:v>
                </c:pt>
                <c:pt idx="7">
                  <c:v>2</c:v>
                </c:pt>
                <c:pt idx="8">
                  <c:v>4</c:v>
                </c:pt>
              </c:numCache>
            </c:numRef>
          </c:val>
        </c:ser>
        <c:ser>
          <c:idx val="1"/>
          <c:order val="1"/>
          <c:tx>
            <c:strRef>
              <c:f>'діагр порів'!$B$81</c:f>
              <c:strCache>
                <c:ptCount val="1"/>
                <c:pt idx="0">
                  <c:v>після</c:v>
                </c:pt>
              </c:strCache>
            </c:strRef>
          </c:tx>
          <c:invertIfNegative val="0"/>
          <c:cat>
            <c:strRef>
              <c:f>'діагр порів'!$C$79:$K$79</c:f>
              <c:strCache>
                <c:ptCount val="9"/>
                <c:pt idx="0">
                  <c:v>Асертивні дії</c:v>
                </c:pt>
                <c:pt idx="1">
                  <c:v>Пошук соціальної підтримки</c:v>
                </c:pt>
                <c:pt idx="2">
                  <c:v>Встановлення соціального контакту</c:v>
                </c:pt>
                <c:pt idx="3">
                  <c:v>Обережні дії</c:v>
                </c:pt>
                <c:pt idx="4">
                  <c:v>Імпульсивні дії</c:v>
                </c:pt>
                <c:pt idx="5">
                  <c:v>Уникнення</c:v>
                </c:pt>
                <c:pt idx="6">
                  <c:v>Маніпулятивні дії</c:v>
                </c:pt>
                <c:pt idx="7">
                  <c:v>Асоціальні дії</c:v>
                </c:pt>
                <c:pt idx="8">
                  <c:v>Агресивні дії</c:v>
                </c:pt>
              </c:strCache>
            </c:strRef>
          </c:cat>
          <c:val>
            <c:numRef>
              <c:f>'діагр порів'!$C$81:$K$81</c:f>
              <c:numCache>
                <c:formatCode>General</c:formatCode>
                <c:ptCount val="9"/>
                <c:pt idx="0">
                  <c:v>7</c:v>
                </c:pt>
                <c:pt idx="1">
                  <c:v>3</c:v>
                </c:pt>
                <c:pt idx="2">
                  <c:v>5</c:v>
                </c:pt>
                <c:pt idx="3">
                  <c:v>3</c:v>
                </c:pt>
                <c:pt idx="4">
                  <c:v>3</c:v>
                </c:pt>
                <c:pt idx="5">
                  <c:v>3</c:v>
                </c:pt>
                <c:pt idx="6">
                  <c:v>2</c:v>
                </c:pt>
                <c:pt idx="7">
                  <c:v>0</c:v>
                </c:pt>
                <c:pt idx="8">
                  <c:v>2</c:v>
                </c:pt>
              </c:numCache>
            </c:numRef>
          </c:val>
        </c:ser>
        <c:dLbls>
          <c:showLegendKey val="0"/>
          <c:showVal val="1"/>
          <c:showCatName val="0"/>
          <c:showSerName val="0"/>
          <c:showPercent val="0"/>
          <c:showBubbleSize val="0"/>
        </c:dLbls>
        <c:gapWidth val="75"/>
        <c:axId val="247306752"/>
        <c:axId val="332047488"/>
      </c:barChart>
      <c:catAx>
        <c:axId val="247306752"/>
        <c:scaling>
          <c:orientation val="minMax"/>
        </c:scaling>
        <c:delete val="0"/>
        <c:axPos val="b"/>
        <c:majorTickMark val="none"/>
        <c:minorTickMark val="none"/>
        <c:tickLblPos val="nextTo"/>
        <c:crossAx val="332047488"/>
        <c:crosses val="autoZero"/>
        <c:auto val="1"/>
        <c:lblAlgn val="ctr"/>
        <c:lblOffset val="100"/>
        <c:noMultiLvlLbl val="0"/>
      </c:catAx>
      <c:valAx>
        <c:axId val="332047488"/>
        <c:scaling>
          <c:orientation val="minMax"/>
        </c:scaling>
        <c:delete val="1"/>
        <c:axPos val="l"/>
        <c:numFmt formatCode="General" sourceLinked="1"/>
        <c:majorTickMark val="none"/>
        <c:minorTickMark val="none"/>
        <c:tickLblPos val="nextTo"/>
        <c:crossAx val="2473067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'діагр порів'!$B$91</c:f>
              <c:strCache>
                <c:ptCount val="1"/>
                <c:pt idx="0">
                  <c:v>до</c:v>
                </c:pt>
              </c:strCache>
            </c:strRef>
          </c:tx>
          <c:invertIfNegative val="0"/>
          <c:cat>
            <c:strRef>
              <c:f>'діагр порів'!$C$90:$F$90</c:f>
              <c:strCache>
                <c:ptCount val="4"/>
                <c:pt idx="0">
                  <c:v>Надто високий рівень мотивації досянення успіху</c:v>
                </c:pt>
                <c:pt idx="1">
                  <c:v>Високий рівень мотивації досянення успіху</c:v>
                </c:pt>
                <c:pt idx="2">
                  <c:v>Середній рівень мотивації досянення успіху</c:v>
                </c:pt>
                <c:pt idx="3">
                  <c:v>Низький рівень мотивації досянення успіху</c:v>
                </c:pt>
              </c:strCache>
            </c:strRef>
          </c:cat>
          <c:val>
            <c:numRef>
              <c:f>'діагр порів'!$C$91:$F$91</c:f>
              <c:numCache>
                <c:formatCode>General</c:formatCode>
                <c:ptCount val="4"/>
                <c:pt idx="0">
                  <c:v>6</c:v>
                </c:pt>
                <c:pt idx="1">
                  <c:v>5</c:v>
                </c:pt>
                <c:pt idx="2">
                  <c:v>7</c:v>
                </c:pt>
                <c:pt idx="3">
                  <c:v>10</c:v>
                </c:pt>
              </c:numCache>
            </c:numRef>
          </c:val>
        </c:ser>
        <c:ser>
          <c:idx val="1"/>
          <c:order val="1"/>
          <c:tx>
            <c:strRef>
              <c:f>'діагр порів'!$B$92</c:f>
              <c:strCache>
                <c:ptCount val="1"/>
                <c:pt idx="0">
                  <c:v>після</c:v>
                </c:pt>
              </c:strCache>
            </c:strRef>
          </c:tx>
          <c:invertIfNegative val="0"/>
          <c:cat>
            <c:strRef>
              <c:f>'діагр порів'!$C$90:$F$90</c:f>
              <c:strCache>
                <c:ptCount val="4"/>
                <c:pt idx="0">
                  <c:v>Надто високий рівень мотивації досянення успіху</c:v>
                </c:pt>
                <c:pt idx="1">
                  <c:v>Високий рівень мотивації досянення успіху</c:v>
                </c:pt>
                <c:pt idx="2">
                  <c:v>Середній рівень мотивації досянення успіху</c:v>
                </c:pt>
                <c:pt idx="3">
                  <c:v>Низький рівень мотивації досянення успіху</c:v>
                </c:pt>
              </c:strCache>
            </c:strRef>
          </c:cat>
          <c:val>
            <c:numRef>
              <c:f>'діагр порів'!$C$92:$F$92</c:f>
              <c:numCache>
                <c:formatCode>General</c:formatCode>
                <c:ptCount val="4"/>
                <c:pt idx="0">
                  <c:v>5</c:v>
                </c:pt>
                <c:pt idx="1">
                  <c:v>9</c:v>
                </c:pt>
                <c:pt idx="2">
                  <c:v>10</c:v>
                </c:pt>
                <c:pt idx="3">
                  <c:v>4</c:v>
                </c:pt>
              </c:numCache>
            </c:numRef>
          </c:val>
        </c:ser>
        <c:dLbls>
          <c:showLegendKey val="0"/>
          <c:showVal val="1"/>
          <c:showCatName val="0"/>
          <c:showSerName val="0"/>
          <c:showPercent val="0"/>
          <c:showBubbleSize val="0"/>
        </c:dLbls>
        <c:gapWidth val="75"/>
        <c:axId val="310056960"/>
        <c:axId val="332049792"/>
      </c:barChart>
      <c:catAx>
        <c:axId val="310056960"/>
        <c:scaling>
          <c:orientation val="minMax"/>
        </c:scaling>
        <c:delete val="0"/>
        <c:axPos val="b"/>
        <c:majorTickMark val="none"/>
        <c:minorTickMark val="none"/>
        <c:tickLblPos val="nextTo"/>
        <c:crossAx val="332049792"/>
        <c:crosses val="autoZero"/>
        <c:auto val="1"/>
        <c:lblAlgn val="ctr"/>
        <c:lblOffset val="100"/>
        <c:noMultiLvlLbl val="0"/>
      </c:catAx>
      <c:valAx>
        <c:axId val="332049792"/>
        <c:scaling>
          <c:orientation val="minMax"/>
        </c:scaling>
        <c:delete val="1"/>
        <c:axPos val="l"/>
        <c:numFmt formatCode="General" sourceLinked="1"/>
        <c:majorTickMark val="none"/>
        <c:minorTickMark val="none"/>
        <c:tickLblPos val="nextTo"/>
        <c:crossAx val="31005696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2.2222222222222251E-2"/>
          <c:y val="5.0925925925925923E-2"/>
          <c:w val="0.93888888888889432"/>
          <c:h val="0.50849564341914399"/>
        </c:manualLayout>
      </c:layout>
      <c:barChart>
        <c:barDir val="col"/>
        <c:grouping val="clustered"/>
        <c:varyColors val="0"/>
        <c:ser>
          <c:idx val="0"/>
          <c:order val="0"/>
          <c:tx>
            <c:strRef>
              <c:f>'діагр порів'!$B$98</c:f>
              <c:strCache>
                <c:ptCount val="1"/>
                <c:pt idx="0">
                  <c:v>до</c:v>
                </c:pt>
              </c:strCache>
            </c:strRef>
          </c:tx>
          <c:invertIfNegative val="0"/>
          <c:cat>
            <c:strRef>
              <c:f>'діагр порів'!$C$97:$F$97</c:f>
              <c:strCache>
                <c:ptCount val="4"/>
                <c:pt idx="0">
                  <c:v>Надто високий рівень мотивації уникнення невдач</c:v>
                </c:pt>
                <c:pt idx="1">
                  <c:v>Помірно високий рівень мотивації уникнення невдач</c:v>
                </c:pt>
                <c:pt idx="2">
                  <c:v>Середній рівень мотивації уникнення невдач</c:v>
                </c:pt>
                <c:pt idx="3">
                  <c:v>Низький рівень мотивації уникнення невдач</c:v>
                </c:pt>
              </c:strCache>
            </c:strRef>
          </c:cat>
          <c:val>
            <c:numRef>
              <c:f>'діагр порів'!$C$98:$F$98</c:f>
              <c:numCache>
                <c:formatCode>General</c:formatCode>
                <c:ptCount val="4"/>
                <c:pt idx="0">
                  <c:v>10</c:v>
                </c:pt>
                <c:pt idx="1">
                  <c:v>8</c:v>
                </c:pt>
                <c:pt idx="2">
                  <c:v>5</c:v>
                </c:pt>
                <c:pt idx="3">
                  <c:v>5</c:v>
                </c:pt>
              </c:numCache>
            </c:numRef>
          </c:val>
        </c:ser>
        <c:ser>
          <c:idx val="1"/>
          <c:order val="1"/>
          <c:tx>
            <c:strRef>
              <c:f>'діагр порів'!$B$99</c:f>
              <c:strCache>
                <c:ptCount val="1"/>
                <c:pt idx="0">
                  <c:v>після</c:v>
                </c:pt>
              </c:strCache>
            </c:strRef>
          </c:tx>
          <c:invertIfNegative val="0"/>
          <c:cat>
            <c:strRef>
              <c:f>'діагр порів'!$C$97:$F$97</c:f>
              <c:strCache>
                <c:ptCount val="4"/>
                <c:pt idx="0">
                  <c:v>Надто високий рівень мотивації уникнення невдач</c:v>
                </c:pt>
                <c:pt idx="1">
                  <c:v>Помірно високий рівень мотивації уникнення невдач</c:v>
                </c:pt>
                <c:pt idx="2">
                  <c:v>Середній рівень мотивації уникнення невдач</c:v>
                </c:pt>
                <c:pt idx="3">
                  <c:v>Низький рівень мотивації уникнення невдач</c:v>
                </c:pt>
              </c:strCache>
            </c:strRef>
          </c:cat>
          <c:val>
            <c:numRef>
              <c:f>'діагр порів'!$C$99:$F$99</c:f>
              <c:numCache>
                <c:formatCode>General</c:formatCode>
                <c:ptCount val="4"/>
                <c:pt idx="0">
                  <c:v>7</c:v>
                </c:pt>
                <c:pt idx="1">
                  <c:v>6</c:v>
                </c:pt>
                <c:pt idx="2">
                  <c:v>6</c:v>
                </c:pt>
                <c:pt idx="3">
                  <c:v>9</c:v>
                </c:pt>
              </c:numCache>
            </c:numRef>
          </c:val>
        </c:ser>
        <c:dLbls>
          <c:showLegendKey val="0"/>
          <c:showVal val="1"/>
          <c:showCatName val="0"/>
          <c:showSerName val="0"/>
          <c:showPercent val="0"/>
          <c:showBubbleSize val="0"/>
        </c:dLbls>
        <c:gapWidth val="75"/>
        <c:axId val="311755776"/>
        <c:axId val="332051520"/>
      </c:barChart>
      <c:catAx>
        <c:axId val="311755776"/>
        <c:scaling>
          <c:orientation val="minMax"/>
        </c:scaling>
        <c:delete val="0"/>
        <c:axPos val="b"/>
        <c:majorTickMark val="none"/>
        <c:minorTickMark val="none"/>
        <c:tickLblPos val="nextTo"/>
        <c:crossAx val="332051520"/>
        <c:crosses val="autoZero"/>
        <c:auto val="1"/>
        <c:lblAlgn val="ctr"/>
        <c:lblOffset val="100"/>
        <c:noMultiLvlLbl val="0"/>
      </c:catAx>
      <c:valAx>
        <c:axId val="332051520"/>
        <c:scaling>
          <c:orientation val="minMax"/>
        </c:scaling>
        <c:delete val="1"/>
        <c:axPos val="l"/>
        <c:numFmt formatCode="General" sourceLinked="1"/>
        <c:majorTickMark val="none"/>
        <c:minorTickMark val="none"/>
        <c:tickLblPos val="nextTo"/>
        <c:crossAx val="3117557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'діагр порів'!$B$112</c:f>
              <c:strCache>
                <c:ptCount val="1"/>
                <c:pt idx="0">
                  <c:v>до</c:v>
                </c:pt>
              </c:strCache>
            </c:strRef>
          </c:tx>
          <c:invertIfNegative val="0"/>
          <c:cat>
            <c:strRef>
              <c:f>'діагр порів'!$C$111:$E$111</c:f>
              <c:strCache>
                <c:ptCount val="3"/>
                <c:pt idx="0">
                  <c:v>Високий рівень просторових уявлень</c:v>
                </c:pt>
                <c:pt idx="1">
                  <c:v>Середній рівень просторових уявлень</c:v>
                </c:pt>
                <c:pt idx="2">
                  <c:v>Низький рівень просторових уявлень</c:v>
                </c:pt>
              </c:strCache>
            </c:strRef>
          </c:cat>
          <c:val>
            <c:numRef>
              <c:f>'діагр порів'!$C$112:$E$112</c:f>
              <c:numCache>
                <c:formatCode>General</c:formatCode>
                <c:ptCount val="3"/>
                <c:pt idx="0">
                  <c:v>8</c:v>
                </c:pt>
                <c:pt idx="1">
                  <c:v>11</c:v>
                </c:pt>
                <c:pt idx="2">
                  <c:v>9</c:v>
                </c:pt>
              </c:numCache>
            </c:numRef>
          </c:val>
        </c:ser>
        <c:ser>
          <c:idx val="1"/>
          <c:order val="1"/>
          <c:tx>
            <c:strRef>
              <c:f>'діагр порів'!$B$113</c:f>
              <c:strCache>
                <c:ptCount val="1"/>
                <c:pt idx="0">
                  <c:v>після</c:v>
                </c:pt>
              </c:strCache>
            </c:strRef>
          </c:tx>
          <c:invertIfNegative val="0"/>
          <c:cat>
            <c:strRef>
              <c:f>'діагр порів'!$C$111:$E$111</c:f>
              <c:strCache>
                <c:ptCount val="3"/>
                <c:pt idx="0">
                  <c:v>Високий рівень просторових уявлень</c:v>
                </c:pt>
                <c:pt idx="1">
                  <c:v>Середній рівень просторових уявлень</c:v>
                </c:pt>
                <c:pt idx="2">
                  <c:v>Низький рівень просторових уявлень</c:v>
                </c:pt>
              </c:strCache>
            </c:strRef>
          </c:cat>
          <c:val>
            <c:numRef>
              <c:f>'діагр порів'!$C$113:$E$113</c:f>
              <c:numCache>
                <c:formatCode>General</c:formatCode>
                <c:ptCount val="3"/>
                <c:pt idx="0">
                  <c:v>11</c:v>
                </c:pt>
                <c:pt idx="1">
                  <c:v>12</c:v>
                </c:pt>
                <c:pt idx="2">
                  <c:v>5</c:v>
                </c:pt>
              </c:numCache>
            </c:numRef>
          </c:val>
        </c:ser>
        <c:dLbls>
          <c:showLegendKey val="0"/>
          <c:showVal val="1"/>
          <c:showCatName val="0"/>
          <c:showSerName val="0"/>
          <c:showPercent val="0"/>
          <c:showBubbleSize val="0"/>
        </c:dLbls>
        <c:gapWidth val="75"/>
        <c:axId val="248028672"/>
        <c:axId val="332053248"/>
      </c:barChart>
      <c:catAx>
        <c:axId val="248028672"/>
        <c:scaling>
          <c:orientation val="minMax"/>
        </c:scaling>
        <c:delete val="0"/>
        <c:axPos val="b"/>
        <c:majorTickMark val="none"/>
        <c:minorTickMark val="none"/>
        <c:tickLblPos val="nextTo"/>
        <c:crossAx val="332053248"/>
        <c:crosses val="autoZero"/>
        <c:auto val="1"/>
        <c:lblAlgn val="ctr"/>
        <c:lblOffset val="100"/>
        <c:noMultiLvlLbl val="0"/>
      </c:catAx>
      <c:valAx>
        <c:axId val="332053248"/>
        <c:scaling>
          <c:orientation val="minMax"/>
        </c:scaling>
        <c:delete val="1"/>
        <c:axPos val="l"/>
        <c:numFmt formatCode="General" sourceLinked="1"/>
        <c:majorTickMark val="none"/>
        <c:minorTickMark val="none"/>
        <c:tickLblPos val="nextTo"/>
        <c:crossAx val="24802867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'діагр порів'!$B$84</c:f>
              <c:strCache>
                <c:ptCount val="1"/>
                <c:pt idx="0">
                  <c:v>до</c:v>
                </c:pt>
              </c:strCache>
            </c:strRef>
          </c:tx>
          <c:invertIfNegative val="0"/>
          <c:cat>
            <c:strRef>
              <c:f>'діагр порів'!$C$83:$F$83</c:f>
              <c:strCache>
                <c:ptCount val="4"/>
                <c:pt idx="0">
                  <c:v>Високий рівень  НПС</c:v>
                </c:pt>
                <c:pt idx="1">
                  <c:v>Нормальний рівень НПС</c:v>
                </c:pt>
                <c:pt idx="2">
                  <c:v>Задовільний рівень НПС</c:v>
                </c:pt>
                <c:pt idx="3">
                  <c:v>Низький рівень НПС</c:v>
                </c:pt>
              </c:strCache>
            </c:strRef>
          </c:cat>
          <c:val>
            <c:numRef>
              <c:f>'діагр порів'!$C$84:$F$84</c:f>
              <c:numCache>
                <c:formatCode>General</c:formatCode>
                <c:ptCount val="4"/>
                <c:pt idx="0">
                  <c:v>2</c:v>
                </c:pt>
                <c:pt idx="1">
                  <c:v>5</c:v>
                </c:pt>
                <c:pt idx="2">
                  <c:v>12</c:v>
                </c:pt>
                <c:pt idx="3">
                  <c:v>9</c:v>
                </c:pt>
              </c:numCache>
            </c:numRef>
          </c:val>
        </c:ser>
        <c:ser>
          <c:idx val="1"/>
          <c:order val="1"/>
          <c:tx>
            <c:strRef>
              <c:f>'діагр порів'!$B$85</c:f>
              <c:strCache>
                <c:ptCount val="1"/>
                <c:pt idx="0">
                  <c:v>після</c:v>
                </c:pt>
              </c:strCache>
            </c:strRef>
          </c:tx>
          <c:invertIfNegative val="0"/>
          <c:cat>
            <c:strRef>
              <c:f>'діагр порів'!$C$83:$F$83</c:f>
              <c:strCache>
                <c:ptCount val="4"/>
                <c:pt idx="0">
                  <c:v>Високий рівень  НПС</c:v>
                </c:pt>
                <c:pt idx="1">
                  <c:v>Нормальний рівень НПС</c:v>
                </c:pt>
                <c:pt idx="2">
                  <c:v>Задовільний рівень НПС</c:v>
                </c:pt>
                <c:pt idx="3">
                  <c:v>Низький рівень НПС</c:v>
                </c:pt>
              </c:strCache>
            </c:strRef>
          </c:cat>
          <c:val>
            <c:numRef>
              <c:f>'діагр порів'!$C$85:$F$85</c:f>
              <c:numCache>
                <c:formatCode>General</c:formatCode>
                <c:ptCount val="4"/>
                <c:pt idx="0">
                  <c:v>4</c:v>
                </c:pt>
                <c:pt idx="1">
                  <c:v>7</c:v>
                </c:pt>
                <c:pt idx="2">
                  <c:v>9</c:v>
                </c:pt>
                <c:pt idx="3">
                  <c:v>8</c:v>
                </c:pt>
              </c:numCache>
            </c:numRef>
          </c:val>
        </c:ser>
        <c:dLbls>
          <c:showLegendKey val="0"/>
          <c:showVal val="1"/>
          <c:showCatName val="0"/>
          <c:showSerName val="0"/>
          <c:showPercent val="0"/>
          <c:showBubbleSize val="0"/>
        </c:dLbls>
        <c:gapWidth val="75"/>
        <c:axId val="248716800"/>
        <c:axId val="373604928"/>
      </c:barChart>
      <c:catAx>
        <c:axId val="248716800"/>
        <c:scaling>
          <c:orientation val="minMax"/>
        </c:scaling>
        <c:delete val="0"/>
        <c:axPos val="b"/>
        <c:majorTickMark val="none"/>
        <c:minorTickMark val="none"/>
        <c:tickLblPos val="nextTo"/>
        <c:crossAx val="373604928"/>
        <c:crosses val="autoZero"/>
        <c:auto val="1"/>
        <c:lblAlgn val="ctr"/>
        <c:lblOffset val="100"/>
        <c:noMultiLvlLbl val="0"/>
      </c:catAx>
      <c:valAx>
        <c:axId val="373604928"/>
        <c:scaling>
          <c:orientation val="minMax"/>
        </c:scaling>
        <c:delete val="1"/>
        <c:axPos val="l"/>
        <c:numFmt formatCode="General" sourceLinked="1"/>
        <c:majorTickMark val="none"/>
        <c:minorTickMark val="none"/>
        <c:tickLblPos val="nextTo"/>
        <c:crossAx val="24871680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'діагр порів'!$B$104</c:f>
              <c:strCache>
                <c:ptCount val="1"/>
                <c:pt idx="0">
                  <c:v>до</c:v>
                </c:pt>
              </c:strCache>
            </c:strRef>
          </c:tx>
          <c:invertIfNegative val="0"/>
          <c:cat>
            <c:strRef>
              <c:f>'діагр порів'!$C$103:$J$103</c:f>
              <c:strCache>
                <c:ptCount val="8"/>
                <c:pt idx="0">
                  <c:v>Невротичність</c:v>
                </c:pt>
                <c:pt idx="1">
                  <c:v>Спонтанна агресивність</c:v>
                </c:pt>
                <c:pt idx="2">
                  <c:v>Дратівливість</c:v>
                </c:pt>
                <c:pt idx="3">
                  <c:v>Комунікабельність</c:v>
                </c:pt>
                <c:pt idx="4">
                  <c:v>Врівноваженість</c:v>
                </c:pt>
                <c:pt idx="5">
                  <c:v>Сором'язливість</c:v>
                </c:pt>
                <c:pt idx="6">
                  <c:v>Відкритість</c:v>
                </c:pt>
                <c:pt idx="7">
                  <c:v>Емоційна     лабільність</c:v>
                </c:pt>
              </c:strCache>
            </c:strRef>
          </c:cat>
          <c:val>
            <c:numRef>
              <c:f>'діагр порів'!$C$104:$J$104</c:f>
              <c:numCache>
                <c:formatCode>General</c:formatCode>
                <c:ptCount val="8"/>
                <c:pt idx="0">
                  <c:v>5</c:v>
                </c:pt>
                <c:pt idx="1">
                  <c:v>4</c:v>
                </c:pt>
                <c:pt idx="2">
                  <c:v>6</c:v>
                </c:pt>
                <c:pt idx="3">
                  <c:v>1</c:v>
                </c:pt>
                <c:pt idx="4">
                  <c:v>1</c:v>
                </c:pt>
                <c:pt idx="5">
                  <c:v>4</c:v>
                </c:pt>
                <c:pt idx="6">
                  <c:v>1</c:v>
                </c:pt>
                <c:pt idx="7">
                  <c:v>6</c:v>
                </c:pt>
              </c:numCache>
            </c:numRef>
          </c:val>
        </c:ser>
        <c:ser>
          <c:idx val="1"/>
          <c:order val="1"/>
          <c:tx>
            <c:strRef>
              <c:f>'діагр порів'!$B$105</c:f>
              <c:strCache>
                <c:ptCount val="1"/>
                <c:pt idx="0">
                  <c:v>після</c:v>
                </c:pt>
              </c:strCache>
            </c:strRef>
          </c:tx>
          <c:invertIfNegative val="0"/>
          <c:cat>
            <c:strRef>
              <c:f>'діагр порів'!$C$103:$J$103</c:f>
              <c:strCache>
                <c:ptCount val="8"/>
                <c:pt idx="0">
                  <c:v>Невротичність</c:v>
                </c:pt>
                <c:pt idx="1">
                  <c:v>Спонтанна агресивність</c:v>
                </c:pt>
                <c:pt idx="2">
                  <c:v>Дратівливість</c:v>
                </c:pt>
                <c:pt idx="3">
                  <c:v>Комунікабельність</c:v>
                </c:pt>
                <c:pt idx="4">
                  <c:v>Врівноваженість</c:v>
                </c:pt>
                <c:pt idx="5">
                  <c:v>Сором'язливість</c:v>
                </c:pt>
                <c:pt idx="6">
                  <c:v>Відкритість</c:v>
                </c:pt>
                <c:pt idx="7">
                  <c:v>Емоційна     лабільність</c:v>
                </c:pt>
              </c:strCache>
            </c:strRef>
          </c:cat>
          <c:val>
            <c:numRef>
              <c:f>'діагр порів'!$C$105:$J$105</c:f>
              <c:numCache>
                <c:formatCode>General</c:formatCode>
                <c:ptCount val="8"/>
                <c:pt idx="0">
                  <c:v>3</c:v>
                </c:pt>
                <c:pt idx="1">
                  <c:v>2</c:v>
                </c:pt>
                <c:pt idx="2">
                  <c:v>3</c:v>
                </c:pt>
                <c:pt idx="3">
                  <c:v>6</c:v>
                </c:pt>
                <c:pt idx="4">
                  <c:v>5</c:v>
                </c:pt>
                <c:pt idx="5">
                  <c:v>1</c:v>
                </c:pt>
                <c:pt idx="6">
                  <c:v>6</c:v>
                </c:pt>
                <c:pt idx="7">
                  <c:v>2</c:v>
                </c:pt>
              </c:numCache>
            </c:numRef>
          </c:val>
        </c:ser>
        <c:dLbls>
          <c:showLegendKey val="0"/>
          <c:showVal val="1"/>
          <c:showCatName val="0"/>
          <c:showSerName val="0"/>
          <c:showPercent val="0"/>
          <c:showBubbleSize val="0"/>
        </c:dLbls>
        <c:gapWidth val="75"/>
        <c:axId val="311756288"/>
        <c:axId val="373606656"/>
      </c:barChart>
      <c:catAx>
        <c:axId val="311756288"/>
        <c:scaling>
          <c:orientation val="minMax"/>
        </c:scaling>
        <c:delete val="0"/>
        <c:axPos val="b"/>
        <c:majorTickMark val="none"/>
        <c:minorTickMark val="none"/>
        <c:tickLblPos val="nextTo"/>
        <c:crossAx val="373606656"/>
        <c:crosses val="autoZero"/>
        <c:auto val="1"/>
        <c:lblAlgn val="ctr"/>
        <c:lblOffset val="100"/>
        <c:noMultiLvlLbl val="0"/>
      </c:catAx>
      <c:valAx>
        <c:axId val="373606656"/>
        <c:scaling>
          <c:orientation val="minMax"/>
        </c:scaling>
        <c:delete val="1"/>
        <c:axPos val="l"/>
        <c:numFmt formatCode="General" sourceLinked="1"/>
        <c:majorTickMark val="none"/>
        <c:minorTickMark val="none"/>
        <c:tickLblPos val="nextTo"/>
        <c:crossAx val="31175628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'діагр порів'!$B$122:$C$122</c:f>
              <c:strCache>
                <c:ptCount val="1"/>
                <c:pt idx="0">
                  <c:v>до</c:v>
                </c:pt>
              </c:strCache>
            </c:strRef>
          </c:tx>
          <c:invertIfNegative val="0"/>
          <c:cat>
            <c:strRef>
              <c:f>'діагр порів'!$D$121:$F$121</c:f>
              <c:strCache>
                <c:ptCount val="3"/>
                <c:pt idx="0">
                  <c:v>Високий рівень ЕІ</c:v>
                </c:pt>
                <c:pt idx="1">
                  <c:v>Середній рівень ЕІ</c:v>
                </c:pt>
                <c:pt idx="2">
                  <c:v>Низький рівень ЕІ</c:v>
                </c:pt>
              </c:strCache>
            </c:strRef>
          </c:cat>
          <c:val>
            <c:numRef>
              <c:f>'діагр порів'!$D$122:$F$122</c:f>
              <c:numCache>
                <c:formatCode>General</c:formatCode>
                <c:ptCount val="3"/>
                <c:pt idx="0">
                  <c:v>7</c:v>
                </c:pt>
                <c:pt idx="1">
                  <c:v>10</c:v>
                </c:pt>
                <c:pt idx="2">
                  <c:v>11</c:v>
                </c:pt>
              </c:numCache>
            </c:numRef>
          </c:val>
        </c:ser>
        <c:ser>
          <c:idx val="1"/>
          <c:order val="1"/>
          <c:tx>
            <c:strRef>
              <c:f>'діагр порів'!$B$123:$C$123</c:f>
              <c:strCache>
                <c:ptCount val="1"/>
                <c:pt idx="0">
                  <c:v>після</c:v>
                </c:pt>
              </c:strCache>
            </c:strRef>
          </c:tx>
          <c:invertIfNegative val="0"/>
          <c:cat>
            <c:strRef>
              <c:f>'діагр порів'!$D$121:$F$121</c:f>
              <c:strCache>
                <c:ptCount val="3"/>
                <c:pt idx="0">
                  <c:v>Високий рівень ЕІ</c:v>
                </c:pt>
                <c:pt idx="1">
                  <c:v>Середній рівень ЕІ</c:v>
                </c:pt>
                <c:pt idx="2">
                  <c:v>Низький рівень ЕІ</c:v>
                </c:pt>
              </c:strCache>
            </c:strRef>
          </c:cat>
          <c:val>
            <c:numRef>
              <c:f>'діагр порів'!$D$123:$F$123</c:f>
              <c:numCache>
                <c:formatCode>General</c:formatCode>
                <c:ptCount val="3"/>
                <c:pt idx="0">
                  <c:v>12</c:v>
                </c:pt>
                <c:pt idx="1">
                  <c:v>12</c:v>
                </c:pt>
                <c:pt idx="2">
                  <c:v>4</c:v>
                </c:pt>
              </c:numCache>
            </c:numRef>
          </c:val>
        </c:ser>
        <c:dLbls>
          <c:showLegendKey val="0"/>
          <c:showVal val="1"/>
          <c:showCatName val="0"/>
          <c:showSerName val="0"/>
          <c:showPercent val="0"/>
          <c:showBubbleSize val="0"/>
        </c:dLbls>
        <c:gapWidth val="75"/>
        <c:axId val="311758336"/>
        <c:axId val="373608384"/>
      </c:barChart>
      <c:catAx>
        <c:axId val="311758336"/>
        <c:scaling>
          <c:orientation val="minMax"/>
        </c:scaling>
        <c:delete val="0"/>
        <c:axPos val="b"/>
        <c:majorTickMark val="none"/>
        <c:minorTickMark val="none"/>
        <c:tickLblPos val="nextTo"/>
        <c:crossAx val="373608384"/>
        <c:crosses val="autoZero"/>
        <c:auto val="1"/>
        <c:lblAlgn val="ctr"/>
        <c:lblOffset val="100"/>
        <c:noMultiLvlLbl val="0"/>
      </c:catAx>
      <c:valAx>
        <c:axId val="373608384"/>
        <c:scaling>
          <c:orientation val="minMax"/>
        </c:scaling>
        <c:delete val="1"/>
        <c:axPos val="l"/>
        <c:numFmt formatCode="General" sourceLinked="1"/>
        <c:majorTickMark val="none"/>
        <c:minorTickMark val="none"/>
        <c:tickLblPos val="nextTo"/>
        <c:crossAx val="3117583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explosion val="20"/>
          <c:dLbls>
            <c:dLbl>
              <c:idx val="0"/>
              <c:layout>
                <c:manualLayout>
                  <c:x val="-1.5620477346873869E-2"/>
                  <c:y val="1.1952191235059886E-2"/>
                </c:manualLayout>
              </c:layout>
              <c:tx>
                <c:rich>
                  <a:bodyPr/>
                  <a:lstStyle/>
                  <a:p>
                    <a:r>
                      <a:rPr lang="uk-UA" sz="900"/>
                      <a:t>раціональний канал</a:t>
                    </a:r>
                    <a:r>
                      <a:rPr lang="uk-UA"/>
                      <a:t>
13,8%</a:t>
                    </a:r>
                  </a:p>
                </c:rich>
              </c:tx>
              <c:showLegendKey val="0"/>
              <c:showVal val="0"/>
              <c:showCatName val="1"/>
              <c:showSerName val="0"/>
              <c:showPercent val="1"/>
              <c:showBubbleSize val="0"/>
            </c:dLbl>
            <c:dLbl>
              <c:idx val="1"/>
              <c:tx>
                <c:rich>
                  <a:bodyPr/>
                  <a:lstStyle/>
                  <a:p>
                    <a:r>
                      <a:rPr lang="uk-UA" sz="900"/>
                      <a:t>емоційний канал</a:t>
                    </a:r>
                    <a:r>
                      <a:rPr lang="uk-UA"/>
                      <a:t>
15,6%</a:t>
                    </a:r>
                  </a:p>
                </c:rich>
              </c:tx>
              <c:showLegendKey val="0"/>
              <c:showVal val="0"/>
              <c:showCatName val="1"/>
              <c:showSerName val="0"/>
              <c:showPercent val="1"/>
              <c:showBubbleSize val="0"/>
            </c:dLbl>
            <c:dLbl>
              <c:idx val="2"/>
              <c:layout>
                <c:manualLayout>
                  <c:x val="2.3088772781907012E-2"/>
                  <c:y val="-6.7117984753898588E-2"/>
                </c:manualLayout>
              </c:layout>
              <c:tx>
                <c:rich>
                  <a:bodyPr/>
                  <a:lstStyle/>
                  <a:p>
                    <a:r>
                      <a:rPr lang="uk-UA" sz="900"/>
                      <a:t>інтуїтивний канал</a:t>
                    </a:r>
                    <a:r>
                      <a:rPr lang="uk-UA"/>
                      <a:t>
20,6%</a:t>
                    </a:r>
                  </a:p>
                </c:rich>
              </c:tx>
              <c:showLegendKey val="0"/>
              <c:showVal val="0"/>
              <c:showCatName val="1"/>
              <c:showSerName val="0"/>
              <c:showPercent val="1"/>
              <c:showBubbleSize val="0"/>
            </c:dLbl>
            <c:dLbl>
              <c:idx val="3"/>
              <c:layout>
                <c:manualLayout>
                  <c:x val="2.6528319474084492E-2"/>
                  <c:y val="-2.6532818855810658E-2"/>
                </c:manualLayout>
              </c:layout>
              <c:tx>
                <c:rich>
                  <a:bodyPr/>
                  <a:lstStyle/>
                  <a:p>
                    <a:r>
                      <a:rPr lang="uk-UA" sz="900"/>
                      <a:t>установки</a:t>
                    </a:r>
                    <a:r>
                      <a:rPr lang="uk-UA"/>
                      <a:t>
18,8%</a:t>
                    </a:r>
                  </a:p>
                </c:rich>
              </c:tx>
              <c:showLegendKey val="0"/>
              <c:showVal val="0"/>
              <c:showCatName val="1"/>
              <c:showSerName val="0"/>
              <c:showPercent val="1"/>
              <c:showBubbleSize val="0"/>
            </c:dLbl>
            <c:dLbl>
              <c:idx val="4"/>
              <c:tx>
                <c:rich>
                  <a:bodyPr/>
                  <a:lstStyle/>
                  <a:p>
                    <a:r>
                      <a:rPr lang="uk-UA" sz="900"/>
                      <a:t>проникаюча здатність до емпатії</a:t>
                    </a:r>
                    <a:r>
                      <a:rPr lang="uk-UA"/>
                      <a:t>
14,2%</a:t>
                    </a:r>
                  </a:p>
                </c:rich>
              </c:tx>
              <c:showLegendKey val="0"/>
              <c:showVal val="0"/>
              <c:showCatName val="1"/>
              <c:showSerName val="0"/>
              <c:showPercent val="1"/>
              <c:showBubbleSize val="0"/>
            </c:dLbl>
            <c:dLbl>
              <c:idx val="5"/>
              <c:layout>
                <c:manualLayout>
                  <c:x val="-1.1586086785880741E-2"/>
                  <c:y val="4.3824701195219126E-2"/>
                </c:manualLayout>
              </c:layout>
              <c:tx>
                <c:rich>
                  <a:bodyPr/>
                  <a:lstStyle/>
                  <a:p>
                    <a:r>
                      <a:rPr lang="uk-UA" sz="900"/>
                      <a:t>ідентифікація</a:t>
                    </a:r>
                    <a:r>
                      <a:rPr lang="uk-UA"/>
                      <a:t>
17%</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'%'!$B$1:$B$6</c:f>
              <c:strCache>
                <c:ptCount val="6"/>
                <c:pt idx="0">
                  <c:v>Раціональний канал</c:v>
                </c:pt>
                <c:pt idx="1">
                  <c:v>Емоційний канал</c:v>
                </c:pt>
                <c:pt idx="2">
                  <c:v>Інтуїтивний канал</c:v>
                </c:pt>
                <c:pt idx="3">
                  <c:v>Установки</c:v>
                </c:pt>
                <c:pt idx="4">
                  <c:v>Проникаюча здатністьдо емпатії</c:v>
                </c:pt>
                <c:pt idx="5">
                  <c:v>Ідентифікація</c:v>
                </c:pt>
              </c:strCache>
            </c:strRef>
          </c:cat>
          <c:val>
            <c:numRef>
              <c:f>'%'!$C$1:$C$6</c:f>
              <c:numCache>
                <c:formatCode>General</c:formatCode>
                <c:ptCount val="6"/>
                <c:pt idx="0">
                  <c:v>39</c:v>
                </c:pt>
                <c:pt idx="1">
                  <c:v>44</c:v>
                </c:pt>
                <c:pt idx="2">
                  <c:v>58</c:v>
                </c:pt>
                <c:pt idx="3">
                  <c:v>53</c:v>
                </c:pt>
                <c:pt idx="4">
                  <c:v>40</c:v>
                </c:pt>
                <c:pt idx="5">
                  <c:v>48</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explosion val="16"/>
          <c:dLbls>
            <c:dLbl>
              <c:idx val="0"/>
              <c:layout>
                <c:manualLayout>
                  <c:x val="3.1146937986671462E-4"/>
                  <c:y val="2.527795613531141E-3"/>
                </c:manualLayout>
              </c:layout>
              <c:tx>
                <c:rich>
                  <a:bodyPr/>
                  <a:lstStyle/>
                  <a:p>
                    <a:r>
                      <a:rPr lang="uk-UA"/>
                      <a:t>занадто обережні
13,5%</a:t>
                    </a:r>
                  </a:p>
                </c:rich>
              </c:tx>
              <c:showLegendKey val="0"/>
              <c:showVal val="0"/>
              <c:showCatName val="1"/>
              <c:showSerName val="0"/>
              <c:showPercent val="1"/>
              <c:showBubbleSize val="0"/>
            </c:dLbl>
            <c:dLbl>
              <c:idx val="1"/>
              <c:layout>
                <c:manualLayout>
                  <c:x val="-7.6670344947974139E-4"/>
                  <c:y val="-4.0249174861725946E-2"/>
                </c:manualLayout>
              </c:layout>
              <c:tx>
                <c:rich>
                  <a:bodyPr/>
                  <a:lstStyle/>
                  <a:p>
                    <a:r>
                      <a:rPr lang="uk-UA"/>
                      <a:t>середнє значення
26,9%</a:t>
                    </a:r>
                  </a:p>
                </c:rich>
              </c:tx>
              <c:showLegendKey val="0"/>
              <c:showVal val="0"/>
              <c:showCatName val="1"/>
              <c:showSerName val="0"/>
              <c:showPercent val="1"/>
              <c:showBubbleSize val="0"/>
            </c:dLbl>
            <c:dLbl>
              <c:idx val="2"/>
              <c:layout>
                <c:manualLayout>
                  <c:x val="4.8861291388457824E-3"/>
                  <c:y val="-0.10742455476327409"/>
                </c:manualLayout>
              </c:layout>
              <c:tx>
                <c:rich>
                  <a:bodyPr/>
                  <a:lstStyle/>
                  <a:p>
                    <a:r>
                      <a:rPr lang="uk-UA"/>
                      <a:t>готовність до ризику
59,6%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'%'!$B$18:$B$20</c:f>
              <c:strCache>
                <c:ptCount val="3"/>
                <c:pt idx="0">
                  <c:v>Занадто обережні</c:v>
                </c:pt>
                <c:pt idx="1">
                  <c:v>середнє значення</c:v>
                </c:pt>
                <c:pt idx="2">
                  <c:v>готовність до ризику</c:v>
                </c:pt>
              </c:strCache>
            </c:strRef>
          </c:cat>
          <c:val>
            <c:numRef>
              <c:f>'%'!$C$18:$C$20</c:f>
              <c:numCache>
                <c:formatCode>General</c:formatCode>
                <c:ptCount val="3"/>
                <c:pt idx="0">
                  <c:v>38</c:v>
                </c:pt>
                <c:pt idx="1">
                  <c:v>76</c:v>
                </c:pt>
                <c:pt idx="2">
                  <c:v>168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explosion val="8"/>
          <c:dLbls>
            <c:dLbl>
              <c:idx val="0"/>
              <c:layout>
                <c:manualLayout>
                  <c:x val="1.3889161610409857E-3"/>
                  <c:y val="4.8689747114943963E-3"/>
                </c:manualLayout>
              </c:layout>
              <c:tx>
                <c:rich>
                  <a:bodyPr/>
                  <a:lstStyle/>
                  <a:p>
                    <a:r>
                      <a:rPr lang="uk-UA"/>
                      <a:t>надто високий рівень 
21,6%</a:t>
                    </a:r>
                  </a:p>
                </c:rich>
              </c:tx>
              <c:showLegendKey val="0"/>
              <c:showVal val="0"/>
              <c:showCatName val="1"/>
              <c:showSerName val="0"/>
              <c:showPercent val="1"/>
              <c:showBubbleSize val="0"/>
            </c:dLbl>
            <c:dLbl>
              <c:idx val="1"/>
              <c:layout>
                <c:manualLayout>
                  <c:x val="2.3086640354494392E-3"/>
                  <c:y val="-3.3348748073157519E-2"/>
                </c:manualLayout>
              </c:layout>
              <c:tx>
                <c:rich>
                  <a:bodyPr/>
                  <a:lstStyle/>
                  <a:p>
                    <a:r>
                      <a:rPr lang="uk-UA"/>
                      <a:t>високий
34,8</a:t>
                    </a:r>
                  </a:p>
                </c:rich>
              </c:tx>
              <c:showLegendKey val="0"/>
              <c:showVal val="0"/>
              <c:showCatName val="1"/>
              <c:showSerName val="0"/>
              <c:showPercent val="1"/>
              <c:showBubbleSize val="0"/>
            </c:dLbl>
            <c:dLbl>
              <c:idx val="2"/>
              <c:layout>
                <c:manualLayout>
                  <c:x val="8.6874676824997867E-3"/>
                  <c:y val="3.470899470899471E-2"/>
                </c:manualLayout>
              </c:layout>
              <c:tx>
                <c:rich>
                  <a:bodyPr/>
                  <a:lstStyle/>
                  <a:p>
                    <a:r>
                      <a:rPr lang="uk-UA"/>
                      <a:t>середній
28,7%</a:t>
                    </a:r>
                  </a:p>
                </c:rich>
              </c:tx>
              <c:showLegendKey val="0"/>
              <c:showVal val="0"/>
              <c:showCatName val="1"/>
              <c:showSerName val="0"/>
              <c:showPercent val="1"/>
              <c:showBubbleSize val="0"/>
            </c:dLbl>
            <c:dLbl>
              <c:idx val="3"/>
              <c:layout>
                <c:manualLayout>
                  <c:x val="-1.3463323318999212E-2"/>
                  <c:y val="1.1904761904761921E-2"/>
                </c:manualLayout>
              </c:layout>
              <c:tx>
                <c:rich>
                  <a:bodyPr/>
                  <a:lstStyle/>
                  <a:p>
                    <a:r>
                      <a:rPr lang="uk-UA"/>
                      <a:t>низький рівень
14,9%</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'%'!$B$22:$B$25</c:f>
              <c:strCache>
                <c:ptCount val="4"/>
                <c:pt idx="0">
                  <c:v>надто високий рівень </c:v>
                </c:pt>
                <c:pt idx="1">
                  <c:v>високий</c:v>
                </c:pt>
                <c:pt idx="2">
                  <c:v>середній</c:v>
                </c:pt>
                <c:pt idx="3">
                  <c:v>низький рівень</c:v>
                </c:pt>
              </c:strCache>
            </c:strRef>
          </c:cat>
          <c:val>
            <c:numRef>
              <c:f>'%'!$C$22:$C$25</c:f>
              <c:numCache>
                <c:formatCode>General</c:formatCode>
                <c:ptCount val="4"/>
                <c:pt idx="0">
                  <c:v>61</c:v>
                </c:pt>
                <c:pt idx="1">
                  <c:v>98</c:v>
                </c:pt>
                <c:pt idx="2">
                  <c:v>81</c:v>
                </c:pt>
                <c:pt idx="3">
                  <c:v>42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30610565859362365"/>
          <c:y val="9.716405193891553E-2"/>
          <c:w val="0.41096830384991673"/>
          <c:h val="0.75428750418543367"/>
        </c:manualLayout>
      </c:layout>
      <c:pieChart>
        <c:varyColors val="1"/>
        <c:ser>
          <c:idx val="0"/>
          <c:order val="0"/>
          <c:explosion val="19"/>
          <c:dLbls>
            <c:dLbl>
              <c:idx val="0"/>
              <c:layout>
                <c:manualLayout>
                  <c:x val="1.9468099662897798E-2"/>
                  <c:y val="0"/>
                </c:manualLayout>
              </c:layout>
              <c:tx>
                <c:rich>
                  <a:bodyPr/>
                  <a:lstStyle/>
                  <a:p>
                    <a:r>
                      <a:rPr lang="uk-UA"/>
                      <a:t>надто високий 
13,5%</a:t>
                    </a:r>
                  </a:p>
                </c:rich>
              </c:tx>
              <c:showLegendKey val="0"/>
              <c:showVal val="0"/>
              <c:showCatName val="1"/>
              <c:showSerName val="0"/>
              <c:showPercent val="1"/>
              <c:showBubbleSize val="0"/>
            </c:dLbl>
            <c:dLbl>
              <c:idx val="1"/>
              <c:layout>
                <c:manualLayout>
                  <c:x val="-7.7356918062967414E-3"/>
                  <c:y val="3.5308358708912094E-2"/>
                </c:manualLayout>
              </c:layout>
              <c:tx>
                <c:rich>
                  <a:bodyPr/>
                  <a:lstStyle/>
                  <a:p>
                    <a:r>
                      <a:rPr lang="uk-UA"/>
                      <a:t>помірно високий
17,4%</a:t>
                    </a:r>
                  </a:p>
                </c:rich>
              </c:tx>
              <c:showLegendKey val="0"/>
              <c:showVal val="0"/>
              <c:showCatName val="1"/>
              <c:showSerName val="0"/>
              <c:showPercent val="1"/>
              <c:showBubbleSize val="0"/>
            </c:dLbl>
            <c:dLbl>
              <c:idx val="2"/>
              <c:layout>
                <c:manualLayout>
                  <c:x val="-3.1537845885856695E-2"/>
                  <c:y val="-6.9516001857793924E-3"/>
                </c:manualLayout>
              </c:layout>
              <c:tx>
                <c:rich>
                  <a:bodyPr/>
                  <a:lstStyle/>
                  <a:p>
                    <a:r>
                      <a:rPr lang="uk-UA"/>
                      <a:t>середній
34,7%</a:t>
                    </a:r>
                  </a:p>
                </c:rich>
              </c:tx>
              <c:showLegendKey val="0"/>
              <c:showVal val="0"/>
              <c:showCatName val="1"/>
              <c:showSerName val="0"/>
              <c:showPercent val="1"/>
              <c:showBubbleSize val="0"/>
            </c:dLbl>
            <c:dLbl>
              <c:idx val="3"/>
              <c:layout>
                <c:manualLayout>
                  <c:x val="2.6794957805162251E-2"/>
                  <c:y val="-1.0552261214261801E-2"/>
                </c:manualLayout>
              </c:layout>
              <c:tx>
                <c:rich>
                  <a:bodyPr/>
                  <a:lstStyle/>
                  <a:p>
                    <a:r>
                      <a:rPr lang="uk-UA"/>
                      <a:t>низький
34,4%</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'%'!$B$27:$B$30</c:f>
              <c:strCache>
                <c:ptCount val="4"/>
                <c:pt idx="0">
                  <c:v>надто високий </c:v>
                </c:pt>
                <c:pt idx="1">
                  <c:v>помірно високий</c:v>
                </c:pt>
                <c:pt idx="2">
                  <c:v>середній</c:v>
                </c:pt>
                <c:pt idx="3">
                  <c:v>низький</c:v>
                </c:pt>
              </c:strCache>
            </c:strRef>
          </c:cat>
          <c:val>
            <c:numRef>
              <c:f>'%'!$C$27:$C$30</c:f>
              <c:numCache>
                <c:formatCode>General</c:formatCode>
                <c:ptCount val="4"/>
                <c:pt idx="0">
                  <c:v>38</c:v>
                </c:pt>
                <c:pt idx="1">
                  <c:v>49</c:v>
                </c:pt>
                <c:pt idx="2">
                  <c:v>98</c:v>
                </c:pt>
                <c:pt idx="3">
                  <c:v>97</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29981054640897181"/>
          <c:y val="0.22643431866098709"/>
          <c:w val="0.41856072536388061"/>
          <c:h val="0.7547816359020697"/>
        </c:manualLayout>
      </c:layout>
      <c:pieChart>
        <c:varyColors val="1"/>
        <c:ser>
          <c:idx val="0"/>
          <c:order val="0"/>
          <c:explosion val="15"/>
          <c:dLbls>
            <c:dLbl>
              <c:idx val="0"/>
              <c:layout>
                <c:manualLayout>
                  <c:x val="-3.0513004056311181E-2"/>
                  <c:y val="-6.0363581601480774E-2"/>
                </c:manualLayout>
              </c:layout>
              <c:tx>
                <c:rich>
                  <a:bodyPr/>
                  <a:lstStyle/>
                  <a:p>
                    <a:r>
                      <a:rPr lang="uk-UA" sz="900"/>
                      <a:t>високий рівень </a:t>
                    </a:r>
                    <a:r>
                      <a:rPr lang="uk-UA"/>
                      <a:t>
46,8%</a:t>
                    </a:r>
                  </a:p>
                </c:rich>
              </c:tx>
              <c:showLegendKey val="0"/>
              <c:showVal val="0"/>
              <c:showCatName val="1"/>
              <c:showSerName val="0"/>
              <c:showPercent val="1"/>
              <c:showBubbleSize val="0"/>
            </c:dLbl>
            <c:dLbl>
              <c:idx val="1"/>
              <c:layout>
                <c:manualLayout>
                  <c:x val="-1.3599141016463943E-2"/>
                  <c:y val="-1.166645152962438E-2"/>
                </c:manualLayout>
              </c:layout>
              <c:tx>
                <c:rich>
                  <a:bodyPr/>
                  <a:lstStyle/>
                  <a:p>
                    <a:r>
                      <a:rPr lang="uk-UA" sz="900"/>
                      <a:t>нормальний рівень </a:t>
                    </a:r>
                    <a:r>
                      <a:rPr lang="uk-UA"/>
                      <a:t>
31,6%</a:t>
                    </a:r>
                  </a:p>
                </c:rich>
              </c:tx>
              <c:showLegendKey val="0"/>
              <c:showVal val="0"/>
              <c:showCatName val="1"/>
              <c:showSerName val="0"/>
              <c:showPercent val="1"/>
              <c:showBubbleSize val="0"/>
            </c:dLbl>
            <c:dLbl>
              <c:idx val="2"/>
              <c:layout>
                <c:manualLayout>
                  <c:x val="4.4743575990330922E-2"/>
                  <c:y val="7.3198977881068938E-2"/>
                </c:manualLayout>
              </c:layout>
              <c:tx>
                <c:rich>
                  <a:bodyPr/>
                  <a:lstStyle/>
                  <a:p>
                    <a:r>
                      <a:rPr lang="uk-UA" sz="900"/>
                      <a:t>задовільний рівень </a:t>
                    </a:r>
                    <a:r>
                      <a:rPr lang="uk-UA"/>
                      <a:t>
17,7%</a:t>
                    </a:r>
                  </a:p>
                </c:rich>
              </c:tx>
              <c:showLegendKey val="0"/>
              <c:showVal val="0"/>
              <c:showCatName val="1"/>
              <c:showSerName val="0"/>
              <c:showPercent val="1"/>
              <c:showBubbleSize val="0"/>
            </c:dLbl>
            <c:dLbl>
              <c:idx val="3"/>
              <c:layout>
                <c:manualLayout>
                  <c:x val="3.1759961822954055E-2"/>
                  <c:y val="1.2295081967213121E-2"/>
                </c:manualLayout>
              </c:layout>
              <c:tx>
                <c:rich>
                  <a:bodyPr/>
                  <a:lstStyle/>
                  <a:p>
                    <a:r>
                      <a:rPr lang="uk-UA" sz="900"/>
                      <a:t>низький рівень </a:t>
                    </a:r>
                    <a:r>
                      <a:rPr lang="uk-UA"/>
                      <a:t>
3,9%</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'%'!$B$70:$B$73</c:f>
              <c:strCache>
                <c:ptCount val="4"/>
                <c:pt idx="0">
                  <c:v>Високий рівень </c:v>
                </c:pt>
                <c:pt idx="1">
                  <c:v>Нормальний рівень </c:v>
                </c:pt>
                <c:pt idx="2">
                  <c:v>Задовільний рівень </c:v>
                </c:pt>
                <c:pt idx="3">
                  <c:v>Низький рівень </c:v>
                </c:pt>
              </c:strCache>
            </c:strRef>
          </c:cat>
          <c:val>
            <c:numRef>
              <c:f>'%'!$C$70:$C$73</c:f>
              <c:numCache>
                <c:formatCode>General</c:formatCode>
                <c:ptCount val="4"/>
                <c:pt idx="0">
                  <c:v>132</c:v>
                </c:pt>
                <c:pt idx="1">
                  <c:v>89</c:v>
                </c:pt>
                <c:pt idx="2">
                  <c:v>50</c:v>
                </c:pt>
                <c:pt idx="3">
                  <c:v>11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explosion val="14"/>
          <c:dLbls>
            <c:dLbl>
              <c:idx val="0"/>
              <c:layout>
                <c:manualLayout>
                  <c:x val="-1.1054871082291183E-2"/>
                  <c:y val="-1.8374948069819401E-3"/>
                </c:manualLayout>
              </c:layout>
              <c:tx>
                <c:rich>
                  <a:bodyPr/>
                  <a:lstStyle/>
                  <a:p>
                    <a:r>
                      <a:rPr lang="uk-UA"/>
                      <a:t>високий
47,5%</a:t>
                    </a:r>
                  </a:p>
                </c:rich>
              </c:tx>
              <c:showLegendKey val="0"/>
              <c:showVal val="0"/>
              <c:showCatName val="1"/>
              <c:showSerName val="0"/>
              <c:showPercent val="1"/>
              <c:showBubbleSize val="0"/>
            </c:dLbl>
            <c:dLbl>
              <c:idx val="1"/>
              <c:layout>
                <c:manualLayout>
                  <c:x val="5.2737995985796876E-3"/>
                  <c:y val="-2.5739346089759189E-2"/>
                </c:manualLayout>
              </c:layout>
              <c:tx>
                <c:rich>
                  <a:bodyPr/>
                  <a:lstStyle/>
                  <a:p>
                    <a:r>
                      <a:rPr lang="uk-UA"/>
                      <a:t>середній
32,</a:t>
                    </a:r>
                    <a:r>
                      <a:rPr lang="uk-UA" baseline="0"/>
                      <a:t> 6%</a:t>
                    </a:r>
                    <a:endParaRPr lang="uk-UA"/>
                  </a:p>
                </c:rich>
              </c:tx>
              <c:showLegendKey val="0"/>
              <c:showVal val="0"/>
              <c:showCatName val="1"/>
              <c:showSerName val="0"/>
              <c:showPercent val="1"/>
              <c:showBubbleSize val="0"/>
            </c:dLbl>
            <c:dLbl>
              <c:idx val="2"/>
              <c:layout>
                <c:manualLayout>
                  <c:x val="1.0708167361432801E-2"/>
                  <c:y val="6.8798815496236412E-2"/>
                </c:manualLayout>
              </c:layout>
              <c:tx>
                <c:rich>
                  <a:bodyPr/>
                  <a:lstStyle/>
                  <a:p>
                    <a:r>
                      <a:rPr lang="uk-UA"/>
                      <a:t>низький
19,9%</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'%'!$B$57:$B$59</c:f>
              <c:strCache>
                <c:ptCount val="3"/>
                <c:pt idx="0">
                  <c:v>високий</c:v>
                </c:pt>
                <c:pt idx="1">
                  <c:v>середній</c:v>
                </c:pt>
                <c:pt idx="2">
                  <c:v>низький</c:v>
                </c:pt>
              </c:strCache>
            </c:strRef>
          </c:cat>
          <c:val>
            <c:numRef>
              <c:f>'%'!$C$57:$C$59</c:f>
              <c:numCache>
                <c:formatCode>General</c:formatCode>
                <c:ptCount val="3"/>
                <c:pt idx="0">
                  <c:v>134</c:v>
                </c:pt>
                <c:pt idx="1">
                  <c:v>92</c:v>
                </c:pt>
                <c:pt idx="2">
                  <c:v>56</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explosion val="8"/>
          <c:dLbls>
            <c:dLbl>
              <c:idx val="0"/>
              <c:layout>
                <c:manualLayout>
                  <c:x val="-1.1064511672883149E-2"/>
                  <c:y val="3.9017418277260851E-2"/>
                </c:manualLayout>
              </c:layout>
              <c:tx>
                <c:rich>
                  <a:bodyPr/>
                  <a:lstStyle/>
                  <a:p>
                    <a:r>
                      <a:rPr lang="uk-UA"/>
                      <a:t>високий рівень ЕІ
32,6%</a:t>
                    </a:r>
                  </a:p>
                </c:rich>
              </c:tx>
              <c:showLegendKey val="0"/>
              <c:showVal val="0"/>
              <c:showCatName val="1"/>
              <c:showSerName val="0"/>
              <c:showPercent val="1"/>
              <c:showBubbleSize val="0"/>
            </c:dLbl>
            <c:dLbl>
              <c:idx val="1"/>
              <c:layout>
                <c:manualLayout>
                  <c:x val="-0.1433220058019064"/>
                  <c:y val="-6.2467191601050533E-4"/>
                </c:manualLayout>
              </c:layout>
              <c:tx>
                <c:rich>
                  <a:bodyPr/>
                  <a:lstStyle/>
                  <a:p>
                    <a:r>
                      <a:rPr lang="uk-UA"/>
                      <a:t>середній рвівень ЕІ
39,4%</a:t>
                    </a:r>
                  </a:p>
                </c:rich>
              </c:tx>
              <c:showLegendKey val="0"/>
              <c:showVal val="0"/>
              <c:showCatName val="1"/>
              <c:showSerName val="0"/>
              <c:showPercent val="1"/>
              <c:showBubbleSize val="0"/>
            </c:dLbl>
            <c:dLbl>
              <c:idx val="2"/>
              <c:layout>
                <c:manualLayout>
                  <c:x val="1.958751208730488E-2"/>
                  <c:y val="5.7763779527559039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'%'!$B$66:$B$68</c:f>
              <c:strCache>
                <c:ptCount val="3"/>
                <c:pt idx="0">
                  <c:v>високий рівень ЕІ</c:v>
                </c:pt>
                <c:pt idx="1">
                  <c:v>середній рвівень ЕІ</c:v>
                </c:pt>
                <c:pt idx="2">
                  <c:v>низький рівень ЕІ</c:v>
                </c:pt>
              </c:strCache>
            </c:strRef>
          </c:cat>
          <c:val>
            <c:numRef>
              <c:f>'%'!$C$66:$C$68</c:f>
              <c:numCache>
                <c:formatCode>General</c:formatCode>
                <c:ptCount val="3"/>
                <c:pt idx="0">
                  <c:v>92</c:v>
                </c:pt>
                <c:pt idx="1">
                  <c:v>111</c:v>
                </c:pt>
                <c:pt idx="2">
                  <c:v>79</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manualLayout>
          <c:layoutTarget val="inner"/>
          <c:xMode val="edge"/>
          <c:yMode val="edge"/>
          <c:x val="0"/>
          <c:y val="3.810612516762505E-2"/>
          <c:w val="1"/>
          <c:h val="0.66639727325751774"/>
        </c:manualLayout>
      </c:layout>
      <c:barChart>
        <c:barDir val="col"/>
        <c:grouping val="clustered"/>
        <c:varyColors val="0"/>
        <c:ser>
          <c:idx val="0"/>
          <c:order val="0"/>
          <c:tx>
            <c:strRef>
              <c:f>'діагр порів'!$B$69</c:f>
              <c:strCache>
                <c:ptCount val="1"/>
                <c:pt idx="0">
                  <c:v>до</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'діагр порів'!$C$68:$G$68</c:f>
              <c:strCache>
                <c:ptCount val="5"/>
                <c:pt idx="0">
                  <c:v>дуже високий рівень емпатії</c:v>
                </c:pt>
                <c:pt idx="1">
                  <c:v>високий рівень емпатії</c:v>
                </c:pt>
                <c:pt idx="2">
                  <c:v>нормальний рівень емпатії</c:v>
                </c:pt>
                <c:pt idx="3">
                  <c:v>низький рівень емпатії</c:v>
                </c:pt>
                <c:pt idx="4">
                  <c:v>дуже низький рівень емпатії</c:v>
                </c:pt>
              </c:strCache>
            </c:strRef>
          </c:cat>
          <c:val>
            <c:numRef>
              <c:f>'діагр порів'!$C$69:$G$69</c:f>
              <c:numCache>
                <c:formatCode>General</c:formatCode>
                <c:ptCount val="5"/>
                <c:pt idx="0">
                  <c:v>0</c:v>
                </c:pt>
                <c:pt idx="1">
                  <c:v>2</c:v>
                </c:pt>
                <c:pt idx="2">
                  <c:v>9</c:v>
                </c:pt>
                <c:pt idx="3">
                  <c:v>11</c:v>
                </c:pt>
                <c:pt idx="4">
                  <c:v>6</c:v>
                </c:pt>
              </c:numCache>
            </c:numRef>
          </c:val>
        </c:ser>
        <c:ser>
          <c:idx val="1"/>
          <c:order val="1"/>
          <c:tx>
            <c:strRef>
              <c:f>'діагр порів'!$B$70</c:f>
              <c:strCache>
                <c:ptCount val="1"/>
                <c:pt idx="0">
                  <c:v>після</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'діагр порів'!$C$68:$G$68</c:f>
              <c:strCache>
                <c:ptCount val="5"/>
                <c:pt idx="0">
                  <c:v>дуже високий рівень емпатії</c:v>
                </c:pt>
                <c:pt idx="1">
                  <c:v>високий рівень емпатії</c:v>
                </c:pt>
                <c:pt idx="2">
                  <c:v>нормальний рівень емпатії</c:v>
                </c:pt>
                <c:pt idx="3">
                  <c:v>низький рівень емпатії</c:v>
                </c:pt>
                <c:pt idx="4">
                  <c:v>дуже низький рівень емпатії</c:v>
                </c:pt>
              </c:strCache>
            </c:strRef>
          </c:cat>
          <c:val>
            <c:numRef>
              <c:f>'діагр порів'!$C$70:$G$70</c:f>
              <c:numCache>
                <c:formatCode>General</c:formatCode>
                <c:ptCount val="5"/>
                <c:pt idx="0">
                  <c:v>2</c:v>
                </c:pt>
                <c:pt idx="1">
                  <c:v>7</c:v>
                </c:pt>
                <c:pt idx="2">
                  <c:v>12</c:v>
                </c:pt>
                <c:pt idx="3">
                  <c:v>5</c:v>
                </c:pt>
                <c:pt idx="4">
                  <c:v>2</c:v>
                </c:pt>
              </c:numCache>
            </c:numRef>
          </c:val>
        </c:ser>
        <c:dLbls>
          <c:showLegendKey val="0"/>
          <c:showVal val="1"/>
          <c:showCatName val="0"/>
          <c:showSerName val="0"/>
          <c:showPercent val="0"/>
          <c:showBubbleSize val="0"/>
        </c:dLbls>
        <c:gapWidth val="75"/>
        <c:axId val="310056448"/>
        <c:axId val="315045504"/>
      </c:barChart>
      <c:catAx>
        <c:axId val="31005644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315045504"/>
        <c:crosses val="autoZero"/>
        <c:auto val="1"/>
        <c:lblAlgn val="ctr"/>
        <c:lblOffset val="100"/>
        <c:noMultiLvlLbl val="0"/>
      </c:catAx>
      <c:valAx>
        <c:axId val="315045504"/>
        <c:scaling>
          <c:orientation val="minMax"/>
        </c:scaling>
        <c:delete val="1"/>
        <c:axPos val="l"/>
        <c:numFmt formatCode="General" sourceLinked="1"/>
        <c:majorTickMark val="none"/>
        <c:minorTickMark val="none"/>
        <c:tickLblPos val="nextTo"/>
        <c:crossAx val="31005644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296D-3D0E-4076-91BC-1C46B84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23798</Words>
  <Characters>135654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2023-10-18T06:41:00Z</dcterms:created>
  <dcterms:modified xsi:type="dcterms:W3CDTF">2023-10-18T06:42:00Z</dcterms:modified>
</cp:coreProperties>
</file>