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1F7D" w:rsidRPr="00093A81" w:rsidRDefault="00D51F7D" w:rsidP="00D51F7D">
      <w:pPr>
        <w:jc w:val="both"/>
        <w:rPr>
          <w:sz w:val="22"/>
        </w:rPr>
      </w:pP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</w:p>
    <w:p w:rsidR="00D51F7D" w:rsidRPr="00093A81" w:rsidRDefault="00D51F7D" w:rsidP="00D51F7D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5"/>
        <w:gridCol w:w="2996"/>
        <w:gridCol w:w="3354"/>
      </w:tblGrid>
      <w:tr w:rsidR="00D51F7D" w:rsidRPr="00093A81" w:rsidTr="00B02592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7D" w:rsidRPr="00093A81" w:rsidRDefault="00D51F7D" w:rsidP="00B02592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Силабус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7D" w:rsidRPr="00093A81" w:rsidRDefault="00D51F7D" w:rsidP="00B02592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6EA6757A" wp14:editId="02F5ACFB">
                  <wp:extent cx="2049780" cy="12115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F7D" w:rsidRPr="00093A81" w:rsidTr="00B02592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F7D" w:rsidRDefault="00D51F7D" w:rsidP="00B02592">
            <w:pPr>
              <w:spacing w:line="276" w:lineRule="auto"/>
              <w:jc w:val="center"/>
              <w:rPr>
                <w:b/>
                <w:szCs w:val="24"/>
              </w:rPr>
            </w:pPr>
            <w:r w:rsidRPr="009745F5">
              <w:rPr>
                <w:b/>
                <w:szCs w:val="24"/>
              </w:rPr>
              <w:t xml:space="preserve">ПСИХОЛОГІЯ </w:t>
            </w:r>
            <w:r>
              <w:rPr>
                <w:b/>
                <w:szCs w:val="24"/>
              </w:rPr>
              <w:t>СТАРІННЯ ТА ДОВГОЛІТТЯ</w:t>
            </w:r>
          </w:p>
          <w:p w:rsidR="00D51F7D" w:rsidRPr="00AB76F5" w:rsidRDefault="00D51F7D" w:rsidP="00B0259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(вибіркова дисципліна)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7D" w:rsidRPr="00093A81" w:rsidRDefault="00D51F7D" w:rsidP="00B02592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D51F7D" w:rsidRPr="00093A81" w:rsidTr="00B0259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F7D" w:rsidRPr="00093A81" w:rsidRDefault="00D51F7D" w:rsidP="00B0259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1F7D" w:rsidRPr="00093A81" w:rsidRDefault="00D51F7D" w:rsidP="00B02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магістр</w:t>
            </w:r>
          </w:p>
        </w:tc>
      </w:tr>
      <w:tr w:rsidR="00D51F7D" w:rsidRPr="00093A81" w:rsidTr="00B0259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F7D" w:rsidRPr="00093A81" w:rsidRDefault="00D51F7D" w:rsidP="00B0259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1F7D" w:rsidRPr="000466F0" w:rsidRDefault="00D51F7D" w:rsidP="00B02592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</w:rPr>
              <w:t>для здобувачів будь якої освітньої програми</w:t>
            </w:r>
          </w:p>
        </w:tc>
      </w:tr>
      <w:tr w:rsidR="00D51F7D" w:rsidRPr="00093A81" w:rsidTr="00B0259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F7D" w:rsidRPr="00093A81" w:rsidRDefault="00D51F7D" w:rsidP="00B0259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1F7D" w:rsidRPr="00DE56C8" w:rsidRDefault="00B72BA7" w:rsidP="00B02592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</w:tr>
      <w:tr w:rsidR="00D51F7D" w:rsidRPr="00093A81" w:rsidTr="00B0259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F7D" w:rsidRPr="00093A81" w:rsidRDefault="00D51F7D" w:rsidP="00B0259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1F7D" w:rsidRPr="00DE56C8" w:rsidRDefault="00BC7AC8" w:rsidP="00B02592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осінній</w:t>
            </w:r>
            <w:r w:rsidR="00D51F7D">
              <w:rPr>
                <w:szCs w:val="24"/>
                <w:lang w:val="ru-RU"/>
              </w:rPr>
              <w:t xml:space="preserve"> (</w:t>
            </w:r>
            <w:r>
              <w:rPr>
                <w:szCs w:val="24"/>
                <w:lang w:val="en-US"/>
              </w:rPr>
              <w:t>3</w:t>
            </w:r>
            <w:r w:rsidR="00D51F7D">
              <w:rPr>
                <w:szCs w:val="24"/>
                <w:lang w:val="ru-RU"/>
              </w:rPr>
              <w:t xml:space="preserve"> ий)</w:t>
            </w:r>
          </w:p>
        </w:tc>
      </w:tr>
      <w:tr w:rsidR="00D51F7D" w:rsidRPr="00093A81" w:rsidTr="00B0259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F7D" w:rsidRPr="00093A81" w:rsidRDefault="00D51F7D" w:rsidP="00B0259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1F7D" w:rsidRPr="00DA067F" w:rsidRDefault="00DA067F" w:rsidP="00B02592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  <w:bookmarkStart w:id="0" w:name="_GoBack"/>
            <w:bookmarkEnd w:id="0"/>
          </w:p>
        </w:tc>
      </w:tr>
      <w:tr w:rsidR="00D51F7D" w:rsidRPr="00093A81" w:rsidTr="00B0259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F7D" w:rsidRPr="00093A81" w:rsidRDefault="00D51F7D" w:rsidP="00B0259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1F7D" w:rsidRPr="00093A81" w:rsidRDefault="00D51F7D" w:rsidP="00B02592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D51F7D" w:rsidRPr="00093A81" w:rsidTr="00B0259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F7D" w:rsidRPr="00093A81" w:rsidRDefault="00D51F7D" w:rsidP="00B0259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1F7D" w:rsidRPr="00093A81" w:rsidRDefault="00D51F7D" w:rsidP="00B02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:rsidR="00D51F7D" w:rsidRPr="00093A81" w:rsidRDefault="00D51F7D" w:rsidP="00D51F7D">
      <w:pPr>
        <w:jc w:val="both"/>
        <w:rPr>
          <w:sz w:val="22"/>
        </w:rPr>
      </w:pPr>
    </w:p>
    <w:p w:rsidR="00D51F7D" w:rsidRPr="00093A81" w:rsidRDefault="00D51F7D" w:rsidP="00D51F7D">
      <w:pPr>
        <w:jc w:val="both"/>
        <w:rPr>
          <w:sz w:val="22"/>
        </w:rPr>
      </w:pPr>
    </w:p>
    <w:p w:rsidR="00D51F7D" w:rsidRPr="00093A81" w:rsidRDefault="00D51F7D" w:rsidP="00D51F7D">
      <w:pPr>
        <w:jc w:val="both"/>
        <w:rPr>
          <w:sz w:val="22"/>
        </w:rPr>
      </w:pPr>
    </w:p>
    <w:p w:rsidR="00D51F7D" w:rsidRPr="00093A81" w:rsidRDefault="00D51F7D" w:rsidP="00D51F7D">
      <w:pPr>
        <w:jc w:val="both"/>
        <w:rPr>
          <w:sz w:val="22"/>
        </w:rPr>
      </w:pPr>
    </w:p>
    <w:p w:rsidR="00D51F7D" w:rsidRPr="00093A81" w:rsidRDefault="00D51F7D" w:rsidP="00D51F7D">
      <w:pPr>
        <w:jc w:val="both"/>
        <w:rPr>
          <w:sz w:val="22"/>
        </w:rPr>
      </w:pPr>
    </w:p>
    <w:p w:rsidR="00D51F7D" w:rsidRPr="00093A81" w:rsidRDefault="00D51F7D" w:rsidP="00D51F7D">
      <w:pPr>
        <w:jc w:val="both"/>
        <w:rPr>
          <w:sz w:val="22"/>
        </w:rPr>
      </w:pPr>
    </w:p>
    <w:p w:rsidR="00D51F7D" w:rsidRPr="00093A81" w:rsidRDefault="00D51F7D" w:rsidP="00D51F7D">
      <w:pPr>
        <w:jc w:val="both"/>
        <w:rPr>
          <w:sz w:val="22"/>
        </w:rPr>
      </w:pPr>
    </w:p>
    <w:p w:rsidR="00D51F7D" w:rsidRPr="00E24D2A" w:rsidRDefault="00D51F7D" w:rsidP="00D51F7D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8"/>
        <w:gridCol w:w="264"/>
        <w:gridCol w:w="1956"/>
        <w:gridCol w:w="265"/>
        <w:gridCol w:w="1313"/>
        <w:gridCol w:w="690"/>
        <w:gridCol w:w="264"/>
        <w:gridCol w:w="2175"/>
      </w:tblGrid>
      <w:tr w:rsidR="009434B6" w:rsidRPr="00E24D2A" w:rsidTr="00B02592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7D" w:rsidRPr="00E24D2A" w:rsidRDefault="00D51F7D" w:rsidP="00B02592">
            <w:pPr>
              <w:jc w:val="both"/>
              <w:rPr>
                <w:szCs w:val="24"/>
              </w:rPr>
            </w:pPr>
            <w:r w:rsidRPr="00E24D2A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7D" w:rsidRPr="00E24D2A" w:rsidRDefault="00D51F7D" w:rsidP="00B02592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51F7D" w:rsidRPr="00E24D2A" w:rsidTr="00B02592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1F7D" w:rsidRPr="00E24D2A" w:rsidRDefault="00D51F7D" w:rsidP="00B025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E24D2A">
              <w:rPr>
                <w:szCs w:val="24"/>
              </w:rPr>
              <w:t>.</w:t>
            </w:r>
            <w:r>
              <w:rPr>
                <w:szCs w:val="24"/>
              </w:rPr>
              <w:t>психол</w:t>
            </w:r>
            <w:r w:rsidRPr="00E24D2A">
              <w:rPr>
                <w:szCs w:val="24"/>
              </w:rPr>
              <w:t xml:space="preserve">.н., </w:t>
            </w:r>
            <w:r>
              <w:rPr>
                <w:szCs w:val="24"/>
              </w:rPr>
              <w:t>проф. Бохонкова Юлія Олександрівна</w:t>
            </w:r>
          </w:p>
        </w:tc>
      </w:tr>
      <w:tr w:rsidR="00D51F7D" w:rsidRPr="00E24D2A" w:rsidTr="00B02592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F7D" w:rsidRPr="00E24D2A" w:rsidRDefault="00D51F7D" w:rsidP="00B0259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D51F7D" w:rsidRPr="00E24D2A" w:rsidTr="00B02592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1F7D" w:rsidRPr="00E24D2A" w:rsidRDefault="00D51F7D" w:rsidP="00B025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завідувачка</w:t>
            </w:r>
            <w:r w:rsidRPr="00E24D2A">
              <w:rPr>
                <w:szCs w:val="24"/>
              </w:rPr>
              <w:t xml:space="preserve"> кафедри </w:t>
            </w:r>
            <w:r>
              <w:rPr>
                <w:szCs w:val="24"/>
              </w:rPr>
              <w:t>психології та соціології</w:t>
            </w:r>
          </w:p>
        </w:tc>
      </w:tr>
      <w:tr w:rsidR="00D51F7D" w:rsidRPr="00E24D2A" w:rsidTr="00B02592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F7D" w:rsidRPr="00E24D2A" w:rsidRDefault="00D51F7D" w:rsidP="00B0259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посада</w:t>
            </w:r>
          </w:p>
        </w:tc>
      </w:tr>
      <w:tr w:rsidR="00D51F7D" w:rsidRPr="00E24D2A" w:rsidTr="00B02592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1F7D" w:rsidRDefault="00D51F7D" w:rsidP="00B02592">
            <w:pPr>
              <w:jc w:val="center"/>
              <w:rPr>
                <w:szCs w:val="24"/>
              </w:rPr>
            </w:pPr>
          </w:p>
          <w:p w:rsidR="00D51F7D" w:rsidRPr="00D51F7D" w:rsidRDefault="00D51F7D" w:rsidP="00B0259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bohonkova@snu.edu.ua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F7D" w:rsidRPr="00E24D2A" w:rsidRDefault="00D51F7D" w:rsidP="00B0259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1F7D" w:rsidRPr="00E24D2A" w:rsidRDefault="00D51F7D" w:rsidP="00B02592">
            <w:pPr>
              <w:jc w:val="center"/>
              <w:rPr>
                <w:szCs w:val="24"/>
              </w:rPr>
            </w:pPr>
            <w:r w:rsidRPr="00E24D2A">
              <w:rPr>
                <w:szCs w:val="24"/>
                <w:lang w:val="en-US"/>
              </w:rPr>
              <w:t>+38-0</w:t>
            </w:r>
            <w:r>
              <w:rPr>
                <w:szCs w:val="24"/>
              </w:rPr>
              <w:t>50</w:t>
            </w:r>
            <w:r w:rsidRPr="00E24D2A">
              <w:rPr>
                <w:szCs w:val="24"/>
                <w:lang w:val="en-US"/>
              </w:rPr>
              <w:t>-</w:t>
            </w:r>
            <w:r>
              <w:rPr>
                <w:szCs w:val="24"/>
              </w:rPr>
              <w:t>730</w:t>
            </w:r>
            <w:r w:rsidRPr="00E24D2A">
              <w:rPr>
                <w:szCs w:val="24"/>
                <w:lang w:val="en-US"/>
              </w:rPr>
              <w:t>-</w:t>
            </w:r>
            <w:r>
              <w:rPr>
                <w:szCs w:val="24"/>
              </w:rPr>
              <w:t>30</w:t>
            </w:r>
            <w:r w:rsidRPr="00E24D2A">
              <w:rPr>
                <w:szCs w:val="24"/>
                <w:lang w:val="en-US"/>
              </w:rPr>
              <w:t>-</w:t>
            </w:r>
            <w:r>
              <w:rPr>
                <w:szCs w:val="24"/>
              </w:rPr>
              <w:t>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F7D" w:rsidRPr="00E24D2A" w:rsidRDefault="00D51F7D" w:rsidP="00B0259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1F7D" w:rsidRPr="00E24D2A" w:rsidRDefault="00D51F7D" w:rsidP="00B02592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Viber</w:t>
            </w:r>
            <w:r>
              <w:rPr>
                <w:szCs w:val="24"/>
              </w:rPr>
              <w:t xml:space="preserve"> за номером телефону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F7D" w:rsidRPr="00E24D2A" w:rsidRDefault="00D51F7D" w:rsidP="00B0259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1F7D" w:rsidRPr="009434B6" w:rsidRDefault="009434B6" w:rsidP="00B025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D51F7D" w:rsidRPr="009434B6">
              <w:rPr>
                <w:szCs w:val="24"/>
              </w:rPr>
              <w:t>а графіком</w:t>
            </w:r>
          </w:p>
        </w:tc>
      </w:tr>
      <w:tr w:rsidR="00D51F7D" w:rsidRPr="00E24D2A" w:rsidTr="00B02592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F7D" w:rsidRPr="00E24D2A" w:rsidRDefault="00D51F7D" w:rsidP="00B02592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7D" w:rsidRPr="00E24D2A" w:rsidRDefault="00D51F7D" w:rsidP="00B02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F7D" w:rsidRPr="00E24D2A" w:rsidRDefault="00D51F7D" w:rsidP="00B02592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7D" w:rsidRPr="00E24D2A" w:rsidRDefault="00D51F7D" w:rsidP="00B02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F7D" w:rsidRPr="00E24D2A" w:rsidRDefault="00D51F7D" w:rsidP="00B0259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7D" w:rsidRPr="00E24D2A" w:rsidRDefault="00D51F7D" w:rsidP="00B0259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F7D" w:rsidRPr="00E24D2A" w:rsidRDefault="00D51F7D" w:rsidP="00B0259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консультації</w:t>
            </w:r>
          </w:p>
        </w:tc>
      </w:tr>
    </w:tbl>
    <w:p w:rsidR="00D51F7D" w:rsidRPr="00E24D2A" w:rsidRDefault="00D51F7D" w:rsidP="00D51F7D">
      <w:pPr>
        <w:rPr>
          <w:szCs w:val="24"/>
        </w:rPr>
      </w:pPr>
    </w:p>
    <w:p w:rsidR="00D51F7D" w:rsidRPr="00E24D2A" w:rsidRDefault="00D51F7D" w:rsidP="00D51F7D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4"/>
        <w:gridCol w:w="269"/>
        <w:gridCol w:w="1997"/>
        <w:gridCol w:w="269"/>
        <w:gridCol w:w="1324"/>
        <w:gridCol w:w="702"/>
        <w:gridCol w:w="269"/>
        <w:gridCol w:w="2211"/>
      </w:tblGrid>
      <w:tr w:rsidR="00D51F7D" w:rsidRPr="00E24D2A" w:rsidTr="00B02592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7D" w:rsidRPr="00E24D2A" w:rsidRDefault="00D51F7D" w:rsidP="00B02592">
            <w:pPr>
              <w:jc w:val="both"/>
              <w:rPr>
                <w:szCs w:val="24"/>
              </w:rPr>
            </w:pPr>
            <w:r w:rsidRPr="00E24D2A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7D" w:rsidRPr="00E24D2A" w:rsidRDefault="00D51F7D" w:rsidP="00B02592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51F7D" w:rsidRPr="00E24D2A" w:rsidTr="00B02592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1F7D" w:rsidRPr="00DE56C8" w:rsidRDefault="00D51F7D" w:rsidP="00B025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Кобиляцька Марина Вікторівна</w:t>
            </w:r>
          </w:p>
        </w:tc>
      </w:tr>
      <w:tr w:rsidR="00D51F7D" w:rsidRPr="00E24D2A" w:rsidTr="00B02592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F7D" w:rsidRPr="00E24D2A" w:rsidRDefault="00D51F7D" w:rsidP="00B0259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D51F7D" w:rsidRPr="00E24D2A" w:rsidTr="00B02592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1F7D" w:rsidRPr="00E24D2A" w:rsidRDefault="00D51F7D" w:rsidP="00B025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асистент кафедри психології та соціології</w:t>
            </w:r>
          </w:p>
        </w:tc>
      </w:tr>
      <w:tr w:rsidR="00D51F7D" w:rsidRPr="00E24D2A" w:rsidTr="00B02592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F7D" w:rsidRPr="00E24D2A" w:rsidRDefault="00D51F7D" w:rsidP="00B0259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посада</w:t>
            </w:r>
          </w:p>
        </w:tc>
      </w:tr>
      <w:tr w:rsidR="00D51F7D" w:rsidRPr="00E24D2A" w:rsidTr="00B02592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1F7D" w:rsidRPr="00E24D2A" w:rsidRDefault="00DA067F" w:rsidP="00B02592">
            <w:pPr>
              <w:jc w:val="center"/>
              <w:rPr>
                <w:szCs w:val="24"/>
                <w:lang w:val="en-US"/>
              </w:rPr>
            </w:pPr>
            <w:hyperlink r:id="rId6" w:tgtFrame="_blank" w:history="1">
              <w:r w:rsidR="00D51F7D" w:rsidRPr="008D57EC">
                <w:rPr>
                  <w:rStyle w:val="a4"/>
                  <w:rFonts w:ascii="Helvetica" w:hAnsi="Helvetica"/>
                  <w:sz w:val="20"/>
                  <w:shd w:val="clear" w:color="auto" w:fill="FFFFFF"/>
                </w:rPr>
                <w:t>marina_k2911@ukr.net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F7D" w:rsidRPr="00E24D2A" w:rsidRDefault="00D51F7D" w:rsidP="00B0259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1F7D" w:rsidRPr="00E24D2A" w:rsidRDefault="00D51F7D" w:rsidP="00B02592">
            <w:pPr>
              <w:jc w:val="center"/>
              <w:rPr>
                <w:szCs w:val="24"/>
                <w:lang w:val="en-US"/>
              </w:rPr>
            </w:pPr>
            <w:r w:rsidRPr="008D57EC">
              <w:rPr>
                <w:szCs w:val="24"/>
              </w:rPr>
              <w:t>+38-066-032-93-95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F7D" w:rsidRPr="00E24D2A" w:rsidRDefault="00D51F7D" w:rsidP="00B0259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1F7D" w:rsidRPr="00E24D2A" w:rsidRDefault="00D51F7D" w:rsidP="00B02592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8D57EC">
              <w:rPr>
                <w:sz w:val="22"/>
                <w:szCs w:val="22"/>
              </w:rPr>
              <w:t>Viber за номером телефону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F7D" w:rsidRPr="00E24D2A" w:rsidRDefault="00D51F7D" w:rsidP="00B0259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1F7D" w:rsidRPr="009434B6" w:rsidRDefault="009434B6" w:rsidP="00B0259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9434B6">
              <w:rPr>
                <w:szCs w:val="24"/>
              </w:rPr>
              <w:t>а графіком</w:t>
            </w:r>
          </w:p>
        </w:tc>
      </w:tr>
      <w:tr w:rsidR="00D51F7D" w:rsidRPr="00E24D2A" w:rsidTr="00B02592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F7D" w:rsidRPr="00E24D2A" w:rsidRDefault="00D51F7D" w:rsidP="00B02592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7D" w:rsidRPr="00E24D2A" w:rsidRDefault="00D51F7D" w:rsidP="00B02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F7D" w:rsidRPr="00E24D2A" w:rsidRDefault="00D51F7D" w:rsidP="00B02592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7D" w:rsidRPr="00E24D2A" w:rsidRDefault="00D51F7D" w:rsidP="00B02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F7D" w:rsidRPr="00E24D2A" w:rsidRDefault="00D51F7D" w:rsidP="00B0259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7D" w:rsidRPr="00E24D2A" w:rsidRDefault="00D51F7D" w:rsidP="00B0259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1F7D" w:rsidRPr="00E24D2A" w:rsidRDefault="00D51F7D" w:rsidP="00B0259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консультації</w:t>
            </w:r>
          </w:p>
        </w:tc>
      </w:tr>
    </w:tbl>
    <w:p w:rsidR="00D51F7D" w:rsidRPr="00E24D2A" w:rsidRDefault="00D51F7D" w:rsidP="00D51F7D">
      <w:pPr>
        <w:rPr>
          <w:szCs w:val="24"/>
        </w:rPr>
      </w:pPr>
    </w:p>
    <w:p w:rsidR="00D51F7D" w:rsidRPr="00E24D2A" w:rsidRDefault="00D51F7D" w:rsidP="00D51F7D">
      <w:pPr>
        <w:rPr>
          <w:szCs w:val="24"/>
        </w:rPr>
      </w:pPr>
    </w:p>
    <w:p w:rsidR="00D51F7D" w:rsidRPr="00E24D2A" w:rsidRDefault="00D51F7D" w:rsidP="00D51F7D">
      <w:pPr>
        <w:rPr>
          <w:szCs w:val="24"/>
        </w:rPr>
      </w:pPr>
    </w:p>
    <w:p w:rsidR="00D51F7D" w:rsidRPr="00E24D2A" w:rsidRDefault="00D51F7D" w:rsidP="00D51F7D">
      <w:pPr>
        <w:jc w:val="both"/>
        <w:rPr>
          <w:i/>
          <w:sz w:val="20"/>
        </w:rPr>
      </w:pPr>
      <w:r w:rsidRPr="00E24D2A">
        <w:rPr>
          <w:szCs w:val="24"/>
        </w:rPr>
        <w:t xml:space="preserve">* </w:t>
      </w:r>
      <w:r w:rsidRPr="00E24D2A">
        <w:rPr>
          <w:i/>
          <w:sz w:val="20"/>
        </w:rPr>
        <w:t xml:space="preserve">– 1) дані підрозділи вносяться до силабусу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E24D2A">
        <w:rPr>
          <w:b/>
          <w:i/>
          <w:sz w:val="20"/>
        </w:rPr>
        <w:t>«Викладач лабораторних та практичних занять:»</w:t>
      </w:r>
      <w:r w:rsidRPr="00E24D2A">
        <w:rPr>
          <w:i/>
          <w:sz w:val="20"/>
        </w:rPr>
        <w:t>, якщо лабораторні та практичні заняття проводить один викладач, котрий не є автором курсу та лектором.</w:t>
      </w:r>
    </w:p>
    <w:p w:rsidR="00D51F7D" w:rsidRPr="00E24D2A" w:rsidRDefault="00D51F7D" w:rsidP="00D51F7D">
      <w:pPr>
        <w:jc w:val="both"/>
        <w:rPr>
          <w:sz w:val="22"/>
        </w:rPr>
      </w:pPr>
    </w:p>
    <w:p w:rsidR="00D51F7D" w:rsidRDefault="00D51F7D" w:rsidP="00D51F7D">
      <w:pPr>
        <w:jc w:val="center"/>
        <w:rPr>
          <w:b/>
          <w:szCs w:val="24"/>
        </w:rPr>
      </w:pPr>
    </w:p>
    <w:p w:rsidR="00D51F7D" w:rsidRPr="00E24D2A" w:rsidRDefault="00D51F7D" w:rsidP="00D51F7D">
      <w:pPr>
        <w:jc w:val="center"/>
        <w:rPr>
          <w:szCs w:val="24"/>
        </w:rPr>
      </w:pPr>
      <w:r w:rsidRPr="00E24D2A">
        <w:rPr>
          <w:b/>
          <w:szCs w:val="24"/>
        </w:rPr>
        <w:lastRenderedPageBreak/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3"/>
        <w:gridCol w:w="6552"/>
      </w:tblGrid>
      <w:tr w:rsidR="00466273" w:rsidRPr="00E24D2A" w:rsidTr="00B02592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7D" w:rsidRPr="00E24D2A" w:rsidRDefault="00D51F7D" w:rsidP="00B02592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Мета</w:t>
            </w:r>
            <w:r w:rsidRPr="00E24D2A">
              <w:rPr>
                <w:b/>
                <w:i/>
                <w:szCs w:val="24"/>
              </w:rPr>
              <w:t xml:space="preserve"> вивчення курсу: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7D" w:rsidRPr="007C24CB" w:rsidRDefault="00D51F7D" w:rsidP="00B02592">
            <w:pPr>
              <w:jc w:val="both"/>
              <w:rPr>
                <w:color w:val="202124"/>
                <w:shd w:val="clear" w:color="auto" w:fill="FFFFFF"/>
              </w:rPr>
            </w:pPr>
            <w:r w:rsidRPr="007C24CB">
              <w:rPr>
                <w:color w:val="202124"/>
                <w:shd w:val="clear" w:color="auto" w:fill="FFFFFF"/>
              </w:rPr>
              <w:t>дослідження закономірностей, механізмів, психічних фактів і явищ, які визначають процес розвитку людини у старості й розробка на цій основі засобів і методів психологічного супроводу</w:t>
            </w:r>
            <w:r>
              <w:rPr>
                <w:color w:val="202124"/>
                <w:shd w:val="clear" w:color="auto" w:fill="FFFFFF"/>
              </w:rPr>
              <w:t>;</w:t>
            </w:r>
            <w:r w:rsidRPr="007C24CB">
              <w:rPr>
                <w:color w:val="202124"/>
                <w:shd w:val="clear" w:color="auto" w:fill="FFFFFF"/>
              </w:rPr>
              <w:t xml:space="preserve"> засво</w:t>
            </w:r>
            <w:r>
              <w:rPr>
                <w:color w:val="202124"/>
                <w:shd w:val="clear" w:color="auto" w:fill="FFFFFF"/>
              </w:rPr>
              <w:t>єння</w:t>
            </w:r>
            <w:r w:rsidRPr="007C24CB">
              <w:rPr>
                <w:color w:val="202124"/>
                <w:shd w:val="clear" w:color="auto" w:fill="FFFFFF"/>
              </w:rPr>
              <w:t xml:space="preserve"> теоретичн</w:t>
            </w:r>
            <w:r>
              <w:rPr>
                <w:color w:val="202124"/>
                <w:shd w:val="clear" w:color="auto" w:fill="FFFFFF"/>
              </w:rPr>
              <w:t>их</w:t>
            </w:r>
            <w:r w:rsidRPr="007C24CB">
              <w:rPr>
                <w:color w:val="202124"/>
                <w:shd w:val="clear" w:color="auto" w:fill="FFFFFF"/>
              </w:rPr>
              <w:t xml:space="preserve"> основ і оволоді</w:t>
            </w:r>
            <w:r>
              <w:rPr>
                <w:color w:val="202124"/>
                <w:shd w:val="clear" w:color="auto" w:fill="FFFFFF"/>
              </w:rPr>
              <w:t>ння</w:t>
            </w:r>
            <w:r w:rsidRPr="007C24CB">
              <w:rPr>
                <w:color w:val="202124"/>
                <w:shd w:val="clear" w:color="auto" w:fill="FFFFFF"/>
              </w:rPr>
              <w:t xml:space="preserve"> прикладними уміннями в галузі психології осіб літнього та старечого віку</w:t>
            </w:r>
            <w:r>
              <w:rPr>
                <w:color w:val="202124"/>
                <w:shd w:val="clear" w:color="auto" w:fill="FFFFFF"/>
              </w:rPr>
              <w:t>.</w:t>
            </w:r>
          </w:p>
          <w:p w:rsidR="00D51F7D" w:rsidRPr="007C24CB" w:rsidRDefault="00D51F7D" w:rsidP="00B02592">
            <w:pPr>
              <w:jc w:val="both"/>
              <w:rPr>
                <w:szCs w:val="24"/>
              </w:rPr>
            </w:pPr>
          </w:p>
        </w:tc>
      </w:tr>
      <w:tr w:rsidR="00466273" w:rsidRPr="00E24D2A" w:rsidTr="00B02592">
        <w:tblPrEx>
          <w:tblCellMar>
            <w:left w:w="108" w:type="dxa"/>
            <w:right w:w="108" w:type="dxa"/>
          </w:tblCellMar>
        </w:tblPrEx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7D" w:rsidRPr="00E24D2A" w:rsidRDefault="00D51F7D" w:rsidP="00B02592">
            <w:pPr>
              <w:rPr>
                <w:b/>
                <w:i/>
                <w:szCs w:val="24"/>
              </w:rPr>
            </w:pPr>
            <w:r w:rsidRPr="00E24D2A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7D" w:rsidRDefault="00D51F7D" w:rsidP="00B02592">
            <w:pPr>
              <w:pStyle w:val="a3"/>
              <w:spacing w:line="276" w:lineRule="auto"/>
              <w:ind w:left="0"/>
              <w:jc w:val="both"/>
            </w:pPr>
            <w:r>
              <w:t>Знати:</w:t>
            </w:r>
          </w:p>
          <w:p w:rsidR="00D51F7D" w:rsidRDefault="00D51F7D" w:rsidP="00D51F7D">
            <w:pPr>
              <w:spacing w:line="276" w:lineRule="auto"/>
              <w:jc w:val="both"/>
            </w:pPr>
            <w:r>
              <w:t>- психологічні механізми та закономірності розвитку особистості у період старіння</w:t>
            </w:r>
            <w:r w:rsidR="00466273">
              <w:t xml:space="preserve">, </w:t>
            </w:r>
            <w:r>
              <w:t xml:space="preserve">основні закономірності геронтогенезу; </w:t>
            </w:r>
          </w:p>
          <w:p w:rsidR="00466273" w:rsidRDefault="00466273" w:rsidP="00D51F7D">
            <w:pPr>
              <w:spacing w:line="276" w:lineRule="auto"/>
              <w:jc w:val="both"/>
            </w:pPr>
            <w:r>
              <w:t xml:space="preserve">- </w:t>
            </w:r>
            <w:r w:rsidR="00D51F7D">
              <w:t xml:space="preserve">теоретичні основи психічного розвитку (класичні теорії розвитку психіки людини на пізньому етапі її життєвого шляху; закономірності, принципи, умови, особливості психічного розвитку та соціалізації особистості у даний період); </w:t>
            </w:r>
          </w:p>
          <w:p w:rsidR="00466273" w:rsidRDefault="00466273" w:rsidP="00D51F7D">
            <w:pPr>
              <w:spacing w:line="276" w:lineRule="auto"/>
              <w:jc w:val="both"/>
            </w:pPr>
            <w:r>
              <w:t>- фактори</w:t>
            </w:r>
            <w:r w:rsidR="00D51F7D">
              <w:t xml:space="preserve">, що зумовлюють тривалість життя людини; </w:t>
            </w:r>
          </w:p>
          <w:p w:rsidR="00466273" w:rsidRDefault="00466273" w:rsidP="00D51F7D">
            <w:pPr>
              <w:spacing w:line="276" w:lineRule="auto"/>
              <w:jc w:val="both"/>
            </w:pPr>
            <w:r>
              <w:t xml:space="preserve">- фізіологічні, психологічні </w:t>
            </w:r>
            <w:r w:rsidR="00D51F7D">
              <w:t xml:space="preserve">причини старіння людини; </w:t>
            </w:r>
          </w:p>
          <w:p w:rsidR="00466273" w:rsidRDefault="00466273" w:rsidP="00D51F7D">
            <w:pPr>
              <w:spacing w:line="276" w:lineRule="auto"/>
              <w:jc w:val="both"/>
            </w:pPr>
            <w:r>
              <w:t xml:space="preserve">- </w:t>
            </w:r>
            <w:r w:rsidR="00D51F7D">
              <w:t xml:space="preserve">особливості пізнавальної сфери людей похилого віку; </w:t>
            </w:r>
          </w:p>
          <w:p w:rsidR="00466273" w:rsidRDefault="00466273" w:rsidP="00D51F7D">
            <w:pPr>
              <w:spacing w:line="276" w:lineRule="auto"/>
              <w:jc w:val="both"/>
            </w:pPr>
            <w:r>
              <w:t xml:space="preserve">- </w:t>
            </w:r>
            <w:r w:rsidR="00D51F7D">
              <w:t>емоційно-мотиваційні зміни</w:t>
            </w:r>
            <w:r>
              <w:t>, що відбуваються</w:t>
            </w:r>
            <w:r w:rsidR="00D51F7D">
              <w:t xml:space="preserve"> в період старіння; </w:t>
            </w:r>
          </w:p>
          <w:p w:rsidR="00466273" w:rsidRDefault="00466273" w:rsidP="00D51F7D">
            <w:pPr>
              <w:spacing w:line="276" w:lineRule="auto"/>
              <w:jc w:val="both"/>
            </w:pPr>
            <w:r>
              <w:t xml:space="preserve">- </w:t>
            </w:r>
            <w:r w:rsidR="00D51F7D">
              <w:t xml:space="preserve">особливості Я-концепції людини </w:t>
            </w:r>
            <w:r>
              <w:t>п</w:t>
            </w:r>
            <w:r w:rsidR="00D51F7D">
              <w:t>охило</w:t>
            </w:r>
            <w:r>
              <w:t>го</w:t>
            </w:r>
            <w:r w:rsidR="00D51F7D">
              <w:t xml:space="preserve"> ві</w:t>
            </w:r>
            <w:r>
              <w:t>ку.</w:t>
            </w:r>
          </w:p>
          <w:p w:rsidR="00D51F7D" w:rsidRDefault="00D51F7D" w:rsidP="00B02592">
            <w:pPr>
              <w:pStyle w:val="a3"/>
              <w:spacing w:line="276" w:lineRule="auto"/>
              <w:ind w:left="0"/>
              <w:jc w:val="both"/>
            </w:pPr>
            <w:r>
              <w:t>Вміти:</w:t>
            </w:r>
          </w:p>
          <w:p w:rsidR="00D51F7D" w:rsidRPr="000466F0" w:rsidRDefault="00D51F7D" w:rsidP="00D51F7D">
            <w:pPr>
              <w:pStyle w:val="a3"/>
              <w:tabs>
                <w:tab w:val="left" w:pos="284"/>
              </w:tabs>
              <w:spacing w:line="276" w:lineRule="auto"/>
              <w:ind w:left="0"/>
              <w:jc w:val="both"/>
              <w:rPr>
                <w:szCs w:val="24"/>
              </w:rPr>
            </w:pPr>
            <w:r>
              <w:t>- а</w:t>
            </w:r>
            <w:r w:rsidRPr="000466F0">
              <w:rPr>
                <w:szCs w:val="24"/>
              </w:rPr>
              <w:t>наліз</w:t>
            </w:r>
            <w:r>
              <w:rPr>
                <w:szCs w:val="24"/>
              </w:rPr>
              <w:t>увати</w:t>
            </w:r>
            <w:r w:rsidRPr="000466F0">
              <w:rPr>
                <w:szCs w:val="24"/>
              </w:rPr>
              <w:t xml:space="preserve"> психологічних першоджерел</w:t>
            </w:r>
            <w:r>
              <w:rPr>
                <w:szCs w:val="24"/>
              </w:rPr>
              <w:t>а</w:t>
            </w:r>
            <w:r w:rsidRPr="000466F0">
              <w:rPr>
                <w:szCs w:val="24"/>
              </w:rPr>
              <w:t xml:space="preserve"> (літератур</w:t>
            </w:r>
            <w:r>
              <w:rPr>
                <w:szCs w:val="24"/>
              </w:rPr>
              <w:t>у</w:t>
            </w:r>
            <w:r w:rsidRPr="000466F0">
              <w:rPr>
                <w:szCs w:val="24"/>
              </w:rPr>
              <w:t>)</w:t>
            </w:r>
            <w:r>
              <w:rPr>
                <w:szCs w:val="24"/>
              </w:rPr>
              <w:t>;</w:t>
            </w:r>
          </w:p>
          <w:p w:rsidR="00D51F7D" w:rsidRDefault="00D51F7D" w:rsidP="00D51F7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здійснювати з</w:t>
            </w:r>
            <w:r w:rsidRPr="000466F0">
              <w:rPr>
                <w:szCs w:val="24"/>
              </w:rPr>
              <w:t>бір, обробк</w:t>
            </w:r>
            <w:r>
              <w:rPr>
                <w:szCs w:val="24"/>
              </w:rPr>
              <w:t>у</w:t>
            </w:r>
            <w:r w:rsidRPr="000466F0">
              <w:rPr>
                <w:szCs w:val="24"/>
              </w:rPr>
              <w:t xml:space="preserve"> та інтерпретаці</w:t>
            </w:r>
            <w:r>
              <w:rPr>
                <w:szCs w:val="24"/>
              </w:rPr>
              <w:t>ї</w:t>
            </w:r>
            <w:r w:rsidRPr="000466F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наукової </w:t>
            </w:r>
            <w:r w:rsidRPr="000466F0">
              <w:rPr>
                <w:szCs w:val="24"/>
              </w:rPr>
              <w:t>інформації</w:t>
            </w:r>
            <w:r>
              <w:rPr>
                <w:szCs w:val="24"/>
              </w:rPr>
              <w:t>;</w:t>
            </w:r>
          </w:p>
          <w:p w:rsidR="00466273" w:rsidRDefault="00466273" w:rsidP="00D51F7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t>використовувати теоретичні знання у вирішенні соціальних та психологічних проблем;</w:t>
            </w:r>
          </w:p>
          <w:p w:rsidR="00D51F7D" w:rsidRDefault="00D51F7D" w:rsidP="00D51F7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о</w:t>
            </w:r>
            <w:r w:rsidRPr="000466F0">
              <w:rPr>
                <w:szCs w:val="24"/>
              </w:rPr>
              <w:t>рганіз</w:t>
            </w:r>
            <w:r>
              <w:rPr>
                <w:szCs w:val="24"/>
              </w:rPr>
              <w:t>увати</w:t>
            </w:r>
            <w:r w:rsidRPr="000466F0">
              <w:rPr>
                <w:szCs w:val="24"/>
              </w:rPr>
              <w:t xml:space="preserve"> власн</w:t>
            </w:r>
            <w:r>
              <w:rPr>
                <w:szCs w:val="24"/>
              </w:rPr>
              <w:t>у</w:t>
            </w:r>
            <w:r w:rsidRPr="000466F0">
              <w:rPr>
                <w:szCs w:val="24"/>
              </w:rPr>
              <w:t xml:space="preserve"> навчально-професійн</w:t>
            </w:r>
            <w:r>
              <w:rPr>
                <w:szCs w:val="24"/>
              </w:rPr>
              <w:t>у</w:t>
            </w:r>
            <w:r w:rsidRPr="000466F0">
              <w:rPr>
                <w:szCs w:val="24"/>
              </w:rPr>
              <w:t xml:space="preserve"> діяльн</w:t>
            </w:r>
            <w:r>
              <w:rPr>
                <w:szCs w:val="24"/>
              </w:rPr>
              <w:t>ість;</w:t>
            </w:r>
          </w:p>
          <w:p w:rsidR="00D51F7D" w:rsidRDefault="00D51F7D" w:rsidP="00D51F7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0466F0">
              <w:rPr>
                <w:szCs w:val="24"/>
              </w:rPr>
              <w:t>аргументовано викла</w:t>
            </w:r>
            <w:r>
              <w:rPr>
                <w:szCs w:val="24"/>
              </w:rPr>
              <w:t>дати</w:t>
            </w:r>
            <w:r w:rsidRPr="000466F0">
              <w:rPr>
                <w:szCs w:val="24"/>
              </w:rPr>
              <w:t xml:space="preserve"> власні погляди на актуальні проблеми психології старіння та довголіття, аналізувати психологічні загрози у соціальній сфер</w:t>
            </w:r>
            <w:r>
              <w:rPr>
                <w:szCs w:val="24"/>
              </w:rPr>
              <w:t>і;</w:t>
            </w:r>
          </w:p>
          <w:p w:rsidR="00466273" w:rsidRDefault="00466273" w:rsidP="00D51F7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t>прослідкувати й усвідомлювати діалектику психологічних якостей особистості людини похилого віку;</w:t>
            </w:r>
          </w:p>
          <w:p w:rsidR="00D51F7D" w:rsidRPr="00D51F7D" w:rsidRDefault="00D51F7D" w:rsidP="00D51F7D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- д</w:t>
            </w:r>
            <w:r w:rsidRPr="00D51F7D">
              <w:rPr>
                <w:szCs w:val="24"/>
                <w:lang w:eastAsia="ru-RU"/>
              </w:rPr>
              <w:t>емонст</w:t>
            </w:r>
            <w:r>
              <w:rPr>
                <w:szCs w:val="24"/>
                <w:lang w:eastAsia="ru-RU"/>
              </w:rPr>
              <w:t>рувати</w:t>
            </w:r>
            <w:r w:rsidRPr="00D51F7D">
              <w:rPr>
                <w:szCs w:val="24"/>
                <w:lang w:eastAsia="ru-RU"/>
              </w:rPr>
              <w:t xml:space="preserve"> соціально відповідальн</w:t>
            </w:r>
            <w:r>
              <w:rPr>
                <w:szCs w:val="24"/>
                <w:lang w:eastAsia="ru-RU"/>
              </w:rPr>
              <w:t>у</w:t>
            </w:r>
            <w:r w:rsidRPr="00D51F7D">
              <w:rPr>
                <w:szCs w:val="24"/>
                <w:lang w:eastAsia="ru-RU"/>
              </w:rPr>
              <w:t xml:space="preserve"> та свідом</w:t>
            </w:r>
            <w:r>
              <w:rPr>
                <w:szCs w:val="24"/>
                <w:lang w:eastAsia="ru-RU"/>
              </w:rPr>
              <w:t>у</w:t>
            </w:r>
            <w:r w:rsidRPr="00D51F7D">
              <w:rPr>
                <w:szCs w:val="24"/>
                <w:lang w:eastAsia="ru-RU"/>
              </w:rPr>
              <w:t xml:space="preserve"> поведінк</w:t>
            </w:r>
            <w:r>
              <w:rPr>
                <w:szCs w:val="24"/>
                <w:lang w:eastAsia="ru-RU"/>
              </w:rPr>
              <w:t>у</w:t>
            </w:r>
            <w:r w:rsidRPr="00D51F7D">
              <w:rPr>
                <w:szCs w:val="24"/>
                <w:lang w:eastAsia="ru-RU"/>
              </w:rPr>
              <w:t>, слідув</w:t>
            </w:r>
            <w:r>
              <w:rPr>
                <w:szCs w:val="24"/>
                <w:lang w:eastAsia="ru-RU"/>
              </w:rPr>
              <w:t>ати</w:t>
            </w:r>
            <w:r w:rsidRPr="00D51F7D">
              <w:rPr>
                <w:szCs w:val="24"/>
                <w:lang w:eastAsia="ru-RU"/>
              </w:rPr>
              <w:t xml:space="preserve"> гуманістичним та демократичним цінностям у професійній та громадській діяльності</w:t>
            </w:r>
            <w:r>
              <w:rPr>
                <w:szCs w:val="24"/>
                <w:lang w:eastAsia="ru-RU"/>
              </w:rPr>
              <w:t>;</w:t>
            </w:r>
          </w:p>
          <w:p w:rsidR="00D51F7D" w:rsidRDefault="00D51F7D" w:rsidP="00B02592">
            <w:pPr>
              <w:spacing w:line="276" w:lineRule="auto"/>
              <w:jc w:val="both"/>
            </w:pPr>
            <w:r>
              <w:t>- розробляти заходи супроводу осіб літнього віку</w:t>
            </w:r>
            <w:r w:rsidR="00466273">
              <w:t>;</w:t>
            </w:r>
          </w:p>
          <w:p w:rsidR="00466273" w:rsidRDefault="00466273" w:rsidP="00B02592">
            <w:pPr>
              <w:spacing w:line="276" w:lineRule="auto"/>
              <w:jc w:val="both"/>
            </w:pPr>
            <w:r>
              <w:t>- самостійно розв`язувати специфічні завдання, що виникають в практиці роботи із людьми похилого віку.</w:t>
            </w:r>
          </w:p>
          <w:p w:rsidR="00D51F7D" w:rsidRPr="004C7A1B" w:rsidRDefault="00D51F7D" w:rsidP="00B02592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D51F7D" w:rsidRPr="00E24D2A" w:rsidRDefault="00D51F7D" w:rsidP="00D51F7D">
      <w:pPr>
        <w:jc w:val="both"/>
        <w:rPr>
          <w:sz w:val="22"/>
        </w:rPr>
      </w:pPr>
    </w:p>
    <w:p w:rsidR="00D51F7D" w:rsidRPr="00093A81" w:rsidRDefault="00D51F7D" w:rsidP="00D51F7D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Мета курсу (набуті компетентності)</w:t>
      </w:r>
    </w:p>
    <w:p w:rsidR="00D51F7D" w:rsidRDefault="00D51F7D" w:rsidP="00D51F7D">
      <w:pPr>
        <w:spacing w:line="276" w:lineRule="auto"/>
        <w:ind w:firstLine="709"/>
        <w:jc w:val="both"/>
        <w:rPr>
          <w:szCs w:val="24"/>
        </w:rPr>
      </w:pPr>
      <w:r w:rsidRPr="00093A81">
        <w:rPr>
          <w:szCs w:val="24"/>
        </w:rPr>
        <w:t>В наслідок вивчення даного навчального курсу здобувач вищої освіти набуде наступних компетентностей:</w:t>
      </w:r>
    </w:p>
    <w:p w:rsidR="00D51F7D" w:rsidRPr="009D27AC" w:rsidRDefault="00D51F7D" w:rsidP="00D51F7D">
      <w:pPr>
        <w:pStyle w:val="a3"/>
        <w:numPr>
          <w:ilvl w:val="0"/>
          <w:numId w:val="3"/>
        </w:numPr>
        <w:ind w:left="0" w:firstLine="0"/>
        <w:jc w:val="both"/>
        <w:rPr>
          <w:szCs w:val="24"/>
        </w:rPr>
      </w:pPr>
      <w:r w:rsidRPr="009D27AC">
        <w:rPr>
          <w:szCs w:val="24"/>
        </w:rPr>
        <w:lastRenderedPageBreak/>
        <w:t>Здатність дотримуватися у фаховій діяльності норм професійної етики та керуватися загальнолюдськими цінностями.</w:t>
      </w:r>
    </w:p>
    <w:p w:rsidR="00D51F7D" w:rsidRPr="004A57B8" w:rsidRDefault="00D51F7D" w:rsidP="00D51F7D">
      <w:pPr>
        <w:spacing w:line="230" w:lineRule="auto"/>
        <w:jc w:val="both"/>
        <w:rPr>
          <w:szCs w:val="28"/>
          <w:lang w:eastAsia="uk-UA"/>
        </w:rPr>
      </w:pPr>
      <w:r w:rsidRPr="00AF1150">
        <w:rPr>
          <w:szCs w:val="24"/>
        </w:rPr>
        <w:t>2.</w:t>
      </w:r>
      <w:r w:rsidRPr="007C24CB">
        <w:rPr>
          <w:color w:val="FF0000"/>
          <w:szCs w:val="24"/>
        </w:rPr>
        <w:t xml:space="preserve"> </w:t>
      </w:r>
      <w:r>
        <w:rPr>
          <w:szCs w:val="28"/>
          <w:lang w:eastAsia="uk-UA"/>
        </w:rPr>
        <w:t>З</w:t>
      </w:r>
      <w:r w:rsidRPr="004A57B8">
        <w:rPr>
          <w:szCs w:val="28"/>
          <w:lang w:eastAsia="uk-UA"/>
        </w:rPr>
        <w:t>датність аналізувати вплив різних д</w:t>
      </w:r>
      <w:r>
        <w:rPr>
          <w:szCs w:val="28"/>
          <w:lang w:eastAsia="uk-UA"/>
        </w:rPr>
        <w:t>етермінант на процес старіння</w:t>
      </w:r>
      <w:r w:rsidRPr="004A57B8">
        <w:rPr>
          <w:szCs w:val="28"/>
          <w:lang w:eastAsia="uk-UA"/>
        </w:rPr>
        <w:t xml:space="preserve"> та обґрунтовувати від</w:t>
      </w:r>
      <w:r>
        <w:rPr>
          <w:szCs w:val="28"/>
          <w:lang w:eastAsia="uk-UA"/>
        </w:rPr>
        <w:t>повідні заходи для формування гармонійної особистості.</w:t>
      </w:r>
    </w:p>
    <w:p w:rsidR="00D51F7D" w:rsidRPr="009D27AC" w:rsidRDefault="00D51F7D" w:rsidP="00D51F7D">
      <w:pPr>
        <w:jc w:val="both"/>
        <w:rPr>
          <w:szCs w:val="24"/>
        </w:rPr>
      </w:pPr>
      <w:r w:rsidRPr="009D27AC">
        <w:rPr>
          <w:szCs w:val="24"/>
        </w:rPr>
        <w:t>3. Здатність до розуміння природи поведінки, діяльності та вчинків людини.</w:t>
      </w:r>
    </w:p>
    <w:p w:rsidR="00D51F7D" w:rsidRPr="009D27AC" w:rsidRDefault="00D51F7D" w:rsidP="00D51F7D">
      <w:pPr>
        <w:jc w:val="both"/>
        <w:rPr>
          <w:szCs w:val="24"/>
        </w:rPr>
      </w:pPr>
      <w:r w:rsidRPr="009D27AC">
        <w:rPr>
          <w:szCs w:val="24"/>
        </w:rPr>
        <w:t>4. Здатність самостійно збирати та критично опрацьовувати, аналізувати та узагальнювати психологічну інформацію з різних джерел.</w:t>
      </w:r>
    </w:p>
    <w:p w:rsidR="00D51F7D" w:rsidRPr="009D27AC" w:rsidRDefault="00D51F7D" w:rsidP="00D51F7D">
      <w:pPr>
        <w:jc w:val="both"/>
        <w:rPr>
          <w:szCs w:val="24"/>
        </w:rPr>
      </w:pPr>
      <w:r w:rsidRPr="009D27AC">
        <w:rPr>
          <w:szCs w:val="24"/>
        </w:rPr>
        <w:t xml:space="preserve">5. Здатність здійснювати просвітницьку та психопрофілактичну </w:t>
      </w:r>
      <w:r>
        <w:rPr>
          <w:szCs w:val="24"/>
        </w:rPr>
        <w:t xml:space="preserve">діяльність </w:t>
      </w:r>
      <w:r w:rsidRPr="009D27AC">
        <w:rPr>
          <w:szCs w:val="24"/>
        </w:rPr>
        <w:t>відповідно до запиту.</w:t>
      </w:r>
    </w:p>
    <w:p w:rsidR="00D51F7D" w:rsidRPr="00AF1150" w:rsidRDefault="00D51F7D" w:rsidP="00D51F7D">
      <w:pPr>
        <w:ind w:left="38"/>
        <w:jc w:val="both"/>
        <w:rPr>
          <w:color w:val="000000"/>
          <w:szCs w:val="24"/>
        </w:rPr>
      </w:pPr>
      <w:r w:rsidRPr="00AF1150">
        <w:rPr>
          <w:szCs w:val="24"/>
        </w:rPr>
        <w:t xml:space="preserve">6. </w:t>
      </w:r>
      <w:r w:rsidRPr="00AF1150">
        <w:rPr>
          <w:color w:val="000000"/>
          <w:szCs w:val="24"/>
        </w:rPr>
        <w:t>Здатність оцінювати межі власної фахової компетентності та підвищувати професійну кваліфікацію.</w:t>
      </w:r>
    </w:p>
    <w:p w:rsidR="00D51F7D" w:rsidRDefault="00D51F7D" w:rsidP="00D51F7D">
      <w:pPr>
        <w:jc w:val="both"/>
        <w:rPr>
          <w:szCs w:val="24"/>
        </w:rPr>
      </w:pPr>
      <w:r w:rsidRPr="009D27AC">
        <w:rPr>
          <w:szCs w:val="24"/>
        </w:rPr>
        <w:t>7. Здатність до особистісного та професійного самовдосконалення, навчання та саморозвитку.</w:t>
      </w:r>
    </w:p>
    <w:p w:rsidR="00466273" w:rsidRPr="009D27AC" w:rsidRDefault="00466273" w:rsidP="00D51F7D">
      <w:pPr>
        <w:jc w:val="both"/>
        <w:rPr>
          <w:szCs w:val="24"/>
        </w:rPr>
      </w:pPr>
      <w:r>
        <w:rPr>
          <w:szCs w:val="24"/>
        </w:rPr>
        <w:t xml:space="preserve">8. </w:t>
      </w:r>
      <w:r>
        <w:t>Здатність до застосування нових технологій та інновацій в усіх сферах професійної діяльності.</w:t>
      </w:r>
    </w:p>
    <w:p w:rsidR="00D51F7D" w:rsidRDefault="00D51F7D" w:rsidP="00D51F7D">
      <w:pPr>
        <w:spacing w:line="276" w:lineRule="auto"/>
        <w:ind w:left="3119" w:hanging="3119"/>
        <w:jc w:val="center"/>
        <w:rPr>
          <w:b/>
          <w:szCs w:val="24"/>
        </w:rPr>
      </w:pPr>
    </w:p>
    <w:p w:rsidR="00D51F7D" w:rsidRPr="00E24D2A" w:rsidRDefault="00D51F7D" w:rsidP="00D51F7D">
      <w:pPr>
        <w:spacing w:line="276" w:lineRule="auto"/>
        <w:ind w:left="3119" w:hanging="3119"/>
        <w:jc w:val="center"/>
        <w:rPr>
          <w:b/>
          <w:szCs w:val="24"/>
        </w:rPr>
      </w:pPr>
      <w:r w:rsidRPr="00E24D2A">
        <w:rPr>
          <w:b/>
          <w:szCs w:val="24"/>
        </w:rPr>
        <w:t>Структура курсу</w:t>
      </w:r>
    </w:p>
    <w:p w:rsidR="00D51F7D" w:rsidRPr="00E24D2A" w:rsidRDefault="00D51F7D" w:rsidP="00D51F7D">
      <w:pPr>
        <w:spacing w:line="276" w:lineRule="auto"/>
        <w:jc w:val="both"/>
        <w:rPr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678"/>
        <w:gridCol w:w="992"/>
        <w:gridCol w:w="3805"/>
        <w:gridCol w:w="1972"/>
      </w:tblGrid>
      <w:tr w:rsidR="00D51F7D" w:rsidRPr="00E24D2A" w:rsidTr="00B02592">
        <w:trPr>
          <w:trHeight w:val="807"/>
          <w:tblHeader/>
        </w:trPr>
        <w:tc>
          <w:tcPr>
            <w:tcW w:w="407" w:type="dxa"/>
            <w:shd w:val="clear" w:color="auto" w:fill="ECE1FF"/>
            <w:vAlign w:val="center"/>
          </w:tcPr>
          <w:p w:rsidR="00D51F7D" w:rsidRPr="00E24D2A" w:rsidRDefault="00D51F7D" w:rsidP="00B02592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№</w:t>
            </w:r>
          </w:p>
        </w:tc>
        <w:tc>
          <w:tcPr>
            <w:tcW w:w="2678" w:type="dxa"/>
            <w:shd w:val="clear" w:color="auto" w:fill="ECE1FF"/>
            <w:vAlign w:val="center"/>
          </w:tcPr>
          <w:p w:rsidR="00D51F7D" w:rsidRPr="00E24D2A" w:rsidRDefault="00D51F7D" w:rsidP="00B02592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Тема</w:t>
            </w:r>
          </w:p>
        </w:tc>
        <w:tc>
          <w:tcPr>
            <w:tcW w:w="992" w:type="dxa"/>
            <w:shd w:val="clear" w:color="auto" w:fill="ECE1FF"/>
            <w:vAlign w:val="center"/>
          </w:tcPr>
          <w:p w:rsidR="00D51F7D" w:rsidRPr="00E24D2A" w:rsidRDefault="00D51F7D" w:rsidP="00B02592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D51F7D" w:rsidRPr="00E24D2A" w:rsidRDefault="00D51F7D" w:rsidP="00B02592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D51F7D" w:rsidRPr="00E24D2A" w:rsidRDefault="00D51F7D" w:rsidP="00B02592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Інструменти і завдання</w:t>
            </w:r>
          </w:p>
        </w:tc>
      </w:tr>
      <w:tr w:rsidR="00D51F7D" w:rsidRPr="00E24D2A" w:rsidTr="00B02592">
        <w:tc>
          <w:tcPr>
            <w:tcW w:w="407" w:type="dxa"/>
            <w:shd w:val="clear" w:color="auto" w:fill="auto"/>
          </w:tcPr>
          <w:p w:rsidR="00D51F7D" w:rsidRPr="00E24D2A" w:rsidRDefault="00D51F7D" w:rsidP="00B02592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678" w:type="dxa"/>
            <w:shd w:val="clear" w:color="auto" w:fill="auto"/>
          </w:tcPr>
          <w:p w:rsidR="00D51F7D" w:rsidRPr="00C24A35" w:rsidRDefault="00D51F7D" w:rsidP="00B02592">
            <w:pPr>
              <w:spacing w:line="276" w:lineRule="auto"/>
              <w:jc w:val="both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С</w:t>
            </w:r>
            <w:r w:rsidRPr="00C24A35">
              <w:rPr>
                <w:bCs/>
                <w:sz w:val="20"/>
                <w:lang w:eastAsia="ru-RU"/>
              </w:rPr>
              <w:t>тарість і старіння як етап психічного розвитку людини. історичні форми ставлення до старості</w:t>
            </w:r>
          </w:p>
          <w:p w:rsidR="00D51F7D" w:rsidRPr="00E24D2A" w:rsidRDefault="00D51F7D" w:rsidP="00B02592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66273" w:rsidRDefault="00466273" w:rsidP="00B025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:rsidR="00D51F7D" w:rsidRDefault="00D51F7D" w:rsidP="00B02592">
            <w:pPr>
              <w:jc w:val="center"/>
              <w:rPr>
                <w:sz w:val="20"/>
              </w:rPr>
            </w:pPr>
            <w:r w:rsidRPr="00AF1150">
              <w:rPr>
                <w:sz w:val="20"/>
              </w:rPr>
              <w:t>2/0/</w:t>
            </w:r>
            <w:r w:rsidR="001E51A4">
              <w:rPr>
                <w:sz w:val="20"/>
              </w:rPr>
              <w:t>2</w:t>
            </w:r>
          </w:p>
          <w:p w:rsidR="00466273" w:rsidRDefault="00466273" w:rsidP="00B02592">
            <w:pPr>
              <w:jc w:val="center"/>
              <w:rPr>
                <w:sz w:val="20"/>
              </w:rPr>
            </w:pPr>
          </w:p>
          <w:p w:rsidR="00466273" w:rsidRDefault="00466273" w:rsidP="004662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:rsidR="00466273" w:rsidRPr="00AF1150" w:rsidRDefault="00466273" w:rsidP="0046627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:rsidR="00D51F7D" w:rsidRPr="00C24A35" w:rsidRDefault="00D51F7D" w:rsidP="00B02592">
            <w:pPr>
              <w:spacing w:line="276" w:lineRule="auto"/>
              <w:jc w:val="both"/>
              <w:rPr>
                <w:rFonts w:eastAsia="Calibri"/>
                <w:sz w:val="20"/>
              </w:rPr>
            </w:pPr>
            <w:r w:rsidRPr="00C24A35">
              <w:rPr>
                <w:rFonts w:eastAsia="Calibri"/>
                <w:bCs/>
                <w:sz w:val="20"/>
                <w:lang w:eastAsia="uk-UA"/>
              </w:rPr>
              <w:t>Зміст поняття «старіння» у сучасній науці.</w:t>
            </w:r>
            <w:r>
              <w:rPr>
                <w:rFonts w:eastAsia="Calibri"/>
                <w:sz w:val="20"/>
                <w:lang w:val="ru-RU"/>
              </w:rPr>
              <w:t xml:space="preserve"> </w:t>
            </w:r>
            <w:r w:rsidRPr="00C24A35">
              <w:rPr>
                <w:rFonts w:eastAsia="Calibri"/>
                <w:bCs/>
                <w:sz w:val="20"/>
                <w:lang w:eastAsia="uk-UA"/>
              </w:rPr>
              <w:t>Психологічні особливості старості.</w:t>
            </w:r>
          </w:p>
          <w:p w:rsidR="00D51F7D" w:rsidRPr="00C24A35" w:rsidRDefault="00D51F7D" w:rsidP="00B02592">
            <w:pPr>
              <w:spacing w:line="276" w:lineRule="auto"/>
              <w:jc w:val="both"/>
              <w:rPr>
                <w:rFonts w:eastAsia="Calibri"/>
                <w:bCs/>
                <w:sz w:val="20"/>
                <w:lang w:eastAsia="uk-UA"/>
              </w:rPr>
            </w:pPr>
            <w:r w:rsidRPr="00C24A35">
              <w:rPr>
                <w:rFonts w:eastAsia="Calibri"/>
                <w:bCs/>
                <w:sz w:val="20"/>
                <w:lang w:eastAsia="uk-UA"/>
              </w:rPr>
              <w:t>Новоутворення особистості літнього і похилого віку.</w:t>
            </w:r>
            <w:r>
              <w:rPr>
                <w:rFonts w:eastAsia="Calibri"/>
                <w:bCs/>
                <w:sz w:val="20"/>
                <w:lang w:val="ru-RU" w:eastAsia="uk-UA"/>
              </w:rPr>
              <w:t xml:space="preserve"> </w:t>
            </w:r>
            <w:r w:rsidRPr="00C24A35">
              <w:rPr>
                <w:rFonts w:eastAsia="Calibri"/>
                <w:bCs/>
                <w:sz w:val="20"/>
                <w:lang w:eastAsia="uk-UA"/>
              </w:rPr>
              <w:t>Основні теорії старіння. Феномен Хейфлика. Передчасне старіння та його профілактика.</w:t>
            </w:r>
          </w:p>
        </w:tc>
        <w:tc>
          <w:tcPr>
            <w:tcW w:w="1972" w:type="dxa"/>
            <w:shd w:val="clear" w:color="auto" w:fill="auto"/>
          </w:tcPr>
          <w:p w:rsidR="00D51F7D" w:rsidRPr="00E24D2A" w:rsidRDefault="00D51F7D" w:rsidP="00B02592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:rsidR="00D51F7D" w:rsidRPr="00E24D2A" w:rsidRDefault="00D51F7D" w:rsidP="00B02592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:rsidR="00D51F7D" w:rsidRPr="00E24D2A" w:rsidRDefault="00D51F7D" w:rsidP="00B02592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  <w:p w:rsidR="00D51F7D" w:rsidRPr="00E24D2A" w:rsidRDefault="00D51F7D" w:rsidP="00B02592">
            <w:pPr>
              <w:rPr>
                <w:sz w:val="20"/>
              </w:rPr>
            </w:pPr>
          </w:p>
        </w:tc>
      </w:tr>
      <w:tr w:rsidR="00D51F7D" w:rsidRPr="00E24D2A" w:rsidTr="00B02592">
        <w:tc>
          <w:tcPr>
            <w:tcW w:w="407" w:type="dxa"/>
            <w:shd w:val="clear" w:color="auto" w:fill="auto"/>
          </w:tcPr>
          <w:p w:rsidR="00D51F7D" w:rsidRPr="00E24D2A" w:rsidRDefault="00D51F7D" w:rsidP="00B02592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678" w:type="dxa"/>
            <w:shd w:val="clear" w:color="auto" w:fill="auto"/>
          </w:tcPr>
          <w:p w:rsidR="00D51F7D" w:rsidRPr="00D823E2" w:rsidRDefault="00D51F7D" w:rsidP="00B02592">
            <w:pPr>
              <w:spacing w:line="276" w:lineRule="auto"/>
              <w:jc w:val="both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П</w:t>
            </w:r>
            <w:r w:rsidRPr="00D823E2">
              <w:rPr>
                <w:bCs/>
                <w:sz w:val="20"/>
                <w:lang w:eastAsia="ru-RU"/>
              </w:rPr>
              <w:t>сихологічні особливості соціальної активності особистості на етапі геронтогенезу</w:t>
            </w:r>
            <w:r w:rsidR="00BC7AC8">
              <w:rPr>
                <w:bCs/>
                <w:sz w:val="20"/>
                <w:lang w:eastAsia="ru-RU"/>
              </w:rPr>
              <w:t xml:space="preserve">. </w:t>
            </w:r>
          </w:p>
          <w:p w:rsidR="00D51F7D" w:rsidRPr="009815BD" w:rsidRDefault="00D51F7D" w:rsidP="00B02592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66273" w:rsidRDefault="00466273" w:rsidP="00B025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:rsidR="00D51F7D" w:rsidRDefault="00D51F7D" w:rsidP="00B02592">
            <w:pPr>
              <w:jc w:val="center"/>
              <w:rPr>
                <w:sz w:val="20"/>
              </w:rPr>
            </w:pPr>
            <w:r w:rsidRPr="00AF1150">
              <w:rPr>
                <w:sz w:val="20"/>
              </w:rPr>
              <w:t>2/0/</w:t>
            </w:r>
            <w:r w:rsidR="001E51A4">
              <w:rPr>
                <w:sz w:val="20"/>
              </w:rPr>
              <w:t>2</w:t>
            </w:r>
          </w:p>
          <w:p w:rsidR="001E51A4" w:rsidRDefault="001E51A4" w:rsidP="00B02592">
            <w:pPr>
              <w:jc w:val="center"/>
              <w:rPr>
                <w:sz w:val="20"/>
              </w:rPr>
            </w:pPr>
          </w:p>
          <w:p w:rsidR="001E51A4" w:rsidRDefault="001E51A4" w:rsidP="001E5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:rsidR="001E51A4" w:rsidRPr="00AF1150" w:rsidRDefault="001E51A4" w:rsidP="001E5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:rsidR="00D51F7D" w:rsidRPr="00D823E2" w:rsidRDefault="00D51F7D" w:rsidP="00B02592">
            <w:pPr>
              <w:spacing w:line="276" w:lineRule="auto"/>
              <w:jc w:val="both"/>
              <w:rPr>
                <w:rFonts w:eastAsia="Calibri"/>
                <w:sz w:val="20"/>
                <w:lang w:val="ru-RU"/>
              </w:rPr>
            </w:pPr>
            <w:r w:rsidRPr="00D823E2">
              <w:rPr>
                <w:rFonts w:eastAsia="Calibri"/>
                <w:bCs/>
                <w:sz w:val="20"/>
                <w:lang w:eastAsia="uk-UA"/>
              </w:rPr>
              <w:t>Соціально-психологічні особливості старості як етапу онтогенезу особистості.</w:t>
            </w:r>
          </w:p>
          <w:p w:rsidR="00D51F7D" w:rsidRPr="00D823E2" w:rsidRDefault="00D51F7D" w:rsidP="00B02592">
            <w:pPr>
              <w:spacing w:line="276" w:lineRule="auto"/>
              <w:jc w:val="both"/>
              <w:rPr>
                <w:rFonts w:eastAsia="Calibri"/>
                <w:bCs/>
                <w:sz w:val="20"/>
                <w:lang w:eastAsia="uk-UA"/>
              </w:rPr>
            </w:pPr>
            <w:r w:rsidRPr="00D823E2">
              <w:rPr>
                <w:rFonts w:eastAsia="Calibri"/>
                <w:bCs/>
                <w:sz w:val="20"/>
                <w:lang w:eastAsia="uk-UA"/>
              </w:rPr>
              <w:t>Соціально-психологічна типологія осіб</w:t>
            </w:r>
            <w:r w:rsidRPr="00D823E2">
              <w:rPr>
                <w:rFonts w:eastAsia="Calibri"/>
                <w:b/>
                <w:bCs/>
                <w:sz w:val="20"/>
                <w:lang w:eastAsia="uk-UA"/>
              </w:rPr>
              <w:t xml:space="preserve"> </w:t>
            </w:r>
            <w:r w:rsidRPr="00D823E2">
              <w:rPr>
                <w:rFonts w:eastAsia="Calibri"/>
                <w:bCs/>
                <w:sz w:val="20"/>
                <w:lang w:eastAsia="uk-UA"/>
              </w:rPr>
              <w:t>похилого віку та старіння.</w:t>
            </w:r>
            <w:r>
              <w:rPr>
                <w:rFonts w:eastAsia="Calibri"/>
                <w:bCs/>
                <w:sz w:val="20"/>
                <w:lang w:eastAsia="uk-UA"/>
              </w:rPr>
              <w:t xml:space="preserve"> </w:t>
            </w:r>
            <w:r w:rsidRPr="00D823E2">
              <w:rPr>
                <w:rFonts w:eastAsia="Calibri"/>
                <w:bCs/>
                <w:sz w:val="20"/>
                <w:lang w:eastAsia="uk-UA"/>
              </w:rPr>
              <w:t>Місце літньої людини в сім</w:t>
            </w:r>
            <w:r w:rsidRPr="00D823E2">
              <w:rPr>
                <w:rFonts w:eastAsia="Calibri"/>
                <w:sz w:val="20"/>
                <w:shd w:val="clear" w:color="auto" w:fill="FFFFFF"/>
              </w:rPr>
              <w:t xml:space="preserve">'ї та суспільстві. </w:t>
            </w:r>
            <w:r w:rsidRPr="00D823E2">
              <w:rPr>
                <w:rFonts w:eastAsia="Calibri"/>
                <w:bCs/>
                <w:sz w:val="20"/>
                <w:lang w:eastAsia="uk-UA"/>
              </w:rPr>
              <w:t>Загальна характеристика інтелекту людини похилого віку.</w:t>
            </w:r>
            <w:r>
              <w:rPr>
                <w:rFonts w:eastAsia="Calibri"/>
                <w:bCs/>
                <w:sz w:val="20"/>
                <w:lang w:eastAsia="uk-UA"/>
              </w:rPr>
              <w:t xml:space="preserve"> </w:t>
            </w:r>
            <w:r w:rsidRPr="00D823E2">
              <w:rPr>
                <w:rFonts w:eastAsia="Calibri"/>
                <w:bCs/>
                <w:sz w:val="20"/>
                <w:lang w:eastAsia="uk-UA"/>
              </w:rPr>
              <w:t>Мотиваційна сфера та спрямованість особистості в похилому віці.</w:t>
            </w:r>
            <w:r>
              <w:rPr>
                <w:rFonts w:eastAsia="Calibri"/>
                <w:bCs/>
                <w:sz w:val="20"/>
                <w:lang w:eastAsia="uk-UA"/>
              </w:rPr>
              <w:t xml:space="preserve"> </w:t>
            </w:r>
            <w:r w:rsidRPr="00D823E2">
              <w:rPr>
                <w:rFonts w:eastAsia="Calibri"/>
                <w:bCs/>
                <w:sz w:val="20"/>
                <w:lang w:eastAsia="uk-UA"/>
              </w:rPr>
              <w:t>Зміни основних пізнавальних процесів у старості.</w:t>
            </w:r>
            <w:r>
              <w:rPr>
                <w:rFonts w:eastAsia="Calibri"/>
                <w:bCs/>
                <w:sz w:val="20"/>
                <w:lang w:eastAsia="uk-UA"/>
              </w:rPr>
              <w:t xml:space="preserve"> </w:t>
            </w:r>
            <w:r w:rsidRPr="00D823E2">
              <w:rPr>
                <w:rFonts w:eastAsia="Calibri"/>
                <w:bCs/>
                <w:sz w:val="20"/>
                <w:lang w:eastAsia="uk-UA"/>
              </w:rPr>
              <w:t>Вікова депресія у старості.</w:t>
            </w:r>
          </w:p>
        </w:tc>
        <w:tc>
          <w:tcPr>
            <w:tcW w:w="1972" w:type="dxa"/>
            <w:shd w:val="clear" w:color="auto" w:fill="auto"/>
          </w:tcPr>
          <w:p w:rsidR="00D51F7D" w:rsidRPr="000C0381" w:rsidRDefault="00D51F7D" w:rsidP="00B02592">
            <w:pPr>
              <w:rPr>
                <w:sz w:val="20"/>
              </w:rPr>
            </w:pPr>
            <w:r w:rsidRPr="000C0381">
              <w:rPr>
                <w:sz w:val="20"/>
              </w:rPr>
              <w:t>Участь в обговоренні</w:t>
            </w:r>
          </w:p>
          <w:p w:rsidR="00D51F7D" w:rsidRPr="000C0381" w:rsidRDefault="00D51F7D" w:rsidP="00B02592">
            <w:pPr>
              <w:rPr>
                <w:sz w:val="20"/>
              </w:rPr>
            </w:pPr>
            <w:r w:rsidRPr="000C0381">
              <w:rPr>
                <w:sz w:val="20"/>
              </w:rPr>
              <w:t>Тести</w:t>
            </w:r>
          </w:p>
          <w:p w:rsidR="00D51F7D" w:rsidRPr="00E24D2A" w:rsidRDefault="00D51F7D" w:rsidP="00B02592">
            <w:pPr>
              <w:rPr>
                <w:sz w:val="20"/>
              </w:rPr>
            </w:pPr>
            <w:r w:rsidRPr="000C0381">
              <w:rPr>
                <w:sz w:val="20"/>
              </w:rPr>
              <w:t>Індивідуальні завдання</w:t>
            </w:r>
          </w:p>
        </w:tc>
      </w:tr>
      <w:tr w:rsidR="00D51F7D" w:rsidRPr="00E24D2A" w:rsidTr="00B02592">
        <w:tc>
          <w:tcPr>
            <w:tcW w:w="407" w:type="dxa"/>
            <w:shd w:val="clear" w:color="auto" w:fill="auto"/>
          </w:tcPr>
          <w:p w:rsidR="00D51F7D" w:rsidRPr="00E24D2A" w:rsidRDefault="00D51F7D" w:rsidP="00B02592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678" w:type="dxa"/>
            <w:shd w:val="clear" w:color="auto" w:fill="auto"/>
          </w:tcPr>
          <w:p w:rsidR="00D51F7D" w:rsidRPr="00FC1379" w:rsidRDefault="00D51F7D" w:rsidP="00B0259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Гендерні аспекти старіння</w:t>
            </w:r>
          </w:p>
        </w:tc>
        <w:tc>
          <w:tcPr>
            <w:tcW w:w="992" w:type="dxa"/>
            <w:shd w:val="clear" w:color="auto" w:fill="auto"/>
          </w:tcPr>
          <w:p w:rsidR="00466273" w:rsidRDefault="00466273" w:rsidP="00B025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:rsidR="00D51F7D" w:rsidRDefault="00D51F7D" w:rsidP="00B02592">
            <w:pPr>
              <w:jc w:val="center"/>
              <w:rPr>
                <w:sz w:val="20"/>
              </w:rPr>
            </w:pPr>
            <w:r w:rsidRPr="00AF1150">
              <w:rPr>
                <w:sz w:val="20"/>
              </w:rPr>
              <w:t>2/0/</w:t>
            </w:r>
            <w:r w:rsidR="001E51A4">
              <w:rPr>
                <w:sz w:val="20"/>
              </w:rPr>
              <w:t>2</w:t>
            </w:r>
          </w:p>
          <w:p w:rsidR="001E51A4" w:rsidRDefault="001E51A4" w:rsidP="00B02592">
            <w:pPr>
              <w:jc w:val="center"/>
              <w:rPr>
                <w:sz w:val="20"/>
              </w:rPr>
            </w:pPr>
          </w:p>
          <w:p w:rsidR="001E51A4" w:rsidRDefault="001E51A4" w:rsidP="001E5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:rsidR="001E51A4" w:rsidRPr="00AF1150" w:rsidRDefault="001E51A4" w:rsidP="001E5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:rsidR="00D51F7D" w:rsidRPr="006916A7" w:rsidRDefault="00D51F7D" w:rsidP="00B02592">
            <w:pPr>
              <w:spacing w:line="276" w:lineRule="auto"/>
              <w:jc w:val="both"/>
              <w:rPr>
                <w:rFonts w:eastAsia="Calibri"/>
                <w:sz w:val="20"/>
              </w:rPr>
            </w:pPr>
            <w:r w:rsidRPr="006916A7">
              <w:rPr>
                <w:rFonts w:eastAsia="Calibri"/>
                <w:sz w:val="20"/>
              </w:rPr>
              <w:t>Загальні питання гендерних відмінностей осіб похилого віку.</w:t>
            </w:r>
            <w:r>
              <w:rPr>
                <w:rFonts w:eastAsia="Calibri"/>
                <w:sz w:val="20"/>
              </w:rPr>
              <w:t xml:space="preserve"> </w:t>
            </w:r>
            <w:r w:rsidRPr="006916A7">
              <w:rPr>
                <w:rFonts w:eastAsia="Calibri"/>
                <w:sz w:val="20"/>
              </w:rPr>
              <w:t>Особливості та тенденції чоловічого та жіночого старіння.</w:t>
            </w:r>
            <w:r>
              <w:rPr>
                <w:rFonts w:eastAsia="Calibri"/>
                <w:sz w:val="20"/>
              </w:rPr>
              <w:t xml:space="preserve"> </w:t>
            </w:r>
            <w:r w:rsidRPr="006916A7">
              <w:rPr>
                <w:rFonts w:eastAsia="Calibri"/>
                <w:sz w:val="20"/>
              </w:rPr>
              <w:t>Вікові проблеми здоров’я та їх гендерна специфіка. Гендерні аспекти одинокої старості.</w:t>
            </w:r>
            <w:r>
              <w:rPr>
                <w:rFonts w:eastAsia="Calibri"/>
                <w:sz w:val="20"/>
              </w:rPr>
              <w:t xml:space="preserve"> </w:t>
            </w:r>
            <w:r w:rsidRPr="006916A7">
              <w:rPr>
                <w:rFonts w:eastAsia="Calibri"/>
                <w:sz w:val="20"/>
              </w:rPr>
              <w:t>Проблеми самотніх літніх людей.</w:t>
            </w:r>
            <w:r>
              <w:rPr>
                <w:rFonts w:eastAsia="Calibri"/>
                <w:sz w:val="20"/>
              </w:rPr>
              <w:t xml:space="preserve"> </w:t>
            </w:r>
            <w:r w:rsidRPr="006916A7">
              <w:rPr>
                <w:rFonts w:eastAsia="Calibri"/>
                <w:sz w:val="20"/>
              </w:rPr>
              <w:t>Гендерні особливості сприйняття вікових змін жінками на етапі геронтогенезу.</w:t>
            </w:r>
            <w:r>
              <w:rPr>
                <w:rFonts w:eastAsia="Calibri"/>
                <w:sz w:val="20"/>
              </w:rPr>
              <w:t xml:space="preserve"> </w:t>
            </w:r>
            <w:r w:rsidRPr="006916A7">
              <w:rPr>
                <w:rFonts w:eastAsia="Calibri"/>
                <w:sz w:val="20"/>
              </w:rPr>
              <w:t>Гендерні аспекти якості життя у осіб літнього та похилого віку.</w:t>
            </w:r>
          </w:p>
        </w:tc>
        <w:tc>
          <w:tcPr>
            <w:tcW w:w="1972" w:type="dxa"/>
            <w:shd w:val="clear" w:color="auto" w:fill="auto"/>
          </w:tcPr>
          <w:p w:rsidR="00D51F7D" w:rsidRPr="00291F0C" w:rsidRDefault="00D51F7D" w:rsidP="00B02592">
            <w:pPr>
              <w:rPr>
                <w:sz w:val="20"/>
              </w:rPr>
            </w:pPr>
            <w:r w:rsidRPr="00291F0C">
              <w:rPr>
                <w:sz w:val="20"/>
              </w:rPr>
              <w:t>Участь в обговоренні</w:t>
            </w:r>
          </w:p>
          <w:p w:rsidR="00D51F7D" w:rsidRPr="00291F0C" w:rsidRDefault="00D51F7D" w:rsidP="00B02592">
            <w:pPr>
              <w:rPr>
                <w:sz w:val="20"/>
              </w:rPr>
            </w:pPr>
            <w:r w:rsidRPr="00291F0C">
              <w:rPr>
                <w:sz w:val="20"/>
              </w:rPr>
              <w:t>Тести</w:t>
            </w:r>
          </w:p>
          <w:p w:rsidR="00D51F7D" w:rsidRPr="00E24D2A" w:rsidRDefault="00D51F7D" w:rsidP="00B02592">
            <w:pPr>
              <w:rPr>
                <w:sz w:val="20"/>
              </w:rPr>
            </w:pPr>
            <w:r w:rsidRPr="00291F0C">
              <w:rPr>
                <w:sz w:val="20"/>
              </w:rPr>
              <w:t>Індивідуальні завдання</w:t>
            </w:r>
          </w:p>
        </w:tc>
      </w:tr>
      <w:tr w:rsidR="00D51F7D" w:rsidRPr="00E24D2A" w:rsidTr="00B02592">
        <w:tc>
          <w:tcPr>
            <w:tcW w:w="407" w:type="dxa"/>
            <w:shd w:val="clear" w:color="auto" w:fill="auto"/>
          </w:tcPr>
          <w:p w:rsidR="00D51F7D" w:rsidRPr="00E24D2A" w:rsidRDefault="00D51F7D" w:rsidP="00B02592">
            <w:pPr>
              <w:ind w:left="142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78" w:type="dxa"/>
            <w:shd w:val="clear" w:color="auto" w:fill="auto"/>
          </w:tcPr>
          <w:p w:rsidR="00BC7AC8" w:rsidRPr="004C74BA" w:rsidRDefault="00D51F7D" w:rsidP="00BC7AC8">
            <w:pPr>
              <w:spacing w:after="200" w:line="360" w:lineRule="auto"/>
              <w:jc w:val="both"/>
              <w:rPr>
                <w:rFonts w:eastAsia="Calibri"/>
                <w:bCs/>
                <w:color w:val="000000"/>
                <w:sz w:val="20"/>
                <w:shd w:val="clear" w:color="auto" w:fill="FFFFFF"/>
              </w:rPr>
            </w:pPr>
            <w:r>
              <w:rPr>
                <w:sz w:val="20"/>
              </w:rPr>
              <w:t>Пізнавальна сфера людини похилого віку</w:t>
            </w:r>
            <w:r w:rsidR="00BC7AC8">
              <w:rPr>
                <w:sz w:val="20"/>
              </w:rPr>
              <w:t xml:space="preserve">. </w:t>
            </w:r>
            <w:r w:rsidR="00BC7AC8">
              <w:rPr>
                <w:rFonts w:eastAsia="Calibri"/>
                <w:bCs/>
                <w:color w:val="000000"/>
                <w:sz w:val="20"/>
                <w:shd w:val="clear" w:color="auto" w:fill="FFFFFF"/>
              </w:rPr>
              <w:t>З</w:t>
            </w:r>
            <w:r w:rsidR="00BC7AC8" w:rsidRPr="004C74BA">
              <w:rPr>
                <w:rFonts w:eastAsia="Calibri"/>
                <w:bCs/>
                <w:color w:val="000000"/>
                <w:sz w:val="20"/>
                <w:shd w:val="clear" w:color="auto" w:fill="FFFFFF"/>
              </w:rPr>
              <w:t xml:space="preserve">міни в емоційно-чуттєвій та </w:t>
            </w:r>
            <w:r w:rsidR="00BC7AC8" w:rsidRPr="004C74BA">
              <w:rPr>
                <w:rFonts w:eastAsia="Calibri"/>
                <w:bCs/>
                <w:color w:val="000000"/>
                <w:sz w:val="20"/>
                <w:shd w:val="clear" w:color="auto" w:fill="FFFFFF"/>
              </w:rPr>
              <w:lastRenderedPageBreak/>
              <w:t>мотиваційній сфері в період старіння</w:t>
            </w:r>
          </w:p>
          <w:p w:rsidR="00D51F7D" w:rsidRPr="00E24D2A" w:rsidRDefault="00D51F7D" w:rsidP="00B02592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66273" w:rsidRDefault="00466273" w:rsidP="00B0259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денна</w:t>
            </w:r>
          </w:p>
          <w:p w:rsidR="00D51F7D" w:rsidRDefault="001E51A4" w:rsidP="00B025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51F7D" w:rsidRPr="00AF1150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  <w:p w:rsidR="001E51A4" w:rsidRDefault="001E51A4" w:rsidP="00B02592">
            <w:pPr>
              <w:jc w:val="center"/>
              <w:rPr>
                <w:sz w:val="20"/>
              </w:rPr>
            </w:pPr>
          </w:p>
          <w:p w:rsidR="001E51A4" w:rsidRPr="00AF1150" w:rsidRDefault="001E51A4" w:rsidP="001E51A4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shd w:val="clear" w:color="auto" w:fill="auto"/>
          </w:tcPr>
          <w:p w:rsidR="00D51F7D" w:rsidRPr="004C74BA" w:rsidRDefault="00D51F7D" w:rsidP="00B02592">
            <w:pPr>
              <w:spacing w:line="276" w:lineRule="auto"/>
              <w:jc w:val="both"/>
              <w:rPr>
                <w:rFonts w:eastAsia="Calibri"/>
                <w:bCs/>
                <w:sz w:val="20"/>
              </w:rPr>
            </w:pPr>
            <w:r w:rsidRPr="004C74BA">
              <w:rPr>
                <w:rFonts w:eastAsia="Calibri"/>
                <w:bCs/>
                <w:sz w:val="20"/>
              </w:rPr>
              <w:t>Морфологічні зміни в людей похилого віку. Сенсорні зміни в процесі старіння. Особливості відчуттів та сприй</w:t>
            </w:r>
            <w:r>
              <w:rPr>
                <w:rFonts w:eastAsia="Calibri"/>
                <w:bCs/>
                <w:sz w:val="20"/>
              </w:rPr>
              <w:t>няття</w:t>
            </w:r>
            <w:r w:rsidRPr="004C74BA">
              <w:rPr>
                <w:rFonts w:eastAsia="Calibri"/>
                <w:bCs/>
                <w:sz w:val="20"/>
              </w:rPr>
              <w:t xml:space="preserve">. Закономірність С. Пако. Старіння слухових відчуттів. Пресбіакусис. </w:t>
            </w:r>
            <w:r w:rsidRPr="004C74BA">
              <w:rPr>
                <w:rFonts w:eastAsia="Calibri"/>
                <w:bCs/>
                <w:sz w:val="20"/>
              </w:rPr>
              <w:lastRenderedPageBreak/>
              <w:t xml:space="preserve">Тиннитус. Старіння зорових відчуттів. Пресбіопія, катаракта, глаукома, старечий міоз. Особливості смакової, нюхової, тактильної, температурної, больової, вестибулярної, вібраційної чутливості. Вікові зміни в сприйманні часу. Зміни у функціонуванні внутрішніх органів людини похилого віку. Онтогенетичні аспекти розвитку мислення людини похилого віку. Особливості розвитку уваги, пам’яті, мовлення в похилому віці. </w:t>
            </w:r>
          </w:p>
          <w:p w:rsidR="00D51F7D" w:rsidRPr="004C74BA" w:rsidRDefault="00D51F7D" w:rsidP="00B02592">
            <w:pPr>
              <w:spacing w:line="276" w:lineRule="auto"/>
              <w:jc w:val="both"/>
              <w:rPr>
                <w:rFonts w:eastAsia="Calibri"/>
                <w:bCs/>
                <w:sz w:val="20"/>
              </w:rPr>
            </w:pPr>
            <w:r w:rsidRPr="004C74BA">
              <w:rPr>
                <w:rFonts w:eastAsia="Calibri"/>
                <w:bCs/>
                <w:sz w:val="20"/>
              </w:rPr>
              <w:t>Позитивні та негативні інтелектуальні зміни в старості. Мудрість. Модель мудрості Б. Балтеса. Мінливий та кристалізований інтелект. Причини зниження швидкості інтелектуальних операцій. Динаміка інтелектуальних функцій у похилому віці та інші чинники, що її визначають. Феномен „останнього спаду”. Творчі здібності людини похилого віку. Другий пік творчості.</w:t>
            </w:r>
            <w:r w:rsidR="00BC7AC8">
              <w:rPr>
                <w:rFonts w:eastAsia="Calibri"/>
                <w:bCs/>
                <w:sz w:val="20"/>
              </w:rPr>
              <w:t xml:space="preserve"> </w:t>
            </w:r>
            <w:r w:rsidR="00BC7AC8" w:rsidRPr="004C74BA">
              <w:rPr>
                <w:color w:val="000000"/>
                <w:sz w:val="20"/>
                <w:shd w:val="clear" w:color="auto" w:fill="FFFFFF"/>
                <w:lang w:eastAsia="ru-RU"/>
              </w:rPr>
              <w:t>Адаптація до старості.</w:t>
            </w:r>
            <w:r w:rsidR="00BC7AC8">
              <w:rPr>
                <w:color w:val="000000"/>
                <w:sz w:val="20"/>
                <w:shd w:val="clear" w:color="auto" w:fill="FFFFFF"/>
                <w:lang w:eastAsia="ru-RU"/>
              </w:rPr>
              <w:t xml:space="preserve"> </w:t>
            </w:r>
            <w:r w:rsidR="00BC7AC8" w:rsidRPr="004C74BA">
              <w:rPr>
                <w:sz w:val="20"/>
                <w:lang w:eastAsia="ru-RU"/>
              </w:rPr>
              <w:t>Загальна характеристика емоційної сфери людини</w:t>
            </w:r>
            <w:r w:rsidR="00BC7AC8">
              <w:rPr>
                <w:sz w:val="20"/>
                <w:lang w:eastAsia="ru-RU"/>
              </w:rPr>
              <w:t xml:space="preserve"> похилого віку</w:t>
            </w:r>
            <w:r w:rsidR="00BC7AC8" w:rsidRPr="004C74BA">
              <w:rPr>
                <w:sz w:val="20"/>
                <w:lang w:eastAsia="ru-RU"/>
              </w:rPr>
              <w:t>.</w:t>
            </w:r>
            <w:r w:rsidR="00BC7AC8">
              <w:rPr>
                <w:color w:val="000000"/>
                <w:sz w:val="20"/>
                <w:shd w:val="clear" w:color="auto" w:fill="FFFFFF"/>
                <w:lang w:eastAsia="ru-RU"/>
              </w:rPr>
              <w:t xml:space="preserve"> </w:t>
            </w:r>
            <w:r w:rsidR="00BC7AC8" w:rsidRPr="004C74BA">
              <w:rPr>
                <w:sz w:val="20"/>
                <w:lang w:eastAsia="ru-RU"/>
              </w:rPr>
              <w:t>Типові емоційні стани людей похилого віку.</w:t>
            </w:r>
            <w:r w:rsidR="00BC7AC8">
              <w:rPr>
                <w:color w:val="000000"/>
                <w:sz w:val="20"/>
                <w:shd w:val="clear" w:color="auto" w:fill="FFFFFF"/>
                <w:lang w:eastAsia="ru-RU"/>
              </w:rPr>
              <w:t xml:space="preserve"> </w:t>
            </w:r>
            <w:r w:rsidR="00BC7AC8" w:rsidRPr="004C74BA">
              <w:rPr>
                <w:color w:val="000000"/>
                <w:sz w:val="20"/>
                <w:shd w:val="clear" w:color="auto" w:fill="FFFFFF"/>
                <w:lang w:eastAsia="ru-RU"/>
              </w:rPr>
              <w:t xml:space="preserve">Типи емоційного пристосування людини до старості: конструктивний, залежний, захисний, агресивно-звинувачувальний, самозвинувачувальний. Мотиваційні зміни в старості. </w:t>
            </w:r>
            <w:r w:rsidR="00BC7AC8" w:rsidRPr="004C74BA">
              <w:rPr>
                <w:sz w:val="20"/>
                <w:lang w:eastAsia="ru-RU"/>
              </w:rPr>
              <w:t>Сімейні та особистісні відносини.</w:t>
            </w:r>
          </w:p>
        </w:tc>
        <w:tc>
          <w:tcPr>
            <w:tcW w:w="1972" w:type="dxa"/>
            <w:shd w:val="clear" w:color="auto" w:fill="auto"/>
          </w:tcPr>
          <w:p w:rsidR="00D51F7D" w:rsidRPr="00F71BC4" w:rsidRDefault="00D51F7D" w:rsidP="00B02592">
            <w:pPr>
              <w:rPr>
                <w:sz w:val="20"/>
              </w:rPr>
            </w:pPr>
            <w:r w:rsidRPr="00F71BC4">
              <w:rPr>
                <w:sz w:val="20"/>
              </w:rPr>
              <w:lastRenderedPageBreak/>
              <w:t>Участь в обговоренні</w:t>
            </w:r>
          </w:p>
          <w:p w:rsidR="00D51F7D" w:rsidRPr="00F71BC4" w:rsidRDefault="00D51F7D" w:rsidP="00B02592">
            <w:pPr>
              <w:rPr>
                <w:sz w:val="20"/>
              </w:rPr>
            </w:pPr>
            <w:r w:rsidRPr="00F71BC4">
              <w:rPr>
                <w:sz w:val="20"/>
              </w:rPr>
              <w:t>Тести</w:t>
            </w:r>
          </w:p>
          <w:p w:rsidR="00D51F7D" w:rsidRPr="00E24D2A" w:rsidRDefault="00D51F7D" w:rsidP="00B02592">
            <w:pPr>
              <w:rPr>
                <w:sz w:val="20"/>
              </w:rPr>
            </w:pPr>
            <w:r w:rsidRPr="00F71BC4">
              <w:rPr>
                <w:sz w:val="20"/>
              </w:rPr>
              <w:t>Індивідуальні завдання</w:t>
            </w:r>
          </w:p>
        </w:tc>
      </w:tr>
      <w:tr w:rsidR="00D51F7D" w:rsidRPr="00E24D2A" w:rsidTr="00B02592">
        <w:tc>
          <w:tcPr>
            <w:tcW w:w="407" w:type="dxa"/>
            <w:shd w:val="clear" w:color="auto" w:fill="auto"/>
          </w:tcPr>
          <w:p w:rsidR="00D51F7D" w:rsidRPr="00E24D2A" w:rsidRDefault="00BC7AC8" w:rsidP="00B02592">
            <w:pPr>
              <w:ind w:left="142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78" w:type="dxa"/>
            <w:shd w:val="clear" w:color="auto" w:fill="auto"/>
          </w:tcPr>
          <w:p w:rsidR="00D51F7D" w:rsidRPr="00ED1AA6" w:rsidRDefault="00D51F7D" w:rsidP="00B02592">
            <w:pPr>
              <w:rPr>
                <w:sz w:val="20"/>
              </w:rPr>
            </w:pPr>
            <w:r>
              <w:rPr>
                <w:sz w:val="20"/>
              </w:rPr>
              <w:t>Я-концепція людини похилого віку</w:t>
            </w:r>
          </w:p>
        </w:tc>
        <w:tc>
          <w:tcPr>
            <w:tcW w:w="992" w:type="dxa"/>
            <w:shd w:val="clear" w:color="auto" w:fill="auto"/>
          </w:tcPr>
          <w:p w:rsidR="00466273" w:rsidRDefault="00466273" w:rsidP="00B025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:rsidR="00D51F7D" w:rsidRDefault="00D51F7D" w:rsidP="00B02592">
            <w:pPr>
              <w:jc w:val="center"/>
              <w:rPr>
                <w:sz w:val="20"/>
              </w:rPr>
            </w:pPr>
            <w:r w:rsidRPr="00AF1150">
              <w:rPr>
                <w:sz w:val="20"/>
              </w:rPr>
              <w:t>2/0/</w:t>
            </w:r>
            <w:r w:rsidR="001E51A4">
              <w:rPr>
                <w:sz w:val="20"/>
              </w:rPr>
              <w:t>2</w:t>
            </w:r>
          </w:p>
          <w:p w:rsidR="001E51A4" w:rsidRDefault="001E51A4" w:rsidP="00B02592">
            <w:pPr>
              <w:jc w:val="center"/>
              <w:rPr>
                <w:sz w:val="20"/>
              </w:rPr>
            </w:pPr>
          </w:p>
          <w:p w:rsidR="001E51A4" w:rsidRDefault="001E51A4" w:rsidP="001E5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:rsidR="001E51A4" w:rsidRPr="00AF1150" w:rsidRDefault="001E51A4" w:rsidP="001E5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:rsidR="00D51F7D" w:rsidRPr="00192559" w:rsidRDefault="00D51F7D" w:rsidP="00B02592">
            <w:pPr>
              <w:shd w:val="clear" w:color="auto" w:fill="FFFFFF"/>
              <w:spacing w:after="200" w:line="276" w:lineRule="auto"/>
              <w:contextualSpacing/>
              <w:rPr>
                <w:color w:val="000000"/>
                <w:sz w:val="20"/>
                <w:lang w:eastAsia="ru-RU"/>
              </w:rPr>
            </w:pPr>
            <w:r w:rsidRPr="004C74BA">
              <w:rPr>
                <w:color w:val="000000"/>
                <w:sz w:val="20"/>
                <w:lang w:eastAsia="ru-RU"/>
              </w:rPr>
              <w:t>Умови успішного розвитку Я-концепції.</w:t>
            </w:r>
            <w:r>
              <w:rPr>
                <w:color w:val="000000"/>
                <w:sz w:val="20"/>
                <w:lang w:eastAsia="ru-RU"/>
              </w:rPr>
              <w:t xml:space="preserve"> </w:t>
            </w:r>
            <w:r w:rsidRPr="004C74BA">
              <w:rPr>
                <w:color w:val="000000"/>
                <w:sz w:val="20"/>
                <w:lang w:eastAsia="ru-RU"/>
              </w:rPr>
              <w:t>Внутрішні конфлікти у старості (Р. Пек). Задоволеність життям у старості. Стадії передсмертних переживань людини (Р. Нойес). Посмертні переживання людини (К. Осис, Р. Муді). Думки про смерть та страх смерті. Умирання.</w:t>
            </w:r>
            <w:r>
              <w:rPr>
                <w:color w:val="000000"/>
                <w:sz w:val="20"/>
                <w:lang w:eastAsia="ru-RU"/>
              </w:rPr>
              <w:t xml:space="preserve"> </w:t>
            </w:r>
            <w:r w:rsidRPr="004C74BA">
              <w:rPr>
                <w:color w:val="000000"/>
                <w:sz w:val="20"/>
                <w:lang w:eastAsia="ru-RU"/>
              </w:rPr>
              <w:t>Старі люди, які живуть в інтернаті. Хоспіси. Евтаназія: активна, пасивна, автоевтаназія. </w:t>
            </w:r>
          </w:p>
        </w:tc>
        <w:tc>
          <w:tcPr>
            <w:tcW w:w="1972" w:type="dxa"/>
            <w:shd w:val="clear" w:color="auto" w:fill="auto"/>
          </w:tcPr>
          <w:p w:rsidR="00D51F7D" w:rsidRPr="00F71BC4" w:rsidRDefault="00D51F7D" w:rsidP="00B02592">
            <w:pPr>
              <w:rPr>
                <w:sz w:val="20"/>
              </w:rPr>
            </w:pPr>
            <w:r w:rsidRPr="00F71BC4">
              <w:rPr>
                <w:sz w:val="20"/>
              </w:rPr>
              <w:t>Участь в обговоренні</w:t>
            </w:r>
          </w:p>
          <w:p w:rsidR="00D51F7D" w:rsidRPr="00F71BC4" w:rsidRDefault="00D51F7D" w:rsidP="00B02592">
            <w:pPr>
              <w:rPr>
                <w:sz w:val="20"/>
              </w:rPr>
            </w:pPr>
            <w:r w:rsidRPr="00F71BC4">
              <w:rPr>
                <w:sz w:val="20"/>
              </w:rPr>
              <w:t>Тести</w:t>
            </w:r>
          </w:p>
          <w:p w:rsidR="00D51F7D" w:rsidRPr="00896E95" w:rsidRDefault="00D51F7D" w:rsidP="00B02592">
            <w:pPr>
              <w:rPr>
                <w:sz w:val="20"/>
              </w:rPr>
            </w:pPr>
            <w:r w:rsidRPr="00F71BC4">
              <w:rPr>
                <w:sz w:val="20"/>
              </w:rPr>
              <w:t>Індивідуальні завдання</w:t>
            </w:r>
          </w:p>
        </w:tc>
      </w:tr>
      <w:tr w:rsidR="00D51F7D" w:rsidRPr="00E24D2A" w:rsidTr="00B02592">
        <w:tc>
          <w:tcPr>
            <w:tcW w:w="407" w:type="dxa"/>
            <w:shd w:val="clear" w:color="auto" w:fill="auto"/>
          </w:tcPr>
          <w:p w:rsidR="00D51F7D" w:rsidRPr="00E24D2A" w:rsidRDefault="00BC7AC8" w:rsidP="00B02592">
            <w:pPr>
              <w:ind w:left="142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78" w:type="dxa"/>
            <w:shd w:val="clear" w:color="auto" w:fill="auto"/>
          </w:tcPr>
          <w:p w:rsidR="00D51F7D" w:rsidRPr="00192559" w:rsidRDefault="00D51F7D" w:rsidP="00B02592">
            <w:pPr>
              <w:jc w:val="both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З</w:t>
            </w:r>
            <w:r w:rsidRPr="00192559">
              <w:rPr>
                <w:bCs/>
                <w:color w:val="000000"/>
                <w:sz w:val="20"/>
              </w:rPr>
              <w:t>агальні закономірності старіння</w:t>
            </w:r>
            <w:r w:rsidR="00BC7AC8">
              <w:rPr>
                <w:bCs/>
                <w:color w:val="000000"/>
                <w:sz w:val="20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466273" w:rsidRDefault="00466273" w:rsidP="00B025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:rsidR="00D51F7D" w:rsidRDefault="00D51F7D" w:rsidP="00B02592">
            <w:pPr>
              <w:jc w:val="center"/>
              <w:rPr>
                <w:sz w:val="20"/>
              </w:rPr>
            </w:pPr>
            <w:r w:rsidRPr="00AF1150">
              <w:rPr>
                <w:sz w:val="20"/>
              </w:rPr>
              <w:t>2/0/</w:t>
            </w:r>
            <w:r w:rsidR="001E51A4">
              <w:rPr>
                <w:sz w:val="20"/>
              </w:rPr>
              <w:t>2</w:t>
            </w:r>
          </w:p>
          <w:p w:rsidR="001E51A4" w:rsidRDefault="001E51A4" w:rsidP="00B02592">
            <w:pPr>
              <w:jc w:val="center"/>
              <w:rPr>
                <w:sz w:val="20"/>
              </w:rPr>
            </w:pPr>
          </w:p>
          <w:p w:rsidR="001E51A4" w:rsidRPr="00AF1150" w:rsidRDefault="001E51A4" w:rsidP="001E51A4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shd w:val="clear" w:color="auto" w:fill="auto"/>
          </w:tcPr>
          <w:p w:rsidR="00D51F7D" w:rsidRPr="00192559" w:rsidRDefault="00D51F7D" w:rsidP="00B02592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sz w:val="20"/>
              </w:rPr>
            </w:pPr>
            <w:r w:rsidRPr="00192559">
              <w:rPr>
                <w:rFonts w:eastAsia="Calibri"/>
                <w:color w:val="000000"/>
                <w:sz w:val="20"/>
              </w:rPr>
              <w:t xml:space="preserve">Загальна характеристика патології старості. </w:t>
            </w:r>
            <w:r w:rsidRPr="00192559">
              <w:rPr>
                <w:sz w:val="20"/>
                <w:lang w:eastAsia="ru-RU"/>
              </w:rPr>
              <w:t>Загальні закономірності старіння.</w:t>
            </w:r>
            <w:r>
              <w:rPr>
                <w:rFonts w:eastAsia="Calibri"/>
                <w:color w:val="000000"/>
                <w:sz w:val="20"/>
              </w:rPr>
              <w:t xml:space="preserve"> </w:t>
            </w:r>
            <w:r w:rsidRPr="00192559">
              <w:rPr>
                <w:sz w:val="20"/>
                <w:lang w:eastAsia="ru-RU"/>
              </w:rPr>
              <w:t>Закономірності психічного розвитку в старості.</w:t>
            </w:r>
            <w:r>
              <w:rPr>
                <w:rFonts w:eastAsia="Calibri"/>
                <w:color w:val="000000"/>
                <w:sz w:val="20"/>
              </w:rPr>
              <w:t xml:space="preserve"> </w:t>
            </w:r>
            <w:r w:rsidRPr="00192559">
              <w:rPr>
                <w:rFonts w:eastAsia="Calibri"/>
                <w:color w:val="000000"/>
                <w:sz w:val="20"/>
              </w:rPr>
              <w:t>Страхи й стресори на етапі геронтогенезу. Стрес як чинник психосоматичних захворювань. Поняття про егоїстичну стагнацію у похилому віці.</w:t>
            </w:r>
          </w:p>
          <w:p w:rsidR="00D51F7D" w:rsidRPr="00ED1AA6" w:rsidRDefault="00D51F7D" w:rsidP="00B02592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D51F7D" w:rsidRPr="00F71BC4" w:rsidRDefault="00D51F7D" w:rsidP="00B02592">
            <w:pPr>
              <w:rPr>
                <w:sz w:val="20"/>
              </w:rPr>
            </w:pPr>
            <w:r w:rsidRPr="00F71BC4">
              <w:rPr>
                <w:sz w:val="20"/>
              </w:rPr>
              <w:t>Участь в обговоренні</w:t>
            </w:r>
          </w:p>
          <w:p w:rsidR="00D51F7D" w:rsidRPr="00F71BC4" w:rsidRDefault="00D51F7D" w:rsidP="00B02592">
            <w:pPr>
              <w:rPr>
                <w:sz w:val="20"/>
              </w:rPr>
            </w:pPr>
            <w:r w:rsidRPr="00F71BC4">
              <w:rPr>
                <w:sz w:val="20"/>
              </w:rPr>
              <w:t>Тести</w:t>
            </w:r>
          </w:p>
          <w:p w:rsidR="00D51F7D" w:rsidRPr="00896E95" w:rsidRDefault="00D51F7D" w:rsidP="00B02592">
            <w:pPr>
              <w:rPr>
                <w:sz w:val="20"/>
              </w:rPr>
            </w:pPr>
            <w:r w:rsidRPr="00F71BC4">
              <w:rPr>
                <w:sz w:val="20"/>
              </w:rPr>
              <w:t>Індивідуальні завдання</w:t>
            </w:r>
          </w:p>
        </w:tc>
      </w:tr>
      <w:tr w:rsidR="00D51F7D" w:rsidRPr="00E24D2A" w:rsidTr="00B02592">
        <w:tc>
          <w:tcPr>
            <w:tcW w:w="407" w:type="dxa"/>
            <w:shd w:val="clear" w:color="auto" w:fill="auto"/>
          </w:tcPr>
          <w:p w:rsidR="00D51F7D" w:rsidRPr="00E24D2A" w:rsidRDefault="001E51A4" w:rsidP="00B02592">
            <w:pPr>
              <w:ind w:left="142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78" w:type="dxa"/>
            <w:shd w:val="clear" w:color="auto" w:fill="auto"/>
          </w:tcPr>
          <w:p w:rsidR="00D51F7D" w:rsidRPr="003522C3" w:rsidRDefault="00D51F7D" w:rsidP="00B0259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Психопатологія особистості людини похилого віку</w:t>
            </w:r>
          </w:p>
        </w:tc>
        <w:tc>
          <w:tcPr>
            <w:tcW w:w="992" w:type="dxa"/>
            <w:shd w:val="clear" w:color="auto" w:fill="auto"/>
          </w:tcPr>
          <w:p w:rsidR="00466273" w:rsidRDefault="00466273" w:rsidP="00B025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:rsidR="00D51F7D" w:rsidRDefault="00D51F7D" w:rsidP="00B02592">
            <w:pPr>
              <w:jc w:val="center"/>
              <w:rPr>
                <w:sz w:val="20"/>
              </w:rPr>
            </w:pPr>
            <w:r w:rsidRPr="00AF1150">
              <w:rPr>
                <w:sz w:val="20"/>
              </w:rPr>
              <w:t>2/0/</w:t>
            </w:r>
            <w:r w:rsidR="001E51A4">
              <w:rPr>
                <w:sz w:val="20"/>
              </w:rPr>
              <w:t>2</w:t>
            </w:r>
          </w:p>
          <w:p w:rsidR="001E51A4" w:rsidRDefault="001E51A4" w:rsidP="00B02592">
            <w:pPr>
              <w:jc w:val="center"/>
              <w:rPr>
                <w:sz w:val="20"/>
              </w:rPr>
            </w:pPr>
          </w:p>
          <w:p w:rsidR="001E51A4" w:rsidRDefault="001E51A4" w:rsidP="001E51A4">
            <w:pPr>
              <w:jc w:val="center"/>
              <w:rPr>
                <w:sz w:val="20"/>
              </w:rPr>
            </w:pPr>
          </w:p>
          <w:p w:rsidR="001E51A4" w:rsidRDefault="001E51A4" w:rsidP="001E51A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заочна</w:t>
            </w:r>
          </w:p>
          <w:p w:rsidR="001E51A4" w:rsidRPr="00AF1150" w:rsidRDefault="001E51A4" w:rsidP="001E5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:rsidR="00D51F7D" w:rsidRPr="00192559" w:rsidRDefault="00D51F7D" w:rsidP="00B02592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lang w:val="ru-RU"/>
              </w:rPr>
            </w:pPr>
            <w:r w:rsidRPr="00192559">
              <w:rPr>
                <w:rFonts w:eastAsia="Calibri"/>
                <w:color w:val="000000"/>
                <w:sz w:val="20"/>
              </w:rPr>
              <w:lastRenderedPageBreak/>
              <w:t>Деформація структури особистості пізнього та старечого віку.</w:t>
            </w:r>
            <w:r>
              <w:rPr>
                <w:rFonts w:eastAsia="Calibri"/>
                <w:b/>
                <w:bCs/>
                <w:sz w:val="20"/>
                <w:lang w:val="ru-RU"/>
              </w:rPr>
              <w:t xml:space="preserve"> </w:t>
            </w:r>
            <w:r w:rsidRPr="00192559">
              <w:rPr>
                <w:rFonts w:eastAsia="Calibri"/>
                <w:sz w:val="20"/>
              </w:rPr>
              <w:t>Специфіка емоційної сфери літньої людини</w:t>
            </w:r>
            <w:r>
              <w:rPr>
                <w:rFonts w:eastAsia="Calibri"/>
                <w:sz w:val="20"/>
              </w:rPr>
              <w:t>.</w:t>
            </w:r>
            <w:r w:rsidRPr="00192559">
              <w:rPr>
                <w:rFonts w:eastAsia="Calibri"/>
                <w:color w:val="000000"/>
                <w:sz w:val="20"/>
              </w:rPr>
              <w:t xml:space="preserve"> </w:t>
            </w:r>
            <w:r w:rsidRPr="00192559">
              <w:rPr>
                <w:rFonts w:eastAsia="Calibri"/>
                <w:color w:val="000000"/>
                <w:sz w:val="20"/>
              </w:rPr>
              <w:lastRenderedPageBreak/>
              <w:t>Порушення когнітивної сфери у похилому віці.</w:t>
            </w:r>
            <w:r>
              <w:rPr>
                <w:rFonts w:eastAsia="Calibri"/>
                <w:b/>
                <w:bCs/>
                <w:sz w:val="20"/>
                <w:lang w:val="ru-RU"/>
              </w:rPr>
              <w:t xml:space="preserve"> </w:t>
            </w:r>
            <w:r w:rsidRPr="00192559">
              <w:rPr>
                <w:rFonts w:eastAsia="Calibri"/>
                <w:color w:val="000000"/>
                <w:sz w:val="20"/>
              </w:rPr>
              <w:t xml:space="preserve">Психічні порушення в </w:t>
            </w:r>
            <w:r w:rsidRPr="00192559">
              <w:rPr>
                <w:rFonts w:eastAsia="Calibri"/>
                <w:iCs/>
                <w:color w:val="000000"/>
                <w:sz w:val="20"/>
              </w:rPr>
              <w:t>передстаречому й старечому віці</w:t>
            </w:r>
            <w:r w:rsidRPr="00192559">
              <w:rPr>
                <w:rFonts w:eastAsia="Calibri"/>
                <w:color w:val="000000"/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D51F7D" w:rsidRPr="00F71BC4" w:rsidRDefault="00D51F7D" w:rsidP="00B02592">
            <w:pPr>
              <w:rPr>
                <w:sz w:val="20"/>
              </w:rPr>
            </w:pPr>
            <w:r w:rsidRPr="00F71BC4">
              <w:rPr>
                <w:sz w:val="20"/>
              </w:rPr>
              <w:lastRenderedPageBreak/>
              <w:t>Участь в обговоренні</w:t>
            </w:r>
          </w:p>
          <w:p w:rsidR="00D51F7D" w:rsidRPr="00F71BC4" w:rsidRDefault="00D51F7D" w:rsidP="00B02592">
            <w:pPr>
              <w:rPr>
                <w:sz w:val="20"/>
              </w:rPr>
            </w:pPr>
            <w:r w:rsidRPr="00F71BC4">
              <w:rPr>
                <w:sz w:val="20"/>
              </w:rPr>
              <w:t>Тести</w:t>
            </w:r>
          </w:p>
          <w:p w:rsidR="00D51F7D" w:rsidRPr="00896E95" w:rsidRDefault="00D51F7D" w:rsidP="00B02592">
            <w:pPr>
              <w:rPr>
                <w:sz w:val="20"/>
              </w:rPr>
            </w:pPr>
            <w:r w:rsidRPr="00F71BC4">
              <w:rPr>
                <w:sz w:val="20"/>
              </w:rPr>
              <w:lastRenderedPageBreak/>
              <w:t>Індивідуальні завдання</w:t>
            </w:r>
          </w:p>
        </w:tc>
      </w:tr>
      <w:tr w:rsidR="00D51F7D" w:rsidRPr="00E24D2A" w:rsidTr="00B02592">
        <w:tc>
          <w:tcPr>
            <w:tcW w:w="407" w:type="dxa"/>
            <w:shd w:val="clear" w:color="auto" w:fill="auto"/>
          </w:tcPr>
          <w:p w:rsidR="00D51F7D" w:rsidRDefault="001E51A4" w:rsidP="00B02592">
            <w:pPr>
              <w:ind w:left="142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678" w:type="dxa"/>
            <w:shd w:val="clear" w:color="auto" w:fill="auto"/>
          </w:tcPr>
          <w:p w:rsidR="00D51F7D" w:rsidRDefault="00D51F7D" w:rsidP="00B0259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Психологічна допомога людям похилого віку</w:t>
            </w:r>
            <w:r w:rsidR="00BC7AC8">
              <w:rPr>
                <w:sz w:val="20"/>
              </w:rPr>
              <w:t>. Психотерапевтичні методи в роботі з літніми людьми</w:t>
            </w:r>
          </w:p>
        </w:tc>
        <w:tc>
          <w:tcPr>
            <w:tcW w:w="992" w:type="dxa"/>
            <w:shd w:val="clear" w:color="auto" w:fill="auto"/>
          </w:tcPr>
          <w:p w:rsidR="00466273" w:rsidRDefault="00466273" w:rsidP="00B025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:rsidR="00D51F7D" w:rsidRDefault="001E51A4" w:rsidP="00B025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51F7D" w:rsidRPr="00AF1150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  <w:p w:rsidR="001E51A4" w:rsidRDefault="001E51A4" w:rsidP="00B02592">
            <w:pPr>
              <w:jc w:val="center"/>
              <w:rPr>
                <w:sz w:val="20"/>
              </w:rPr>
            </w:pPr>
          </w:p>
          <w:p w:rsidR="001E51A4" w:rsidRDefault="001E51A4" w:rsidP="001E5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:rsidR="001E51A4" w:rsidRPr="00AF1150" w:rsidRDefault="001E51A4" w:rsidP="001E5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:rsidR="00D51F7D" w:rsidRPr="0072019A" w:rsidRDefault="00D51F7D" w:rsidP="00B02592">
            <w:pPr>
              <w:spacing w:after="160" w:line="276" w:lineRule="auto"/>
              <w:jc w:val="both"/>
              <w:rPr>
                <w:rFonts w:eastAsia="Calibri"/>
                <w:sz w:val="20"/>
              </w:rPr>
            </w:pPr>
            <w:r w:rsidRPr="0072019A">
              <w:rPr>
                <w:rFonts w:eastAsia="Calibri"/>
                <w:sz w:val="20"/>
              </w:rPr>
              <w:t>Теоретичні та практичні питання психологічної роботи з людьми похилого віку.</w:t>
            </w:r>
            <w:r>
              <w:rPr>
                <w:rFonts w:eastAsia="Calibri"/>
                <w:sz w:val="20"/>
              </w:rPr>
              <w:t xml:space="preserve"> </w:t>
            </w:r>
            <w:r w:rsidRPr="0072019A">
              <w:rPr>
                <w:rFonts w:eastAsia="Calibri"/>
                <w:sz w:val="20"/>
              </w:rPr>
              <w:t>Особливості роботи психолога з персоналом соціальних служб. Особливості роботи психолога з сім’ями, літніми людьми, з психічно хворими людьми похилого віку.</w:t>
            </w:r>
            <w:r>
              <w:rPr>
                <w:rFonts w:eastAsia="Calibri"/>
                <w:sz w:val="20"/>
              </w:rPr>
              <w:t xml:space="preserve"> </w:t>
            </w:r>
            <w:r w:rsidRPr="0072019A">
              <w:rPr>
                <w:rFonts w:eastAsia="Calibri"/>
                <w:sz w:val="20"/>
              </w:rPr>
              <w:t>Особливості психологічного консультування людей похилого віку. Психологічне сімейне консультування. Індивідуальне психологічне консультування в особливих життєвих випадках.</w:t>
            </w:r>
            <w:r>
              <w:rPr>
                <w:rFonts w:eastAsia="Calibri"/>
                <w:sz w:val="20"/>
              </w:rPr>
              <w:t xml:space="preserve"> </w:t>
            </w:r>
            <w:r w:rsidRPr="0072019A">
              <w:rPr>
                <w:rFonts w:eastAsia="Calibri"/>
                <w:sz w:val="20"/>
              </w:rPr>
              <w:t>Телефон довіри в системі психологічної допомоги людям похилого віку.</w:t>
            </w:r>
            <w:r>
              <w:rPr>
                <w:rFonts w:eastAsia="Calibri"/>
                <w:sz w:val="20"/>
              </w:rPr>
              <w:t xml:space="preserve"> </w:t>
            </w:r>
            <w:r w:rsidRPr="0072019A">
              <w:rPr>
                <w:rFonts w:eastAsia="Calibri"/>
                <w:sz w:val="20"/>
              </w:rPr>
              <w:t xml:space="preserve">Проблеми професіоналізму та етики психолога в роботі з людьми похилого віку. </w:t>
            </w:r>
            <w:r w:rsidR="00BC7AC8">
              <w:rPr>
                <w:rFonts w:eastAsia="Calibri"/>
                <w:sz w:val="20"/>
              </w:rPr>
              <w:t xml:space="preserve"> </w:t>
            </w:r>
            <w:r w:rsidR="00BC7AC8" w:rsidRPr="005E4291">
              <w:rPr>
                <w:rFonts w:eastAsia="Calibri"/>
                <w:sz w:val="20"/>
              </w:rPr>
              <w:t>Групова психотерапія.</w:t>
            </w:r>
            <w:r w:rsidR="00BC7AC8">
              <w:rPr>
                <w:rFonts w:eastAsia="Calibri"/>
                <w:sz w:val="20"/>
              </w:rPr>
              <w:t xml:space="preserve"> </w:t>
            </w:r>
            <w:r w:rsidR="00BC7AC8" w:rsidRPr="005E4291">
              <w:rPr>
                <w:rFonts w:eastAsia="Calibri"/>
                <w:sz w:val="20"/>
              </w:rPr>
              <w:t>Психотерапія депресії</w:t>
            </w:r>
            <w:r w:rsidR="00BC7AC8">
              <w:rPr>
                <w:rFonts w:eastAsia="Calibri"/>
                <w:sz w:val="20"/>
              </w:rPr>
              <w:t xml:space="preserve">. </w:t>
            </w:r>
            <w:r w:rsidR="00BC7AC8" w:rsidRPr="005E4291">
              <w:rPr>
                <w:rFonts w:eastAsia="Calibri"/>
                <w:sz w:val="20"/>
              </w:rPr>
              <w:t>Терапія спогадами.</w:t>
            </w:r>
            <w:r w:rsidR="00BC7AC8">
              <w:rPr>
                <w:rFonts w:eastAsia="Calibri"/>
                <w:sz w:val="20"/>
              </w:rPr>
              <w:t xml:space="preserve"> </w:t>
            </w:r>
            <w:r w:rsidR="00BC7AC8" w:rsidRPr="005E4291">
              <w:rPr>
                <w:rFonts w:eastAsia="Calibri"/>
                <w:sz w:val="20"/>
              </w:rPr>
              <w:t>Арт-терапевтичні практики в роботі з проблемами літніх людей.</w:t>
            </w:r>
            <w:r w:rsidR="00BC7AC8">
              <w:rPr>
                <w:rFonts w:eastAsia="Calibri"/>
                <w:sz w:val="20"/>
              </w:rPr>
              <w:t xml:space="preserve"> </w:t>
            </w:r>
            <w:r w:rsidR="00BC7AC8" w:rsidRPr="005E4291">
              <w:rPr>
                <w:rFonts w:eastAsia="Calibri"/>
                <w:sz w:val="20"/>
              </w:rPr>
              <w:t>Групи «Важкої втрати»</w:t>
            </w:r>
          </w:p>
        </w:tc>
        <w:tc>
          <w:tcPr>
            <w:tcW w:w="1972" w:type="dxa"/>
            <w:shd w:val="clear" w:color="auto" w:fill="auto"/>
          </w:tcPr>
          <w:p w:rsidR="00D51F7D" w:rsidRPr="00F71BC4" w:rsidRDefault="00D51F7D" w:rsidP="00B02592">
            <w:pPr>
              <w:rPr>
                <w:sz w:val="20"/>
              </w:rPr>
            </w:pPr>
            <w:r w:rsidRPr="00F71BC4">
              <w:rPr>
                <w:sz w:val="20"/>
              </w:rPr>
              <w:t>Участь в обговоренні</w:t>
            </w:r>
          </w:p>
          <w:p w:rsidR="00D51F7D" w:rsidRPr="00F71BC4" w:rsidRDefault="00D51F7D" w:rsidP="00B02592">
            <w:pPr>
              <w:rPr>
                <w:sz w:val="20"/>
              </w:rPr>
            </w:pPr>
            <w:r w:rsidRPr="00F71BC4">
              <w:rPr>
                <w:sz w:val="20"/>
              </w:rPr>
              <w:t>Тести</w:t>
            </w:r>
          </w:p>
          <w:p w:rsidR="00D51F7D" w:rsidRPr="00F71BC4" w:rsidRDefault="00D51F7D" w:rsidP="00B02592">
            <w:pPr>
              <w:rPr>
                <w:sz w:val="20"/>
              </w:rPr>
            </w:pPr>
            <w:r w:rsidRPr="00F71BC4">
              <w:rPr>
                <w:sz w:val="20"/>
              </w:rPr>
              <w:t>Індивідуальні завдання</w:t>
            </w:r>
          </w:p>
        </w:tc>
      </w:tr>
      <w:tr w:rsidR="00D51F7D" w:rsidRPr="00E24D2A" w:rsidTr="00B02592">
        <w:tc>
          <w:tcPr>
            <w:tcW w:w="407" w:type="dxa"/>
            <w:shd w:val="clear" w:color="auto" w:fill="auto"/>
          </w:tcPr>
          <w:p w:rsidR="00D51F7D" w:rsidRDefault="001E51A4" w:rsidP="00B02592">
            <w:pPr>
              <w:ind w:left="142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78" w:type="dxa"/>
            <w:shd w:val="clear" w:color="auto" w:fill="auto"/>
          </w:tcPr>
          <w:p w:rsidR="00D51F7D" w:rsidRDefault="00D51F7D" w:rsidP="00B0259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Старіюча людина в суспільстві</w:t>
            </w:r>
          </w:p>
        </w:tc>
        <w:tc>
          <w:tcPr>
            <w:tcW w:w="992" w:type="dxa"/>
            <w:shd w:val="clear" w:color="auto" w:fill="auto"/>
          </w:tcPr>
          <w:p w:rsidR="00466273" w:rsidRDefault="00466273" w:rsidP="00B025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:rsidR="00D51F7D" w:rsidRDefault="00D51F7D" w:rsidP="00B02592">
            <w:pPr>
              <w:jc w:val="center"/>
              <w:rPr>
                <w:sz w:val="20"/>
              </w:rPr>
            </w:pPr>
            <w:r w:rsidRPr="00AF1150">
              <w:rPr>
                <w:sz w:val="20"/>
              </w:rPr>
              <w:t>2/0/</w:t>
            </w:r>
            <w:r w:rsidR="001E51A4">
              <w:rPr>
                <w:sz w:val="20"/>
              </w:rPr>
              <w:t>2</w:t>
            </w:r>
          </w:p>
          <w:p w:rsidR="001E51A4" w:rsidRDefault="001E51A4" w:rsidP="00B02592">
            <w:pPr>
              <w:jc w:val="center"/>
              <w:rPr>
                <w:sz w:val="20"/>
              </w:rPr>
            </w:pPr>
          </w:p>
          <w:p w:rsidR="001E51A4" w:rsidRDefault="001E51A4" w:rsidP="001E5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:rsidR="001E51A4" w:rsidRPr="00AF1150" w:rsidRDefault="001E51A4" w:rsidP="001E5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:rsidR="00D51F7D" w:rsidRPr="00CC120C" w:rsidRDefault="00D51F7D" w:rsidP="00B02592">
            <w:pPr>
              <w:spacing w:after="160" w:line="276" w:lineRule="auto"/>
              <w:jc w:val="both"/>
              <w:rPr>
                <w:sz w:val="20"/>
              </w:rPr>
            </w:pPr>
            <w:r w:rsidRPr="00CC120C">
              <w:rPr>
                <w:sz w:val="20"/>
              </w:rPr>
              <w:t xml:space="preserve">Проблема місця і ролі старіючої людини в сучасному суспільстві. Характеристика соціальної адаптації у віці пізньої дорослості. </w:t>
            </w:r>
            <w:r w:rsidRPr="003F4E2D">
              <w:rPr>
                <w:sz w:val="20"/>
              </w:rPr>
              <w:t>Способи і стратегії опанування кризово</w:t>
            </w:r>
            <w:r>
              <w:rPr>
                <w:sz w:val="20"/>
              </w:rPr>
              <w:t>ю</w:t>
            </w:r>
            <w:r w:rsidRPr="003F4E2D">
              <w:rPr>
                <w:sz w:val="20"/>
              </w:rPr>
              <w:t xml:space="preserve"> ситуаці</w:t>
            </w:r>
            <w:r>
              <w:rPr>
                <w:sz w:val="20"/>
              </w:rPr>
              <w:t xml:space="preserve">єю </w:t>
            </w:r>
            <w:r w:rsidRPr="003F4E2D">
              <w:rPr>
                <w:sz w:val="20"/>
              </w:rPr>
              <w:t>у пізньому віці. Адаптивні стратегії особистості у стар</w:t>
            </w:r>
            <w:r>
              <w:rPr>
                <w:sz w:val="20"/>
              </w:rPr>
              <w:t>ечому</w:t>
            </w:r>
            <w:r w:rsidRPr="003F4E2D">
              <w:rPr>
                <w:sz w:val="20"/>
              </w:rPr>
              <w:t xml:space="preserve"> віці. Адаптивний та неадаптивний процеси старіння.</w:t>
            </w:r>
            <w:r>
              <w:t xml:space="preserve"> </w:t>
            </w:r>
            <w:r w:rsidRPr="00CC120C">
              <w:rPr>
                <w:sz w:val="20"/>
              </w:rPr>
              <w:t>Втрата ролей і рольова невизначеність</w:t>
            </w:r>
            <w:r>
              <w:rPr>
                <w:sz w:val="20"/>
              </w:rPr>
              <w:t>. В</w:t>
            </w:r>
            <w:r w:rsidRPr="00CC120C">
              <w:rPr>
                <w:sz w:val="20"/>
              </w:rPr>
              <w:t>трата майбутнього</w:t>
            </w:r>
            <w:r>
              <w:rPr>
                <w:sz w:val="20"/>
              </w:rPr>
              <w:t>.</w:t>
            </w:r>
            <w:r w:rsidRPr="00CC120C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Pr="00CC120C">
              <w:rPr>
                <w:sz w:val="20"/>
              </w:rPr>
              <w:t>заємна залежність з близьким оточенням</w:t>
            </w:r>
            <w:r>
              <w:rPr>
                <w:sz w:val="20"/>
              </w:rPr>
              <w:t xml:space="preserve">. </w:t>
            </w:r>
            <w:r w:rsidRPr="00CC120C">
              <w:rPr>
                <w:sz w:val="20"/>
              </w:rPr>
              <w:t xml:space="preserve">Стереотипізація осіб літнього та старечого віку. </w:t>
            </w:r>
            <w:r w:rsidRPr="003F4E2D">
              <w:rPr>
                <w:sz w:val="20"/>
              </w:rPr>
              <w:t>Дивергентне й конвергентне старіння за Б.Г. Ананьєвим.</w:t>
            </w:r>
          </w:p>
        </w:tc>
        <w:tc>
          <w:tcPr>
            <w:tcW w:w="1972" w:type="dxa"/>
            <w:shd w:val="clear" w:color="auto" w:fill="auto"/>
          </w:tcPr>
          <w:p w:rsidR="00D51F7D" w:rsidRPr="00F71BC4" w:rsidRDefault="00D51F7D" w:rsidP="00B02592">
            <w:pPr>
              <w:rPr>
                <w:sz w:val="20"/>
              </w:rPr>
            </w:pPr>
            <w:r w:rsidRPr="00F71BC4">
              <w:rPr>
                <w:sz w:val="20"/>
              </w:rPr>
              <w:t>Участь в обговоренні</w:t>
            </w:r>
          </w:p>
          <w:p w:rsidR="00D51F7D" w:rsidRPr="00F71BC4" w:rsidRDefault="00D51F7D" w:rsidP="00B02592">
            <w:pPr>
              <w:rPr>
                <w:sz w:val="20"/>
              </w:rPr>
            </w:pPr>
            <w:r w:rsidRPr="00F71BC4">
              <w:rPr>
                <w:sz w:val="20"/>
              </w:rPr>
              <w:t>Тести</w:t>
            </w:r>
          </w:p>
          <w:p w:rsidR="00D51F7D" w:rsidRPr="00F71BC4" w:rsidRDefault="00D51F7D" w:rsidP="00B02592">
            <w:pPr>
              <w:rPr>
                <w:sz w:val="20"/>
              </w:rPr>
            </w:pPr>
            <w:r w:rsidRPr="00F71BC4">
              <w:rPr>
                <w:sz w:val="20"/>
              </w:rPr>
              <w:t>Індивідуальні завдання</w:t>
            </w:r>
          </w:p>
        </w:tc>
      </w:tr>
      <w:tr w:rsidR="00D51F7D" w:rsidRPr="00E24D2A" w:rsidTr="00B02592">
        <w:tc>
          <w:tcPr>
            <w:tcW w:w="407" w:type="dxa"/>
            <w:shd w:val="clear" w:color="auto" w:fill="auto"/>
          </w:tcPr>
          <w:p w:rsidR="00D51F7D" w:rsidRDefault="001E51A4" w:rsidP="00B02592">
            <w:pPr>
              <w:ind w:left="142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78" w:type="dxa"/>
            <w:shd w:val="clear" w:color="auto" w:fill="auto"/>
          </w:tcPr>
          <w:p w:rsidR="00D51F7D" w:rsidRDefault="00D51F7D" w:rsidP="00B0259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Смерть як остання критична подія в житті людини</w:t>
            </w:r>
          </w:p>
        </w:tc>
        <w:tc>
          <w:tcPr>
            <w:tcW w:w="992" w:type="dxa"/>
            <w:shd w:val="clear" w:color="auto" w:fill="auto"/>
          </w:tcPr>
          <w:p w:rsidR="00466273" w:rsidRDefault="00466273" w:rsidP="00B025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:rsidR="00D51F7D" w:rsidRDefault="00D51F7D" w:rsidP="00B02592">
            <w:pPr>
              <w:jc w:val="center"/>
              <w:rPr>
                <w:sz w:val="20"/>
              </w:rPr>
            </w:pPr>
            <w:r w:rsidRPr="00AF1150">
              <w:rPr>
                <w:sz w:val="20"/>
              </w:rPr>
              <w:t>2/0/</w:t>
            </w:r>
            <w:r w:rsidR="001E51A4">
              <w:rPr>
                <w:sz w:val="20"/>
              </w:rPr>
              <w:t>2</w:t>
            </w:r>
          </w:p>
          <w:p w:rsidR="001E51A4" w:rsidRDefault="001E51A4" w:rsidP="00B02592">
            <w:pPr>
              <w:jc w:val="center"/>
              <w:rPr>
                <w:sz w:val="20"/>
              </w:rPr>
            </w:pPr>
          </w:p>
          <w:p w:rsidR="001E51A4" w:rsidRDefault="001E51A4" w:rsidP="001E5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:rsidR="001E51A4" w:rsidRPr="00AF1150" w:rsidRDefault="001E51A4" w:rsidP="001E5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:rsidR="00D51F7D" w:rsidRPr="005E4291" w:rsidRDefault="00D51F7D" w:rsidP="00B02592">
            <w:pPr>
              <w:spacing w:after="160" w:line="276" w:lineRule="auto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Етапи вмирання. Спрямованість особистості та її вплив на відношення до смерті. Основні причини виникнення страху смерті. Огляд життя. </w:t>
            </w:r>
          </w:p>
        </w:tc>
        <w:tc>
          <w:tcPr>
            <w:tcW w:w="1972" w:type="dxa"/>
            <w:shd w:val="clear" w:color="auto" w:fill="auto"/>
          </w:tcPr>
          <w:p w:rsidR="00D51F7D" w:rsidRPr="00F71BC4" w:rsidRDefault="00D51F7D" w:rsidP="00B02592">
            <w:pPr>
              <w:rPr>
                <w:sz w:val="20"/>
              </w:rPr>
            </w:pPr>
            <w:r w:rsidRPr="00F71BC4">
              <w:rPr>
                <w:sz w:val="20"/>
              </w:rPr>
              <w:t>Участь в обговоренні</w:t>
            </w:r>
          </w:p>
          <w:p w:rsidR="00D51F7D" w:rsidRPr="00F71BC4" w:rsidRDefault="00D51F7D" w:rsidP="00B02592">
            <w:pPr>
              <w:rPr>
                <w:sz w:val="20"/>
              </w:rPr>
            </w:pPr>
            <w:r w:rsidRPr="00F71BC4">
              <w:rPr>
                <w:sz w:val="20"/>
              </w:rPr>
              <w:t>Тести</w:t>
            </w:r>
          </w:p>
          <w:p w:rsidR="00D51F7D" w:rsidRPr="00F71BC4" w:rsidRDefault="00D51F7D" w:rsidP="00B02592">
            <w:pPr>
              <w:rPr>
                <w:sz w:val="20"/>
              </w:rPr>
            </w:pPr>
            <w:r w:rsidRPr="00F71BC4">
              <w:rPr>
                <w:sz w:val="20"/>
              </w:rPr>
              <w:t>Індивідуальні завдання</w:t>
            </w:r>
          </w:p>
        </w:tc>
      </w:tr>
      <w:tr w:rsidR="00D51F7D" w:rsidRPr="00E24D2A" w:rsidTr="00B02592">
        <w:tc>
          <w:tcPr>
            <w:tcW w:w="407" w:type="dxa"/>
            <w:shd w:val="clear" w:color="auto" w:fill="auto"/>
          </w:tcPr>
          <w:p w:rsidR="00D51F7D" w:rsidRDefault="00D51F7D" w:rsidP="00B02592">
            <w:pPr>
              <w:ind w:left="142"/>
              <w:contextualSpacing/>
              <w:jc w:val="center"/>
              <w:rPr>
                <w:sz w:val="20"/>
              </w:rPr>
            </w:pPr>
          </w:p>
        </w:tc>
        <w:tc>
          <w:tcPr>
            <w:tcW w:w="2678" w:type="dxa"/>
            <w:shd w:val="clear" w:color="auto" w:fill="auto"/>
          </w:tcPr>
          <w:p w:rsidR="00D51F7D" w:rsidRDefault="00D51F7D" w:rsidP="00B02592">
            <w:pPr>
              <w:jc w:val="both"/>
              <w:rPr>
                <w:sz w:val="20"/>
              </w:rPr>
            </w:pPr>
            <w:r w:rsidRPr="00D171EA">
              <w:rPr>
                <w:b/>
                <w:sz w:val="22"/>
                <w:szCs w:val="22"/>
              </w:rPr>
              <w:t>Загальна кількість аудиторних годин</w:t>
            </w:r>
          </w:p>
        </w:tc>
        <w:tc>
          <w:tcPr>
            <w:tcW w:w="992" w:type="dxa"/>
            <w:shd w:val="clear" w:color="auto" w:fill="auto"/>
          </w:tcPr>
          <w:p w:rsidR="00D51F7D" w:rsidRDefault="00D51F7D" w:rsidP="00B02592">
            <w:pPr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Денн</w:t>
            </w:r>
            <w:r w:rsidR="00466273">
              <w:rPr>
                <w:sz w:val="20"/>
              </w:rPr>
              <w:t>а</w:t>
            </w:r>
            <w:r>
              <w:rPr>
                <w:sz w:val="20"/>
                <w:lang/>
              </w:rPr>
              <w:t xml:space="preserve"> </w:t>
            </w:r>
          </w:p>
          <w:p w:rsidR="00D51F7D" w:rsidRPr="00BC7AC8" w:rsidRDefault="00D51F7D" w:rsidP="00B02592">
            <w:pPr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2</w:t>
            </w:r>
            <w:r w:rsidR="00BC7AC8">
              <w:rPr>
                <w:sz w:val="20"/>
              </w:rPr>
              <w:t>0</w:t>
            </w:r>
            <w:r>
              <w:rPr>
                <w:sz w:val="20"/>
                <w:lang/>
              </w:rPr>
              <w:t>/0/</w:t>
            </w:r>
            <w:r w:rsidR="00BC7AC8">
              <w:rPr>
                <w:sz w:val="20"/>
              </w:rPr>
              <w:t>20</w:t>
            </w:r>
          </w:p>
          <w:p w:rsidR="00466273" w:rsidRDefault="00466273" w:rsidP="00B02592">
            <w:pPr>
              <w:jc w:val="center"/>
              <w:rPr>
                <w:sz w:val="20"/>
                <w:lang/>
              </w:rPr>
            </w:pPr>
          </w:p>
          <w:p w:rsidR="00D51F7D" w:rsidRDefault="00D51F7D" w:rsidP="00B02592">
            <w:pPr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Заочн</w:t>
            </w:r>
            <w:r w:rsidR="00466273">
              <w:rPr>
                <w:sz w:val="20"/>
              </w:rPr>
              <w:t>а</w:t>
            </w:r>
            <w:r>
              <w:rPr>
                <w:sz w:val="20"/>
                <w:lang/>
              </w:rPr>
              <w:t xml:space="preserve"> </w:t>
            </w:r>
          </w:p>
          <w:p w:rsidR="00D51F7D" w:rsidRPr="00C348CA" w:rsidRDefault="00D51F7D" w:rsidP="00B02592">
            <w:pPr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4/0/4</w:t>
            </w:r>
          </w:p>
        </w:tc>
        <w:tc>
          <w:tcPr>
            <w:tcW w:w="3805" w:type="dxa"/>
            <w:shd w:val="clear" w:color="auto" w:fill="auto"/>
          </w:tcPr>
          <w:p w:rsidR="00D51F7D" w:rsidRDefault="00D51F7D" w:rsidP="00B02592">
            <w:pPr>
              <w:spacing w:after="160" w:line="276" w:lineRule="auto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D51F7D" w:rsidRPr="00F71BC4" w:rsidRDefault="00D51F7D" w:rsidP="00B02592">
            <w:pPr>
              <w:rPr>
                <w:sz w:val="20"/>
              </w:rPr>
            </w:pPr>
          </w:p>
        </w:tc>
      </w:tr>
    </w:tbl>
    <w:p w:rsidR="00D51F7D" w:rsidRPr="00E24D2A" w:rsidRDefault="00D51F7D" w:rsidP="00D51F7D">
      <w:pPr>
        <w:rPr>
          <w:szCs w:val="24"/>
        </w:rPr>
      </w:pPr>
    </w:p>
    <w:p w:rsidR="009434B6" w:rsidRDefault="009434B6" w:rsidP="00D51F7D">
      <w:pPr>
        <w:spacing w:line="276" w:lineRule="auto"/>
        <w:jc w:val="center"/>
        <w:rPr>
          <w:b/>
          <w:szCs w:val="24"/>
        </w:rPr>
      </w:pPr>
    </w:p>
    <w:p w:rsidR="009434B6" w:rsidRDefault="009434B6" w:rsidP="00D51F7D">
      <w:pPr>
        <w:spacing w:line="276" w:lineRule="auto"/>
        <w:jc w:val="center"/>
        <w:rPr>
          <w:b/>
          <w:szCs w:val="24"/>
        </w:rPr>
      </w:pPr>
    </w:p>
    <w:p w:rsidR="009434B6" w:rsidRDefault="009434B6" w:rsidP="00D51F7D">
      <w:pPr>
        <w:spacing w:line="276" w:lineRule="auto"/>
        <w:jc w:val="center"/>
        <w:rPr>
          <w:b/>
          <w:szCs w:val="24"/>
        </w:rPr>
      </w:pPr>
    </w:p>
    <w:p w:rsidR="00D51F7D" w:rsidRDefault="00D51F7D" w:rsidP="00D51F7D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lastRenderedPageBreak/>
        <w:t>Рекомендована література</w:t>
      </w:r>
    </w:p>
    <w:p w:rsidR="00D51F7D" w:rsidRPr="0064548B" w:rsidRDefault="00D51F7D" w:rsidP="00D51F7D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360"/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szCs w:val="24"/>
        </w:rPr>
      </w:pPr>
      <w:r w:rsidRPr="0064548B">
        <w:rPr>
          <w:szCs w:val="24"/>
        </w:rPr>
        <w:t xml:space="preserve">Бочелюк В. Й., Черепєхіна О. А. Геронтопсихологія : навч. пос. – К. : КНТ, 2014. – </w:t>
      </w:r>
      <w:r>
        <w:rPr>
          <w:szCs w:val="24"/>
          <w:lang w:val="ru-RU"/>
        </w:rPr>
        <w:t>С</w:t>
      </w:r>
      <w:r w:rsidRPr="0064548B">
        <w:rPr>
          <w:szCs w:val="24"/>
        </w:rPr>
        <w:t xml:space="preserve">. 10-55б 92-108. </w:t>
      </w:r>
    </w:p>
    <w:p w:rsidR="00D51F7D" w:rsidRDefault="00D51F7D" w:rsidP="00D51F7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360"/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szCs w:val="24"/>
          <w:lang w:val="ru-RU" w:eastAsia="ru-RU"/>
        </w:rPr>
      </w:pPr>
      <w:r w:rsidRPr="0064548B">
        <w:rPr>
          <w:szCs w:val="24"/>
          <w:lang w:val="ru-RU" w:eastAsia="ru-RU"/>
        </w:rPr>
        <w:t>Дзюба Т. М., Коваленко О. Г. Психологія дорослості з основами геронтопсихології: навчальний посібник / за ред. проф. В. Ф. Моргуна. – К.: Видавничий Дім «Слово», 2013. – С. 142-148, 224-225.</w:t>
      </w:r>
    </w:p>
    <w:p w:rsidR="009434B6" w:rsidRDefault="009434B6" w:rsidP="00D51F7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360"/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>Долинська Л. В. Геронтопсихологія: практикум: хрестоматія / Л. В. Долинська, Л. М. Співак. – Київ: Каравела, 2012. – 240 с.</w:t>
      </w:r>
    </w:p>
    <w:p w:rsidR="00D51F7D" w:rsidRPr="0040013E" w:rsidRDefault="00D51F7D" w:rsidP="00D51F7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360"/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szCs w:val="24"/>
          <w:lang w:val="ru-RU" w:eastAsia="ru-RU"/>
        </w:rPr>
      </w:pPr>
      <w:r w:rsidRPr="0040013E">
        <w:rPr>
          <w:szCs w:val="24"/>
          <w:lang w:val="ru-RU" w:eastAsia="ru-RU"/>
        </w:rPr>
        <w:t>Ушакова І. М. Геронтопсихологія: підручник. – Х.: НУЦЗУ, 2014. – С. 29-39, 49-62, 151-154.</w:t>
      </w:r>
    </w:p>
    <w:p w:rsidR="00D51F7D" w:rsidRDefault="00D51F7D" w:rsidP="00D51F7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360"/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szCs w:val="24"/>
          <w:lang w:val="ru-RU" w:eastAsia="ru-RU"/>
        </w:rPr>
      </w:pPr>
      <w:r w:rsidRPr="0064548B">
        <w:rPr>
          <w:szCs w:val="24"/>
          <w:lang w:val="ru-RU" w:eastAsia="ru-RU"/>
        </w:rPr>
        <w:t xml:space="preserve">Коваленко О. Г. Міжособистісне спілкування осіб похилого віку: психологічні аспекти: </w:t>
      </w:r>
      <w:r w:rsidR="009434B6" w:rsidRPr="009434B6">
        <w:rPr>
          <w:szCs w:val="24"/>
          <w:lang w:val="ru-RU" w:eastAsia="ru-RU"/>
        </w:rPr>
        <w:t>[</w:t>
      </w:r>
      <w:r w:rsidRPr="0064548B">
        <w:rPr>
          <w:szCs w:val="24"/>
          <w:lang w:val="ru-RU" w:eastAsia="ru-RU"/>
        </w:rPr>
        <w:t>монографія</w:t>
      </w:r>
      <w:r w:rsidR="009434B6" w:rsidRPr="009434B6">
        <w:rPr>
          <w:szCs w:val="24"/>
          <w:lang w:val="ru-RU" w:eastAsia="ru-RU"/>
        </w:rPr>
        <w:t>]</w:t>
      </w:r>
      <w:r w:rsidRPr="0064548B">
        <w:rPr>
          <w:szCs w:val="24"/>
          <w:lang w:val="ru-RU" w:eastAsia="ru-RU"/>
        </w:rPr>
        <w:t xml:space="preserve">. – К.: Інститут обдарованої дитини, 2015. – </w:t>
      </w:r>
      <w:r>
        <w:rPr>
          <w:szCs w:val="24"/>
          <w:lang w:val="ru-RU" w:eastAsia="ru-RU"/>
        </w:rPr>
        <w:t>С</w:t>
      </w:r>
      <w:r w:rsidRPr="0064548B">
        <w:rPr>
          <w:szCs w:val="24"/>
          <w:lang w:val="ru-RU" w:eastAsia="ru-RU"/>
        </w:rPr>
        <w:t>. 83-101.</w:t>
      </w:r>
    </w:p>
    <w:p w:rsidR="00D51F7D" w:rsidRDefault="00D51F7D" w:rsidP="00D51F7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360"/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szCs w:val="24"/>
          <w:lang w:val="ru-RU" w:eastAsia="ru-RU"/>
        </w:rPr>
      </w:pPr>
      <w:r w:rsidRPr="0040013E">
        <w:rPr>
          <w:szCs w:val="24"/>
        </w:rPr>
        <w:t xml:space="preserve">Коваленко О. Г. Умови проживання літніх осіб як чинники їхнього міжособистісного спілкування // Міжнародний науковий журнал. International scientific journal. Международный научный журнал. – 2016. – № 8. – </w:t>
      </w:r>
      <w:r>
        <w:rPr>
          <w:szCs w:val="24"/>
          <w:lang w:val="ru-RU"/>
        </w:rPr>
        <w:t>С</w:t>
      </w:r>
      <w:r w:rsidRPr="0040013E">
        <w:rPr>
          <w:szCs w:val="24"/>
        </w:rPr>
        <w:t>. 41–45 18.</w:t>
      </w:r>
    </w:p>
    <w:p w:rsidR="00D51F7D" w:rsidRDefault="00D51F7D" w:rsidP="00D51F7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360"/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szCs w:val="24"/>
          <w:lang w:val="ru-RU" w:eastAsia="ru-RU"/>
        </w:rPr>
      </w:pPr>
      <w:r w:rsidRPr="0040013E">
        <w:rPr>
          <w:szCs w:val="24"/>
        </w:rPr>
        <w:t xml:space="preserve">Коваленко О. Г. Професійна зайнятість літніх людей та їхнє психологічне благополуччя / О. Г. Коваленко // Психологічні координати розвитку особистості : реалії та перспективи : збірник наукових матеріалів ІІ Всеукр. наук.-практ. конф. (17 травня 2017 р., м. Полтава). – Полтава : Видавець Шевченко Р.В., 2017. – </w:t>
      </w:r>
      <w:r>
        <w:rPr>
          <w:szCs w:val="24"/>
          <w:lang w:val="ru-RU"/>
        </w:rPr>
        <w:t>С</w:t>
      </w:r>
      <w:r w:rsidRPr="0040013E">
        <w:rPr>
          <w:szCs w:val="24"/>
        </w:rPr>
        <w:t>. 80-83.</w:t>
      </w:r>
    </w:p>
    <w:p w:rsidR="00D51F7D" w:rsidRDefault="00D51F7D" w:rsidP="00D51F7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360"/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szCs w:val="24"/>
          <w:lang w:val="ru-RU" w:eastAsia="ru-RU"/>
        </w:rPr>
      </w:pPr>
      <w:r w:rsidRPr="0040013E">
        <w:rPr>
          <w:szCs w:val="24"/>
        </w:rPr>
        <w:t>Кривоконь Н. І. Соціально-психологічні особливості розвитку соціальних послуг людям літнього віку // Проблеми сучасної психології : зб. наук. праць Кам.-Под. нац. ун-ту імені Івана Огієнка, Інституту психології імені Г. С. Костюка НАПН України ; [за ред. С.</w:t>
      </w:r>
      <w:r>
        <w:rPr>
          <w:szCs w:val="24"/>
          <w:lang w:val="ru-RU"/>
        </w:rPr>
        <w:t> </w:t>
      </w:r>
      <w:r w:rsidRPr="0040013E">
        <w:rPr>
          <w:szCs w:val="24"/>
        </w:rPr>
        <w:t>Д.</w:t>
      </w:r>
      <w:r>
        <w:rPr>
          <w:szCs w:val="24"/>
          <w:lang w:val="ru-RU"/>
        </w:rPr>
        <w:t> </w:t>
      </w:r>
      <w:r w:rsidRPr="0040013E">
        <w:rPr>
          <w:szCs w:val="24"/>
        </w:rPr>
        <w:t xml:space="preserve">Максименка, Л. А. Онуфрієвої]. – Кам’янець-Подільський : Аксіома, 2010. – Вип. 8. – </w:t>
      </w:r>
      <w:r>
        <w:rPr>
          <w:szCs w:val="24"/>
          <w:lang w:val="ru-RU"/>
        </w:rPr>
        <w:t>С</w:t>
      </w:r>
      <w:r w:rsidRPr="0040013E">
        <w:rPr>
          <w:szCs w:val="24"/>
        </w:rPr>
        <w:t xml:space="preserve">. 512–521. </w:t>
      </w:r>
    </w:p>
    <w:p w:rsidR="00D51F7D" w:rsidRPr="0040013E" w:rsidRDefault="00D51F7D" w:rsidP="00D51F7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360"/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szCs w:val="24"/>
          <w:lang w:val="ru-RU" w:eastAsia="ru-RU"/>
        </w:rPr>
      </w:pPr>
      <w:r w:rsidRPr="0040013E">
        <w:rPr>
          <w:szCs w:val="24"/>
        </w:rPr>
        <w:t>Кюблер-Росс Э. О смерти и умирании. Пер. с анг. – К.: "София", 2001. – 320 с.</w:t>
      </w:r>
    </w:p>
    <w:p w:rsidR="00D51F7D" w:rsidRPr="0040013E" w:rsidRDefault="00D51F7D" w:rsidP="00D51F7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360"/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szCs w:val="24"/>
          <w:lang w:val="ru-RU" w:eastAsia="ru-RU"/>
        </w:rPr>
      </w:pPr>
      <w:r w:rsidRPr="0040013E">
        <w:rPr>
          <w:szCs w:val="24"/>
        </w:rPr>
        <w:t xml:space="preserve">Мартинюк І. А. Психологічна допомога людям похилого віку, або практикум з геронтопсихології // Практична психологія та соціальна робота. – 2007. – № 1. – </w:t>
      </w:r>
      <w:r>
        <w:rPr>
          <w:szCs w:val="24"/>
          <w:lang w:val="ru-RU"/>
        </w:rPr>
        <w:t>С</w:t>
      </w:r>
      <w:r w:rsidRPr="0040013E">
        <w:rPr>
          <w:szCs w:val="24"/>
        </w:rPr>
        <w:t xml:space="preserve">. 32–38. – № 2. – </w:t>
      </w:r>
      <w:r>
        <w:rPr>
          <w:szCs w:val="24"/>
          <w:lang w:val="ru-RU"/>
        </w:rPr>
        <w:t>С</w:t>
      </w:r>
      <w:r w:rsidRPr="0040013E">
        <w:rPr>
          <w:szCs w:val="24"/>
        </w:rPr>
        <w:t xml:space="preserve">. 15–17. </w:t>
      </w:r>
    </w:p>
    <w:p w:rsidR="00D51F7D" w:rsidRDefault="00D51F7D" w:rsidP="00D51F7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360"/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szCs w:val="24"/>
          <w:lang w:val="ru-RU" w:eastAsia="ru-RU"/>
        </w:rPr>
      </w:pPr>
      <w:r w:rsidRPr="0040013E">
        <w:rPr>
          <w:szCs w:val="24"/>
        </w:rPr>
        <w:t>Попелюк Т. А. Життя та смерть у контексті української соціонормативної культури // Мультиверсум. Філософський альманах. – 2003. – С. 132-142.</w:t>
      </w:r>
    </w:p>
    <w:p w:rsidR="00D51F7D" w:rsidRDefault="00D51F7D" w:rsidP="00D51F7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360"/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szCs w:val="24"/>
          <w:lang w:val="ru-RU" w:eastAsia="ru-RU"/>
        </w:rPr>
      </w:pPr>
      <w:r w:rsidRPr="0040013E">
        <w:rPr>
          <w:szCs w:val="24"/>
        </w:rPr>
        <w:t xml:space="preserve">Рось Л. М. Психологічна допомога людям похилого віку // Міжнародний науковий форум : соціологія, психологія, педагогіка, менеджмент. – Вип. 10, 2012. – </w:t>
      </w:r>
      <w:r>
        <w:rPr>
          <w:szCs w:val="24"/>
          <w:lang w:val="ru-RU"/>
        </w:rPr>
        <w:t>С</w:t>
      </w:r>
      <w:r w:rsidRPr="0040013E">
        <w:rPr>
          <w:szCs w:val="24"/>
        </w:rPr>
        <w:t xml:space="preserve">. 165-173. </w:t>
      </w:r>
    </w:p>
    <w:p w:rsidR="00D51F7D" w:rsidRDefault="00D51F7D" w:rsidP="00D51F7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360"/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szCs w:val="24"/>
          <w:lang w:val="ru-RU" w:eastAsia="ru-RU"/>
        </w:rPr>
      </w:pPr>
      <w:r w:rsidRPr="0040013E">
        <w:rPr>
          <w:szCs w:val="24"/>
        </w:rPr>
        <w:t xml:space="preserve">Ушакова І. М. Геронтопсихологія : підручник. – Х. : НУЦЗУ, 2014. – </w:t>
      </w:r>
      <w:r>
        <w:rPr>
          <w:szCs w:val="24"/>
          <w:lang w:val="ru-RU"/>
        </w:rPr>
        <w:t>С</w:t>
      </w:r>
      <w:r w:rsidRPr="0040013E">
        <w:rPr>
          <w:szCs w:val="24"/>
        </w:rPr>
        <w:t>. 9- 27, 39-49.</w:t>
      </w:r>
    </w:p>
    <w:p w:rsidR="00D51F7D" w:rsidRDefault="00D51F7D" w:rsidP="00D51F7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360"/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szCs w:val="24"/>
          <w:lang w:val="ru-RU" w:eastAsia="ru-RU"/>
        </w:rPr>
      </w:pPr>
      <w:r w:rsidRPr="0040013E">
        <w:rPr>
          <w:szCs w:val="24"/>
        </w:rPr>
        <w:t xml:space="preserve">Фролькис В. В. Старение // Долинська Л. В., Співак Л. М. Геронтопсихологія : Практикум. Хрестоматія : навч. посібн. – К. : Каравела, 2012. – </w:t>
      </w:r>
      <w:r>
        <w:rPr>
          <w:szCs w:val="24"/>
          <w:lang w:val="ru-RU"/>
        </w:rPr>
        <w:t>С</w:t>
      </w:r>
      <w:r w:rsidRPr="0040013E">
        <w:rPr>
          <w:szCs w:val="24"/>
        </w:rPr>
        <w:t xml:space="preserve">. 186-192. </w:t>
      </w:r>
    </w:p>
    <w:p w:rsidR="00D51F7D" w:rsidRPr="00D51F7D" w:rsidRDefault="00D51F7D" w:rsidP="00D51F7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360"/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szCs w:val="24"/>
          <w:lang w:val="en-US" w:eastAsia="ru-RU"/>
        </w:rPr>
      </w:pPr>
      <w:r w:rsidRPr="0040013E">
        <w:rPr>
          <w:szCs w:val="24"/>
        </w:rPr>
        <w:t xml:space="preserve">Hogan N. S., De Santis L., Demi A. S., Cowles K. V., and Ross H. M. Things That Help and Hinder Adolescent Sibling Bereavement. West J Nurs Res, April 1, 1994; 16(2): 132 - 153. </w:t>
      </w:r>
    </w:p>
    <w:p w:rsidR="00D51F7D" w:rsidRDefault="00D51F7D" w:rsidP="00D51F7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360"/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szCs w:val="24"/>
          <w:lang w:val="ru-RU" w:eastAsia="ru-RU"/>
        </w:rPr>
      </w:pPr>
      <w:r w:rsidRPr="0040013E">
        <w:rPr>
          <w:szCs w:val="24"/>
        </w:rPr>
        <w:t xml:space="preserve">Lester, D. (1994). The Collett–Lester fear of death scale. In R. A. Neimeyer (Ed.), Death anxiety handbook (pp. 45–60). Washington, DC: Taylor &amp; Francis. </w:t>
      </w:r>
    </w:p>
    <w:p w:rsidR="00D51F7D" w:rsidRPr="0040013E" w:rsidRDefault="00D51F7D" w:rsidP="00D51F7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360"/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szCs w:val="24"/>
          <w:lang w:val="ru-RU" w:eastAsia="ru-RU"/>
        </w:rPr>
      </w:pPr>
      <w:r w:rsidRPr="0040013E">
        <w:rPr>
          <w:szCs w:val="24"/>
        </w:rPr>
        <w:t>Marcia J.E. Identity in Adolescence // Handbook of Adolescent Psycology (Ed. By J. Adelson). – New York: John Wiley &amp; Son – 1980 – P. 159-187.</w:t>
      </w:r>
    </w:p>
    <w:p w:rsidR="00D51F7D" w:rsidRPr="0039622A" w:rsidRDefault="00D51F7D" w:rsidP="00D51F7D">
      <w:pPr>
        <w:widowControl w:val="0"/>
        <w:jc w:val="both"/>
        <w:rPr>
          <w:b/>
          <w:szCs w:val="24"/>
        </w:rPr>
      </w:pPr>
      <w:r w:rsidRPr="0039622A">
        <w:rPr>
          <w:b/>
          <w:szCs w:val="24"/>
        </w:rPr>
        <w:t>Інтернет-ресурси</w:t>
      </w:r>
    </w:p>
    <w:p w:rsidR="00D51F7D" w:rsidRPr="003D57AC" w:rsidRDefault="00D51F7D" w:rsidP="00D51F7D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szCs w:val="24"/>
          <w:lang w:val="en-US" w:eastAsia="ru-RU"/>
        </w:rPr>
      </w:pPr>
      <w:r w:rsidRPr="003D57AC">
        <w:rPr>
          <w:szCs w:val="24"/>
          <w:lang w:val="en-US" w:eastAsia="ru-RU"/>
        </w:rPr>
        <w:lastRenderedPageBreak/>
        <w:t>Komp, K. &amp; Aartsen, M. (2013) Introduction: Older People under the Magnifying Glass. In K. Komp &amp; M. Aartsen (Eds.), </w:t>
      </w:r>
      <w:r w:rsidRPr="003D57AC">
        <w:rPr>
          <w:i/>
          <w:iCs/>
          <w:szCs w:val="24"/>
          <w:lang w:val="en-US" w:eastAsia="ru-RU"/>
        </w:rPr>
        <w:t>Old age in Europe: A textbook of gerontology</w:t>
      </w:r>
      <w:r w:rsidRPr="003D57AC">
        <w:rPr>
          <w:szCs w:val="24"/>
          <w:lang w:val="en-US" w:eastAsia="ru-RU"/>
        </w:rPr>
        <w:t xml:space="preserve"> (pp. 1-15). Dordrecht, Netherlands: Springer. Retrieved from </w:t>
      </w:r>
      <w:hyperlink r:id="rId7" w:history="1">
        <w:r w:rsidRPr="003D57AC">
          <w:rPr>
            <w:rStyle w:val="a4"/>
            <w:szCs w:val="24"/>
            <w:lang w:val="en-US" w:eastAsia="ru-RU"/>
          </w:rPr>
          <w:t>http://www.3med-pdf.com/3/342-Old%20Age%20in%20Europe.pdf</w:t>
        </w:r>
      </w:hyperlink>
    </w:p>
    <w:p w:rsidR="00D51F7D" w:rsidRPr="003D57AC" w:rsidRDefault="00D51F7D" w:rsidP="00D51F7D">
      <w:pPr>
        <w:numPr>
          <w:ilvl w:val="0"/>
          <w:numId w:val="6"/>
        </w:numPr>
        <w:shd w:val="clear" w:color="auto" w:fill="FFFFFF"/>
        <w:tabs>
          <w:tab w:val="num" w:pos="360"/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szCs w:val="24"/>
          <w:lang w:val="en-US" w:eastAsia="ru-RU"/>
        </w:rPr>
      </w:pPr>
      <w:r w:rsidRPr="0040013E">
        <w:rPr>
          <w:szCs w:val="24"/>
        </w:rPr>
        <w:t xml:space="preserve">Kramer, A F., Fabiani, M., &amp; Colcombe, S. J. (2013) Contributions of cognitive neuroscience to the understanding of behavior and aging. In K. Komp &amp; M. Aartsen (Eds.), Old age in Europe: A textbook of gerontology (pp. 57-83). Dordrecht, Netherlands: Springer. Retrieved from </w:t>
      </w:r>
      <w:hyperlink r:id="rId8" w:history="1">
        <w:r w:rsidRPr="0040013E">
          <w:rPr>
            <w:rStyle w:val="a4"/>
            <w:color w:val="auto"/>
            <w:szCs w:val="24"/>
          </w:rPr>
          <w:t>http://www.3med-pdf.com/3/342-Old%20Age%20in%20Europe.pdf</w:t>
        </w:r>
      </w:hyperlink>
      <w:r w:rsidRPr="0040013E">
        <w:rPr>
          <w:szCs w:val="24"/>
        </w:rPr>
        <w:t xml:space="preserve">. </w:t>
      </w:r>
    </w:p>
    <w:p w:rsidR="00D51F7D" w:rsidRPr="003D57AC" w:rsidRDefault="00D51F7D" w:rsidP="00D51F7D">
      <w:pPr>
        <w:numPr>
          <w:ilvl w:val="0"/>
          <w:numId w:val="6"/>
        </w:numPr>
        <w:shd w:val="clear" w:color="auto" w:fill="FFFFFF"/>
        <w:tabs>
          <w:tab w:val="num" w:pos="360"/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szCs w:val="24"/>
          <w:lang w:val="en-US" w:eastAsia="ru-RU"/>
        </w:rPr>
      </w:pPr>
      <w:r w:rsidRPr="0040013E">
        <w:rPr>
          <w:szCs w:val="24"/>
        </w:rPr>
        <w:t xml:space="preserve">Sahlgren, G. H. (2013) Work longer, Live healthier: the relationship between economic activity, health and government policy. IEA Discussion Paper No. 46. Retrieved from </w:t>
      </w:r>
      <w:hyperlink r:id="rId9" w:history="1">
        <w:r w:rsidRPr="0040013E">
          <w:rPr>
            <w:rStyle w:val="a4"/>
            <w:color w:val="auto"/>
            <w:szCs w:val="24"/>
          </w:rPr>
          <w:t>https://iea.org.uk/wp-content/uploads/2016/07/Work%20Longer,%20Live_Healthier.pdf</w:t>
        </w:r>
      </w:hyperlink>
      <w:r w:rsidRPr="0040013E">
        <w:rPr>
          <w:szCs w:val="24"/>
        </w:rPr>
        <w:t xml:space="preserve">. </w:t>
      </w:r>
    </w:p>
    <w:p w:rsidR="00D51F7D" w:rsidRPr="0040013E" w:rsidRDefault="00D51F7D" w:rsidP="00D51F7D">
      <w:pPr>
        <w:numPr>
          <w:ilvl w:val="0"/>
          <w:numId w:val="6"/>
        </w:numPr>
        <w:shd w:val="clear" w:color="auto" w:fill="FFFFFF"/>
        <w:tabs>
          <w:tab w:val="num" w:pos="360"/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szCs w:val="24"/>
          <w:lang w:val="en-US" w:eastAsia="ru-RU"/>
        </w:rPr>
      </w:pPr>
      <w:r w:rsidRPr="0040013E">
        <w:rPr>
          <w:szCs w:val="24"/>
        </w:rPr>
        <w:t xml:space="preserve">Sarcopenia. Retrieved from https://www.youtube.com/watch?v=4LhH3scPGao&amp;list=PLJhu7DkUNkyO1NeV1CUmCZZe9s e6_dmKW&amp;index=4 </w:t>
      </w:r>
    </w:p>
    <w:p w:rsidR="00D51F7D" w:rsidRDefault="00D51F7D" w:rsidP="00D51F7D">
      <w:pPr>
        <w:spacing w:line="276" w:lineRule="auto"/>
        <w:jc w:val="center"/>
        <w:rPr>
          <w:b/>
          <w:szCs w:val="24"/>
        </w:rPr>
      </w:pPr>
    </w:p>
    <w:p w:rsidR="00D51F7D" w:rsidRDefault="00D51F7D" w:rsidP="00D51F7D">
      <w:pPr>
        <w:spacing w:line="276" w:lineRule="auto"/>
        <w:jc w:val="center"/>
        <w:rPr>
          <w:b/>
          <w:szCs w:val="24"/>
        </w:rPr>
      </w:pPr>
      <w:r w:rsidRPr="00D47441">
        <w:rPr>
          <w:b/>
          <w:szCs w:val="24"/>
        </w:rPr>
        <w:t>Методичне забезпечення</w:t>
      </w:r>
    </w:p>
    <w:p w:rsidR="00466273" w:rsidRDefault="00466273" w:rsidP="00466273">
      <w:pPr>
        <w:ind w:firstLine="709"/>
        <w:jc w:val="both"/>
        <w:rPr>
          <w:lang w:eastAsia="ar-SA"/>
        </w:rPr>
      </w:pPr>
      <w:r w:rsidRPr="00C165F0">
        <w:rPr>
          <w:lang w:eastAsia="ar-SA"/>
        </w:rPr>
        <w:t>1. Методичні вказівки до виконання контрольних робіт з дисципліни "Психологія старіння та довголіття" (для здобувачів вищої освіти другого (магістерського) рівня спеціальності 053 Психологія / Укл.: Ю. О. Бохонкова. – Сєвєродонецьк: Вид-во Східноукраїнського національного університету ім. В. Даля, 2021. – 18 с.</w:t>
      </w:r>
    </w:p>
    <w:p w:rsidR="00466273" w:rsidRPr="00275A05" w:rsidRDefault="00466273" w:rsidP="00466273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2. </w:t>
      </w:r>
      <w:r>
        <w:rPr>
          <w:lang w:val="ru-RU" w:eastAsia="ar-SA"/>
        </w:rPr>
        <w:t>Методичн</w:t>
      </w:r>
      <w:r>
        <w:rPr>
          <w:lang w:eastAsia="ar-SA"/>
        </w:rPr>
        <w:t>і вказівки до виконання практичних занять та самостійної роботи.</w:t>
      </w:r>
    </w:p>
    <w:p w:rsidR="00466273" w:rsidRPr="00C165F0" w:rsidRDefault="00466273" w:rsidP="00466273">
      <w:pPr>
        <w:ind w:firstLine="709"/>
        <w:jc w:val="both"/>
        <w:rPr>
          <w:lang w:eastAsia="ar-SA"/>
        </w:rPr>
      </w:pPr>
      <w:r>
        <w:rPr>
          <w:lang w:val="ru-RU" w:eastAsia="ar-SA"/>
        </w:rPr>
        <w:t xml:space="preserve">3. </w:t>
      </w:r>
      <w:r>
        <w:rPr>
          <w:lang w:eastAsia="ar-SA"/>
        </w:rPr>
        <w:t>НМКД дисципліни на сторінці електронного кампусу.</w:t>
      </w:r>
    </w:p>
    <w:p w:rsidR="000C79DF" w:rsidRDefault="000C79DF" w:rsidP="00D51F7D">
      <w:pPr>
        <w:spacing w:line="276" w:lineRule="auto"/>
        <w:jc w:val="center"/>
        <w:rPr>
          <w:b/>
          <w:szCs w:val="24"/>
        </w:rPr>
      </w:pPr>
    </w:p>
    <w:p w:rsidR="000C79DF" w:rsidRPr="00093A81" w:rsidRDefault="000C79DF" w:rsidP="000C79DF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Оцінювання курсу</w:t>
      </w:r>
    </w:p>
    <w:p w:rsidR="000C79DF" w:rsidRDefault="000C79DF" w:rsidP="000C79DF">
      <w:pPr>
        <w:spacing w:line="276" w:lineRule="auto"/>
        <w:jc w:val="both"/>
        <w:rPr>
          <w:szCs w:val="24"/>
        </w:rPr>
      </w:pPr>
      <w:r w:rsidRPr="00093A81">
        <w:rPr>
          <w:szCs w:val="24"/>
        </w:rPr>
        <w:t>За по</w:t>
      </w:r>
      <w:r>
        <w:rPr>
          <w:szCs w:val="24"/>
        </w:rPr>
        <w:t>вністю виконані завдання здобувач</w:t>
      </w:r>
      <w:r w:rsidRPr="00093A81">
        <w:rPr>
          <w:szCs w:val="24"/>
        </w:rPr>
        <w:t xml:space="preserve"> може отримати визначену кількість балів:</w:t>
      </w:r>
    </w:p>
    <w:p w:rsidR="000C79DF" w:rsidRDefault="000C79DF" w:rsidP="000C79DF">
      <w:pPr>
        <w:jc w:val="both"/>
        <w:rPr>
          <w:szCs w:val="24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2780"/>
      </w:tblGrid>
      <w:tr w:rsidR="000C79DF" w:rsidTr="00B02592">
        <w:trPr>
          <w:trHeight w:val="608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DF" w:rsidRDefault="000C79DF" w:rsidP="00B02592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Інструменти та завдання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DF" w:rsidRDefault="000C79DF" w:rsidP="00B02592">
            <w:pPr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Кількість балів</w:t>
            </w:r>
          </w:p>
          <w:p w:rsidR="000C79DF" w:rsidRDefault="000C79DF" w:rsidP="00B02592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 </w:t>
            </w:r>
          </w:p>
        </w:tc>
      </w:tr>
      <w:tr w:rsidR="000C79DF" w:rsidTr="00B02592">
        <w:trPr>
          <w:trHeight w:val="279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DF" w:rsidRDefault="000C79DF" w:rsidP="00B02592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Участь в обговоренні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DF" w:rsidRDefault="000C79DF" w:rsidP="00B02592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 xml:space="preserve">10 </w:t>
            </w:r>
            <w:r>
              <w:rPr>
                <w:color w:val="222222"/>
                <w:lang w:val="en-US"/>
              </w:rPr>
              <w:t>(</w:t>
            </w:r>
            <w:r>
              <w:rPr>
                <w:color w:val="222222"/>
              </w:rPr>
              <w:t xml:space="preserve">по </w:t>
            </w:r>
            <w:r>
              <w:rPr>
                <w:color w:val="222222"/>
                <w:lang w:val="ru-RU"/>
              </w:rPr>
              <w:t>1</w:t>
            </w:r>
            <w:r>
              <w:rPr>
                <w:color w:val="222222"/>
              </w:rPr>
              <w:t xml:space="preserve"> бал</w:t>
            </w:r>
            <w:r>
              <w:rPr>
                <w:color w:val="222222"/>
                <w:lang w:val="ru-RU"/>
              </w:rPr>
              <w:t>у</w:t>
            </w:r>
            <w:r>
              <w:rPr>
                <w:color w:val="222222"/>
              </w:rPr>
              <w:t xml:space="preserve"> за 1 ЛК</w:t>
            </w:r>
            <w:r>
              <w:rPr>
                <w:color w:val="222222"/>
                <w:lang w:val="en-US"/>
              </w:rPr>
              <w:t>)</w:t>
            </w:r>
          </w:p>
        </w:tc>
      </w:tr>
      <w:tr w:rsidR="000C79DF" w:rsidTr="00B02592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DF" w:rsidRDefault="000C79DF" w:rsidP="00B02592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Практичні заняття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DF" w:rsidRDefault="000C79DF" w:rsidP="00B02592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28 (10 практичних по 2,8 бали за 1 ПК)</w:t>
            </w:r>
          </w:p>
        </w:tc>
      </w:tr>
      <w:tr w:rsidR="000C79DF" w:rsidTr="00B02592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DF" w:rsidRDefault="000C79DF" w:rsidP="00B02592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Самостійна робота (контрольні роботи, реферати, есе, презентації, опрацювання наукової літератури тощо)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DF" w:rsidRDefault="000C79DF" w:rsidP="00B02592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32</w:t>
            </w:r>
          </w:p>
        </w:tc>
      </w:tr>
      <w:tr w:rsidR="000C79DF" w:rsidTr="00B02592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DF" w:rsidRDefault="000C79DF" w:rsidP="00B02592">
            <w:pPr>
              <w:spacing w:line="276" w:lineRule="auto"/>
              <w:jc w:val="both"/>
              <w:rPr>
                <w:color w:val="222222"/>
                <w:szCs w:val="24"/>
              </w:rPr>
            </w:pPr>
            <w:r>
              <w:rPr>
                <w:color w:val="222222"/>
              </w:rPr>
              <w:t>Підсумковий екзаменаційний (заліковий) тест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DF" w:rsidRDefault="000C79DF" w:rsidP="00B02592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30</w:t>
            </w:r>
          </w:p>
        </w:tc>
      </w:tr>
      <w:tr w:rsidR="000C79DF" w:rsidTr="00B02592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DF" w:rsidRDefault="000C79DF" w:rsidP="00B02592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Разом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DF" w:rsidRDefault="000C79DF" w:rsidP="00B02592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100</w:t>
            </w:r>
          </w:p>
        </w:tc>
      </w:tr>
    </w:tbl>
    <w:p w:rsidR="000C79DF" w:rsidRDefault="000C79DF" w:rsidP="000C79DF">
      <w:pPr>
        <w:spacing w:line="276" w:lineRule="auto"/>
        <w:jc w:val="center"/>
        <w:rPr>
          <w:b/>
          <w:szCs w:val="24"/>
        </w:rPr>
      </w:pPr>
    </w:p>
    <w:p w:rsidR="00D51F7D" w:rsidRPr="00093A81" w:rsidRDefault="00D51F7D" w:rsidP="00D51F7D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Шкала оцінювання здобувачів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045"/>
        <w:gridCol w:w="3398"/>
        <w:gridCol w:w="2712"/>
      </w:tblGrid>
      <w:tr w:rsidR="00D51F7D" w:rsidRPr="00093A81" w:rsidTr="00B02592">
        <w:trPr>
          <w:trHeight w:val="450"/>
        </w:trPr>
        <w:tc>
          <w:tcPr>
            <w:tcW w:w="1172" w:type="pct"/>
            <w:vMerge w:val="restart"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</w:t>
            </w:r>
            <w:r w:rsidRPr="00093A81">
              <w:rPr>
                <w:b/>
                <w:szCs w:val="24"/>
              </w:rPr>
              <w:t xml:space="preserve"> </w:t>
            </w:r>
            <w:r w:rsidRPr="00093A8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 за національною шкалою</w:t>
            </w:r>
          </w:p>
        </w:tc>
      </w:tr>
      <w:tr w:rsidR="00D51F7D" w:rsidRPr="00093A81" w:rsidTr="00B02592">
        <w:trPr>
          <w:trHeight w:val="450"/>
        </w:trPr>
        <w:tc>
          <w:tcPr>
            <w:tcW w:w="1172" w:type="pct"/>
            <w:vMerge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заліку</w:t>
            </w:r>
          </w:p>
        </w:tc>
      </w:tr>
      <w:tr w:rsidR="00D51F7D" w:rsidRPr="00093A81" w:rsidTr="00B02592">
        <w:tc>
          <w:tcPr>
            <w:tcW w:w="1172" w:type="pct"/>
            <w:vAlign w:val="center"/>
          </w:tcPr>
          <w:p w:rsidR="00D51F7D" w:rsidRPr="00093A81" w:rsidRDefault="00D51F7D" w:rsidP="00B02592">
            <w:pPr>
              <w:jc w:val="center"/>
              <w:rPr>
                <w:b/>
                <w:szCs w:val="24"/>
              </w:rPr>
            </w:pPr>
            <w:r w:rsidRPr="00093A8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</w:p>
          <w:p w:rsidR="00D51F7D" w:rsidRPr="00093A81" w:rsidRDefault="00D51F7D" w:rsidP="00B02592">
            <w:pPr>
              <w:jc w:val="center"/>
              <w:rPr>
                <w:szCs w:val="24"/>
              </w:rPr>
            </w:pPr>
          </w:p>
          <w:p w:rsidR="00D51F7D" w:rsidRPr="00093A81" w:rsidRDefault="00D51F7D" w:rsidP="00B0259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зараховано</w:t>
            </w:r>
          </w:p>
        </w:tc>
      </w:tr>
      <w:tr w:rsidR="00D51F7D" w:rsidRPr="00093A81" w:rsidTr="00B02592">
        <w:trPr>
          <w:trHeight w:val="194"/>
        </w:trPr>
        <w:tc>
          <w:tcPr>
            <w:tcW w:w="1172" w:type="pct"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</w:p>
        </w:tc>
      </w:tr>
      <w:tr w:rsidR="00D51F7D" w:rsidRPr="00093A81" w:rsidTr="00B02592">
        <w:tc>
          <w:tcPr>
            <w:tcW w:w="1172" w:type="pct"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</w:p>
        </w:tc>
      </w:tr>
      <w:tr w:rsidR="00D51F7D" w:rsidRPr="00093A81" w:rsidTr="00B02592">
        <w:tc>
          <w:tcPr>
            <w:tcW w:w="1172" w:type="pct"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</w:p>
        </w:tc>
      </w:tr>
      <w:tr w:rsidR="00D51F7D" w:rsidRPr="00093A81" w:rsidTr="00B02592">
        <w:tc>
          <w:tcPr>
            <w:tcW w:w="1172" w:type="pct"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</w:p>
        </w:tc>
      </w:tr>
      <w:tr w:rsidR="00D51F7D" w:rsidRPr="00093A81" w:rsidTr="00B02592">
        <w:tc>
          <w:tcPr>
            <w:tcW w:w="1172" w:type="pct"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lastRenderedPageBreak/>
              <w:t>35-59</w:t>
            </w:r>
          </w:p>
        </w:tc>
        <w:tc>
          <w:tcPr>
            <w:tcW w:w="559" w:type="pct"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D51F7D" w:rsidRPr="00093A81" w:rsidTr="00B02592">
        <w:trPr>
          <w:trHeight w:val="708"/>
        </w:trPr>
        <w:tc>
          <w:tcPr>
            <w:tcW w:w="1172" w:type="pct"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D51F7D" w:rsidRPr="00093A81" w:rsidRDefault="00D51F7D" w:rsidP="00B0259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D51F7D" w:rsidRPr="00093A81" w:rsidRDefault="00D51F7D" w:rsidP="00D51F7D">
      <w:pPr>
        <w:spacing w:line="276" w:lineRule="auto"/>
        <w:jc w:val="both"/>
        <w:rPr>
          <w:szCs w:val="24"/>
          <w:lang w:val="ru-RU"/>
        </w:rPr>
      </w:pPr>
    </w:p>
    <w:p w:rsidR="00D51F7D" w:rsidRPr="00E24D2A" w:rsidRDefault="00D51F7D" w:rsidP="00D51F7D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77"/>
        <w:gridCol w:w="6578"/>
      </w:tblGrid>
      <w:tr w:rsidR="00D51F7D" w:rsidRPr="00E24D2A" w:rsidTr="00B02592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7D" w:rsidRPr="00E24D2A" w:rsidRDefault="00D51F7D" w:rsidP="00B02592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7D" w:rsidRPr="00E24D2A" w:rsidRDefault="00D51F7D" w:rsidP="00B0259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Під час виконання завдань здобувач вищої освіти має дотримуватись політики академічної доброчесності. Дотримання академічної доброчесності за курсом ґрунтується на внутрішньо-університетській системі запобігання та виявлення академічного плагіату. Запозичення мають бути оформлені відповідними посиланнями. Особистісна думка має бути викладена при поєднанні прояву вищої культури розуміння матеріалу та свідомості особистості з повним дотриманням авторського права. До основних вимог за курсом віднесено: </w:t>
            </w:r>
            <w:r>
              <w:t xml:space="preserve"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 </w:t>
            </w:r>
            <w:r>
              <w:rPr>
                <w:lang w:eastAsia="ar-SA"/>
              </w:rPr>
              <w:t xml:space="preserve">Перевірка текстів на унікальність здійснюється з використанням програмних засобів </w:t>
            </w:r>
            <w:r>
              <w:rPr>
                <w:lang w:val="en-US" w:eastAsia="ar-SA"/>
              </w:rPr>
              <w:t>UNICHEK</w:t>
            </w:r>
            <w:r w:rsidRPr="000466F0">
              <w:rPr>
                <w:lang w:eastAsia="ar-SA"/>
              </w:rPr>
              <w:t xml:space="preserve"> </w:t>
            </w:r>
          </w:p>
        </w:tc>
      </w:tr>
      <w:tr w:rsidR="00D51F7D" w:rsidRPr="00E24D2A" w:rsidTr="00B02592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7D" w:rsidRDefault="00D51F7D" w:rsidP="00B02592">
            <w:pPr>
              <w:jc w:val="both"/>
              <w:rPr>
                <w:i/>
                <w:szCs w:val="24"/>
              </w:rPr>
            </w:pPr>
            <w:r w:rsidRPr="00AF09E2">
              <w:rPr>
                <w:i/>
                <w:szCs w:val="24"/>
              </w:rPr>
              <w:t>Перезарахування кредитів</w:t>
            </w:r>
            <w:r>
              <w:rPr>
                <w:i/>
                <w:szCs w:val="24"/>
              </w:rPr>
              <w:t>, отриманих у неформальній освіті</w:t>
            </w:r>
            <w:r w:rsidRPr="00AF09E2">
              <w:rPr>
                <w:i/>
                <w:szCs w:val="24"/>
              </w:rPr>
              <w:t>:</w:t>
            </w:r>
          </w:p>
          <w:p w:rsidR="00D51F7D" w:rsidRDefault="00D51F7D" w:rsidP="00B02592">
            <w:pPr>
              <w:jc w:val="both"/>
              <w:rPr>
                <w:i/>
                <w:szCs w:val="24"/>
              </w:rPr>
            </w:pPr>
          </w:p>
          <w:p w:rsidR="00D51F7D" w:rsidRDefault="00D51F7D" w:rsidP="00B02592">
            <w:pPr>
              <w:rPr>
                <w:i/>
                <w:szCs w:val="24"/>
              </w:rPr>
            </w:pPr>
          </w:p>
          <w:p w:rsidR="00D51F7D" w:rsidRDefault="00D51F7D" w:rsidP="00B02592">
            <w:pPr>
              <w:rPr>
                <w:i/>
                <w:szCs w:val="24"/>
              </w:rPr>
            </w:pPr>
          </w:p>
          <w:p w:rsidR="009434B6" w:rsidRDefault="009434B6" w:rsidP="00B02592">
            <w:pPr>
              <w:rPr>
                <w:i/>
                <w:szCs w:val="24"/>
              </w:rPr>
            </w:pPr>
          </w:p>
          <w:p w:rsidR="009434B6" w:rsidRDefault="009434B6" w:rsidP="00B02592">
            <w:pPr>
              <w:rPr>
                <w:i/>
                <w:szCs w:val="24"/>
              </w:rPr>
            </w:pPr>
          </w:p>
          <w:p w:rsidR="009434B6" w:rsidRDefault="009434B6" w:rsidP="00B02592">
            <w:pPr>
              <w:rPr>
                <w:i/>
                <w:szCs w:val="24"/>
              </w:rPr>
            </w:pPr>
          </w:p>
          <w:p w:rsidR="009434B6" w:rsidRDefault="009434B6" w:rsidP="00B02592">
            <w:pPr>
              <w:rPr>
                <w:i/>
                <w:szCs w:val="24"/>
              </w:rPr>
            </w:pPr>
          </w:p>
          <w:p w:rsidR="00D51F7D" w:rsidRPr="00E24D2A" w:rsidRDefault="00D51F7D" w:rsidP="00B02592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4B6" w:rsidRDefault="009434B6" w:rsidP="009434B6">
            <w:pPr>
              <w:spacing w:line="276" w:lineRule="auto"/>
              <w:jc w:val="both"/>
              <w:rPr>
                <w:szCs w:val="24"/>
              </w:rPr>
            </w:pPr>
            <w:r w:rsidRPr="00C97B4C">
              <w:rPr>
                <w:szCs w:val="24"/>
              </w:rPr>
              <w:t xml:space="preserve">Здобувач вищої освіти може пройти певні онлайн-курси, які пов'язані з темами дисципліни, на онлайн-платформах. При поданні документу про проходження курсу </w:t>
            </w:r>
            <w:r>
              <w:rPr>
                <w:szCs w:val="24"/>
              </w:rPr>
              <w:t>здобувачу</w:t>
            </w:r>
            <w:r w:rsidRPr="00C97B4C">
              <w:rPr>
                <w:szCs w:val="24"/>
              </w:rPr>
              <w:t xml:space="preserve"> можуть бути перезараховані певні теми курсу та нараховані бали за завдання.</w:t>
            </w:r>
            <w:r>
              <w:rPr>
                <w:szCs w:val="24"/>
              </w:rPr>
              <w:t xml:space="preserve"> </w:t>
            </w:r>
            <w:r w:rsidRPr="006F6BFE">
              <w:rPr>
                <w:szCs w:val="24"/>
                <w:shd w:val="clear" w:color="auto" w:fill="FFFFFF"/>
              </w:rPr>
              <w:t xml:space="preserve">Положення про порядок зарахування результатів навчання, отриманих в формальній та неформальній освіті, розміщено на сайті університету </w:t>
            </w:r>
            <w:hyperlink r:id="rId10" w:history="1">
              <w:r w:rsidRPr="006F6BFE">
                <w:rPr>
                  <w:rStyle w:val="a4"/>
                  <w:szCs w:val="24"/>
                  <w:shd w:val="clear" w:color="auto" w:fill="FFFFFF"/>
                </w:rPr>
                <w:t>https://snu.edu.ua/index.php/university/sfera-poshyrennya-suya-v-snu-im-v-dalya/informatsijna-kartka-dokumenta-87/</w:t>
              </w:r>
            </w:hyperlink>
          </w:p>
          <w:p w:rsidR="00D51F7D" w:rsidRPr="00E24D2A" w:rsidRDefault="00D51F7D" w:rsidP="00B02592">
            <w:pPr>
              <w:spacing w:line="276" w:lineRule="auto"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>Всі завдання, передбачені програмою курсу</w:t>
            </w:r>
            <w:r>
              <w:rPr>
                <w:szCs w:val="24"/>
              </w:rPr>
              <w:t>,</w:t>
            </w:r>
            <w:r w:rsidRPr="00E24D2A">
              <w:rPr>
                <w:szCs w:val="24"/>
              </w:rPr>
              <w:t xml:space="preserve">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D51F7D" w:rsidRPr="000F724F" w:rsidTr="00B02592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7D" w:rsidRPr="00E870A7" w:rsidRDefault="00D51F7D" w:rsidP="00B02592">
            <w:pPr>
              <w:rPr>
                <w:i/>
                <w:szCs w:val="24"/>
              </w:rPr>
            </w:pPr>
            <w:r w:rsidRPr="00E870A7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F7D" w:rsidRPr="00E870A7" w:rsidRDefault="00D51F7D" w:rsidP="00B02592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Здобувачі вищої освіти користуються у суспільстві всіма правами самостійних, дорослих людей, а тому мають виконувати всі правила внутрішнього розпорядку, що існують у Східноукраїнському національному університеті ім. В. Даля.</w:t>
            </w:r>
          </w:p>
          <w:p w:rsidR="00D51F7D" w:rsidRPr="00E870A7" w:rsidRDefault="00D51F7D" w:rsidP="00B02592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lastRenderedPageBreak/>
              <w:t>Основний вид діяльності</w:t>
            </w:r>
            <w:r w:rsidRPr="00E870A7">
              <w:t xml:space="preserve"> з</w:t>
            </w:r>
            <w:r w:rsidRPr="00E870A7">
              <w:rPr>
                <w:szCs w:val="24"/>
              </w:rPr>
              <w:t>добувачів вищої освіти — навчання. Студентство в аудиторії є транслятором загальних норм культури поведінки: інтелігентність, точність, дисциплінованість, акуратність, відповідальність, тощо.</w:t>
            </w:r>
          </w:p>
          <w:p w:rsidR="00D51F7D" w:rsidRPr="00E870A7" w:rsidRDefault="00D51F7D" w:rsidP="00B02592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Здобувачі вищої освіти обов’язково мають дотримуватися вимог техніки безпеки.</w:t>
            </w:r>
          </w:p>
          <w:p w:rsidR="00D51F7D" w:rsidRPr="00E870A7" w:rsidRDefault="00D51F7D" w:rsidP="00B02592">
            <w:pPr>
              <w:spacing w:line="276" w:lineRule="auto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 xml:space="preserve">Під час контролю знань </w:t>
            </w:r>
            <w:r>
              <w:rPr>
                <w:szCs w:val="24"/>
              </w:rPr>
              <w:t>здобувачі</w:t>
            </w:r>
            <w:r w:rsidRPr="00E870A7">
              <w:rPr>
                <w:szCs w:val="24"/>
              </w:rPr>
              <w:t>:</w:t>
            </w:r>
          </w:p>
          <w:p w:rsidR="00D51F7D" w:rsidRPr="00E870A7" w:rsidRDefault="00D51F7D" w:rsidP="00B02592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є підготовленими відповідно до вимог даного курсу;</w:t>
            </w:r>
          </w:p>
          <w:p w:rsidR="00D51F7D" w:rsidRPr="00E870A7" w:rsidRDefault="00D51F7D" w:rsidP="00B02592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:rsidR="00D51F7D" w:rsidRPr="00E870A7" w:rsidRDefault="00D51F7D" w:rsidP="00B02592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не заважають іншим;</w:t>
            </w:r>
          </w:p>
          <w:p w:rsidR="00D51F7D" w:rsidRPr="00E870A7" w:rsidRDefault="00D51F7D" w:rsidP="00B02592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:rsidR="0015439C" w:rsidRDefault="0015439C"/>
    <w:sectPr w:rsidR="0015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974F5"/>
    <w:multiLevelType w:val="hybridMultilevel"/>
    <w:tmpl w:val="645A34EE"/>
    <w:lvl w:ilvl="0" w:tplc="B7967FD4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696A2A"/>
    <w:multiLevelType w:val="hybridMultilevel"/>
    <w:tmpl w:val="CB62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A71BA"/>
    <w:multiLevelType w:val="hybridMultilevel"/>
    <w:tmpl w:val="9ED869DC"/>
    <w:lvl w:ilvl="0" w:tplc="E9EED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E5E5B"/>
    <w:multiLevelType w:val="multilevel"/>
    <w:tmpl w:val="3592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F0C6B"/>
    <w:multiLevelType w:val="hybridMultilevel"/>
    <w:tmpl w:val="7C58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7D"/>
    <w:rsid w:val="000C79DF"/>
    <w:rsid w:val="0015439C"/>
    <w:rsid w:val="001E51A4"/>
    <w:rsid w:val="00466273"/>
    <w:rsid w:val="009434B6"/>
    <w:rsid w:val="00B72BA7"/>
    <w:rsid w:val="00BC7AC8"/>
    <w:rsid w:val="00D51F7D"/>
    <w:rsid w:val="00DA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CA93"/>
  <w15:chartTrackingRefBased/>
  <w15:docId w15:val="{A06F4D2B-D30A-4694-BAD4-5ECD4F1F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F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1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med-pdf.com/3/342-Old%20Age%20in%20Europ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med-pdf.com/3/342-Old%20Age%20in%20Europ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_k2911@ukr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nu.edu.ua/index.php/university/sfera-poshyrennya-suya-v-snu-im-v-dalya/informatsijna-kartka-dokumenta-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a.org.uk/wp-content/uploads/2016/07/Work%20Longer,%20Live_Healthie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Administrator</cp:lastModifiedBy>
  <cp:revision>6</cp:revision>
  <dcterms:created xsi:type="dcterms:W3CDTF">2023-04-02T07:15:00Z</dcterms:created>
  <dcterms:modified xsi:type="dcterms:W3CDTF">2023-04-03T12:29:00Z</dcterms:modified>
</cp:coreProperties>
</file>