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8"/>
        <w:gridCol w:w="3047"/>
        <w:gridCol w:w="3354"/>
      </w:tblGrid>
      <w:tr w:rsidR="0096062F" w:rsidRPr="00093A81" w14:paraId="43410BCC" w14:textId="77777777" w:rsidTr="00684A7C">
        <w:tc>
          <w:tcPr>
            <w:tcW w:w="6398" w:type="dxa"/>
            <w:gridSpan w:val="2"/>
            <w:tcBorders>
              <w:top w:val="nil"/>
              <w:left w:val="nil"/>
              <w:bottom w:val="nil"/>
              <w:right w:val="nil"/>
            </w:tcBorders>
            <w:shd w:val="clear" w:color="auto" w:fill="auto"/>
          </w:tcPr>
          <w:p w14:paraId="43410BCA" w14:textId="77777777" w:rsidR="0096062F" w:rsidRPr="00093A81" w:rsidRDefault="0096062F" w:rsidP="00684A7C">
            <w:pPr>
              <w:spacing w:line="276" w:lineRule="auto"/>
              <w:jc w:val="both"/>
              <w:rPr>
                <w:szCs w:val="24"/>
              </w:rPr>
            </w:pPr>
            <w:proofErr w:type="spellStart"/>
            <w:r w:rsidRPr="00093A81">
              <w:rPr>
                <w:szCs w:val="24"/>
              </w:rPr>
              <w:t>Силабус</w:t>
            </w:r>
            <w:proofErr w:type="spellEnd"/>
            <w:r w:rsidRPr="00093A81">
              <w:rPr>
                <w:szCs w:val="24"/>
              </w:rPr>
              <w:t xml:space="preserve"> курсу:</w:t>
            </w:r>
          </w:p>
        </w:tc>
        <w:tc>
          <w:tcPr>
            <w:tcW w:w="3354" w:type="dxa"/>
            <w:vMerge w:val="restart"/>
            <w:tcBorders>
              <w:top w:val="nil"/>
              <w:left w:val="nil"/>
              <w:bottom w:val="nil"/>
              <w:right w:val="nil"/>
            </w:tcBorders>
            <w:shd w:val="clear" w:color="auto" w:fill="auto"/>
          </w:tcPr>
          <w:p w14:paraId="43410BCB" w14:textId="77777777" w:rsidR="0096062F" w:rsidRPr="00093A81" w:rsidRDefault="0096062F" w:rsidP="00684A7C">
            <w:pPr>
              <w:spacing w:line="276" w:lineRule="auto"/>
              <w:jc w:val="both"/>
              <w:rPr>
                <w:szCs w:val="24"/>
              </w:rPr>
            </w:pPr>
            <w:r>
              <w:rPr>
                <w:noProof/>
                <w:szCs w:val="24"/>
                <w:lang w:val="ru-RU" w:eastAsia="ru-RU"/>
              </w:rPr>
              <w:drawing>
                <wp:inline distT="0" distB="0" distL="0" distR="0" wp14:anchorId="43410D85" wp14:editId="43410D86">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96062F" w:rsidRPr="00093A81" w14:paraId="43410BD0" w14:textId="77777777" w:rsidTr="00684A7C">
        <w:trPr>
          <w:trHeight w:val="1681"/>
        </w:trPr>
        <w:tc>
          <w:tcPr>
            <w:tcW w:w="6398" w:type="dxa"/>
            <w:gridSpan w:val="2"/>
            <w:tcBorders>
              <w:top w:val="nil"/>
              <w:left w:val="nil"/>
              <w:bottom w:val="nil"/>
              <w:right w:val="nil"/>
            </w:tcBorders>
            <w:shd w:val="clear" w:color="auto" w:fill="auto"/>
            <w:vAlign w:val="center"/>
          </w:tcPr>
          <w:p w14:paraId="43410BCD" w14:textId="750FFDFE" w:rsidR="0096062F" w:rsidRDefault="009606AA" w:rsidP="00684A7C">
            <w:pPr>
              <w:spacing w:line="276" w:lineRule="auto"/>
              <w:jc w:val="center"/>
              <w:rPr>
                <w:b/>
                <w:sz w:val="28"/>
                <w:szCs w:val="28"/>
              </w:rPr>
            </w:pPr>
            <w:r w:rsidRPr="002B10F0">
              <w:rPr>
                <w:b/>
                <w:sz w:val="28"/>
                <w:szCs w:val="28"/>
              </w:rPr>
              <w:t>МЕДІАЦІЯ ТА ПОСЕРЕДНИЦТВО</w:t>
            </w:r>
          </w:p>
          <w:p w14:paraId="43410BCE" w14:textId="77777777" w:rsidR="002B10F0" w:rsidRPr="002B10F0" w:rsidRDefault="002B10F0" w:rsidP="00684A7C">
            <w:pPr>
              <w:spacing w:line="276" w:lineRule="auto"/>
              <w:jc w:val="center"/>
              <w:rPr>
                <w:szCs w:val="24"/>
              </w:rPr>
            </w:pPr>
            <w:r w:rsidRPr="002B10F0">
              <w:rPr>
                <w:szCs w:val="24"/>
              </w:rPr>
              <w:t>(вибіркова дисципліна)</w:t>
            </w:r>
          </w:p>
        </w:tc>
        <w:tc>
          <w:tcPr>
            <w:tcW w:w="3354" w:type="dxa"/>
            <w:vMerge/>
            <w:tcBorders>
              <w:top w:val="nil"/>
              <w:left w:val="nil"/>
              <w:bottom w:val="nil"/>
              <w:right w:val="nil"/>
            </w:tcBorders>
            <w:shd w:val="clear" w:color="auto" w:fill="auto"/>
          </w:tcPr>
          <w:p w14:paraId="43410BCF" w14:textId="77777777" w:rsidR="0096062F" w:rsidRPr="00093A81" w:rsidRDefault="0096062F" w:rsidP="00684A7C">
            <w:pPr>
              <w:spacing w:line="276" w:lineRule="auto"/>
              <w:jc w:val="both"/>
              <w:rPr>
                <w:noProof/>
                <w:szCs w:val="24"/>
                <w:lang w:eastAsia="uk-UA"/>
              </w:rPr>
            </w:pPr>
          </w:p>
        </w:tc>
      </w:tr>
      <w:tr w:rsidR="0096062F" w:rsidRPr="00093A81" w14:paraId="43410BD3" w14:textId="77777777" w:rsidTr="00684A7C">
        <w:tc>
          <w:tcPr>
            <w:tcW w:w="3120" w:type="dxa"/>
            <w:tcBorders>
              <w:top w:val="nil"/>
              <w:left w:val="nil"/>
              <w:bottom w:val="nil"/>
              <w:right w:val="nil"/>
            </w:tcBorders>
            <w:shd w:val="clear" w:color="auto" w:fill="auto"/>
            <w:vAlign w:val="center"/>
          </w:tcPr>
          <w:p w14:paraId="43410BD1" w14:textId="77777777" w:rsidR="0096062F" w:rsidRPr="00093A81" w:rsidRDefault="0096062F" w:rsidP="00684A7C">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43410BD2" w14:textId="410CFFFE" w:rsidR="0096062F" w:rsidRPr="000C702F" w:rsidRDefault="00993D8C" w:rsidP="00684A7C">
            <w:pPr>
              <w:spacing w:line="276" w:lineRule="auto"/>
              <w:rPr>
                <w:szCs w:val="24"/>
              </w:rPr>
            </w:pPr>
            <w:r>
              <w:rPr>
                <w:szCs w:val="24"/>
              </w:rPr>
              <w:t>Б</w:t>
            </w:r>
            <w:r w:rsidR="0096062F">
              <w:rPr>
                <w:szCs w:val="24"/>
              </w:rPr>
              <w:t>акалавр</w:t>
            </w:r>
            <w:r>
              <w:rPr>
                <w:szCs w:val="24"/>
              </w:rPr>
              <w:t>, магістр</w:t>
            </w:r>
          </w:p>
        </w:tc>
      </w:tr>
      <w:tr w:rsidR="0096062F" w:rsidRPr="00093A81" w14:paraId="43410BD6" w14:textId="77777777" w:rsidTr="00684A7C">
        <w:tc>
          <w:tcPr>
            <w:tcW w:w="3120" w:type="dxa"/>
            <w:tcBorders>
              <w:top w:val="nil"/>
              <w:left w:val="nil"/>
              <w:bottom w:val="nil"/>
              <w:right w:val="nil"/>
            </w:tcBorders>
            <w:shd w:val="clear" w:color="auto" w:fill="auto"/>
            <w:vAlign w:val="center"/>
          </w:tcPr>
          <w:p w14:paraId="43410BD4" w14:textId="77777777" w:rsidR="0096062F" w:rsidRPr="00093A81" w:rsidRDefault="0096062F" w:rsidP="00684A7C">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43410BD5" w14:textId="3DF484AB" w:rsidR="0096062F" w:rsidRPr="00093A81" w:rsidRDefault="009606AA" w:rsidP="00684A7C">
            <w:pPr>
              <w:spacing w:line="276" w:lineRule="auto"/>
              <w:rPr>
                <w:szCs w:val="24"/>
              </w:rPr>
            </w:pPr>
            <w:r>
              <w:rPr>
                <w:szCs w:val="24"/>
              </w:rPr>
              <w:t>для здобувачів будь якої освітньої програми</w:t>
            </w:r>
          </w:p>
        </w:tc>
      </w:tr>
      <w:tr w:rsidR="0096062F" w:rsidRPr="00093A81" w14:paraId="43410BD9" w14:textId="77777777" w:rsidTr="00684A7C">
        <w:tc>
          <w:tcPr>
            <w:tcW w:w="3120" w:type="dxa"/>
            <w:tcBorders>
              <w:top w:val="nil"/>
              <w:left w:val="nil"/>
              <w:bottom w:val="nil"/>
              <w:right w:val="nil"/>
            </w:tcBorders>
            <w:shd w:val="clear" w:color="auto" w:fill="auto"/>
            <w:vAlign w:val="center"/>
          </w:tcPr>
          <w:p w14:paraId="43410BD7" w14:textId="77777777" w:rsidR="0096062F" w:rsidRPr="00093A81" w:rsidRDefault="0096062F" w:rsidP="00684A7C">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43410BD8" w14:textId="620869BB" w:rsidR="0096062F" w:rsidRPr="00093A81" w:rsidRDefault="002B10F0" w:rsidP="00684A7C">
            <w:pPr>
              <w:spacing w:line="276" w:lineRule="auto"/>
              <w:rPr>
                <w:szCs w:val="24"/>
              </w:rPr>
            </w:pPr>
            <w:r w:rsidRPr="00492C0E">
              <w:rPr>
                <w:szCs w:val="24"/>
              </w:rPr>
              <w:t>1</w:t>
            </w:r>
            <w:r w:rsidR="00492C0E" w:rsidRPr="00492C0E">
              <w:rPr>
                <w:szCs w:val="24"/>
              </w:rPr>
              <w:t>(маг), 3 (бак)</w:t>
            </w:r>
          </w:p>
        </w:tc>
      </w:tr>
      <w:tr w:rsidR="0096062F" w:rsidRPr="00093A81" w14:paraId="43410BDC" w14:textId="77777777" w:rsidTr="00684A7C">
        <w:tc>
          <w:tcPr>
            <w:tcW w:w="3120" w:type="dxa"/>
            <w:tcBorders>
              <w:top w:val="nil"/>
              <w:left w:val="nil"/>
              <w:bottom w:val="nil"/>
              <w:right w:val="nil"/>
            </w:tcBorders>
            <w:shd w:val="clear" w:color="auto" w:fill="auto"/>
            <w:vAlign w:val="center"/>
          </w:tcPr>
          <w:p w14:paraId="43410BDA" w14:textId="77777777" w:rsidR="0096062F" w:rsidRPr="00093A81" w:rsidRDefault="0096062F" w:rsidP="00684A7C">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43410BDB" w14:textId="22F4CA3C" w:rsidR="0096062F" w:rsidRPr="00093A81" w:rsidRDefault="00492C0E" w:rsidP="00684A7C">
            <w:pPr>
              <w:spacing w:line="276" w:lineRule="auto"/>
              <w:rPr>
                <w:szCs w:val="24"/>
              </w:rPr>
            </w:pPr>
            <w:r>
              <w:rPr>
                <w:szCs w:val="24"/>
              </w:rPr>
              <w:t>весняний</w:t>
            </w:r>
          </w:p>
        </w:tc>
      </w:tr>
      <w:tr w:rsidR="0096062F" w:rsidRPr="00093A81" w14:paraId="43410BDF" w14:textId="77777777" w:rsidTr="00684A7C">
        <w:tc>
          <w:tcPr>
            <w:tcW w:w="3120" w:type="dxa"/>
            <w:tcBorders>
              <w:top w:val="nil"/>
              <w:left w:val="nil"/>
              <w:bottom w:val="nil"/>
              <w:right w:val="nil"/>
            </w:tcBorders>
            <w:shd w:val="clear" w:color="auto" w:fill="auto"/>
            <w:vAlign w:val="center"/>
          </w:tcPr>
          <w:p w14:paraId="43410BDD" w14:textId="77777777" w:rsidR="0096062F" w:rsidRPr="00093A81" w:rsidRDefault="0096062F" w:rsidP="00684A7C">
            <w:pPr>
              <w:rPr>
                <w:b/>
                <w:i/>
                <w:szCs w:val="24"/>
              </w:rPr>
            </w:pPr>
            <w:r w:rsidRPr="00093A81">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43410BDE" w14:textId="77777777" w:rsidR="0096062F" w:rsidRPr="00093A81" w:rsidRDefault="002B10F0" w:rsidP="00684A7C">
            <w:pPr>
              <w:spacing w:line="276" w:lineRule="auto"/>
              <w:rPr>
                <w:szCs w:val="24"/>
              </w:rPr>
            </w:pPr>
            <w:r>
              <w:rPr>
                <w:szCs w:val="24"/>
              </w:rPr>
              <w:t>5</w:t>
            </w:r>
          </w:p>
        </w:tc>
      </w:tr>
      <w:tr w:rsidR="0096062F" w:rsidRPr="00093A81" w14:paraId="43410BE2" w14:textId="77777777" w:rsidTr="00684A7C">
        <w:tc>
          <w:tcPr>
            <w:tcW w:w="3120" w:type="dxa"/>
            <w:tcBorders>
              <w:top w:val="nil"/>
              <w:left w:val="nil"/>
              <w:bottom w:val="nil"/>
              <w:right w:val="nil"/>
            </w:tcBorders>
            <w:shd w:val="clear" w:color="auto" w:fill="auto"/>
            <w:vAlign w:val="center"/>
          </w:tcPr>
          <w:p w14:paraId="43410BE0" w14:textId="77777777" w:rsidR="0096062F" w:rsidRPr="00093A81" w:rsidRDefault="0096062F" w:rsidP="00684A7C">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43410BE1" w14:textId="77777777" w:rsidR="0096062F" w:rsidRPr="00093A81" w:rsidRDefault="0096062F" w:rsidP="00684A7C">
            <w:pPr>
              <w:spacing w:line="276" w:lineRule="auto"/>
              <w:rPr>
                <w:szCs w:val="24"/>
              </w:rPr>
            </w:pPr>
            <w:r w:rsidRPr="00093A81">
              <w:rPr>
                <w:szCs w:val="24"/>
              </w:rPr>
              <w:t>українська</w:t>
            </w:r>
          </w:p>
        </w:tc>
      </w:tr>
      <w:tr w:rsidR="0096062F" w:rsidRPr="00093A81" w14:paraId="43410BE5" w14:textId="77777777" w:rsidTr="00684A7C">
        <w:tc>
          <w:tcPr>
            <w:tcW w:w="3120" w:type="dxa"/>
            <w:tcBorders>
              <w:top w:val="nil"/>
              <w:left w:val="nil"/>
              <w:bottom w:val="nil"/>
              <w:right w:val="nil"/>
            </w:tcBorders>
            <w:shd w:val="clear" w:color="auto" w:fill="auto"/>
            <w:vAlign w:val="center"/>
          </w:tcPr>
          <w:p w14:paraId="43410BE3" w14:textId="77777777" w:rsidR="0096062F" w:rsidRPr="00093A81" w:rsidRDefault="0096062F" w:rsidP="00684A7C">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43410BE4" w14:textId="77777777" w:rsidR="0096062F" w:rsidRPr="00093A81" w:rsidRDefault="0096062F" w:rsidP="00684A7C">
            <w:pPr>
              <w:spacing w:line="276" w:lineRule="auto"/>
              <w:rPr>
                <w:szCs w:val="24"/>
              </w:rPr>
            </w:pPr>
            <w:r>
              <w:rPr>
                <w:szCs w:val="24"/>
              </w:rPr>
              <w:t>залік</w:t>
            </w:r>
          </w:p>
        </w:tc>
      </w:tr>
    </w:tbl>
    <w:p w14:paraId="43410BE6" w14:textId="77777777" w:rsidR="0096062F" w:rsidRPr="00093A81" w:rsidRDefault="0096062F" w:rsidP="0096062F">
      <w:pPr>
        <w:jc w:val="both"/>
        <w:rPr>
          <w:sz w:val="22"/>
        </w:rPr>
      </w:pPr>
    </w:p>
    <w:p w14:paraId="43410BE7" w14:textId="77777777" w:rsidR="0096062F" w:rsidRPr="00093A81" w:rsidRDefault="0096062F" w:rsidP="0096062F">
      <w:pPr>
        <w:jc w:val="both"/>
        <w:rPr>
          <w:sz w:val="22"/>
        </w:rPr>
      </w:pPr>
    </w:p>
    <w:p w14:paraId="43410BE8" w14:textId="77777777" w:rsidR="0096062F" w:rsidRPr="00093A81" w:rsidRDefault="0096062F" w:rsidP="0096062F">
      <w:pPr>
        <w:jc w:val="both"/>
        <w:rPr>
          <w:sz w:val="22"/>
        </w:rPr>
      </w:pPr>
    </w:p>
    <w:p w14:paraId="43410BE9" w14:textId="77777777" w:rsidR="0096062F" w:rsidRPr="00093A81" w:rsidRDefault="0096062F" w:rsidP="0096062F">
      <w:pPr>
        <w:jc w:val="both"/>
        <w:rPr>
          <w:sz w:val="22"/>
        </w:rPr>
      </w:pPr>
    </w:p>
    <w:p w14:paraId="43410BEA" w14:textId="77777777" w:rsidR="0096062F" w:rsidRPr="00093A81" w:rsidRDefault="0096062F" w:rsidP="0096062F">
      <w:pPr>
        <w:jc w:val="both"/>
        <w:rPr>
          <w:sz w:val="22"/>
        </w:rPr>
      </w:pPr>
    </w:p>
    <w:p w14:paraId="43410BEB" w14:textId="77777777" w:rsidR="0096062F" w:rsidRPr="00093A81" w:rsidRDefault="0096062F" w:rsidP="0096062F">
      <w:pPr>
        <w:jc w:val="both"/>
        <w:rPr>
          <w:sz w:val="22"/>
        </w:rPr>
      </w:pPr>
    </w:p>
    <w:p w14:paraId="43410BEC" w14:textId="77777777" w:rsidR="0096062F" w:rsidRPr="00093A81" w:rsidRDefault="0096062F" w:rsidP="0096062F">
      <w:pPr>
        <w:jc w:val="both"/>
        <w:rPr>
          <w:sz w:val="22"/>
        </w:rPr>
      </w:pPr>
    </w:p>
    <w:p w14:paraId="43410BED" w14:textId="77777777" w:rsidR="0096062F" w:rsidRPr="00E24D2A" w:rsidRDefault="0096062F" w:rsidP="0096062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9"/>
        <w:gridCol w:w="271"/>
        <w:gridCol w:w="2060"/>
        <w:gridCol w:w="271"/>
        <w:gridCol w:w="1346"/>
        <w:gridCol w:w="711"/>
        <w:gridCol w:w="270"/>
        <w:gridCol w:w="2221"/>
      </w:tblGrid>
      <w:tr w:rsidR="0096062F" w:rsidRPr="00E24D2A" w14:paraId="43410BF0" w14:textId="77777777" w:rsidTr="00684A7C">
        <w:tc>
          <w:tcPr>
            <w:tcW w:w="6398" w:type="dxa"/>
            <w:gridSpan w:val="5"/>
            <w:tcBorders>
              <w:top w:val="nil"/>
              <w:left w:val="nil"/>
              <w:bottom w:val="nil"/>
              <w:right w:val="nil"/>
            </w:tcBorders>
            <w:shd w:val="clear" w:color="auto" w:fill="auto"/>
          </w:tcPr>
          <w:p w14:paraId="43410BEE" w14:textId="77777777" w:rsidR="0096062F" w:rsidRPr="00E24D2A" w:rsidRDefault="0096062F" w:rsidP="00684A7C">
            <w:pPr>
              <w:jc w:val="both"/>
              <w:rPr>
                <w:szCs w:val="24"/>
              </w:rPr>
            </w:pPr>
            <w:r w:rsidRPr="00E24D2A">
              <w:rPr>
                <w:b/>
                <w:i/>
                <w:szCs w:val="24"/>
              </w:rPr>
              <w:t>Автор курсу та лектор:</w:t>
            </w:r>
          </w:p>
        </w:tc>
        <w:tc>
          <w:tcPr>
            <w:tcW w:w="3354" w:type="dxa"/>
            <w:gridSpan w:val="3"/>
            <w:tcBorders>
              <w:top w:val="nil"/>
              <w:left w:val="nil"/>
              <w:bottom w:val="nil"/>
              <w:right w:val="nil"/>
            </w:tcBorders>
            <w:shd w:val="clear" w:color="auto" w:fill="auto"/>
          </w:tcPr>
          <w:p w14:paraId="43410BEF" w14:textId="77777777" w:rsidR="0096062F" w:rsidRPr="00E24D2A" w:rsidRDefault="0096062F" w:rsidP="00684A7C">
            <w:pPr>
              <w:spacing w:line="276" w:lineRule="auto"/>
              <w:jc w:val="both"/>
              <w:rPr>
                <w:szCs w:val="24"/>
              </w:rPr>
            </w:pPr>
          </w:p>
        </w:tc>
      </w:tr>
      <w:tr w:rsidR="0096062F" w:rsidRPr="00E24D2A" w14:paraId="43410BF2" w14:textId="77777777" w:rsidTr="00684A7C">
        <w:tc>
          <w:tcPr>
            <w:tcW w:w="9752" w:type="dxa"/>
            <w:gridSpan w:val="8"/>
            <w:tcBorders>
              <w:top w:val="nil"/>
              <w:left w:val="nil"/>
              <w:bottom w:val="single" w:sz="4" w:space="0" w:color="auto"/>
              <w:right w:val="nil"/>
            </w:tcBorders>
            <w:shd w:val="clear" w:color="auto" w:fill="auto"/>
            <w:vAlign w:val="center"/>
          </w:tcPr>
          <w:p w14:paraId="43410BF1" w14:textId="13CCB1BF" w:rsidR="0096062F" w:rsidRPr="00E24D2A" w:rsidRDefault="0096062F" w:rsidP="00684A7C">
            <w:pPr>
              <w:spacing w:line="276" w:lineRule="auto"/>
              <w:jc w:val="center"/>
              <w:rPr>
                <w:szCs w:val="24"/>
              </w:rPr>
            </w:pPr>
            <w:proofErr w:type="spellStart"/>
            <w:r>
              <w:rPr>
                <w:szCs w:val="24"/>
              </w:rPr>
              <w:t>д</w:t>
            </w:r>
            <w:r w:rsidRPr="00E24D2A">
              <w:rPr>
                <w:szCs w:val="24"/>
              </w:rPr>
              <w:t>.</w:t>
            </w:r>
            <w:r>
              <w:rPr>
                <w:szCs w:val="24"/>
              </w:rPr>
              <w:t>психол</w:t>
            </w:r>
            <w:r w:rsidRPr="00E24D2A">
              <w:rPr>
                <w:szCs w:val="24"/>
              </w:rPr>
              <w:t>.н</w:t>
            </w:r>
            <w:proofErr w:type="spellEnd"/>
            <w:r w:rsidRPr="00E24D2A">
              <w:rPr>
                <w:szCs w:val="24"/>
              </w:rPr>
              <w:t xml:space="preserve">., </w:t>
            </w:r>
            <w:r w:rsidR="00492C0E">
              <w:rPr>
                <w:szCs w:val="24"/>
              </w:rPr>
              <w:t>проф</w:t>
            </w:r>
            <w:r w:rsidRPr="00E24D2A">
              <w:rPr>
                <w:szCs w:val="24"/>
              </w:rPr>
              <w:t xml:space="preserve">., </w:t>
            </w:r>
            <w:proofErr w:type="spellStart"/>
            <w:r>
              <w:rPr>
                <w:szCs w:val="24"/>
              </w:rPr>
              <w:t>Лосієвська</w:t>
            </w:r>
            <w:proofErr w:type="spellEnd"/>
            <w:r>
              <w:rPr>
                <w:szCs w:val="24"/>
              </w:rPr>
              <w:t xml:space="preserve"> Ольга Геннадіївна</w:t>
            </w:r>
          </w:p>
        </w:tc>
      </w:tr>
      <w:tr w:rsidR="0096062F" w:rsidRPr="00E24D2A" w14:paraId="43410BF4" w14:textId="77777777" w:rsidTr="00684A7C">
        <w:tc>
          <w:tcPr>
            <w:tcW w:w="9752" w:type="dxa"/>
            <w:gridSpan w:val="8"/>
            <w:tcBorders>
              <w:top w:val="single" w:sz="4" w:space="0" w:color="auto"/>
              <w:left w:val="nil"/>
              <w:bottom w:val="nil"/>
              <w:right w:val="nil"/>
            </w:tcBorders>
            <w:shd w:val="clear" w:color="auto" w:fill="auto"/>
          </w:tcPr>
          <w:p w14:paraId="43410BF3" w14:textId="77777777" w:rsidR="0096062F" w:rsidRPr="00E24D2A" w:rsidRDefault="0096062F" w:rsidP="00684A7C">
            <w:pPr>
              <w:spacing w:line="276" w:lineRule="auto"/>
              <w:jc w:val="center"/>
              <w:rPr>
                <w:sz w:val="16"/>
                <w:szCs w:val="16"/>
              </w:rPr>
            </w:pPr>
            <w:r w:rsidRPr="00E24D2A">
              <w:rPr>
                <w:sz w:val="16"/>
                <w:szCs w:val="16"/>
              </w:rPr>
              <w:t>вчений ступінь, вчене звання, прізвище, ім’я та по-батькові</w:t>
            </w:r>
          </w:p>
        </w:tc>
      </w:tr>
      <w:tr w:rsidR="0096062F" w:rsidRPr="00E24D2A" w14:paraId="43410BF6" w14:textId="77777777" w:rsidTr="00684A7C">
        <w:tc>
          <w:tcPr>
            <w:tcW w:w="9752" w:type="dxa"/>
            <w:gridSpan w:val="8"/>
            <w:tcBorders>
              <w:top w:val="nil"/>
              <w:left w:val="nil"/>
              <w:bottom w:val="single" w:sz="4" w:space="0" w:color="auto"/>
              <w:right w:val="nil"/>
            </w:tcBorders>
            <w:shd w:val="clear" w:color="auto" w:fill="auto"/>
          </w:tcPr>
          <w:p w14:paraId="43410BF5" w14:textId="77777777" w:rsidR="0096062F" w:rsidRPr="00E24D2A" w:rsidRDefault="0096062F" w:rsidP="00684A7C">
            <w:pPr>
              <w:spacing w:line="276" w:lineRule="auto"/>
              <w:jc w:val="center"/>
              <w:rPr>
                <w:szCs w:val="24"/>
              </w:rPr>
            </w:pPr>
            <w:r>
              <w:rPr>
                <w:szCs w:val="24"/>
              </w:rPr>
              <w:t>професорка</w:t>
            </w:r>
            <w:r w:rsidRPr="00E24D2A">
              <w:rPr>
                <w:szCs w:val="24"/>
              </w:rPr>
              <w:t xml:space="preserve"> кафедри </w:t>
            </w:r>
            <w:r>
              <w:rPr>
                <w:szCs w:val="24"/>
              </w:rPr>
              <w:t>психології та соціології</w:t>
            </w:r>
          </w:p>
        </w:tc>
      </w:tr>
      <w:tr w:rsidR="0096062F" w:rsidRPr="00E24D2A" w14:paraId="43410BF8" w14:textId="77777777" w:rsidTr="00684A7C">
        <w:tc>
          <w:tcPr>
            <w:tcW w:w="9752" w:type="dxa"/>
            <w:gridSpan w:val="8"/>
            <w:tcBorders>
              <w:top w:val="single" w:sz="4" w:space="0" w:color="auto"/>
              <w:left w:val="nil"/>
              <w:bottom w:val="nil"/>
              <w:right w:val="nil"/>
            </w:tcBorders>
            <w:shd w:val="clear" w:color="auto" w:fill="auto"/>
          </w:tcPr>
          <w:p w14:paraId="43410BF7" w14:textId="77777777" w:rsidR="0096062F" w:rsidRPr="00E24D2A" w:rsidRDefault="0096062F" w:rsidP="00684A7C">
            <w:pPr>
              <w:spacing w:line="276" w:lineRule="auto"/>
              <w:jc w:val="center"/>
              <w:rPr>
                <w:sz w:val="16"/>
                <w:szCs w:val="16"/>
              </w:rPr>
            </w:pPr>
            <w:r w:rsidRPr="00E24D2A">
              <w:rPr>
                <w:sz w:val="16"/>
                <w:szCs w:val="16"/>
              </w:rPr>
              <w:t>посада</w:t>
            </w:r>
          </w:p>
        </w:tc>
      </w:tr>
      <w:tr w:rsidR="0096062F" w:rsidRPr="00E24D2A" w14:paraId="43410C01" w14:textId="77777777" w:rsidTr="00684A7C">
        <w:tc>
          <w:tcPr>
            <w:tcW w:w="2325" w:type="dxa"/>
            <w:tcBorders>
              <w:top w:val="nil"/>
              <w:left w:val="nil"/>
              <w:bottom w:val="single" w:sz="4" w:space="0" w:color="auto"/>
              <w:right w:val="nil"/>
            </w:tcBorders>
            <w:shd w:val="clear" w:color="auto" w:fill="auto"/>
          </w:tcPr>
          <w:p w14:paraId="43410BF9" w14:textId="77777777" w:rsidR="0096062F" w:rsidRDefault="0096062F" w:rsidP="00684A7C">
            <w:pPr>
              <w:jc w:val="center"/>
              <w:rPr>
                <w:szCs w:val="24"/>
              </w:rPr>
            </w:pPr>
          </w:p>
          <w:p w14:paraId="43410BFA" w14:textId="77777777" w:rsidR="0096062F" w:rsidRPr="00E24D2A" w:rsidRDefault="0096062F" w:rsidP="00684A7C">
            <w:pPr>
              <w:jc w:val="center"/>
              <w:rPr>
                <w:szCs w:val="24"/>
                <w:lang w:val="en-US"/>
              </w:rPr>
            </w:pPr>
            <w:r w:rsidRPr="002B57E8">
              <w:rPr>
                <w:szCs w:val="24"/>
                <w:lang w:val="en-US"/>
              </w:rPr>
              <w:t>losievska@snu.edu.ua</w:t>
            </w:r>
          </w:p>
        </w:tc>
        <w:tc>
          <w:tcPr>
            <w:tcW w:w="284" w:type="dxa"/>
            <w:tcBorders>
              <w:top w:val="nil"/>
              <w:left w:val="nil"/>
              <w:bottom w:val="nil"/>
              <w:right w:val="nil"/>
            </w:tcBorders>
            <w:shd w:val="clear" w:color="auto" w:fill="auto"/>
            <w:vAlign w:val="bottom"/>
          </w:tcPr>
          <w:p w14:paraId="43410BFB" w14:textId="77777777" w:rsidR="0096062F" w:rsidRPr="00E24D2A" w:rsidRDefault="0096062F" w:rsidP="00684A7C">
            <w:pPr>
              <w:jc w:val="center"/>
              <w:rPr>
                <w:szCs w:val="24"/>
              </w:rPr>
            </w:pPr>
          </w:p>
        </w:tc>
        <w:tc>
          <w:tcPr>
            <w:tcW w:w="2126" w:type="dxa"/>
            <w:tcBorders>
              <w:top w:val="nil"/>
              <w:left w:val="nil"/>
              <w:bottom w:val="single" w:sz="4" w:space="0" w:color="auto"/>
              <w:right w:val="nil"/>
            </w:tcBorders>
            <w:shd w:val="clear" w:color="auto" w:fill="auto"/>
            <w:vAlign w:val="bottom"/>
          </w:tcPr>
          <w:p w14:paraId="43410BFC" w14:textId="7FAD4D54" w:rsidR="0096062F" w:rsidRPr="00E24D2A" w:rsidRDefault="0096062F" w:rsidP="00684A7C">
            <w:pPr>
              <w:jc w:val="center"/>
              <w:rPr>
                <w:szCs w:val="24"/>
              </w:rPr>
            </w:pPr>
            <w:r w:rsidRPr="00E24D2A">
              <w:rPr>
                <w:szCs w:val="24"/>
                <w:lang w:val="en-US"/>
              </w:rPr>
              <w:t>+38</w:t>
            </w:r>
            <w:r w:rsidR="00492C0E">
              <w:rPr>
                <w:szCs w:val="24"/>
              </w:rPr>
              <w:t xml:space="preserve"> </w:t>
            </w:r>
            <w:r w:rsidRPr="00E24D2A">
              <w:rPr>
                <w:szCs w:val="24"/>
                <w:lang w:val="en-US"/>
              </w:rPr>
              <w:t>0</w:t>
            </w:r>
            <w:r>
              <w:rPr>
                <w:szCs w:val="24"/>
              </w:rPr>
              <w:t>665103885</w:t>
            </w:r>
          </w:p>
        </w:tc>
        <w:tc>
          <w:tcPr>
            <w:tcW w:w="284" w:type="dxa"/>
            <w:tcBorders>
              <w:top w:val="nil"/>
              <w:left w:val="nil"/>
              <w:bottom w:val="nil"/>
              <w:right w:val="nil"/>
            </w:tcBorders>
            <w:shd w:val="clear" w:color="auto" w:fill="auto"/>
            <w:vAlign w:val="bottom"/>
          </w:tcPr>
          <w:p w14:paraId="43410BFD" w14:textId="77777777" w:rsidR="0096062F" w:rsidRPr="00E24D2A" w:rsidRDefault="0096062F" w:rsidP="00684A7C">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43410BFE" w14:textId="03896891" w:rsidR="0096062F" w:rsidRPr="00492C0E" w:rsidRDefault="0096062F" w:rsidP="00684A7C">
            <w:pPr>
              <w:spacing w:line="276" w:lineRule="auto"/>
              <w:jc w:val="center"/>
              <w:rPr>
                <w:szCs w:val="24"/>
              </w:rPr>
            </w:pPr>
            <w:r w:rsidRPr="00E24D2A">
              <w:rPr>
                <w:szCs w:val="24"/>
                <w:lang w:val="en-US"/>
              </w:rPr>
              <w:t xml:space="preserve">Skype: </w:t>
            </w:r>
            <w:r>
              <w:rPr>
                <w:szCs w:val="24"/>
                <w:lang w:val="en-US"/>
              </w:rPr>
              <w:t>Olga Losiyevska</w:t>
            </w:r>
            <w:r w:rsidR="00492C0E">
              <w:rPr>
                <w:szCs w:val="24"/>
              </w:rPr>
              <w:t>; Телеграм</w:t>
            </w:r>
          </w:p>
        </w:tc>
        <w:tc>
          <w:tcPr>
            <w:tcW w:w="283" w:type="dxa"/>
            <w:tcBorders>
              <w:top w:val="nil"/>
              <w:left w:val="nil"/>
              <w:bottom w:val="nil"/>
              <w:right w:val="nil"/>
            </w:tcBorders>
            <w:shd w:val="clear" w:color="auto" w:fill="auto"/>
            <w:vAlign w:val="bottom"/>
          </w:tcPr>
          <w:p w14:paraId="43410BFF" w14:textId="77777777" w:rsidR="0096062F" w:rsidRPr="00E24D2A" w:rsidRDefault="0096062F" w:rsidP="00684A7C">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43410C00" w14:textId="343730CA" w:rsidR="0096062F" w:rsidRPr="00E24D2A" w:rsidRDefault="0096062F" w:rsidP="00684A7C">
            <w:pPr>
              <w:spacing w:line="276" w:lineRule="auto"/>
              <w:jc w:val="center"/>
              <w:rPr>
                <w:szCs w:val="24"/>
              </w:rPr>
            </w:pPr>
            <w:r w:rsidRPr="00E24D2A">
              <w:rPr>
                <w:szCs w:val="24"/>
              </w:rPr>
              <w:t xml:space="preserve">за </w:t>
            </w:r>
            <w:r w:rsidR="009606AA">
              <w:rPr>
                <w:szCs w:val="24"/>
              </w:rPr>
              <w:t>графіком</w:t>
            </w:r>
          </w:p>
        </w:tc>
      </w:tr>
      <w:tr w:rsidR="0096062F" w:rsidRPr="00E24D2A" w14:paraId="43410C09" w14:textId="77777777" w:rsidTr="00684A7C">
        <w:tc>
          <w:tcPr>
            <w:tcW w:w="2325" w:type="dxa"/>
            <w:tcBorders>
              <w:top w:val="single" w:sz="4" w:space="0" w:color="auto"/>
              <w:left w:val="nil"/>
              <w:bottom w:val="nil"/>
              <w:right w:val="nil"/>
            </w:tcBorders>
            <w:shd w:val="clear" w:color="auto" w:fill="auto"/>
          </w:tcPr>
          <w:p w14:paraId="43410C02" w14:textId="77777777" w:rsidR="0096062F" w:rsidRPr="00E24D2A" w:rsidRDefault="0096062F" w:rsidP="00684A7C">
            <w:pPr>
              <w:jc w:val="center"/>
              <w:rPr>
                <w:sz w:val="16"/>
                <w:szCs w:val="16"/>
              </w:rPr>
            </w:pPr>
            <w:r w:rsidRPr="00E24D2A">
              <w:rPr>
                <w:sz w:val="16"/>
                <w:szCs w:val="16"/>
              </w:rPr>
              <w:t>електронна адреса</w:t>
            </w:r>
          </w:p>
        </w:tc>
        <w:tc>
          <w:tcPr>
            <w:tcW w:w="284" w:type="dxa"/>
            <w:tcBorders>
              <w:top w:val="nil"/>
              <w:left w:val="nil"/>
              <w:bottom w:val="nil"/>
              <w:right w:val="nil"/>
            </w:tcBorders>
            <w:shd w:val="clear" w:color="auto" w:fill="auto"/>
          </w:tcPr>
          <w:p w14:paraId="43410C03" w14:textId="77777777" w:rsidR="0096062F" w:rsidRPr="00E24D2A" w:rsidRDefault="0096062F" w:rsidP="00684A7C">
            <w:pPr>
              <w:jc w:val="center"/>
              <w:rPr>
                <w:sz w:val="16"/>
                <w:szCs w:val="16"/>
              </w:rPr>
            </w:pPr>
          </w:p>
        </w:tc>
        <w:tc>
          <w:tcPr>
            <w:tcW w:w="2126" w:type="dxa"/>
            <w:tcBorders>
              <w:top w:val="single" w:sz="4" w:space="0" w:color="auto"/>
              <w:left w:val="nil"/>
              <w:bottom w:val="nil"/>
              <w:right w:val="nil"/>
            </w:tcBorders>
            <w:shd w:val="clear" w:color="auto" w:fill="auto"/>
          </w:tcPr>
          <w:p w14:paraId="43410C04" w14:textId="77777777" w:rsidR="0096062F" w:rsidRPr="00E24D2A" w:rsidRDefault="0096062F" w:rsidP="00684A7C">
            <w:pPr>
              <w:jc w:val="center"/>
              <w:rPr>
                <w:sz w:val="16"/>
                <w:szCs w:val="16"/>
              </w:rPr>
            </w:pPr>
            <w:r w:rsidRPr="00E24D2A">
              <w:rPr>
                <w:sz w:val="16"/>
                <w:szCs w:val="16"/>
              </w:rPr>
              <w:t>телефон</w:t>
            </w:r>
          </w:p>
        </w:tc>
        <w:tc>
          <w:tcPr>
            <w:tcW w:w="284" w:type="dxa"/>
            <w:tcBorders>
              <w:top w:val="nil"/>
              <w:left w:val="nil"/>
              <w:bottom w:val="nil"/>
              <w:right w:val="nil"/>
            </w:tcBorders>
            <w:shd w:val="clear" w:color="auto" w:fill="auto"/>
          </w:tcPr>
          <w:p w14:paraId="43410C05" w14:textId="77777777" w:rsidR="0096062F" w:rsidRPr="00E24D2A" w:rsidRDefault="0096062F" w:rsidP="00684A7C">
            <w:pPr>
              <w:jc w:val="center"/>
              <w:rPr>
                <w:sz w:val="16"/>
                <w:szCs w:val="16"/>
              </w:rPr>
            </w:pPr>
          </w:p>
        </w:tc>
        <w:tc>
          <w:tcPr>
            <w:tcW w:w="2126" w:type="dxa"/>
            <w:gridSpan w:val="2"/>
            <w:tcBorders>
              <w:top w:val="single" w:sz="4" w:space="0" w:color="auto"/>
              <w:left w:val="nil"/>
              <w:bottom w:val="nil"/>
              <w:right w:val="nil"/>
            </w:tcBorders>
            <w:shd w:val="clear" w:color="auto" w:fill="auto"/>
          </w:tcPr>
          <w:p w14:paraId="43410C06" w14:textId="77777777" w:rsidR="0096062F" w:rsidRPr="00E24D2A" w:rsidRDefault="0096062F" w:rsidP="00684A7C">
            <w:pPr>
              <w:spacing w:line="276" w:lineRule="auto"/>
              <w:jc w:val="center"/>
              <w:rPr>
                <w:sz w:val="16"/>
                <w:szCs w:val="16"/>
              </w:rPr>
            </w:pPr>
            <w:r w:rsidRPr="00E24D2A">
              <w:rPr>
                <w:sz w:val="16"/>
                <w:szCs w:val="16"/>
              </w:rPr>
              <w:t>месенджер</w:t>
            </w:r>
          </w:p>
        </w:tc>
        <w:tc>
          <w:tcPr>
            <w:tcW w:w="283" w:type="dxa"/>
            <w:tcBorders>
              <w:top w:val="nil"/>
              <w:left w:val="nil"/>
              <w:bottom w:val="nil"/>
              <w:right w:val="nil"/>
            </w:tcBorders>
            <w:shd w:val="clear" w:color="auto" w:fill="auto"/>
          </w:tcPr>
          <w:p w14:paraId="43410C07" w14:textId="77777777" w:rsidR="0096062F" w:rsidRPr="00E24D2A" w:rsidRDefault="0096062F" w:rsidP="00684A7C">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43410C08" w14:textId="77777777" w:rsidR="0096062F" w:rsidRPr="00E24D2A" w:rsidRDefault="0096062F" w:rsidP="00684A7C">
            <w:pPr>
              <w:spacing w:line="276" w:lineRule="auto"/>
              <w:jc w:val="center"/>
              <w:rPr>
                <w:sz w:val="16"/>
                <w:szCs w:val="16"/>
              </w:rPr>
            </w:pPr>
            <w:r w:rsidRPr="00E24D2A">
              <w:rPr>
                <w:sz w:val="16"/>
                <w:szCs w:val="16"/>
              </w:rPr>
              <w:t>консультації</w:t>
            </w:r>
          </w:p>
        </w:tc>
      </w:tr>
    </w:tbl>
    <w:p w14:paraId="43410C0A" w14:textId="77777777" w:rsidR="0096062F" w:rsidRPr="00E24D2A" w:rsidRDefault="0096062F" w:rsidP="0096062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8"/>
        <w:gridCol w:w="276"/>
        <w:gridCol w:w="2058"/>
        <w:gridCol w:w="276"/>
        <w:gridCol w:w="1345"/>
        <w:gridCol w:w="721"/>
        <w:gridCol w:w="275"/>
        <w:gridCol w:w="2260"/>
      </w:tblGrid>
      <w:tr w:rsidR="0096062F" w:rsidRPr="00E24D2A" w14:paraId="43410C0E" w14:textId="77777777" w:rsidTr="00684A7C">
        <w:tc>
          <w:tcPr>
            <w:tcW w:w="6213" w:type="dxa"/>
            <w:gridSpan w:val="5"/>
            <w:tcBorders>
              <w:top w:val="nil"/>
              <w:left w:val="nil"/>
              <w:bottom w:val="nil"/>
              <w:right w:val="nil"/>
            </w:tcBorders>
            <w:shd w:val="clear" w:color="auto" w:fill="auto"/>
          </w:tcPr>
          <w:p w14:paraId="43410C0B" w14:textId="77777777" w:rsidR="000C38FC" w:rsidRDefault="000C38FC" w:rsidP="00684A7C">
            <w:pPr>
              <w:jc w:val="both"/>
              <w:rPr>
                <w:b/>
                <w:i/>
                <w:szCs w:val="24"/>
              </w:rPr>
            </w:pPr>
          </w:p>
          <w:p w14:paraId="43410C0C" w14:textId="77777777" w:rsidR="0096062F" w:rsidRPr="00E24D2A" w:rsidRDefault="0096062F" w:rsidP="00684A7C">
            <w:pPr>
              <w:jc w:val="both"/>
              <w:rPr>
                <w:szCs w:val="24"/>
              </w:rPr>
            </w:pPr>
            <w:r w:rsidRPr="00E24D2A">
              <w:rPr>
                <w:b/>
                <w:i/>
                <w:szCs w:val="24"/>
              </w:rPr>
              <w:t>Викладач практичних занять:*</w:t>
            </w:r>
          </w:p>
        </w:tc>
        <w:tc>
          <w:tcPr>
            <w:tcW w:w="3256" w:type="dxa"/>
            <w:gridSpan w:val="3"/>
            <w:tcBorders>
              <w:top w:val="nil"/>
              <w:left w:val="nil"/>
              <w:bottom w:val="nil"/>
              <w:right w:val="nil"/>
            </w:tcBorders>
            <w:shd w:val="clear" w:color="auto" w:fill="auto"/>
          </w:tcPr>
          <w:p w14:paraId="43410C0D" w14:textId="77777777" w:rsidR="0096062F" w:rsidRPr="00E24D2A" w:rsidRDefault="0096062F" w:rsidP="00684A7C">
            <w:pPr>
              <w:spacing w:line="276" w:lineRule="auto"/>
              <w:jc w:val="both"/>
              <w:rPr>
                <w:szCs w:val="24"/>
              </w:rPr>
            </w:pPr>
          </w:p>
        </w:tc>
      </w:tr>
      <w:tr w:rsidR="0096062F" w:rsidRPr="00E24D2A" w14:paraId="43410C10" w14:textId="77777777" w:rsidTr="00684A7C">
        <w:tc>
          <w:tcPr>
            <w:tcW w:w="9469" w:type="dxa"/>
            <w:gridSpan w:val="8"/>
            <w:tcBorders>
              <w:top w:val="nil"/>
              <w:left w:val="nil"/>
              <w:bottom w:val="single" w:sz="4" w:space="0" w:color="auto"/>
              <w:right w:val="nil"/>
            </w:tcBorders>
            <w:shd w:val="clear" w:color="auto" w:fill="auto"/>
            <w:vAlign w:val="center"/>
          </w:tcPr>
          <w:p w14:paraId="43410C0F" w14:textId="709C5668" w:rsidR="0096062F" w:rsidRPr="00E24D2A" w:rsidRDefault="00492C0E" w:rsidP="00684A7C">
            <w:pPr>
              <w:spacing w:line="276" w:lineRule="auto"/>
              <w:jc w:val="center"/>
              <w:rPr>
                <w:szCs w:val="24"/>
              </w:rPr>
            </w:pPr>
            <w:proofErr w:type="spellStart"/>
            <w:r>
              <w:rPr>
                <w:szCs w:val="24"/>
              </w:rPr>
              <w:t>д.психол.н</w:t>
            </w:r>
            <w:proofErr w:type="spellEnd"/>
            <w:r>
              <w:rPr>
                <w:szCs w:val="24"/>
              </w:rPr>
              <w:t xml:space="preserve">., проф. </w:t>
            </w:r>
            <w:proofErr w:type="spellStart"/>
            <w:r>
              <w:rPr>
                <w:szCs w:val="24"/>
              </w:rPr>
              <w:t>Лосієвська</w:t>
            </w:r>
            <w:proofErr w:type="spellEnd"/>
            <w:r>
              <w:rPr>
                <w:szCs w:val="24"/>
              </w:rPr>
              <w:t xml:space="preserve"> Ольга Геннадіївна</w:t>
            </w:r>
          </w:p>
        </w:tc>
      </w:tr>
      <w:tr w:rsidR="0096062F" w:rsidRPr="00E24D2A" w14:paraId="43410C12" w14:textId="77777777" w:rsidTr="00684A7C">
        <w:tc>
          <w:tcPr>
            <w:tcW w:w="9469" w:type="dxa"/>
            <w:gridSpan w:val="8"/>
            <w:tcBorders>
              <w:top w:val="single" w:sz="4" w:space="0" w:color="auto"/>
              <w:left w:val="nil"/>
              <w:bottom w:val="nil"/>
              <w:right w:val="nil"/>
            </w:tcBorders>
            <w:shd w:val="clear" w:color="auto" w:fill="auto"/>
          </w:tcPr>
          <w:p w14:paraId="43410C11" w14:textId="77777777" w:rsidR="0096062F" w:rsidRPr="00E24D2A" w:rsidRDefault="0096062F" w:rsidP="00684A7C">
            <w:pPr>
              <w:spacing w:line="276" w:lineRule="auto"/>
              <w:jc w:val="center"/>
              <w:rPr>
                <w:sz w:val="16"/>
                <w:szCs w:val="16"/>
              </w:rPr>
            </w:pPr>
            <w:r w:rsidRPr="00E24D2A">
              <w:rPr>
                <w:sz w:val="16"/>
                <w:szCs w:val="16"/>
              </w:rPr>
              <w:t>вчений ступінь, вчене звання, прізвище, ім’я та по-батькові</w:t>
            </w:r>
          </w:p>
        </w:tc>
      </w:tr>
      <w:tr w:rsidR="0096062F" w:rsidRPr="00E24D2A" w14:paraId="43410C14" w14:textId="77777777" w:rsidTr="00684A7C">
        <w:tc>
          <w:tcPr>
            <w:tcW w:w="9469" w:type="dxa"/>
            <w:gridSpan w:val="8"/>
            <w:tcBorders>
              <w:top w:val="nil"/>
              <w:left w:val="nil"/>
              <w:bottom w:val="single" w:sz="4" w:space="0" w:color="auto"/>
              <w:right w:val="nil"/>
            </w:tcBorders>
            <w:shd w:val="clear" w:color="auto" w:fill="auto"/>
          </w:tcPr>
          <w:p w14:paraId="43410C13" w14:textId="2F372B39" w:rsidR="0096062F" w:rsidRPr="00E24D2A" w:rsidRDefault="00492C0E" w:rsidP="00684A7C">
            <w:pPr>
              <w:spacing w:line="276" w:lineRule="auto"/>
              <w:jc w:val="center"/>
              <w:rPr>
                <w:szCs w:val="24"/>
              </w:rPr>
            </w:pPr>
            <w:r>
              <w:rPr>
                <w:szCs w:val="24"/>
              </w:rPr>
              <w:t>професорка</w:t>
            </w:r>
            <w:r w:rsidR="0096062F">
              <w:rPr>
                <w:szCs w:val="24"/>
              </w:rPr>
              <w:t xml:space="preserve"> </w:t>
            </w:r>
            <w:r w:rsidR="0096062F" w:rsidRPr="00D975F6">
              <w:rPr>
                <w:szCs w:val="24"/>
              </w:rPr>
              <w:t>кафедри психології та соціології</w:t>
            </w:r>
          </w:p>
        </w:tc>
      </w:tr>
      <w:tr w:rsidR="0096062F" w:rsidRPr="00E24D2A" w14:paraId="43410C16" w14:textId="77777777" w:rsidTr="00684A7C">
        <w:tc>
          <w:tcPr>
            <w:tcW w:w="9469" w:type="dxa"/>
            <w:gridSpan w:val="8"/>
            <w:tcBorders>
              <w:top w:val="single" w:sz="4" w:space="0" w:color="auto"/>
              <w:left w:val="nil"/>
              <w:bottom w:val="nil"/>
              <w:right w:val="nil"/>
            </w:tcBorders>
            <w:shd w:val="clear" w:color="auto" w:fill="auto"/>
          </w:tcPr>
          <w:p w14:paraId="43410C15" w14:textId="77777777" w:rsidR="0096062F" w:rsidRPr="00E24D2A" w:rsidRDefault="0096062F" w:rsidP="00684A7C">
            <w:pPr>
              <w:spacing w:line="276" w:lineRule="auto"/>
              <w:jc w:val="center"/>
              <w:rPr>
                <w:sz w:val="16"/>
                <w:szCs w:val="16"/>
              </w:rPr>
            </w:pPr>
            <w:r w:rsidRPr="00E24D2A">
              <w:rPr>
                <w:sz w:val="16"/>
                <w:szCs w:val="16"/>
              </w:rPr>
              <w:t>посада</w:t>
            </w:r>
          </w:p>
        </w:tc>
      </w:tr>
      <w:tr w:rsidR="0096062F" w:rsidRPr="00E24D2A" w14:paraId="43410C1E" w14:textId="77777777" w:rsidTr="00684A7C">
        <w:tc>
          <w:tcPr>
            <w:tcW w:w="2258" w:type="dxa"/>
            <w:tcBorders>
              <w:top w:val="nil"/>
              <w:left w:val="nil"/>
              <w:bottom w:val="single" w:sz="4" w:space="0" w:color="auto"/>
              <w:right w:val="nil"/>
            </w:tcBorders>
            <w:shd w:val="clear" w:color="auto" w:fill="auto"/>
          </w:tcPr>
          <w:p w14:paraId="43410C17" w14:textId="252FB8A9" w:rsidR="0096062F" w:rsidRPr="00E24D2A" w:rsidRDefault="00492C0E" w:rsidP="00684A7C">
            <w:pPr>
              <w:jc w:val="center"/>
              <w:rPr>
                <w:szCs w:val="24"/>
                <w:lang w:val="en-US"/>
              </w:rPr>
            </w:pPr>
            <w:r w:rsidRPr="002B57E8">
              <w:rPr>
                <w:szCs w:val="24"/>
                <w:lang w:val="en-US"/>
              </w:rPr>
              <w:t>losievska@snu.edu.ua</w:t>
            </w:r>
          </w:p>
        </w:tc>
        <w:tc>
          <w:tcPr>
            <w:tcW w:w="276" w:type="dxa"/>
            <w:tcBorders>
              <w:top w:val="nil"/>
              <w:left w:val="nil"/>
              <w:bottom w:val="nil"/>
              <w:right w:val="nil"/>
            </w:tcBorders>
            <w:shd w:val="clear" w:color="auto" w:fill="auto"/>
            <w:vAlign w:val="bottom"/>
          </w:tcPr>
          <w:p w14:paraId="43410C18" w14:textId="77777777" w:rsidR="0096062F" w:rsidRPr="00E24D2A" w:rsidRDefault="0096062F" w:rsidP="00684A7C">
            <w:pPr>
              <w:jc w:val="center"/>
              <w:rPr>
                <w:szCs w:val="24"/>
              </w:rPr>
            </w:pPr>
          </w:p>
        </w:tc>
        <w:tc>
          <w:tcPr>
            <w:tcW w:w="2058" w:type="dxa"/>
            <w:tcBorders>
              <w:top w:val="nil"/>
              <w:left w:val="nil"/>
              <w:bottom w:val="single" w:sz="4" w:space="0" w:color="auto"/>
              <w:right w:val="nil"/>
            </w:tcBorders>
            <w:shd w:val="clear" w:color="auto" w:fill="auto"/>
            <w:vAlign w:val="bottom"/>
          </w:tcPr>
          <w:p w14:paraId="43410C19" w14:textId="2E51614D" w:rsidR="0096062F" w:rsidRPr="003C2723" w:rsidRDefault="0096062F" w:rsidP="00684A7C">
            <w:pPr>
              <w:jc w:val="center"/>
              <w:rPr>
                <w:szCs w:val="24"/>
                <w:lang w:val="en-US"/>
              </w:rPr>
            </w:pPr>
            <w:r>
              <w:rPr>
                <w:szCs w:val="24"/>
                <w:lang w:val="en-US"/>
              </w:rPr>
              <w:t>+38</w:t>
            </w:r>
            <w:r w:rsidR="00492C0E">
              <w:rPr>
                <w:szCs w:val="24"/>
              </w:rPr>
              <w:t xml:space="preserve"> 0665103885</w:t>
            </w:r>
          </w:p>
        </w:tc>
        <w:tc>
          <w:tcPr>
            <w:tcW w:w="276" w:type="dxa"/>
            <w:tcBorders>
              <w:top w:val="nil"/>
              <w:left w:val="nil"/>
              <w:bottom w:val="nil"/>
              <w:right w:val="nil"/>
            </w:tcBorders>
            <w:shd w:val="clear" w:color="auto" w:fill="auto"/>
            <w:vAlign w:val="bottom"/>
          </w:tcPr>
          <w:p w14:paraId="43410C1A" w14:textId="77777777" w:rsidR="0096062F" w:rsidRPr="00E24D2A" w:rsidRDefault="0096062F" w:rsidP="00684A7C">
            <w:pPr>
              <w:jc w:val="center"/>
              <w:rPr>
                <w:szCs w:val="24"/>
              </w:rPr>
            </w:pPr>
          </w:p>
        </w:tc>
        <w:tc>
          <w:tcPr>
            <w:tcW w:w="2066" w:type="dxa"/>
            <w:gridSpan w:val="2"/>
            <w:tcBorders>
              <w:top w:val="nil"/>
              <w:left w:val="nil"/>
              <w:bottom w:val="single" w:sz="4" w:space="0" w:color="auto"/>
              <w:right w:val="nil"/>
            </w:tcBorders>
            <w:shd w:val="clear" w:color="auto" w:fill="auto"/>
            <w:vAlign w:val="bottom"/>
          </w:tcPr>
          <w:p w14:paraId="43410C1B" w14:textId="629B0118" w:rsidR="0096062F" w:rsidRPr="00E24D2A" w:rsidRDefault="00492C0E" w:rsidP="00684A7C">
            <w:pPr>
              <w:spacing w:line="276" w:lineRule="auto"/>
              <w:jc w:val="center"/>
              <w:rPr>
                <w:szCs w:val="24"/>
                <w:lang w:val="en-US"/>
              </w:rPr>
            </w:pPr>
            <w:r w:rsidRPr="00E24D2A">
              <w:rPr>
                <w:szCs w:val="24"/>
                <w:lang w:val="en-US"/>
              </w:rPr>
              <w:t xml:space="preserve">Skype: </w:t>
            </w:r>
            <w:r>
              <w:rPr>
                <w:szCs w:val="24"/>
                <w:lang w:val="en-US"/>
              </w:rPr>
              <w:t>Olga Losiyevska</w:t>
            </w:r>
            <w:r>
              <w:rPr>
                <w:szCs w:val="24"/>
              </w:rPr>
              <w:t>; Телеграм</w:t>
            </w:r>
          </w:p>
        </w:tc>
        <w:tc>
          <w:tcPr>
            <w:tcW w:w="275" w:type="dxa"/>
            <w:tcBorders>
              <w:top w:val="nil"/>
              <w:left w:val="nil"/>
              <w:bottom w:val="nil"/>
              <w:right w:val="nil"/>
            </w:tcBorders>
            <w:shd w:val="clear" w:color="auto" w:fill="auto"/>
            <w:vAlign w:val="bottom"/>
          </w:tcPr>
          <w:p w14:paraId="43410C1C" w14:textId="77777777" w:rsidR="0096062F" w:rsidRPr="00E24D2A" w:rsidRDefault="0096062F" w:rsidP="00684A7C">
            <w:pPr>
              <w:spacing w:line="276" w:lineRule="auto"/>
              <w:jc w:val="center"/>
              <w:rPr>
                <w:szCs w:val="24"/>
              </w:rPr>
            </w:pPr>
          </w:p>
        </w:tc>
        <w:tc>
          <w:tcPr>
            <w:tcW w:w="2260" w:type="dxa"/>
            <w:tcBorders>
              <w:top w:val="nil"/>
              <w:left w:val="nil"/>
              <w:bottom w:val="single" w:sz="4" w:space="0" w:color="auto"/>
              <w:right w:val="nil"/>
            </w:tcBorders>
            <w:shd w:val="clear" w:color="auto" w:fill="auto"/>
            <w:vAlign w:val="bottom"/>
          </w:tcPr>
          <w:p w14:paraId="43410C1D" w14:textId="499FBEB7" w:rsidR="0096062F" w:rsidRPr="00E24D2A" w:rsidRDefault="0096062F" w:rsidP="00684A7C">
            <w:pPr>
              <w:spacing w:line="276" w:lineRule="auto"/>
              <w:jc w:val="center"/>
              <w:rPr>
                <w:szCs w:val="24"/>
              </w:rPr>
            </w:pPr>
            <w:r w:rsidRPr="00E24D2A">
              <w:rPr>
                <w:szCs w:val="24"/>
              </w:rPr>
              <w:t xml:space="preserve">за </w:t>
            </w:r>
            <w:r w:rsidR="009606AA">
              <w:rPr>
                <w:szCs w:val="24"/>
              </w:rPr>
              <w:t>графіком</w:t>
            </w:r>
          </w:p>
        </w:tc>
      </w:tr>
      <w:tr w:rsidR="0096062F" w:rsidRPr="00E24D2A" w14:paraId="43410C26" w14:textId="77777777" w:rsidTr="00684A7C">
        <w:tc>
          <w:tcPr>
            <w:tcW w:w="2258" w:type="dxa"/>
            <w:tcBorders>
              <w:top w:val="single" w:sz="4" w:space="0" w:color="auto"/>
              <w:left w:val="nil"/>
              <w:bottom w:val="nil"/>
              <w:right w:val="nil"/>
            </w:tcBorders>
            <w:shd w:val="clear" w:color="auto" w:fill="auto"/>
          </w:tcPr>
          <w:p w14:paraId="43410C1F" w14:textId="77777777" w:rsidR="0096062F" w:rsidRPr="00E24D2A" w:rsidRDefault="0096062F" w:rsidP="00684A7C">
            <w:pPr>
              <w:jc w:val="center"/>
              <w:rPr>
                <w:sz w:val="16"/>
                <w:szCs w:val="16"/>
              </w:rPr>
            </w:pPr>
            <w:r w:rsidRPr="00E24D2A">
              <w:rPr>
                <w:sz w:val="16"/>
                <w:szCs w:val="16"/>
              </w:rPr>
              <w:t>електронна адреса</w:t>
            </w:r>
          </w:p>
        </w:tc>
        <w:tc>
          <w:tcPr>
            <w:tcW w:w="276" w:type="dxa"/>
            <w:tcBorders>
              <w:top w:val="nil"/>
              <w:left w:val="nil"/>
              <w:bottom w:val="nil"/>
              <w:right w:val="nil"/>
            </w:tcBorders>
            <w:shd w:val="clear" w:color="auto" w:fill="auto"/>
          </w:tcPr>
          <w:p w14:paraId="43410C20" w14:textId="77777777" w:rsidR="0096062F" w:rsidRPr="00E24D2A" w:rsidRDefault="0096062F" w:rsidP="00684A7C">
            <w:pPr>
              <w:jc w:val="center"/>
              <w:rPr>
                <w:sz w:val="16"/>
                <w:szCs w:val="16"/>
              </w:rPr>
            </w:pPr>
          </w:p>
        </w:tc>
        <w:tc>
          <w:tcPr>
            <w:tcW w:w="2058" w:type="dxa"/>
            <w:tcBorders>
              <w:top w:val="single" w:sz="4" w:space="0" w:color="auto"/>
              <w:left w:val="nil"/>
              <w:bottom w:val="nil"/>
              <w:right w:val="nil"/>
            </w:tcBorders>
            <w:shd w:val="clear" w:color="auto" w:fill="auto"/>
          </w:tcPr>
          <w:p w14:paraId="43410C21" w14:textId="77777777" w:rsidR="0096062F" w:rsidRPr="00E24D2A" w:rsidRDefault="0096062F" w:rsidP="00684A7C">
            <w:pPr>
              <w:jc w:val="center"/>
              <w:rPr>
                <w:sz w:val="16"/>
                <w:szCs w:val="16"/>
              </w:rPr>
            </w:pPr>
            <w:r w:rsidRPr="00E24D2A">
              <w:rPr>
                <w:sz w:val="16"/>
                <w:szCs w:val="16"/>
              </w:rPr>
              <w:t>телефон</w:t>
            </w:r>
          </w:p>
        </w:tc>
        <w:tc>
          <w:tcPr>
            <w:tcW w:w="276" w:type="dxa"/>
            <w:tcBorders>
              <w:top w:val="nil"/>
              <w:left w:val="nil"/>
              <w:bottom w:val="nil"/>
              <w:right w:val="nil"/>
            </w:tcBorders>
            <w:shd w:val="clear" w:color="auto" w:fill="auto"/>
          </w:tcPr>
          <w:p w14:paraId="43410C22" w14:textId="77777777" w:rsidR="0096062F" w:rsidRPr="00E24D2A" w:rsidRDefault="0096062F" w:rsidP="00684A7C">
            <w:pPr>
              <w:jc w:val="center"/>
              <w:rPr>
                <w:sz w:val="16"/>
                <w:szCs w:val="16"/>
              </w:rPr>
            </w:pPr>
          </w:p>
        </w:tc>
        <w:tc>
          <w:tcPr>
            <w:tcW w:w="2066" w:type="dxa"/>
            <w:gridSpan w:val="2"/>
            <w:tcBorders>
              <w:top w:val="single" w:sz="4" w:space="0" w:color="auto"/>
              <w:left w:val="nil"/>
              <w:bottom w:val="nil"/>
              <w:right w:val="nil"/>
            </w:tcBorders>
            <w:shd w:val="clear" w:color="auto" w:fill="auto"/>
          </w:tcPr>
          <w:p w14:paraId="43410C23" w14:textId="77777777" w:rsidR="0096062F" w:rsidRPr="00E24D2A" w:rsidRDefault="0096062F" w:rsidP="00684A7C">
            <w:pPr>
              <w:spacing w:line="276" w:lineRule="auto"/>
              <w:jc w:val="center"/>
              <w:rPr>
                <w:sz w:val="16"/>
                <w:szCs w:val="16"/>
              </w:rPr>
            </w:pPr>
            <w:r w:rsidRPr="00E24D2A">
              <w:rPr>
                <w:sz w:val="16"/>
                <w:szCs w:val="16"/>
              </w:rPr>
              <w:t>месенджер</w:t>
            </w:r>
          </w:p>
        </w:tc>
        <w:tc>
          <w:tcPr>
            <w:tcW w:w="275" w:type="dxa"/>
            <w:tcBorders>
              <w:top w:val="nil"/>
              <w:left w:val="nil"/>
              <w:bottom w:val="nil"/>
              <w:right w:val="nil"/>
            </w:tcBorders>
            <w:shd w:val="clear" w:color="auto" w:fill="auto"/>
          </w:tcPr>
          <w:p w14:paraId="43410C24" w14:textId="77777777" w:rsidR="0096062F" w:rsidRPr="00E24D2A" w:rsidRDefault="0096062F" w:rsidP="00684A7C">
            <w:pPr>
              <w:spacing w:line="276" w:lineRule="auto"/>
              <w:jc w:val="center"/>
              <w:rPr>
                <w:sz w:val="16"/>
                <w:szCs w:val="16"/>
              </w:rPr>
            </w:pPr>
          </w:p>
        </w:tc>
        <w:tc>
          <w:tcPr>
            <w:tcW w:w="2260" w:type="dxa"/>
            <w:tcBorders>
              <w:top w:val="single" w:sz="4" w:space="0" w:color="auto"/>
              <w:left w:val="nil"/>
              <w:bottom w:val="nil"/>
              <w:right w:val="nil"/>
            </w:tcBorders>
            <w:shd w:val="clear" w:color="auto" w:fill="auto"/>
          </w:tcPr>
          <w:p w14:paraId="43410C25" w14:textId="77777777" w:rsidR="0096062F" w:rsidRPr="00E24D2A" w:rsidRDefault="0096062F" w:rsidP="00684A7C">
            <w:pPr>
              <w:spacing w:line="276" w:lineRule="auto"/>
              <w:jc w:val="center"/>
              <w:rPr>
                <w:sz w:val="16"/>
                <w:szCs w:val="16"/>
              </w:rPr>
            </w:pPr>
            <w:r w:rsidRPr="00E24D2A">
              <w:rPr>
                <w:sz w:val="16"/>
                <w:szCs w:val="16"/>
              </w:rPr>
              <w:t>консультації</w:t>
            </w:r>
          </w:p>
        </w:tc>
      </w:tr>
    </w:tbl>
    <w:p w14:paraId="43410C27" w14:textId="77777777" w:rsidR="0096062F" w:rsidRPr="00E24D2A" w:rsidRDefault="0096062F" w:rsidP="0096062F">
      <w:pPr>
        <w:rPr>
          <w:szCs w:val="24"/>
        </w:rPr>
      </w:pPr>
    </w:p>
    <w:p w14:paraId="43410C28" w14:textId="77777777" w:rsidR="0096062F" w:rsidRPr="00E24D2A" w:rsidRDefault="0096062F" w:rsidP="0096062F">
      <w:pPr>
        <w:rPr>
          <w:szCs w:val="24"/>
        </w:rPr>
      </w:pPr>
    </w:p>
    <w:p w14:paraId="43410C29" w14:textId="77777777" w:rsidR="0096062F" w:rsidRPr="00E24D2A" w:rsidRDefault="0096062F" w:rsidP="0096062F">
      <w:pPr>
        <w:rPr>
          <w:szCs w:val="24"/>
        </w:rPr>
      </w:pPr>
    </w:p>
    <w:p w14:paraId="43410C2A" w14:textId="77777777" w:rsidR="0096062F" w:rsidRPr="00E24D2A" w:rsidRDefault="0096062F" w:rsidP="009606AA">
      <w:pPr>
        <w:jc w:val="both"/>
        <w:rPr>
          <w:i/>
          <w:sz w:val="20"/>
        </w:rPr>
      </w:pPr>
      <w:r w:rsidRPr="00E24D2A">
        <w:rPr>
          <w:szCs w:val="24"/>
        </w:rPr>
        <w:t xml:space="preserve">* </w:t>
      </w:r>
      <w:r w:rsidRPr="00E24D2A">
        <w:rPr>
          <w:i/>
          <w:sz w:val="20"/>
        </w:rPr>
        <w:t xml:space="preserve">– 1) дані підрозділи вносяться до </w:t>
      </w:r>
      <w:proofErr w:type="spellStart"/>
      <w:r w:rsidRPr="00E24D2A">
        <w:rPr>
          <w:i/>
          <w:sz w:val="20"/>
        </w:rPr>
        <w:t>силабусу</w:t>
      </w:r>
      <w:proofErr w:type="spellEnd"/>
      <w:r w:rsidRPr="00E24D2A">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E24D2A">
        <w:rPr>
          <w:b/>
          <w:i/>
          <w:sz w:val="20"/>
        </w:rPr>
        <w:t>«Викладач лабораторних та практичних занять:»</w:t>
      </w:r>
      <w:r w:rsidRPr="00E24D2A">
        <w:rPr>
          <w:i/>
          <w:sz w:val="20"/>
        </w:rPr>
        <w:t>, якщо лабораторні та практичні заняття проводить один викладач, котрий не є автором курсу та лектором.</w:t>
      </w:r>
    </w:p>
    <w:p w14:paraId="43410C2B" w14:textId="77777777" w:rsidR="0096062F" w:rsidRPr="00E24D2A" w:rsidRDefault="0096062F" w:rsidP="0096062F">
      <w:pPr>
        <w:jc w:val="both"/>
        <w:rPr>
          <w:sz w:val="22"/>
        </w:rPr>
      </w:pPr>
    </w:p>
    <w:p w14:paraId="43410C2C" w14:textId="77777777" w:rsidR="0096062F" w:rsidRDefault="0096062F" w:rsidP="0096062F">
      <w:pPr>
        <w:jc w:val="both"/>
        <w:rPr>
          <w:sz w:val="22"/>
        </w:rPr>
      </w:pPr>
    </w:p>
    <w:p w14:paraId="43410C2D" w14:textId="77777777" w:rsidR="000C38FC" w:rsidRDefault="000C38FC" w:rsidP="0096062F">
      <w:pPr>
        <w:jc w:val="both"/>
        <w:rPr>
          <w:sz w:val="22"/>
        </w:rPr>
      </w:pPr>
    </w:p>
    <w:p w14:paraId="43410C2E" w14:textId="77777777" w:rsidR="0096062F" w:rsidRPr="00E24D2A" w:rsidRDefault="0096062F" w:rsidP="0096062F">
      <w:pPr>
        <w:jc w:val="both"/>
        <w:rPr>
          <w:sz w:val="22"/>
        </w:rPr>
      </w:pPr>
    </w:p>
    <w:p w14:paraId="43410C2F" w14:textId="77777777" w:rsidR="0096062F" w:rsidRPr="00E24D2A" w:rsidRDefault="0096062F" w:rsidP="0096062F">
      <w:pPr>
        <w:jc w:val="center"/>
        <w:rPr>
          <w:szCs w:val="24"/>
        </w:rPr>
      </w:pPr>
      <w:r w:rsidRPr="00E24D2A">
        <w:rPr>
          <w:b/>
          <w:szCs w:val="24"/>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8"/>
        <w:gridCol w:w="6641"/>
      </w:tblGrid>
      <w:tr w:rsidR="0096062F" w:rsidRPr="00E24D2A" w14:paraId="43410C33" w14:textId="77777777" w:rsidTr="00684A7C">
        <w:tc>
          <w:tcPr>
            <w:tcW w:w="2828" w:type="dxa"/>
            <w:tcBorders>
              <w:top w:val="nil"/>
              <w:left w:val="nil"/>
              <w:bottom w:val="nil"/>
              <w:right w:val="nil"/>
            </w:tcBorders>
            <w:shd w:val="clear" w:color="auto" w:fill="auto"/>
          </w:tcPr>
          <w:p w14:paraId="43410C30" w14:textId="1EE3FE54" w:rsidR="0096062F" w:rsidRPr="00E24D2A" w:rsidRDefault="009606AA" w:rsidP="00684A7C">
            <w:pPr>
              <w:rPr>
                <w:b/>
                <w:i/>
                <w:szCs w:val="24"/>
              </w:rPr>
            </w:pPr>
            <w:r>
              <w:rPr>
                <w:b/>
                <w:i/>
                <w:szCs w:val="24"/>
              </w:rPr>
              <w:t>Мета</w:t>
            </w:r>
            <w:r w:rsidR="0096062F" w:rsidRPr="00E24D2A">
              <w:rPr>
                <w:b/>
                <w:i/>
                <w:szCs w:val="24"/>
              </w:rPr>
              <w:t xml:space="preserve"> вивчення курсу:</w:t>
            </w:r>
          </w:p>
        </w:tc>
        <w:tc>
          <w:tcPr>
            <w:tcW w:w="6641" w:type="dxa"/>
            <w:tcBorders>
              <w:top w:val="nil"/>
              <w:left w:val="nil"/>
              <w:bottom w:val="nil"/>
              <w:right w:val="nil"/>
            </w:tcBorders>
            <w:shd w:val="clear" w:color="auto" w:fill="auto"/>
          </w:tcPr>
          <w:p w14:paraId="43410C31" w14:textId="77777777" w:rsidR="0096062F" w:rsidRPr="00501C92" w:rsidRDefault="0096062F" w:rsidP="00684A7C">
            <w:pPr>
              <w:jc w:val="both"/>
              <w:rPr>
                <w:color w:val="000000"/>
                <w:szCs w:val="24"/>
              </w:rPr>
            </w:pPr>
            <w:r w:rsidRPr="00501C92">
              <w:rPr>
                <w:color w:val="000000"/>
                <w:szCs w:val="24"/>
              </w:rPr>
              <w:t xml:space="preserve">формування громадянських та соціальних </w:t>
            </w:r>
            <w:proofErr w:type="spellStart"/>
            <w:r w:rsidRPr="00501C92">
              <w:rPr>
                <w:color w:val="000000"/>
                <w:szCs w:val="24"/>
              </w:rPr>
              <w:t>компетентностей</w:t>
            </w:r>
            <w:proofErr w:type="spellEnd"/>
            <w:r w:rsidRPr="00501C92">
              <w:rPr>
                <w:color w:val="000000"/>
                <w:szCs w:val="24"/>
              </w:rPr>
              <w:t xml:space="preserve"> у здобувачів вищої освіти, що передбачає виявлення ними </w:t>
            </w:r>
            <w:proofErr w:type="spellStart"/>
            <w:r w:rsidRPr="00501C92">
              <w:rPr>
                <w:color w:val="000000"/>
                <w:szCs w:val="24"/>
              </w:rPr>
              <w:t>конфліктологічної</w:t>
            </w:r>
            <w:proofErr w:type="spellEnd"/>
            <w:r w:rsidRPr="00501C92">
              <w:rPr>
                <w:color w:val="000000"/>
                <w:szCs w:val="24"/>
              </w:rPr>
              <w:t xml:space="preserve"> компетентності, активне визначення особистістю власної системи цінностей, що проявляється у системі дій людини, вміння мирно вирішувати конфлікти, керуватися загальнолюдськими цінностями у спілкуванні з іншими, пропагуючи ідеї </w:t>
            </w:r>
            <w:proofErr w:type="spellStart"/>
            <w:r w:rsidRPr="00501C92">
              <w:rPr>
                <w:color w:val="000000"/>
                <w:szCs w:val="24"/>
              </w:rPr>
              <w:t>миробудування</w:t>
            </w:r>
            <w:proofErr w:type="spellEnd"/>
            <w:r w:rsidRPr="00501C92">
              <w:rPr>
                <w:color w:val="000000"/>
                <w:szCs w:val="24"/>
              </w:rPr>
              <w:t xml:space="preserve"> та медіації.</w:t>
            </w:r>
          </w:p>
          <w:p w14:paraId="43410C32" w14:textId="77777777" w:rsidR="0096062F" w:rsidRPr="00934A8E" w:rsidRDefault="0096062F" w:rsidP="00684A7C">
            <w:pPr>
              <w:pStyle w:val="BodyText21"/>
              <w:ind w:left="0"/>
              <w:jc w:val="both"/>
              <w:rPr>
                <w:szCs w:val="24"/>
                <w:lang w:val="uk-UA"/>
              </w:rPr>
            </w:pPr>
          </w:p>
        </w:tc>
      </w:tr>
      <w:tr w:rsidR="0096062F" w:rsidRPr="00E24D2A" w14:paraId="43410C3F" w14:textId="77777777" w:rsidTr="00684A7C">
        <w:tblPrEx>
          <w:tblCellMar>
            <w:left w:w="108" w:type="dxa"/>
            <w:right w:w="108" w:type="dxa"/>
          </w:tblCellMar>
        </w:tblPrEx>
        <w:tc>
          <w:tcPr>
            <w:tcW w:w="2828" w:type="dxa"/>
            <w:tcBorders>
              <w:top w:val="nil"/>
              <w:left w:val="nil"/>
              <w:bottom w:val="nil"/>
              <w:right w:val="nil"/>
            </w:tcBorders>
            <w:shd w:val="clear" w:color="auto" w:fill="auto"/>
          </w:tcPr>
          <w:p w14:paraId="43410C34" w14:textId="77777777" w:rsidR="0096062F" w:rsidRPr="00E24D2A" w:rsidRDefault="0096062F" w:rsidP="00684A7C">
            <w:pPr>
              <w:rPr>
                <w:b/>
                <w:i/>
                <w:szCs w:val="24"/>
              </w:rPr>
            </w:pPr>
            <w:r w:rsidRPr="00E24D2A">
              <w:rPr>
                <w:b/>
                <w:i/>
                <w:szCs w:val="24"/>
              </w:rPr>
              <w:t>Результати навчання:</w:t>
            </w:r>
          </w:p>
        </w:tc>
        <w:tc>
          <w:tcPr>
            <w:tcW w:w="6641" w:type="dxa"/>
            <w:tcBorders>
              <w:top w:val="nil"/>
              <w:left w:val="nil"/>
              <w:bottom w:val="nil"/>
              <w:right w:val="nil"/>
            </w:tcBorders>
            <w:shd w:val="clear" w:color="auto" w:fill="auto"/>
          </w:tcPr>
          <w:p w14:paraId="4AA10ADC" w14:textId="151FA766" w:rsidR="009606AA" w:rsidRPr="009606AA" w:rsidRDefault="009606AA" w:rsidP="00684A7C">
            <w:pPr>
              <w:jc w:val="both"/>
              <w:rPr>
                <w:color w:val="FF0000"/>
                <w:szCs w:val="24"/>
                <w:lang w:eastAsia="ru-RU"/>
              </w:rPr>
            </w:pPr>
            <w:r w:rsidRPr="009606AA">
              <w:rPr>
                <w:color w:val="FF0000"/>
                <w:szCs w:val="24"/>
                <w:lang w:eastAsia="ru-RU"/>
              </w:rPr>
              <w:t>Знати:</w:t>
            </w:r>
          </w:p>
          <w:p w14:paraId="7A65C0C7" w14:textId="4D7DE3E2" w:rsidR="009606AA" w:rsidRPr="009606AA" w:rsidRDefault="009606AA" w:rsidP="00684A7C">
            <w:pPr>
              <w:jc w:val="both"/>
              <w:rPr>
                <w:color w:val="FF0000"/>
                <w:szCs w:val="24"/>
                <w:lang w:eastAsia="ru-RU"/>
              </w:rPr>
            </w:pPr>
            <w:r w:rsidRPr="009606AA">
              <w:rPr>
                <w:color w:val="FF0000"/>
                <w:szCs w:val="24"/>
                <w:lang w:eastAsia="ru-RU"/>
              </w:rPr>
              <w:t xml:space="preserve">- </w:t>
            </w:r>
          </w:p>
          <w:p w14:paraId="10BBB9F9" w14:textId="6421D3E8" w:rsidR="009606AA" w:rsidRPr="009606AA" w:rsidRDefault="009606AA" w:rsidP="00684A7C">
            <w:pPr>
              <w:jc w:val="both"/>
              <w:rPr>
                <w:color w:val="FF0000"/>
                <w:szCs w:val="24"/>
                <w:lang w:eastAsia="ru-RU"/>
              </w:rPr>
            </w:pPr>
            <w:r w:rsidRPr="009606AA">
              <w:rPr>
                <w:color w:val="FF0000"/>
                <w:szCs w:val="24"/>
                <w:lang w:eastAsia="ru-RU"/>
              </w:rPr>
              <w:t xml:space="preserve">- </w:t>
            </w:r>
          </w:p>
          <w:p w14:paraId="2E7B8FD2" w14:textId="1201FE1C" w:rsidR="009606AA" w:rsidRPr="009606AA" w:rsidRDefault="009606AA" w:rsidP="00684A7C">
            <w:pPr>
              <w:jc w:val="both"/>
              <w:rPr>
                <w:color w:val="FF0000"/>
                <w:szCs w:val="24"/>
                <w:lang w:eastAsia="ru-RU"/>
              </w:rPr>
            </w:pPr>
            <w:r w:rsidRPr="009606AA">
              <w:rPr>
                <w:color w:val="FF0000"/>
                <w:szCs w:val="24"/>
                <w:lang w:eastAsia="ru-RU"/>
              </w:rPr>
              <w:t xml:space="preserve">- </w:t>
            </w:r>
          </w:p>
          <w:p w14:paraId="7447732E" w14:textId="2641C5D6" w:rsidR="009606AA" w:rsidRDefault="009606AA" w:rsidP="00684A7C">
            <w:pPr>
              <w:jc w:val="both"/>
              <w:rPr>
                <w:szCs w:val="24"/>
                <w:lang w:eastAsia="ru-RU"/>
              </w:rPr>
            </w:pPr>
            <w:r>
              <w:rPr>
                <w:szCs w:val="24"/>
                <w:lang w:eastAsia="ru-RU"/>
              </w:rPr>
              <w:t>Вміти:</w:t>
            </w:r>
          </w:p>
          <w:p w14:paraId="43410C35" w14:textId="1EC77262" w:rsidR="0096062F" w:rsidRPr="009606AA" w:rsidRDefault="009606AA" w:rsidP="00684A7C">
            <w:pPr>
              <w:jc w:val="both"/>
              <w:rPr>
                <w:szCs w:val="24"/>
                <w:lang w:eastAsia="ru-RU"/>
              </w:rPr>
            </w:pPr>
            <w:r w:rsidRPr="009606AA">
              <w:rPr>
                <w:szCs w:val="24"/>
                <w:lang w:eastAsia="ru-RU"/>
              </w:rPr>
              <w:t>- з</w:t>
            </w:r>
            <w:r w:rsidR="0096062F" w:rsidRPr="009606AA">
              <w:rPr>
                <w:szCs w:val="24"/>
                <w:lang w:eastAsia="ru-RU"/>
              </w:rPr>
              <w:t xml:space="preserve">дійснювати пошук, опрацювання та аналіз </w:t>
            </w:r>
            <w:proofErr w:type="spellStart"/>
            <w:r w:rsidR="0096062F" w:rsidRPr="009606AA">
              <w:rPr>
                <w:szCs w:val="24"/>
                <w:lang w:eastAsia="ru-RU"/>
              </w:rPr>
              <w:t>професійно</w:t>
            </w:r>
            <w:proofErr w:type="spellEnd"/>
            <w:r w:rsidR="0096062F" w:rsidRPr="009606AA">
              <w:rPr>
                <w:szCs w:val="24"/>
                <w:lang w:eastAsia="ru-RU"/>
              </w:rPr>
              <w:t xml:space="preserve"> важливих знань із різних джерел із використанням сучасних інформаційно-комунікаційних технологій</w:t>
            </w:r>
            <w:r w:rsidRPr="009606AA">
              <w:rPr>
                <w:szCs w:val="24"/>
                <w:lang w:eastAsia="ru-RU"/>
              </w:rPr>
              <w:t>;</w:t>
            </w:r>
          </w:p>
          <w:p w14:paraId="43410C36" w14:textId="61FAB006" w:rsidR="0096062F" w:rsidRPr="009606AA" w:rsidRDefault="009606AA" w:rsidP="00684A7C">
            <w:pPr>
              <w:jc w:val="both"/>
              <w:rPr>
                <w:szCs w:val="24"/>
                <w:lang w:eastAsia="ru-RU"/>
              </w:rPr>
            </w:pPr>
            <w:r w:rsidRPr="009606AA">
              <w:rPr>
                <w:szCs w:val="24"/>
                <w:lang w:eastAsia="ru-RU"/>
              </w:rPr>
              <w:t>- р</w:t>
            </w:r>
            <w:r w:rsidR="0096062F" w:rsidRPr="009606AA">
              <w:rPr>
                <w:szCs w:val="24"/>
                <w:lang w:eastAsia="ru-RU"/>
              </w:rPr>
              <w:t>обити фаховий прогноз щодо розвитку особистості, груп, організацій</w:t>
            </w:r>
            <w:r w:rsidRPr="009606AA">
              <w:rPr>
                <w:szCs w:val="24"/>
                <w:lang w:eastAsia="ru-RU"/>
              </w:rPr>
              <w:t>;</w:t>
            </w:r>
          </w:p>
          <w:p w14:paraId="43410C37" w14:textId="39C56624" w:rsidR="0096062F" w:rsidRPr="009606AA" w:rsidRDefault="009606AA" w:rsidP="00684A7C">
            <w:pPr>
              <w:jc w:val="both"/>
              <w:rPr>
                <w:szCs w:val="24"/>
                <w:lang w:eastAsia="ru-RU"/>
              </w:rPr>
            </w:pPr>
            <w:r w:rsidRPr="009606AA">
              <w:rPr>
                <w:szCs w:val="24"/>
                <w:lang w:eastAsia="ru-RU"/>
              </w:rPr>
              <w:t>- в</w:t>
            </w:r>
            <w:r w:rsidR="0096062F" w:rsidRPr="009606AA">
              <w:rPr>
                <w:szCs w:val="24"/>
                <w:lang w:eastAsia="ru-RU"/>
              </w:rPr>
              <w:t>ирішувати етичні дилеми з опорою на норми закону, етичні принципи та загальнолюдські цінності</w:t>
            </w:r>
            <w:r w:rsidRPr="009606AA">
              <w:rPr>
                <w:szCs w:val="24"/>
                <w:lang w:eastAsia="ru-RU"/>
              </w:rPr>
              <w:t>;</w:t>
            </w:r>
          </w:p>
          <w:p w14:paraId="43410C38" w14:textId="3C0427DD" w:rsidR="0096062F" w:rsidRPr="009606AA" w:rsidRDefault="009606AA" w:rsidP="00684A7C">
            <w:pPr>
              <w:jc w:val="both"/>
              <w:rPr>
                <w:szCs w:val="24"/>
                <w:lang w:eastAsia="ru-RU"/>
              </w:rPr>
            </w:pPr>
            <w:r w:rsidRPr="009606AA">
              <w:rPr>
                <w:szCs w:val="24"/>
                <w:lang w:eastAsia="ru-RU"/>
              </w:rPr>
              <w:t>- з</w:t>
            </w:r>
            <w:r w:rsidR="0096062F" w:rsidRPr="009606AA">
              <w:rPr>
                <w:szCs w:val="24"/>
                <w:lang w:eastAsia="ru-RU"/>
              </w:rPr>
              <w:t>дійснювати аналітичний пошук відповідної до сформульованої проблеми наукової інформації та оцінювати її за критеріями адекватності</w:t>
            </w:r>
            <w:r w:rsidRPr="009606AA">
              <w:rPr>
                <w:szCs w:val="24"/>
                <w:lang w:eastAsia="ru-RU"/>
              </w:rPr>
              <w:t>;</w:t>
            </w:r>
          </w:p>
          <w:p w14:paraId="43410C39" w14:textId="7A614FE3" w:rsidR="0096062F" w:rsidRPr="009606AA" w:rsidRDefault="009606AA" w:rsidP="00684A7C">
            <w:pPr>
              <w:jc w:val="both"/>
              <w:rPr>
                <w:szCs w:val="24"/>
                <w:lang w:eastAsia="ru-RU"/>
              </w:rPr>
            </w:pPr>
            <w:r w:rsidRPr="009606AA">
              <w:rPr>
                <w:szCs w:val="24"/>
                <w:lang w:eastAsia="ru-RU"/>
              </w:rPr>
              <w:t>- з</w:t>
            </w:r>
            <w:r w:rsidR="0096062F" w:rsidRPr="009606AA">
              <w:rPr>
                <w:szCs w:val="24"/>
                <w:lang w:eastAsia="ru-RU"/>
              </w:rPr>
              <w:t>дійснювати адаптацію та модифікацію існуючих наукових підходів і методів до конкретних ситуацій професійної діяльності</w:t>
            </w:r>
            <w:r w:rsidRPr="009606AA">
              <w:rPr>
                <w:szCs w:val="24"/>
                <w:lang w:eastAsia="ru-RU"/>
              </w:rPr>
              <w:t>;</w:t>
            </w:r>
          </w:p>
          <w:p w14:paraId="43410C3A" w14:textId="515B2BAD" w:rsidR="0096062F" w:rsidRPr="009606AA" w:rsidRDefault="009606AA" w:rsidP="00684A7C">
            <w:pPr>
              <w:jc w:val="both"/>
              <w:rPr>
                <w:szCs w:val="24"/>
                <w:lang w:eastAsia="ru-RU"/>
              </w:rPr>
            </w:pPr>
            <w:r w:rsidRPr="009606AA">
              <w:rPr>
                <w:szCs w:val="24"/>
                <w:lang w:eastAsia="ru-RU"/>
              </w:rPr>
              <w:t>- п</w:t>
            </w:r>
            <w:r w:rsidR="0096062F" w:rsidRPr="009606AA">
              <w:rPr>
                <w:szCs w:val="24"/>
                <w:lang w:eastAsia="ru-RU"/>
              </w:rPr>
              <w:t>ропонувати власні способи вирішення управлінських задач і проблем у процесі професійної діяльності, приймати та аргументувати власні рішення щодо їх розв’язання</w:t>
            </w:r>
            <w:r w:rsidRPr="009606AA">
              <w:rPr>
                <w:szCs w:val="24"/>
                <w:lang w:eastAsia="ru-RU"/>
              </w:rPr>
              <w:t>;</w:t>
            </w:r>
          </w:p>
          <w:p w14:paraId="43410C3B" w14:textId="1966A202" w:rsidR="0096062F" w:rsidRPr="009606AA" w:rsidRDefault="009606AA" w:rsidP="00684A7C">
            <w:pPr>
              <w:jc w:val="both"/>
              <w:rPr>
                <w:szCs w:val="24"/>
                <w:lang w:eastAsia="ru-RU"/>
              </w:rPr>
            </w:pPr>
            <w:r w:rsidRPr="009606AA">
              <w:rPr>
                <w:szCs w:val="24"/>
                <w:lang w:eastAsia="ru-RU"/>
              </w:rPr>
              <w:t>- ф</w:t>
            </w:r>
            <w:r w:rsidR="0096062F" w:rsidRPr="009606AA">
              <w:rPr>
                <w:szCs w:val="24"/>
                <w:lang w:eastAsia="ru-RU"/>
              </w:rPr>
              <w:t xml:space="preserve">ормулювати думку </w:t>
            </w:r>
            <w:proofErr w:type="spellStart"/>
            <w:r w:rsidR="0096062F" w:rsidRPr="009606AA">
              <w:rPr>
                <w:szCs w:val="24"/>
                <w:lang w:eastAsia="ru-RU"/>
              </w:rPr>
              <w:t>логічно</w:t>
            </w:r>
            <w:proofErr w:type="spellEnd"/>
            <w:r w:rsidR="0096062F" w:rsidRPr="009606AA">
              <w:rPr>
                <w:szCs w:val="24"/>
                <w:lang w:eastAsia="ru-RU"/>
              </w:rPr>
              <w:t xml:space="preserve">, доступно, дискутувати,  обстоювати власну позицію, модифікувати висловлювання відповідно до </w:t>
            </w:r>
            <w:proofErr w:type="spellStart"/>
            <w:r w:rsidR="0096062F" w:rsidRPr="009606AA">
              <w:rPr>
                <w:szCs w:val="24"/>
                <w:lang w:eastAsia="ru-RU"/>
              </w:rPr>
              <w:t>культуральних</w:t>
            </w:r>
            <w:proofErr w:type="spellEnd"/>
            <w:r w:rsidR="0096062F" w:rsidRPr="009606AA">
              <w:rPr>
                <w:szCs w:val="24"/>
                <w:lang w:eastAsia="ru-RU"/>
              </w:rPr>
              <w:t xml:space="preserve"> особливостей співрозмовника</w:t>
            </w:r>
            <w:r w:rsidRPr="009606AA">
              <w:rPr>
                <w:szCs w:val="24"/>
                <w:lang w:eastAsia="ru-RU"/>
              </w:rPr>
              <w:t>;</w:t>
            </w:r>
          </w:p>
          <w:p w14:paraId="43410C3C" w14:textId="77281000" w:rsidR="0096062F" w:rsidRPr="009606AA" w:rsidRDefault="009606AA" w:rsidP="00684A7C">
            <w:pPr>
              <w:jc w:val="both"/>
              <w:rPr>
                <w:szCs w:val="24"/>
                <w:lang w:eastAsia="ru-RU"/>
              </w:rPr>
            </w:pPr>
            <w:r w:rsidRPr="009606AA">
              <w:rPr>
                <w:szCs w:val="24"/>
                <w:lang w:eastAsia="ru-RU"/>
              </w:rPr>
              <w:t>- в</w:t>
            </w:r>
            <w:r w:rsidR="0096062F" w:rsidRPr="009606AA">
              <w:rPr>
                <w:szCs w:val="24"/>
                <w:lang w:eastAsia="ru-RU"/>
              </w:rPr>
              <w:t xml:space="preserve">заємодіяти, вступати у комунікацію, бути зрозумілим, толерантно ставитися до осіб, що мають інші </w:t>
            </w:r>
            <w:proofErr w:type="spellStart"/>
            <w:r w:rsidR="0096062F" w:rsidRPr="009606AA">
              <w:rPr>
                <w:szCs w:val="24"/>
                <w:lang w:eastAsia="ru-RU"/>
              </w:rPr>
              <w:t>культуральні</w:t>
            </w:r>
            <w:proofErr w:type="spellEnd"/>
            <w:r w:rsidR="0096062F" w:rsidRPr="009606AA">
              <w:rPr>
                <w:szCs w:val="24"/>
                <w:lang w:eastAsia="ru-RU"/>
              </w:rPr>
              <w:t xml:space="preserve"> чи </w:t>
            </w:r>
            <w:proofErr w:type="spellStart"/>
            <w:r w:rsidR="0096062F" w:rsidRPr="009606AA">
              <w:rPr>
                <w:szCs w:val="24"/>
                <w:lang w:eastAsia="ru-RU"/>
              </w:rPr>
              <w:t>гендерно</w:t>
            </w:r>
            <w:proofErr w:type="spellEnd"/>
            <w:r w:rsidR="0096062F" w:rsidRPr="009606AA">
              <w:rPr>
                <w:szCs w:val="24"/>
                <w:lang w:eastAsia="ru-RU"/>
              </w:rPr>
              <w:t>-вікові відмінності</w:t>
            </w:r>
            <w:r w:rsidRPr="009606AA">
              <w:rPr>
                <w:szCs w:val="24"/>
                <w:lang w:eastAsia="ru-RU"/>
              </w:rPr>
              <w:t>;</w:t>
            </w:r>
          </w:p>
          <w:p w14:paraId="43410C3D" w14:textId="3FDF7D8C" w:rsidR="0096062F" w:rsidRPr="009606AA" w:rsidRDefault="009606AA" w:rsidP="00684A7C">
            <w:pPr>
              <w:jc w:val="both"/>
              <w:rPr>
                <w:szCs w:val="24"/>
                <w:lang w:eastAsia="ru-RU"/>
              </w:rPr>
            </w:pPr>
            <w:r w:rsidRPr="009606AA">
              <w:rPr>
                <w:szCs w:val="24"/>
                <w:lang w:eastAsia="ru-RU"/>
              </w:rPr>
              <w:t>- д</w:t>
            </w:r>
            <w:r w:rsidR="0096062F" w:rsidRPr="009606AA">
              <w:rPr>
                <w:szCs w:val="24"/>
                <w:lang w:eastAsia="ru-RU"/>
              </w:rPr>
              <w:t>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14:paraId="43410C3E" w14:textId="77777777" w:rsidR="0096062F" w:rsidRPr="00501C92" w:rsidRDefault="0096062F" w:rsidP="00684A7C">
            <w:pPr>
              <w:jc w:val="both"/>
              <w:rPr>
                <w:szCs w:val="24"/>
                <w:lang w:val="ru-RU"/>
              </w:rPr>
            </w:pPr>
          </w:p>
        </w:tc>
      </w:tr>
    </w:tbl>
    <w:p w14:paraId="43410C40" w14:textId="77777777" w:rsidR="0096062F" w:rsidRPr="00E24D2A" w:rsidRDefault="0096062F" w:rsidP="0096062F">
      <w:pPr>
        <w:jc w:val="both"/>
        <w:rPr>
          <w:sz w:val="22"/>
        </w:rPr>
      </w:pPr>
    </w:p>
    <w:p w14:paraId="43410C41" w14:textId="77777777" w:rsidR="0096062F" w:rsidRPr="00093A81" w:rsidRDefault="0096062F" w:rsidP="0096062F">
      <w:pPr>
        <w:spacing w:line="276" w:lineRule="auto"/>
        <w:ind w:left="3119" w:hanging="3119"/>
        <w:jc w:val="center"/>
        <w:rPr>
          <w:b/>
          <w:szCs w:val="24"/>
        </w:rPr>
      </w:pPr>
      <w:r w:rsidRPr="00093A81">
        <w:rPr>
          <w:b/>
          <w:szCs w:val="24"/>
        </w:rPr>
        <w:t>Мета курсу (набуті компетентності)</w:t>
      </w:r>
    </w:p>
    <w:p w14:paraId="43410C42" w14:textId="77777777" w:rsidR="0096062F" w:rsidRDefault="0096062F" w:rsidP="0096062F">
      <w:pPr>
        <w:spacing w:line="276" w:lineRule="auto"/>
        <w:ind w:firstLine="709"/>
        <w:jc w:val="both"/>
        <w:rPr>
          <w:szCs w:val="24"/>
        </w:rPr>
      </w:pPr>
      <w:r w:rsidRPr="00093A81">
        <w:rPr>
          <w:szCs w:val="24"/>
        </w:rPr>
        <w:t xml:space="preserve">В наслідок вивчення даного навчального курсу здобувач вищої освіти набуде наступних </w:t>
      </w:r>
      <w:proofErr w:type="spellStart"/>
      <w:r w:rsidRPr="00093A81">
        <w:rPr>
          <w:szCs w:val="24"/>
        </w:rPr>
        <w:t>компетентностей</w:t>
      </w:r>
      <w:proofErr w:type="spellEnd"/>
      <w:r w:rsidRPr="00093A81">
        <w:rPr>
          <w:szCs w:val="24"/>
        </w:rPr>
        <w:t>:</w:t>
      </w:r>
    </w:p>
    <w:p w14:paraId="43410C43" w14:textId="77777777" w:rsidR="0096062F" w:rsidRPr="009D27AC" w:rsidRDefault="0096062F" w:rsidP="0096062F">
      <w:pPr>
        <w:pStyle w:val="a3"/>
        <w:numPr>
          <w:ilvl w:val="0"/>
          <w:numId w:val="2"/>
        </w:numPr>
        <w:ind w:left="0" w:firstLine="0"/>
        <w:jc w:val="both"/>
        <w:rPr>
          <w:szCs w:val="24"/>
        </w:rPr>
      </w:pPr>
      <w:r w:rsidRPr="009D27AC">
        <w:rPr>
          <w:szCs w:val="24"/>
        </w:rPr>
        <w:t>Здатність дотримуватися у фаховій діяльності норм професійної етики та керуватися загальнолюдськими цінностями.</w:t>
      </w:r>
    </w:p>
    <w:p w14:paraId="43410C44" w14:textId="77777777" w:rsidR="0096062F" w:rsidRPr="009D27AC" w:rsidRDefault="0096062F" w:rsidP="0096062F">
      <w:pPr>
        <w:jc w:val="both"/>
        <w:rPr>
          <w:szCs w:val="24"/>
        </w:rPr>
      </w:pPr>
      <w:r w:rsidRPr="009D27AC">
        <w:rPr>
          <w:szCs w:val="24"/>
        </w:rPr>
        <w:t>2. Здатність фахово розробляти та впроваджувати інноваційні методи при вирішенні управлінських задач і проблем у процесі професійної діяльності, приймати та аргументувати власні рішення щодо їх розв’язання.</w:t>
      </w:r>
    </w:p>
    <w:p w14:paraId="43410C45" w14:textId="77777777" w:rsidR="0096062F" w:rsidRPr="009D27AC" w:rsidRDefault="0096062F" w:rsidP="0096062F">
      <w:pPr>
        <w:jc w:val="both"/>
        <w:rPr>
          <w:szCs w:val="24"/>
        </w:rPr>
      </w:pPr>
      <w:r w:rsidRPr="009D27AC">
        <w:rPr>
          <w:szCs w:val="24"/>
        </w:rPr>
        <w:t>3. Здатність до розуміння природи поведінки, діяльності та вчинків людини.</w:t>
      </w:r>
    </w:p>
    <w:p w14:paraId="43410C46" w14:textId="77777777" w:rsidR="0096062F" w:rsidRPr="009D27AC" w:rsidRDefault="0096062F" w:rsidP="0096062F">
      <w:pPr>
        <w:jc w:val="both"/>
        <w:rPr>
          <w:szCs w:val="24"/>
        </w:rPr>
      </w:pPr>
      <w:r w:rsidRPr="009D27AC">
        <w:rPr>
          <w:szCs w:val="24"/>
        </w:rPr>
        <w:lastRenderedPageBreak/>
        <w:t>4. Здатність самостійно збирати та критично опрацьовувати, аналізувати та узагальнювати психологічну інформацію з різних джерел.</w:t>
      </w:r>
    </w:p>
    <w:p w14:paraId="43410C47" w14:textId="77777777" w:rsidR="0096062F" w:rsidRPr="009D27AC" w:rsidRDefault="0096062F" w:rsidP="0096062F">
      <w:pPr>
        <w:jc w:val="both"/>
        <w:rPr>
          <w:szCs w:val="24"/>
        </w:rPr>
      </w:pPr>
      <w:r w:rsidRPr="009D27AC">
        <w:rPr>
          <w:szCs w:val="24"/>
        </w:rPr>
        <w:t>5. Здатність здійснювати просвітницьку та психопрофілактичну відповідно до запиту.</w:t>
      </w:r>
    </w:p>
    <w:p w14:paraId="43410C48" w14:textId="77777777" w:rsidR="0096062F" w:rsidRPr="009D27AC" w:rsidRDefault="0096062F" w:rsidP="0096062F">
      <w:pPr>
        <w:jc w:val="both"/>
        <w:rPr>
          <w:szCs w:val="24"/>
        </w:rPr>
      </w:pPr>
      <w:r w:rsidRPr="009D27AC">
        <w:rPr>
          <w:szCs w:val="24"/>
        </w:rPr>
        <w:t>6. Здатність дотримуватися норм професійної етики при впровадженні сучасних технік медіації.</w:t>
      </w:r>
    </w:p>
    <w:p w14:paraId="20CCF97A" w14:textId="77777777" w:rsidR="00D66363" w:rsidRDefault="0096062F" w:rsidP="0096062F">
      <w:pPr>
        <w:jc w:val="both"/>
        <w:rPr>
          <w:szCs w:val="24"/>
        </w:rPr>
      </w:pPr>
      <w:r w:rsidRPr="009D27AC">
        <w:rPr>
          <w:szCs w:val="24"/>
        </w:rPr>
        <w:t>7. Здатність до особистісного та професійного самовдосконалення, навчання та саморозвитку.</w:t>
      </w:r>
    </w:p>
    <w:p w14:paraId="43410C49" w14:textId="728B8F5D" w:rsidR="0096062F" w:rsidRPr="009606AA" w:rsidRDefault="0096062F" w:rsidP="0096062F">
      <w:pPr>
        <w:jc w:val="both"/>
        <w:rPr>
          <w:b/>
          <w:szCs w:val="24"/>
          <w:lang w:val="ru-RU"/>
        </w:rPr>
      </w:pPr>
    </w:p>
    <w:p w14:paraId="43410C4A" w14:textId="77777777" w:rsidR="0096062F" w:rsidRPr="00E24D2A" w:rsidRDefault="0096062F" w:rsidP="0096062F">
      <w:pPr>
        <w:spacing w:line="276" w:lineRule="auto"/>
        <w:ind w:left="3119" w:hanging="3119"/>
        <w:jc w:val="center"/>
        <w:rPr>
          <w:b/>
          <w:szCs w:val="24"/>
        </w:rPr>
      </w:pPr>
      <w:r w:rsidRPr="00E24D2A">
        <w:rPr>
          <w:b/>
          <w:szCs w:val="24"/>
        </w:rPr>
        <w:t>Структура курсу</w:t>
      </w:r>
    </w:p>
    <w:p w14:paraId="43410C4B" w14:textId="77777777" w:rsidR="0096062F" w:rsidRPr="00E24D2A" w:rsidRDefault="0096062F" w:rsidP="0096062F">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96062F" w:rsidRPr="00E24D2A" w14:paraId="43410C51" w14:textId="77777777" w:rsidTr="00684A7C">
        <w:trPr>
          <w:tblHeader/>
        </w:trPr>
        <w:tc>
          <w:tcPr>
            <w:tcW w:w="407" w:type="dxa"/>
            <w:shd w:val="clear" w:color="auto" w:fill="ECE1FF"/>
            <w:vAlign w:val="center"/>
          </w:tcPr>
          <w:p w14:paraId="43410C4C" w14:textId="77777777" w:rsidR="0096062F" w:rsidRPr="00E24D2A" w:rsidRDefault="0096062F" w:rsidP="00684A7C">
            <w:pPr>
              <w:spacing w:line="276" w:lineRule="auto"/>
              <w:jc w:val="center"/>
              <w:rPr>
                <w:sz w:val="20"/>
              </w:rPr>
            </w:pPr>
            <w:r w:rsidRPr="00E24D2A">
              <w:rPr>
                <w:sz w:val="20"/>
              </w:rPr>
              <w:t>№</w:t>
            </w:r>
          </w:p>
        </w:tc>
        <w:tc>
          <w:tcPr>
            <w:tcW w:w="2536" w:type="dxa"/>
            <w:shd w:val="clear" w:color="auto" w:fill="ECE1FF"/>
            <w:vAlign w:val="center"/>
          </w:tcPr>
          <w:p w14:paraId="43410C4D" w14:textId="77777777" w:rsidR="0096062F" w:rsidRPr="00E24D2A" w:rsidRDefault="0096062F" w:rsidP="00684A7C">
            <w:pPr>
              <w:spacing w:line="276" w:lineRule="auto"/>
              <w:jc w:val="center"/>
              <w:rPr>
                <w:sz w:val="20"/>
              </w:rPr>
            </w:pPr>
            <w:r w:rsidRPr="00E24D2A">
              <w:rPr>
                <w:sz w:val="20"/>
              </w:rPr>
              <w:t>Тема</w:t>
            </w:r>
          </w:p>
        </w:tc>
        <w:tc>
          <w:tcPr>
            <w:tcW w:w="1134" w:type="dxa"/>
            <w:shd w:val="clear" w:color="auto" w:fill="ECE1FF"/>
            <w:vAlign w:val="center"/>
          </w:tcPr>
          <w:p w14:paraId="43410C4E" w14:textId="77777777" w:rsidR="0096062F" w:rsidRPr="00E24D2A" w:rsidRDefault="0096062F" w:rsidP="00684A7C">
            <w:pPr>
              <w:spacing w:line="276" w:lineRule="auto"/>
              <w:jc w:val="center"/>
              <w:rPr>
                <w:sz w:val="20"/>
              </w:rPr>
            </w:pPr>
            <w:r w:rsidRPr="00E24D2A">
              <w:rPr>
                <w:sz w:val="20"/>
              </w:rPr>
              <w:t>Години (Л/ЛБ/ПЗ)</w:t>
            </w:r>
          </w:p>
        </w:tc>
        <w:tc>
          <w:tcPr>
            <w:tcW w:w="3805" w:type="dxa"/>
            <w:shd w:val="clear" w:color="auto" w:fill="ECE1FF"/>
            <w:vAlign w:val="center"/>
          </w:tcPr>
          <w:p w14:paraId="43410C4F" w14:textId="77777777" w:rsidR="0096062F" w:rsidRPr="00E24D2A" w:rsidRDefault="0096062F" w:rsidP="00684A7C">
            <w:pPr>
              <w:spacing w:line="276" w:lineRule="auto"/>
              <w:jc w:val="center"/>
              <w:rPr>
                <w:sz w:val="20"/>
              </w:rPr>
            </w:pPr>
            <w:r w:rsidRPr="00E24D2A">
              <w:rPr>
                <w:sz w:val="20"/>
              </w:rPr>
              <w:t>Стислий зміст</w:t>
            </w:r>
          </w:p>
        </w:tc>
        <w:tc>
          <w:tcPr>
            <w:tcW w:w="1972" w:type="dxa"/>
            <w:shd w:val="clear" w:color="auto" w:fill="ECE1FF"/>
            <w:vAlign w:val="center"/>
          </w:tcPr>
          <w:p w14:paraId="43410C50" w14:textId="77777777" w:rsidR="0096062F" w:rsidRPr="00E24D2A" w:rsidRDefault="0096062F" w:rsidP="00684A7C">
            <w:pPr>
              <w:spacing w:line="276" w:lineRule="auto"/>
              <w:jc w:val="center"/>
              <w:rPr>
                <w:sz w:val="20"/>
              </w:rPr>
            </w:pPr>
            <w:r w:rsidRPr="00E24D2A">
              <w:rPr>
                <w:sz w:val="20"/>
              </w:rPr>
              <w:t>Інструменти і завдання</w:t>
            </w:r>
          </w:p>
        </w:tc>
      </w:tr>
      <w:tr w:rsidR="0096062F" w:rsidRPr="00E24D2A" w14:paraId="43410C5F" w14:textId="77777777" w:rsidTr="00684A7C">
        <w:tc>
          <w:tcPr>
            <w:tcW w:w="407" w:type="dxa"/>
            <w:shd w:val="clear" w:color="auto" w:fill="auto"/>
          </w:tcPr>
          <w:p w14:paraId="43410C52"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53" w14:textId="77777777" w:rsidR="0096062F" w:rsidRPr="00E24D2A" w:rsidRDefault="0096062F" w:rsidP="00684A7C">
            <w:pPr>
              <w:rPr>
                <w:sz w:val="20"/>
              </w:rPr>
            </w:pPr>
            <w:r w:rsidRPr="009D27AC">
              <w:rPr>
                <w:sz w:val="20"/>
              </w:rPr>
              <w:t>Поняття конфлікту. Методи аналізу та вирішення конфліктів</w:t>
            </w:r>
          </w:p>
        </w:tc>
        <w:tc>
          <w:tcPr>
            <w:tcW w:w="1134" w:type="dxa"/>
            <w:shd w:val="clear" w:color="auto" w:fill="auto"/>
          </w:tcPr>
          <w:p w14:paraId="43410C55" w14:textId="77777777" w:rsidR="0096062F" w:rsidRDefault="0096062F" w:rsidP="00684A7C">
            <w:pPr>
              <w:jc w:val="center"/>
              <w:rPr>
                <w:sz w:val="20"/>
              </w:rPr>
            </w:pPr>
            <w:r>
              <w:rPr>
                <w:sz w:val="20"/>
              </w:rPr>
              <w:t>денна</w:t>
            </w:r>
          </w:p>
          <w:p w14:paraId="43410C56" w14:textId="77777777" w:rsidR="0096062F" w:rsidRPr="009606AA" w:rsidRDefault="0096062F" w:rsidP="00684A7C">
            <w:pPr>
              <w:jc w:val="center"/>
              <w:rPr>
                <w:sz w:val="20"/>
                <w:lang w:val="en-US"/>
              </w:rPr>
            </w:pPr>
            <w:r>
              <w:rPr>
                <w:sz w:val="20"/>
              </w:rPr>
              <w:t>2</w:t>
            </w:r>
            <w:r w:rsidRPr="00E24D2A">
              <w:rPr>
                <w:sz w:val="20"/>
              </w:rPr>
              <w:t>/</w:t>
            </w:r>
            <w:r w:rsidRPr="009606AA">
              <w:rPr>
                <w:sz w:val="20"/>
              </w:rPr>
              <w:t>0/</w:t>
            </w:r>
            <w:r w:rsidRPr="009606AA">
              <w:rPr>
                <w:sz w:val="20"/>
                <w:lang w:val="en-US"/>
              </w:rPr>
              <w:t>1</w:t>
            </w:r>
          </w:p>
          <w:p w14:paraId="43410C57" w14:textId="77777777" w:rsidR="0096062F" w:rsidRDefault="0096062F" w:rsidP="00684A7C">
            <w:pPr>
              <w:jc w:val="center"/>
              <w:rPr>
                <w:sz w:val="20"/>
              </w:rPr>
            </w:pPr>
          </w:p>
          <w:p w14:paraId="43410C58" w14:textId="77777777" w:rsidR="0096062F" w:rsidRPr="00DB7BA2" w:rsidRDefault="0096062F" w:rsidP="00684A7C">
            <w:pPr>
              <w:jc w:val="center"/>
              <w:rPr>
                <w:sz w:val="20"/>
              </w:rPr>
            </w:pPr>
            <w:r w:rsidRPr="00DB7BA2">
              <w:rPr>
                <w:sz w:val="20"/>
              </w:rPr>
              <w:t>заочна</w:t>
            </w:r>
          </w:p>
          <w:p w14:paraId="43410C59" w14:textId="77777777" w:rsidR="0096062F" w:rsidRPr="003C2723" w:rsidRDefault="0096062F" w:rsidP="00684A7C">
            <w:pPr>
              <w:jc w:val="center"/>
              <w:rPr>
                <w:sz w:val="20"/>
              </w:rPr>
            </w:pPr>
            <w:r w:rsidRPr="00DB7BA2">
              <w:rPr>
                <w:sz w:val="20"/>
              </w:rPr>
              <w:t>0,5/0/</w:t>
            </w:r>
            <w:r>
              <w:rPr>
                <w:sz w:val="20"/>
                <w:lang w:val="en-US"/>
              </w:rPr>
              <w:t>0</w:t>
            </w:r>
            <w:r>
              <w:rPr>
                <w:sz w:val="20"/>
              </w:rPr>
              <w:t>,5</w:t>
            </w:r>
          </w:p>
        </w:tc>
        <w:tc>
          <w:tcPr>
            <w:tcW w:w="3805" w:type="dxa"/>
            <w:shd w:val="clear" w:color="auto" w:fill="auto"/>
          </w:tcPr>
          <w:p w14:paraId="43410C5A" w14:textId="77777777" w:rsidR="0096062F" w:rsidRPr="00E24D2A" w:rsidRDefault="0096062F" w:rsidP="00684A7C">
            <w:pPr>
              <w:jc w:val="both"/>
              <w:rPr>
                <w:sz w:val="20"/>
              </w:rPr>
            </w:pPr>
            <w:r w:rsidRPr="009D27AC">
              <w:rPr>
                <w:sz w:val="20"/>
              </w:rPr>
              <w:t xml:space="preserve">Предмет конфлікту. Глибинні причини виникнення й розвитку конфліктної взаємодії. Конфлікт як ресурс. Універсальні та специфічні методи </w:t>
            </w:r>
            <w:proofErr w:type="spellStart"/>
            <w:r w:rsidRPr="009D27AC">
              <w:rPr>
                <w:sz w:val="20"/>
              </w:rPr>
              <w:t>конфліктологічних</w:t>
            </w:r>
            <w:proofErr w:type="spellEnd"/>
            <w:r w:rsidRPr="009D27AC">
              <w:rPr>
                <w:sz w:val="20"/>
              </w:rPr>
              <w:t xml:space="preserve"> досліджень. </w:t>
            </w:r>
          </w:p>
        </w:tc>
        <w:tc>
          <w:tcPr>
            <w:tcW w:w="1972" w:type="dxa"/>
            <w:shd w:val="clear" w:color="auto" w:fill="auto"/>
          </w:tcPr>
          <w:p w14:paraId="43410C5B" w14:textId="77777777" w:rsidR="0096062F" w:rsidRPr="00E24D2A" w:rsidRDefault="0096062F" w:rsidP="00684A7C">
            <w:pPr>
              <w:rPr>
                <w:sz w:val="20"/>
              </w:rPr>
            </w:pPr>
            <w:r w:rsidRPr="00E24D2A">
              <w:rPr>
                <w:sz w:val="20"/>
              </w:rPr>
              <w:t>Участь в обговоренні</w:t>
            </w:r>
          </w:p>
          <w:p w14:paraId="43410C5C" w14:textId="77777777" w:rsidR="0096062F" w:rsidRPr="00E24D2A" w:rsidRDefault="0096062F" w:rsidP="00684A7C">
            <w:pPr>
              <w:rPr>
                <w:sz w:val="20"/>
              </w:rPr>
            </w:pPr>
            <w:r w:rsidRPr="00E24D2A">
              <w:rPr>
                <w:sz w:val="20"/>
              </w:rPr>
              <w:t>Тести</w:t>
            </w:r>
          </w:p>
          <w:p w14:paraId="43410C5D" w14:textId="77777777" w:rsidR="0096062F" w:rsidRPr="00E24D2A" w:rsidRDefault="0096062F" w:rsidP="00684A7C">
            <w:pPr>
              <w:rPr>
                <w:sz w:val="20"/>
              </w:rPr>
            </w:pPr>
            <w:r w:rsidRPr="00E24D2A">
              <w:rPr>
                <w:sz w:val="20"/>
              </w:rPr>
              <w:t>Індивідуальні завдання</w:t>
            </w:r>
          </w:p>
          <w:p w14:paraId="43410C5E" w14:textId="77777777" w:rsidR="0096062F" w:rsidRPr="00E24D2A" w:rsidRDefault="0096062F" w:rsidP="00684A7C">
            <w:pPr>
              <w:rPr>
                <w:sz w:val="20"/>
              </w:rPr>
            </w:pPr>
          </w:p>
        </w:tc>
      </w:tr>
      <w:tr w:rsidR="0096062F" w:rsidRPr="00E24D2A" w14:paraId="43410C6B" w14:textId="77777777" w:rsidTr="00684A7C">
        <w:tc>
          <w:tcPr>
            <w:tcW w:w="407" w:type="dxa"/>
            <w:shd w:val="clear" w:color="auto" w:fill="auto"/>
          </w:tcPr>
          <w:p w14:paraId="43410C60"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61" w14:textId="77777777" w:rsidR="0096062F" w:rsidRPr="009D27AC" w:rsidRDefault="0096062F" w:rsidP="00684A7C">
            <w:pPr>
              <w:rPr>
                <w:sz w:val="20"/>
              </w:rPr>
            </w:pPr>
            <w:r w:rsidRPr="00FC7FA5">
              <w:rPr>
                <w:sz w:val="20"/>
              </w:rPr>
              <w:t xml:space="preserve">Використання </w:t>
            </w:r>
            <w:proofErr w:type="spellStart"/>
            <w:r>
              <w:rPr>
                <w:sz w:val="20"/>
              </w:rPr>
              <w:t>психодіагностичних</w:t>
            </w:r>
            <w:proofErr w:type="spellEnd"/>
            <w:r w:rsidRPr="00FC7FA5">
              <w:rPr>
                <w:sz w:val="20"/>
              </w:rPr>
              <w:t xml:space="preserve"> методів у попередженні конфліктів</w:t>
            </w:r>
          </w:p>
        </w:tc>
        <w:tc>
          <w:tcPr>
            <w:tcW w:w="1134" w:type="dxa"/>
            <w:shd w:val="clear" w:color="auto" w:fill="auto"/>
          </w:tcPr>
          <w:p w14:paraId="43410C62" w14:textId="77777777" w:rsidR="0096062F" w:rsidRDefault="0096062F" w:rsidP="00684A7C">
            <w:pPr>
              <w:jc w:val="center"/>
              <w:rPr>
                <w:sz w:val="20"/>
              </w:rPr>
            </w:pPr>
            <w:r>
              <w:rPr>
                <w:sz w:val="20"/>
              </w:rPr>
              <w:t>денна</w:t>
            </w:r>
          </w:p>
          <w:p w14:paraId="43410C63" w14:textId="77777777" w:rsidR="0096062F" w:rsidRPr="003C2723" w:rsidRDefault="0096062F" w:rsidP="00684A7C">
            <w:pPr>
              <w:jc w:val="center"/>
              <w:rPr>
                <w:sz w:val="20"/>
                <w:lang w:val="en-US"/>
              </w:rPr>
            </w:pPr>
            <w:r w:rsidRPr="00FC7FA5">
              <w:rPr>
                <w:sz w:val="20"/>
              </w:rPr>
              <w:t>2/0/</w:t>
            </w:r>
            <w:r>
              <w:rPr>
                <w:sz w:val="20"/>
                <w:lang w:val="en-US"/>
              </w:rPr>
              <w:t>1</w:t>
            </w:r>
          </w:p>
          <w:p w14:paraId="43410C64" w14:textId="77777777" w:rsidR="0096062F" w:rsidRDefault="0096062F" w:rsidP="00684A7C">
            <w:pPr>
              <w:jc w:val="center"/>
              <w:rPr>
                <w:sz w:val="20"/>
              </w:rPr>
            </w:pPr>
          </w:p>
          <w:p w14:paraId="43410C65" w14:textId="77777777" w:rsidR="0096062F" w:rsidRPr="00DB7BA2" w:rsidRDefault="0096062F" w:rsidP="00684A7C">
            <w:pPr>
              <w:jc w:val="center"/>
              <w:rPr>
                <w:sz w:val="20"/>
              </w:rPr>
            </w:pPr>
            <w:r w:rsidRPr="00DB7BA2">
              <w:rPr>
                <w:sz w:val="20"/>
              </w:rPr>
              <w:t>заочна</w:t>
            </w:r>
          </w:p>
          <w:p w14:paraId="43410C66" w14:textId="77777777" w:rsidR="0096062F" w:rsidRDefault="0096062F" w:rsidP="00684A7C">
            <w:pPr>
              <w:jc w:val="center"/>
              <w:rPr>
                <w:sz w:val="20"/>
              </w:rPr>
            </w:pPr>
            <w:r w:rsidRPr="00DB7BA2">
              <w:rPr>
                <w:sz w:val="20"/>
              </w:rPr>
              <w:t>0,5/0/</w:t>
            </w:r>
            <w:r>
              <w:rPr>
                <w:sz w:val="20"/>
              </w:rPr>
              <w:t>0,5</w:t>
            </w:r>
          </w:p>
        </w:tc>
        <w:tc>
          <w:tcPr>
            <w:tcW w:w="3805" w:type="dxa"/>
            <w:shd w:val="clear" w:color="auto" w:fill="auto"/>
          </w:tcPr>
          <w:p w14:paraId="43410C67" w14:textId="77777777" w:rsidR="0096062F" w:rsidRDefault="0096062F" w:rsidP="00684A7C">
            <w:pPr>
              <w:jc w:val="both"/>
              <w:rPr>
                <w:sz w:val="20"/>
              </w:rPr>
            </w:pPr>
            <w:r w:rsidRPr="00FC7FA5">
              <w:rPr>
                <w:sz w:val="20"/>
              </w:rPr>
              <w:t>Лабораторні методи. Специфічні форми соціальної взаємодії як модель конфлікту. Діагностичні опитувальники. Використання проективних методів у попередженні конфліктів. Методи наукових досліджень у конфліктології. Функції конфліктології в суспільстві.</w:t>
            </w:r>
          </w:p>
          <w:p w14:paraId="43410C68" w14:textId="77777777" w:rsidR="001E3736" w:rsidRPr="009D27AC" w:rsidRDefault="001E3736" w:rsidP="00684A7C">
            <w:pPr>
              <w:jc w:val="both"/>
              <w:rPr>
                <w:sz w:val="20"/>
              </w:rPr>
            </w:pPr>
          </w:p>
        </w:tc>
        <w:tc>
          <w:tcPr>
            <w:tcW w:w="1972" w:type="dxa"/>
            <w:shd w:val="clear" w:color="auto" w:fill="auto"/>
          </w:tcPr>
          <w:p w14:paraId="43410C69" w14:textId="77777777" w:rsidR="0096062F" w:rsidRPr="00B15122" w:rsidRDefault="0096062F" w:rsidP="00684A7C">
            <w:pPr>
              <w:rPr>
                <w:sz w:val="20"/>
              </w:rPr>
            </w:pPr>
            <w:r w:rsidRPr="00B15122">
              <w:rPr>
                <w:sz w:val="20"/>
              </w:rPr>
              <w:t>Участь в обговоренні</w:t>
            </w:r>
          </w:p>
          <w:p w14:paraId="43410C6A" w14:textId="77777777" w:rsidR="0096062F" w:rsidRPr="00E24D2A" w:rsidRDefault="0096062F" w:rsidP="00684A7C">
            <w:pPr>
              <w:rPr>
                <w:sz w:val="20"/>
              </w:rPr>
            </w:pPr>
            <w:r w:rsidRPr="00B15122">
              <w:rPr>
                <w:sz w:val="20"/>
              </w:rPr>
              <w:t>Індивідуальні завдання</w:t>
            </w:r>
          </w:p>
        </w:tc>
      </w:tr>
      <w:tr w:rsidR="0096062F" w:rsidRPr="00E24D2A" w14:paraId="43410C7D" w14:textId="77777777" w:rsidTr="00684A7C">
        <w:tc>
          <w:tcPr>
            <w:tcW w:w="407" w:type="dxa"/>
            <w:shd w:val="clear" w:color="auto" w:fill="auto"/>
          </w:tcPr>
          <w:p w14:paraId="43410C6C"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6D" w14:textId="77777777" w:rsidR="0096062F" w:rsidRPr="009815BD" w:rsidRDefault="0096062F" w:rsidP="00684A7C">
            <w:pPr>
              <w:rPr>
                <w:sz w:val="20"/>
              </w:rPr>
            </w:pPr>
            <w:r w:rsidRPr="009D27AC">
              <w:rPr>
                <w:sz w:val="20"/>
              </w:rPr>
              <w:t>Зародження конфліктів та шляхи їх подолання. Місце конфліктів у людському спілкуванні</w:t>
            </w:r>
          </w:p>
        </w:tc>
        <w:tc>
          <w:tcPr>
            <w:tcW w:w="1134" w:type="dxa"/>
            <w:shd w:val="clear" w:color="auto" w:fill="auto"/>
          </w:tcPr>
          <w:p w14:paraId="43410C6E" w14:textId="77777777" w:rsidR="0096062F" w:rsidRDefault="0096062F" w:rsidP="00684A7C">
            <w:pPr>
              <w:jc w:val="center"/>
              <w:rPr>
                <w:sz w:val="20"/>
              </w:rPr>
            </w:pPr>
            <w:r>
              <w:rPr>
                <w:sz w:val="20"/>
              </w:rPr>
              <w:t>денна</w:t>
            </w:r>
          </w:p>
          <w:p w14:paraId="43410C6F" w14:textId="77777777" w:rsidR="0096062F" w:rsidRPr="003C2723" w:rsidRDefault="0096062F" w:rsidP="00684A7C">
            <w:pPr>
              <w:jc w:val="center"/>
              <w:rPr>
                <w:sz w:val="20"/>
                <w:lang w:val="en-US"/>
              </w:rPr>
            </w:pPr>
            <w:r>
              <w:rPr>
                <w:sz w:val="20"/>
              </w:rPr>
              <w:t>2</w:t>
            </w:r>
            <w:r w:rsidRPr="000C0381">
              <w:rPr>
                <w:sz w:val="20"/>
              </w:rPr>
              <w:t>/0/</w:t>
            </w:r>
            <w:r>
              <w:rPr>
                <w:sz w:val="20"/>
                <w:lang w:val="en-US"/>
              </w:rPr>
              <w:t>1</w:t>
            </w:r>
          </w:p>
          <w:p w14:paraId="43410C70" w14:textId="77777777" w:rsidR="0096062F" w:rsidRDefault="0096062F" w:rsidP="00684A7C">
            <w:pPr>
              <w:jc w:val="center"/>
              <w:rPr>
                <w:sz w:val="20"/>
              </w:rPr>
            </w:pPr>
          </w:p>
          <w:p w14:paraId="43410C71" w14:textId="77777777" w:rsidR="0096062F" w:rsidRPr="00E54055" w:rsidRDefault="0096062F" w:rsidP="00684A7C">
            <w:pPr>
              <w:jc w:val="center"/>
              <w:rPr>
                <w:sz w:val="20"/>
              </w:rPr>
            </w:pPr>
            <w:r w:rsidRPr="00E54055">
              <w:rPr>
                <w:sz w:val="20"/>
              </w:rPr>
              <w:t>заочна</w:t>
            </w:r>
          </w:p>
          <w:p w14:paraId="43410C72" w14:textId="77777777" w:rsidR="0096062F" w:rsidRPr="00E24D2A" w:rsidRDefault="0096062F" w:rsidP="00684A7C">
            <w:pPr>
              <w:jc w:val="center"/>
              <w:rPr>
                <w:sz w:val="20"/>
              </w:rPr>
            </w:pPr>
            <w:r>
              <w:rPr>
                <w:sz w:val="20"/>
              </w:rPr>
              <w:t>1</w:t>
            </w:r>
            <w:r w:rsidRPr="00E54055">
              <w:rPr>
                <w:sz w:val="20"/>
              </w:rPr>
              <w:t>/0/</w:t>
            </w:r>
            <w:r>
              <w:rPr>
                <w:sz w:val="20"/>
              </w:rPr>
              <w:t>1</w:t>
            </w:r>
          </w:p>
        </w:tc>
        <w:tc>
          <w:tcPr>
            <w:tcW w:w="3805" w:type="dxa"/>
            <w:shd w:val="clear" w:color="auto" w:fill="auto"/>
          </w:tcPr>
          <w:p w14:paraId="43410C73" w14:textId="77777777" w:rsidR="001E3736" w:rsidRDefault="0096062F" w:rsidP="00684A7C">
            <w:pPr>
              <w:jc w:val="both"/>
              <w:rPr>
                <w:sz w:val="20"/>
              </w:rPr>
            </w:pPr>
            <w:r w:rsidRPr="009D27AC">
              <w:rPr>
                <w:sz w:val="20"/>
              </w:rPr>
              <w:t>Шляхи розв'язання конфліктних ситуацій:</w:t>
            </w:r>
          </w:p>
          <w:p w14:paraId="43410C74" w14:textId="77777777" w:rsidR="001E3736" w:rsidRDefault="0096062F" w:rsidP="00684A7C">
            <w:pPr>
              <w:jc w:val="both"/>
              <w:rPr>
                <w:sz w:val="20"/>
              </w:rPr>
            </w:pPr>
            <w:r w:rsidRPr="009D27AC">
              <w:rPr>
                <w:sz w:val="20"/>
              </w:rPr>
              <w:t xml:space="preserve"> а) попередження конфлікту; </w:t>
            </w:r>
          </w:p>
          <w:p w14:paraId="43410C75" w14:textId="77777777" w:rsidR="001E3736" w:rsidRDefault="0096062F" w:rsidP="00684A7C">
            <w:pPr>
              <w:jc w:val="both"/>
              <w:rPr>
                <w:sz w:val="20"/>
              </w:rPr>
            </w:pPr>
            <w:r w:rsidRPr="009D27AC">
              <w:rPr>
                <w:sz w:val="20"/>
              </w:rPr>
              <w:t xml:space="preserve">б) управління конфліктом; </w:t>
            </w:r>
          </w:p>
          <w:p w14:paraId="43410C76" w14:textId="77777777" w:rsidR="001E3736" w:rsidRDefault="0096062F" w:rsidP="00684A7C">
            <w:pPr>
              <w:jc w:val="both"/>
              <w:rPr>
                <w:sz w:val="20"/>
              </w:rPr>
            </w:pPr>
            <w:r w:rsidRPr="009D27AC">
              <w:rPr>
                <w:sz w:val="20"/>
              </w:rPr>
              <w:t>в) прийняття оптимальних рішень у конфліктних ситуаціях;</w:t>
            </w:r>
          </w:p>
          <w:p w14:paraId="43410C77" w14:textId="77777777" w:rsidR="001E3736" w:rsidRDefault="0096062F" w:rsidP="00684A7C">
            <w:pPr>
              <w:jc w:val="both"/>
              <w:rPr>
                <w:sz w:val="20"/>
              </w:rPr>
            </w:pPr>
            <w:r w:rsidRPr="009D27AC">
              <w:rPr>
                <w:sz w:val="20"/>
              </w:rPr>
              <w:t xml:space="preserve"> г) розв'язання конфлікту. </w:t>
            </w:r>
          </w:p>
          <w:p w14:paraId="43410C78" w14:textId="77777777" w:rsidR="0096062F" w:rsidRDefault="0096062F" w:rsidP="00684A7C">
            <w:pPr>
              <w:jc w:val="both"/>
              <w:rPr>
                <w:sz w:val="20"/>
              </w:rPr>
            </w:pPr>
            <w:r w:rsidRPr="009D27AC">
              <w:rPr>
                <w:sz w:val="20"/>
              </w:rPr>
              <w:t xml:space="preserve">Розв'язання конфлікту на основі його сутності та змісту. Розв'язання конфлікту з урахуванням його цілей. Розв'язання конфлікту з урахуванням його функцій. </w:t>
            </w:r>
          </w:p>
          <w:p w14:paraId="43410C79" w14:textId="77777777" w:rsidR="001E3736" w:rsidRPr="000C0381" w:rsidRDefault="001E3736" w:rsidP="00684A7C">
            <w:pPr>
              <w:jc w:val="both"/>
              <w:rPr>
                <w:sz w:val="20"/>
              </w:rPr>
            </w:pPr>
          </w:p>
        </w:tc>
        <w:tc>
          <w:tcPr>
            <w:tcW w:w="1972" w:type="dxa"/>
            <w:shd w:val="clear" w:color="auto" w:fill="auto"/>
          </w:tcPr>
          <w:p w14:paraId="43410C7A" w14:textId="77777777" w:rsidR="0096062F" w:rsidRPr="000C0381" w:rsidRDefault="0096062F" w:rsidP="00684A7C">
            <w:pPr>
              <w:rPr>
                <w:sz w:val="20"/>
              </w:rPr>
            </w:pPr>
            <w:r w:rsidRPr="000C0381">
              <w:rPr>
                <w:sz w:val="20"/>
              </w:rPr>
              <w:t>Участь в обговоренні</w:t>
            </w:r>
          </w:p>
          <w:p w14:paraId="43410C7B" w14:textId="77777777" w:rsidR="0096062F" w:rsidRPr="000C0381" w:rsidRDefault="0096062F" w:rsidP="00684A7C">
            <w:pPr>
              <w:rPr>
                <w:sz w:val="20"/>
              </w:rPr>
            </w:pPr>
            <w:r w:rsidRPr="000C0381">
              <w:rPr>
                <w:sz w:val="20"/>
              </w:rPr>
              <w:t>Тести</w:t>
            </w:r>
          </w:p>
          <w:p w14:paraId="43410C7C" w14:textId="77777777" w:rsidR="0096062F" w:rsidRPr="00E24D2A" w:rsidRDefault="0096062F" w:rsidP="00684A7C">
            <w:pPr>
              <w:rPr>
                <w:sz w:val="20"/>
              </w:rPr>
            </w:pPr>
            <w:r w:rsidRPr="000C0381">
              <w:rPr>
                <w:sz w:val="20"/>
              </w:rPr>
              <w:t>Індивідуальні завдання</w:t>
            </w:r>
          </w:p>
        </w:tc>
      </w:tr>
      <w:tr w:rsidR="0096062F" w:rsidRPr="00E24D2A" w14:paraId="43410C87" w14:textId="77777777" w:rsidTr="00684A7C">
        <w:tc>
          <w:tcPr>
            <w:tcW w:w="407" w:type="dxa"/>
            <w:shd w:val="clear" w:color="auto" w:fill="auto"/>
          </w:tcPr>
          <w:p w14:paraId="43410C7E"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7F" w14:textId="77777777" w:rsidR="0096062F" w:rsidRPr="009D27AC" w:rsidRDefault="0096062F" w:rsidP="00684A7C">
            <w:pPr>
              <w:rPr>
                <w:sz w:val="20"/>
              </w:rPr>
            </w:pPr>
            <w:r w:rsidRPr="00FC7FA5">
              <w:rPr>
                <w:sz w:val="20"/>
              </w:rPr>
              <w:t>Розв'язання конфлікту</w:t>
            </w:r>
            <w:r>
              <w:rPr>
                <w:sz w:val="20"/>
              </w:rPr>
              <w:t>.</w:t>
            </w:r>
            <w:r w:rsidRPr="00FC7FA5">
              <w:rPr>
                <w:sz w:val="20"/>
              </w:rPr>
              <w:t xml:space="preserve"> </w:t>
            </w:r>
            <w:r>
              <w:rPr>
                <w:sz w:val="20"/>
              </w:rPr>
              <w:t>С</w:t>
            </w:r>
            <w:r w:rsidRPr="00FC7FA5">
              <w:rPr>
                <w:sz w:val="20"/>
              </w:rPr>
              <w:t>тосунк</w:t>
            </w:r>
            <w:r>
              <w:rPr>
                <w:sz w:val="20"/>
              </w:rPr>
              <w:t>и</w:t>
            </w:r>
            <w:r w:rsidRPr="00FC7FA5">
              <w:rPr>
                <w:sz w:val="20"/>
              </w:rPr>
              <w:t xml:space="preserve"> конфліктуючих сторін.</w:t>
            </w:r>
          </w:p>
        </w:tc>
        <w:tc>
          <w:tcPr>
            <w:tcW w:w="1134" w:type="dxa"/>
            <w:shd w:val="clear" w:color="auto" w:fill="auto"/>
          </w:tcPr>
          <w:p w14:paraId="43410C80" w14:textId="77777777" w:rsidR="0096062F" w:rsidRDefault="0096062F" w:rsidP="00684A7C">
            <w:pPr>
              <w:jc w:val="center"/>
              <w:rPr>
                <w:sz w:val="20"/>
              </w:rPr>
            </w:pPr>
            <w:r>
              <w:rPr>
                <w:sz w:val="20"/>
              </w:rPr>
              <w:t>денна</w:t>
            </w:r>
          </w:p>
          <w:p w14:paraId="43410C81" w14:textId="77777777" w:rsidR="0096062F" w:rsidRPr="003C2723" w:rsidRDefault="0096062F" w:rsidP="00684A7C">
            <w:pPr>
              <w:jc w:val="center"/>
              <w:rPr>
                <w:sz w:val="20"/>
                <w:lang w:val="en-US"/>
              </w:rPr>
            </w:pPr>
            <w:r>
              <w:rPr>
                <w:sz w:val="20"/>
              </w:rPr>
              <w:t>2</w:t>
            </w:r>
            <w:r w:rsidRPr="00FC7FA5">
              <w:rPr>
                <w:sz w:val="20"/>
              </w:rPr>
              <w:t>/0/</w:t>
            </w:r>
            <w:r>
              <w:rPr>
                <w:sz w:val="20"/>
                <w:lang w:val="en-US"/>
              </w:rPr>
              <w:t>1</w:t>
            </w:r>
          </w:p>
        </w:tc>
        <w:tc>
          <w:tcPr>
            <w:tcW w:w="3805" w:type="dxa"/>
            <w:shd w:val="clear" w:color="auto" w:fill="auto"/>
          </w:tcPr>
          <w:p w14:paraId="43410C82" w14:textId="77777777" w:rsidR="001E3736" w:rsidRDefault="0096062F" w:rsidP="00684A7C">
            <w:pPr>
              <w:jc w:val="both"/>
              <w:rPr>
                <w:sz w:val="20"/>
              </w:rPr>
            </w:pPr>
            <w:r w:rsidRPr="00FC7FA5">
              <w:rPr>
                <w:sz w:val="20"/>
              </w:rPr>
              <w:t xml:space="preserve">Розв'язання конфлікту з урахуванням </w:t>
            </w:r>
            <w:proofErr w:type="spellStart"/>
            <w:r w:rsidRPr="00FC7FA5">
              <w:rPr>
                <w:sz w:val="20"/>
              </w:rPr>
              <w:t>емоційно</w:t>
            </w:r>
            <w:proofErr w:type="spellEnd"/>
            <w:r w:rsidRPr="00FC7FA5">
              <w:rPr>
                <w:sz w:val="20"/>
              </w:rPr>
              <w:t xml:space="preserve">-пізнавального стану учасників. Розв'язання конфлікту з урахуванням властивостей його учасників. </w:t>
            </w:r>
          </w:p>
          <w:p w14:paraId="43410C83" w14:textId="77777777" w:rsidR="0096062F" w:rsidRDefault="0096062F" w:rsidP="00684A7C">
            <w:pPr>
              <w:jc w:val="both"/>
              <w:rPr>
                <w:sz w:val="20"/>
              </w:rPr>
            </w:pPr>
            <w:r w:rsidRPr="00FC7FA5">
              <w:rPr>
                <w:sz w:val="20"/>
              </w:rPr>
              <w:t>Розв'язання конфлікту з урахуванням його можливих наслідків. Розв'язання конфлікту з урахуванням етики стосунків конфліктуючих сторін.</w:t>
            </w:r>
          </w:p>
          <w:p w14:paraId="43410C84" w14:textId="77777777" w:rsidR="001E3736" w:rsidRPr="009D27AC" w:rsidRDefault="001E3736" w:rsidP="00684A7C">
            <w:pPr>
              <w:jc w:val="both"/>
              <w:rPr>
                <w:sz w:val="20"/>
              </w:rPr>
            </w:pPr>
          </w:p>
        </w:tc>
        <w:tc>
          <w:tcPr>
            <w:tcW w:w="1972" w:type="dxa"/>
            <w:shd w:val="clear" w:color="auto" w:fill="auto"/>
          </w:tcPr>
          <w:p w14:paraId="43410C85" w14:textId="77777777" w:rsidR="0096062F" w:rsidRPr="00635EDD" w:rsidRDefault="0096062F" w:rsidP="00684A7C">
            <w:pPr>
              <w:rPr>
                <w:sz w:val="20"/>
              </w:rPr>
            </w:pPr>
            <w:r w:rsidRPr="00635EDD">
              <w:rPr>
                <w:sz w:val="20"/>
              </w:rPr>
              <w:t>Участь в обговоренні</w:t>
            </w:r>
          </w:p>
          <w:p w14:paraId="43410C86" w14:textId="77777777" w:rsidR="0096062F" w:rsidRPr="000C0381" w:rsidRDefault="0096062F" w:rsidP="00684A7C">
            <w:pPr>
              <w:rPr>
                <w:sz w:val="20"/>
              </w:rPr>
            </w:pPr>
            <w:r w:rsidRPr="00635EDD">
              <w:rPr>
                <w:sz w:val="20"/>
              </w:rPr>
              <w:t>Індивідуальні завдання</w:t>
            </w:r>
          </w:p>
        </w:tc>
      </w:tr>
      <w:tr w:rsidR="0096062F" w:rsidRPr="00E24D2A" w14:paraId="43410C91" w14:textId="77777777" w:rsidTr="00684A7C">
        <w:tc>
          <w:tcPr>
            <w:tcW w:w="407" w:type="dxa"/>
            <w:shd w:val="clear" w:color="auto" w:fill="auto"/>
          </w:tcPr>
          <w:p w14:paraId="43410C88"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89" w14:textId="77777777" w:rsidR="0096062F" w:rsidRPr="009D27AC" w:rsidRDefault="0096062F" w:rsidP="00684A7C">
            <w:pPr>
              <w:rPr>
                <w:sz w:val="20"/>
              </w:rPr>
            </w:pPr>
            <w:r w:rsidRPr="002807BD">
              <w:rPr>
                <w:sz w:val="20"/>
              </w:rPr>
              <w:t>Комунікація. Навички спілкування.</w:t>
            </w:r>
            <w:r>
              <w:rPr>
                <w:sz w:val="20"/>
              </w:rPr>
              <w:t xml:space="preserve"> </w:t>
            </w:r>
            <w:r w:rsidRPr="005350A4">
              <w:rPr>
                <w:sz w:val="20"/>
              </w:rPr>
              <w:t>Найважливіші компетенції майбутнього. Т-модель професіонала. Уміння, досвід і набір додаткових компетенцій</w:t>
            </w:r>
          </w:p>
        </w:tc>
        <w:tc>
          <w:tcPr>
            <w:tcW w:w="1134" w:type="dxa"/>
            <w:shd w:val="clear" w:color="auto" w:fill="auto"/>
          </w:tcPr>
          <w:p w14:paraId="43410C8A" w14:textId="77777777" w:rsidR="0096062F" w:rsidRDefault="0096062F" w:rsidP="00684A7C">
            <w:pPr>
              <w:jc w:val="center"/>
              <w:rPr>
                <w:sz w:val="20"/>
              </w:rPr>
            </w:pPr>
            <w:r>
              <w:rPr>
                <w:sz w:val="20"/>
              </w:rPr>
              <w:t>денна</w:t>
            </w:r>
          </w:p>
          <w:p w14:paraId="43410C8B" w14:textId="77777777" w:rsidR="0096062F" w:rsidRPr="003C2723" w:rsidRDefault="0096062F" w:rsidP="00684A7C">
            <w:pPr>
              <w:jc w:val="center"/>
              <w:rPr>
                <w:sz w:val="20"/>
                <w:lang w:val="en-US"/>
              </w:rPr>
            </w:pPr>
            <w:r>
              <w:rPr>
                <w:sz w:val="20"/>
              </w:rPr>
              <w:t>2</w:t>
            </w:r>
            <w:r w:rsidRPr="005350A4">
              <w:rPr>
                <w:sz w:val="20"/>
              </w:rPr>
              <w:t>/0/</w:t>
            </w:r>
            <w:r>
              <w:rPr>
                <w:sz w:val="20"/>
                <w:lang w:val="en-US"/>
              </w:rPr>
              <w:t>1</w:t>
            </w:r>
          </w:p>
        </w:tc>
        <w:tc>
          <w:tcPr>
            <w:tcW w:w="3805" w:type="dxa"/>
            <w:shd w:val="clear" w:color="auto" w:fill="auto"/>
          </w:tcPr>
          <w:p w14:paraId="43410C8C" w14:textId="77777777" w:rsidR="0096062F" w:rsidRDefault="0096062F" w:rsidP="00684A7C">
            <w:pPr>
              <w:jc w:val="both"/>
              <w:rPr>
                <w:sz w:val="20"/>
              </w:rPr>
            </w:pPr>
            <w:r w:rsidRPr="00117671">
              <w:rPr>
                <w:sz w:val="20"/>
              </w:rPr>
              <w:t xml:space="preserve">Ознайомлення з універсальними принципами ефективної комунікації. Позиції в спілкуванні. </w:t>
            </w:r>
            <w:r w:rsidRPr="002807BD">
              <w:rPr>
                <w:sz w:val="20"/>
              </w:rPr>
              <w:t xml:space="preserve">Зміни в комунікаційному етикеті. Гарні манери. Головні елементи ефективної професійної мови (вербальний і невербальний аспект). Мова тіла: гендерний аспект, віковий аспект і </w:t>
            </w:r>
            <w:proofErr w:type="spellStart"/>
            <w:r w:rsidRPr="002807BD">
              <w:rPr>
                <w:sz w:val="20"/>
              </w:rPr>
              <w:t>т.д</w:t>
            </w:r>
            <w:proofErr w:type="spellEnd"/>
            <w:r w:rsidRPr="002807BD">
              <w:rPr>
                <w:sz w:val="20"/>
              </w:rPr>
              <w:t>. Приховані можливості мови. Зміни в комунікаційному етикеті. Запобігання токсичного спілкування. Механізми і ефекти міжособистісного сприйняття</w:t>
            </w:r>
            <w:r>
              <w:rPr>
                <w:sz w:val="20"/>
              </w:rPr>
              <w:t xml:space="preserve"> </w:t>
            </w:r>
            <w:r w:rsidRPr="00117671">
              <w:rPr>
                <w:sz w:val="20"/>
              </w:rPr>
              <w:t xml:space="preserve">Принципи побудови ділового іміджу. </w:t>
            </w:r>
            <w:r w:rsidRPr="00117671">
              <w:rPr>
                <w:sz w:val="20"/>
              </w:rPr>
              <w:lastRenderedPageBreak/>
              <w:t xml:space="preserve">Комунікативні властивості іміджу та його класифікація. Поняття мотивації та мотиву. Мотиваційні характеристики особистості. </w:t>
            </w:r>
            <w:r>
              <w:rPr>
                <w:sz w:val="20"/>
              </w:rPr>
              <w:t xml:space="preserve">Лідерство. </w:t>
            </w:r>
            <w:r w:rsidRPr="00117671">
              <w:rPr>
                <w:sz w:val="20"/>
              </w:rPr>
              <w:t>Планування комунікації (інтуїтивне та логічне мислення). Типові підходи в керуванні часом (постановка пріоритетів). Типи комунікативних бар’єрів.</w:t>
            </w:r>
          </w:p>
          <w:p w14:paraId="43410C8D" w14:textId="77777777" w:rsidR="001E3736" w:rsidRPr="009D27AC" w:rsidRDefault="001E3736" w:rsidP="00684A7C">
            <w:pPr>
              <w:jc w:val="both"/>
              <w:rPr>
                <w:sz w:val="20"/>
              </w:rPr>
            </w:pPr>
          </w:p>
        </w:tc>
        <w:tc>
          <w:tcPr>
            <w:tcW w:w="1972" w:type="dxa"/>
            <w:shd w:val="clear" w:color="auto" w:fill="auto"/>
          </w:tcPr>
          <w:p w14:paraId="43410C8E" w14:textId="77777777" w:rsidR="0096062F" w:rsidRPr="005350A4" w:rsidRDefault="0096062F" w:rsidP="00684A7C">
            <w:pPr>
              <w:rPr>
                <w:sz w:val="20"/>
              </w:rPr>
            </w:pPr>
            <w:r w:rsidRPr="005350A4">
              <w:rPr>
                <w:sz w:val="20"/>
              </w:rPr>
              <w:lastRenderedPageBreak/>
              <w:t>Участь в обговоренні</w:t>
            </w:r>
          </w:p>
          <w:p w14:paraId="43410C8F" w14:textId="77777777" w:rsidR="0096062F" w:rsidRPr="005350A4" w:rsidRDefault="0096062F" w:rsidP="00684A7C">
            <w:pPr>
              <w:rPr>
                <w:sz w:val="20"/>
              </w:rPr>
            </w:pPr>
            <w:r w:rsidRPr="005350A4">
              <w:rPr>
                <w:sz w:val="20"/>
              </w:rPr>
              <w:t>Тести</w:t>
            </w:r>
          </w:p>
          <w:p w14:paraId="43410C90" w14:textId="77777777" w:rsidR="0096062F" w:rsidRPr="000C0381" w:rsidRDefault="0096062F" w:rsidP="00684A7C">
            <w:pPr>
              <w:rPr>
                <w:sz w:val="20"/>
              </w:rPr>
            </w:pPr>
            <w:r w:rsidRPr="005350A4">
              <w:rPr>
                <w:sz w:val="20"/>
              </w:rPr>
              <w:t>Індивідуальні завдання</w:t>
            </w:r>
          </w:p>
        </w:tc>
      </w:tr>
      <w:tr w:rsidR="0096062F" w:rsidRPr="00E24D2A" w14:paraId="43410C9D" w14:textId="77777777" w:rsidTr="00684A7C">
        <w:tc>
          <w:tcPr>
            <w:tcW w:w="407" w:type="dxa"/>
            <w:shd w:val="clear" w:color="auto" w:fill="auto"/>
          </w:tcPr>
          <w:p w14:paraId="43410C92"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93" w14:textId="77777777" w:rsidR="0096062F" w:rsidRPr="00E24D2A" w:rsidRDefault="0096062F" w:rsidP="00684A7C">
            <w:pPr>
              <w:rPr>
                <w:sz w:val="20"/>
              </w:rPr>
            </w:pPr>
            <w:r w:rsidRPr="009D27AC">
              <w:rPr>
                <w:sz w:val="20"/>
              </w:rPr>
              <w:t>Базові навички медіатора</w:t>
            </w:r>
          </w:p>
        </w:tc>
        <w:tc>
          <w:tcPr>
            <w:tcW w:w="1134" w:type="dxa"/>
            <w:shd w:val="clear" w:color="auto" w:fill="auto"/>
          </w:tcPr>
          <w:p w14:paraId="43410C94" w14:textId="77777777" w:rsidR="0096062F" w:rsidRDefault="0096062F" w:rsidP="00684A7C">
            <w:pPr>
              <w:jc w:val="center"/>
              <w:rPr>
                <w:sz w:val="20"/>
              </w:rPr>
            </w:pPr>
            <w:r>
              <w:rPr>
                <w:sz w:val="20"/>
              </w:rPr>
              <w:t>денна</w:t>
            </w:r>
          </w:p>
          <w:p w14:paraId="43410C95" w14:textId="77777777" w:rsidR="0096062F" w:rsidRDefault="0096062F" w:rsidP="00684A7C">
            <w:pPr>
              <w:jc w:val="center"/>
              <w:rPr>
                <w:sz w:val="20"/>
              </w:rPr>
            </w:pPr>
            <w:r>
              <w:rPr>
                <w:sz w:val="20"/>
              </w:rPr>
              <w:t>2</w:t>
            </w:r>
            <w:r w:rsidRPr="00E24D2A">
              <w:rPr>
                <w:sz w:val="20"/>
              </w:rPr>
              <w:t>/0/</w:t>
            </w:r>
            <w:r w:rsidR="000B49E9">
              <w:rPr>
                <w:sz w:val="20"/>
              </w:rPr>
              <w:t>1</w:t>
            </w:r>
          </w:p>
          <w:p w14:paraId="43410C96" w14:textId="77777777" w:rsidR="0096062F" w:rsidRDefault="0096062F" w:rsidP="00684A7C">
            <w:pPr>
              <w:jc w:val="center"/>
              <w:rPr>
                <w:sz w:val="20"/>
              </w:rPr>
            </w:pPr>
          </w:p>
          <w:p w14:paraId="43410C97" w14:textId="77777777" w:rsidR="0096062F" w:rsidRPr="0065378C" w:rsidRDefault="0096062F" w:rsidP="00684A7C">
            <w:pPr>
              <w:jc w:val="center"/>
              <w:rPr>
                <w:sz w:val="20"/>
              </w:rPr>
            </w:pPr>
            <w:r w:rsidRPr="0065378C">
              <w:rPr>
                <w:sz w:val="20"/>
              </w:rPr>
              <w:t>заочна</w:t>
            </w:r>
          </w:p>
          <w:p w14:paraId="43410C98" w14:textId="77777777" w:rsidR="0096062F" w:rsidRPr="003C2723" w:rsidRDefault="0096062F" w:rsidP="00684A7C">
            <w:pPr>
              <w:jc w:val="center"/>
              <w:rPr>
                <w:sz w:val="20"/>
                <w:lang w:val="en-US"/>
              </w:rPr>
            </w:pPr>
            <w:r w:rsidRPr="0065378C">
              <w:rPr>
                <w:sz w:val="20"/>
              </w:rPr>
              <w:t>0,5/0/</w:t>
            </w:r>
            <w:r>
              <w:rPr>
                <w:sz w:val="20"/>
              </w:rPr>
              <w:t>0,5</w:t>
            </w:r>
          </w:p>
        </w:tc>
        <w:tc>
          <w:tcPr>
            <w:tcW w:w="3805" w:type="dxa"/>
            <w:shd w:val="clear" w:color="auto" w:fill="auto"/>
          </w:tcPr>
          <w:p w14:paraId="43410C99" w14:textId="77777777" w:rsidR="0096062F" w:rsidRPr="00E24D2A" w:rsidRDefault="0096062F" w:rsidP="00684A7C">
            <w:pPr>
              <w:jc w:val="both"/>
              <w:rPr>
                <w:sz w:val="20"/>
              </w:rPr>
            </w:pPr>
            <w:r w:rsidRPr="009D27AC">
              <w:rPr>
                <w:sz w:val="20"/>
              </w:rPr>
              <w:t xml:space="preserve">Засоби комунікації для перенесення фокусу на взаємовигідні рішення у конфлікті. Структура та етапи процесу медіації. Необхідні комунікаційні навички. (робота з запитаннями, позитивна мова, віддзеркалювання, </w:t>
            </w:r>
            <w:proofErr w:type="spellStart"/>
            <w:r w:rsidRPr="009D27AC">
              <w:rPr>
                <w:sz w:val="20"/>
              </w:rPr>
              <w:t>рефреймінг</w:t>
            </w:r>
            <w:proofErr w:type="spellEnd"/>
            <w:r w:rsidRPr="009D27AC">
              <w:rPr>
                <w:sz w:val="20"/>
              </w:rPr>
              <w:t>, тест на реальність, перефразування та ін.). Техніки, що допомагають сторонам перенести фокус уваги зі своїх позицій на взаємно прийнятні для всіх сторін рішення.</w:t>
            </w:r>
          </w:p>
        </w:tc>
        <w:tc>
          <w:tcPr>
            <w:tcW w:w="1972" w:type="dxa"/>
            <w:shd w:val="clear" w:color="auto" w:fill="auto"/>
          </w:tcPr>
          <w:p w14:paraId="43410C9A" w14:textId="77777777" w:rsidR="0096062F" w:rsidRPr="00E24D2A" w:rsidRDefault="0096062F" w:rsidP="00684A7C">
            <w:pPr>
              <w:rPr>
                <w:sz w:val="20"/>
              </w:rPr>
            </w:pPr>
            <w:r w:rsidRPr="00E24D2A">
              <w:rPr>
                <w:sz w:val="20"/>
              </w:rPr>
              <w:t>Участь в обговоренні</w:t>
            </w:r>
          </w:p>
          <w:p w14:paraId="43410C9B" w14:textId="77777777" w:rsidR="0096062F" w:rsidRPr="00E24D2A" w:rsidRDefault="0096062F" w:rsidP="00684A7C">
            <w:pPr>
              <w:rPr>
                <w:sz w:val="20"/>
              </w:rPr>
            </w:pPr>
            <w:r w:rsidRPr="00E24D2A">
              <w:rPr>
                <w:sz w:val="20"/>
              </w:rPr>
              <w:t>Тести</w:t>
            </w:r>
          </w:p>
          <w:p w14:paraId="43410C9C" w14:textId="77777777" w:rsidR="0096062F" w:rsidRPr="00E24D2A" w:rsidRDefault="0096062F" w:rsidP="00684A7C">
            <w:pPr>
              <w:rPr>
                <w:sz w:val="20"/>
              </w:rPr>
            </w:pPr>
            <w:r w:rsidRPr="00E24D2A">
              <w:rPr>
                <w:sz w:val="20"/>
              </w:rPr>
              <w:t>Індивідуальні завдання</w:t>
            </w:r>
          </w:p>
        </w:tc>
      </w:tr>
      <w:tr w:rsidR="0096062F" w:rsidRPr="00E24D2A" w14:paraId="43410CA5" w14:textId="77777777" w:rsidTr="00684A7C">
        <w:tc>
          <w:tcPr>
            <w:tcW w:w="407" w:type="dxa"/>
            <w:shd w:val="clear" w:color="auto" w:fill="auto"/>
          </w:tcPr>
          <w:p w14:paraId="43410C9E"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9F" w14:textId="77777777" w:rsidR="0096062F" w:rsidRPr="00117671" w:rsidRDefault="0096062F" w:rsidP="00684A7C">
            <w:pPr>
              <w:rPr>
                <w:sz w:val="20"/>
              </w:rPr>
            </w:pPr>
            <w:r w:rsidRPr="00A67965">
              <w:rPr>
                <w:sz w:val="20"/>
              </w:rPr>
              <w:t>Соціальний інтелект як здатність людини до пізнання поведінки інших людей.</w:t>
            </w:r>
          </w:p>
        </w:tc>
        <w:tc>
          <w:tcPr>
            <w:tcW w:w="1134" w:type="dxa"/>
            <w:shd w:val="clear" w:color="auto" w:fill="auto"/>
          </w:tcPr>
          <w:p w14:paraId="43410CA0" w14:textId="77777777" w:rsidR="0096062F" w:rsidRDefault="0096062F" w:rsidP="00684A7C">
            <w:pPr>
              <w:jc w:val="center"/>
              <w:rPr>
                <w:sz w:val="20"/>
              </w:rPr>
            </w:pPr>
            <w:r>
              <w:rPr>
                <w:sz w:val="20"/>
              </w:rPr>
              <w:t>денна</w:t>
            </w:r>
          </w:p>
          <w:p w14:paraId="43410CA1" w14:textId="77777777" w:rsidR="0096062F" w:rsidRPr="003C2723" w:rsidRDefault="0096062F" w:rsidP="00684A7C">
            <w:pPr>
              <w:jc w:val="center"/>
              <w:rPr>
                <w:sz w:val="20"/>
                <w:lang w:val="en-US"/>
              </w:rPr>
            </w:pPr>
            <w:r w:rsidRPr="00B15122">
              <w:rPr>
                <w:sz w:val="20"/>
              </w:rPr>
              <w:t>2/0/</w:t>
            </w:r>
            <w:r>
              <w:rPr>
                <w:sz w:val="20"/>
                <w:lang w:val="en-US"/>
              </w:rPr>
              <w:t>1</w:t>
            </w:r>
          </w:p>
        </w:tc>
        <w:tc>
          <w:tcPr>
            <w:tcW w:w="3805" w:type="dxa"/>
            <w:shd w:val="clear" w:color="auto" w:fill="auto"/>
          </w:tcPr>
          <w:p w14:paraId="43410CA2" w14:textId="77777777" w:rsidR="0096062F" w:rsidRPr="00117671" w:rsidRDefault="0096062F" w:rsidP="00684A7C">
            <w:pPr>
              <w:jc w:val="both"/>
              <w:rPr>
                <w:sz w:val="20"/>
              </w:rPr>
            </w:pPr>
            <w:r w:rsidRPr="00C93E81">
              <w:rPr>
                <w:sz w:val="20"/>
              </w:rPr>
              <w:t>Толерантна поведінка. Планування комунікації (інтуїтивне та логічне мислення). Соціальний інтелект як здатність людини до пізнання поведінки інших людей. Професійна поведінка (адаптивність). Активна та пасивна толерантність.</w:t>
            </w:r>
          </w:p>
        </w:tc>
        <w:tc>
          <w:tcPr>
            <w:tcW w:w="1972" w:type="dxa"/>
            <w:shd w:val="clear" w:color="auto" w:fill="auto"/>
          </w:tcPr>
          <w:p w14:paraId="43410CA3" w14:textId="77777777" w:rsidR="0096062F" w:rsidRPr="00635EDD" w:rsidRDefault="0096062F" w:rsidP="00684A7C">
            <w:pPr>
              <w:rPr>
                <w:sz w:val="20"/>
              </w:rPr>
            </w:pPr>
            <w:r w:rsidRPr="00635EDD">
              <w:rPr>
                <w:sz w:val="20"/>
              </w:rPr>
              <w:t>Участь в обговоренні</w:t>
            </w:r>
          </w:p>
          <w:p w14:paraId="43410CA4" w14:textId="77777777" w:rsidR="0096062F" w:rsidRPr="005350A4" w:rsidRDefault="0096062F" w:rsidP="00684A7C">
            <w:pPr>
              <w:rPr>
                <w:sz w:val="20"/>
              </w:rPr>
            </w:pPr>
            <w:r w:rsidRPr="00635EDD">
              <w:rPr>
                <w:sz w:val="20"/>
              </w:rPr>
              <w:t>Індивідуальні завдання</w:t>
            </w:r>
          </w:p>
        </w:tc>
      </w:tr>
      <w:tr w:rsidR="0096062F" w:rsidRPr="00E24D2A" w14:paraId="43410CAE" w14:textId="77777777" w:rsidTr="00684A7C">
        <w:tc>
          <w:tcPr>
            <w:tcW w:w="407" w:type="dxa"/>
            <w:shd w:val="clear" w:color="auto" w:fill="auto"/>
          </w:tcPr>
          <w:p w14:paraId="43410CA6"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A7" w14:textId="77777777" w:rsidR="0096062F" w:rsidRPr="000C0381" w:rsidRDefault="0096062F" w:rsidP="00684A7C">
            <w:pPr>
              <w:jc w:val="both"/>
              <w:rPr>
                <w:sz w:val="20"/>
              </w:rPr>
            </w:pPr>
            <w:r w:rsidRPr="009D27AC">
              <w:rPr>
                <w:sz w:val="20"/>
              </w:rPr>
              <w:t>Емоційна компетентність: складові продуктивної взаємодії</w:t>
            </w:r>
          </w:p>
        </w:tc>
        <w:tc>
          <w:tcPr>
            <w:tcW w:w="1134" w:type="dxa"/>
            <w:shd w:val="clear" w:color="auto" w:fill="auto"/>
          </w:tcPr>
          <w:p w14:paraId="43410CA8" w14:textId="77777777" w:rsidR="0096062F" w:rsidRDefault="0096062F" w:rsidP="00684A7C">
            <w:pPr>
              <w:jc w:val="center"/>
              <w:rPr>
                <w:sz w:val="20"/>
              </w:rPr>
            </w:pPr>
            <w:r>
              <w:rPr>
                <w:sz w:val="20"/>
              </w:rPr>
              <w:t>денна</w:t>
            </w:r>
          </w:p>
          <w:p w14:paraId="43410CA9" w14:textId="77777777" w:rsidR="0096062F" w:rsidRPr="003C2723" w:rsidRDefault="0096062F" w:rsidP="00684A7C">
            <w:pPr>
              <w:jc w:val="center"/>
              <w:rPr>
                <w:sz w:val="20"/>
                <w:lang w:val="en-US"/>
              </w:rPr>
            </w:pPr>
            <w:r>
              <w:rPr>
                <w:sz w:val="20"/>
              </w:rPr>
              <w:t>2</w:t>
            </w:r>
            <w:r w:rsidRPr="000C0381">
              <w:rPr>
                <w:sz w:val="20"/>
              </w:rPr>
              <w:t>/0/</w:t>
            </w:r>
            <w:r>
              <w:rPr>
                <w:sz w:val="20"/>
                <w:lang w:val="en-US"/>
              </w:rPr>
              <w:t>1</w:t>
            </w:r>
          </w:p>
        </w:tc>
        <w:tc>
          <w:tcPr>
            <w:tcW w:w="3805" w:type="dxa"/>
            <w:shd w:val="clear" w:color="auto" w:fill="auto"/>
          </w:tcPr>
          <w:p w14:paraId="43410CAA" w14:textId="77777777" w:rsidR="0096062F" w:rsidRPr="000C0381" w:rsidRDefault="0096062F" w:rsidP="00684A7C">
            <w:pPr>
              <w:jc w:val="both"/>
              <w:rPr>
                <w:sz w:val="20"/>
              </w:rPr>
            </w:pPr>
            <w:r w:rsidRPr="009D27AC">
              <w:rPr>
                <w:sz w:val="20"/>
              </w:rPr>
              <w:t>Розуміння та управління емоціями. Когнітивна гнучкість. Розуміння природи конфліктів та алгоритмів вирішення конфліктних ситуацій в професійному середовищі. Комунікація та емоційний контекст в полі раціональних рішень. Ефективна комунікація.</w:t>
            </w:r>
            <w:r>
              <w:rPr>
                <w:sz w:val="20"/>
              </w:rPr>
              <w:t xml:space="preserve"> Еволюція мислення.</w:t>
            </w:r>
          </w:p>
        </w:tc>
        <w:tc>
          <w:tcPr>
            <w:tcW w:w="1972" w:type="dxa"/>
            <w:shd w:val="clear" w:color="auto" w:fill="auto"/>
          </w:tcPr>
          <w:p w14:paraId="43410CAB" w14:textId="77777777" w:rsidR="0096062F" w:rsidRPr="00E24D2A" w:rsidRDefault="0096062F" w:rsidP="00684A7C">
            <w:pPr>
              <w:rPr>
                <w:sz w:val="20"/>
              </w:rPr>
            </w:pPr>
            <w:r w:rsidRPr="00E24D2A">
              <w:rPr>
                <w:sz w:val="20"/>
              </w:rPr>
              <w:t>Участь в обговоренні</w:t>
            </w:r>
          </w:p>
          <w:p w14:paraId="43410CAC" w14:textId="77777777" w:rsidR="0096062F" w:rsidRPr="00E24D2A" w:rsidRDefault="0096062F" w:rsidP="00684A7C">
            <w:pPr>
              <w:rPr>
                <w:sz w:val="20"/>
              </w:rPr>
            </w:pPr>
            <w:r w:rsidRPr="00E24D2A">
              <w:rPr>
                <w:sz w:val="20"/>
              </w:rPr>
              <w:t>Тести</w:t>
            </w:r>
          </w:p>
          <w:p w14:paraId="43410CAD" w14:textId="77777777" w:rsidR="0096062F" w:rsidRPr="00E24D2A" w:rsidRDefault="0096062F" w:rsidP="00684A7C">
            <w:pPr>
              <w:rPr>
                <w:sz w:val="20"/>
              </w:rPr>
            </w:pPr>
            <w:r w:rsidRPr="00E24D2A">
              <w:rPr>
                <w:sz w:val="20"/>
              </w:rPr>
              <w:t>Індивідуальні завдання</w:t>
            </w:r>
          </w:p>
        </w:tc>
      </w:tr>
      <w:tr w:rsidR="0096062F" w:rsidRPr="00E24D2A" w14:paraId="43410CBA" w14:textId="77777777" w:rsidTr="00684A7C">
        <w:tc>
          <w:tcPr>
            <w:tcW w:w="407" w:type="dxa"/>
            <w:shd w:val="clear" w:color="auto" w:fill="auto"/>
          </w:tcPr>
          <w:p w14:paraId="43410CAF"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B0" w14:textId="77777777" w:rsidR="0096062F" w:rsidRPr="00FC1379" w:rsidRDefault="0096062F" w:rsidP="00684A7C">
            <w:pPr>
              <w:jc w:val="both"/>
              <w:rPr>
                <w:sz w:val="20"/>
              </w:rPr>
            </w:pPr>
            <w:r w:rsidRPr="009D27AC">
              <w:rPr>
                <w:sz w:val="20"/>
              </w:rPr>
              <w:t xml:space="preserve">Сучасні моделі медіації. </w:t>
            </w:r>
          </w:p>
        </w:tc>
        <w:tc>
          <w:tcPr>
            <w:tcW w:w="1134" w:type="dxa"/>
            <w:shd w:val="clear" w:color="auto" w:fill="auto"/>
          </w:tcPr>
          <w:p w14:paraId="43410CB1" w14:textId="77777777" w:rsidR="0096062F" w:rsidRDefault="0096062F" w:rsidP="00684A7C">
            <w:pPr>
              <w:jc w:val="center"/>
              <w:rPr>
                <w:sz w:val="20"/>
              </w:rPr>
            </w:pPr>
            <w:r>
              <w:rPr>
                <w:sz w:val="20"/>
              </w:rPr>
              <w:t>денна</w:t>
            </w:r>
          </w:p>
          <w:p w14:paraId="43410CB2" w14:textId="77777777" w:rsidR="0096062F" w:rsidRPr="003C2723" w:rsidRDefault="0096062F" w:rsidP="00684A7C">
            <w:pPr>
              <w:jc w:val="center"/>
              <w:rPr>
                <w:sz w:val="20"/>
                <w:lang w:val="en-US"/>
              </w:rPr>
            </w:pPr>
            <w:r>
              <w:rPr>
                <w:sz w:val="20"/>
                <w:lang w:val="en-US"/>
              </w:rPr>
              <w:t>2</w:t>
            </w:r>
            <w:r w:rsidRPr="00E24D2A">
              <w:rPr>
                <w:sz w:val="20"/>
              </w:rPr>
              <w:t>/0/</w:t>
            </w:r>
            <w:r>
              <w:rPr>
                <w:sz w:val="20"/>
                <w:lang w:val="en-US"/>
              </w:rPr>
              <w:t>1</w:t>
            </w:r>
          </w:p>
          <w:p w14:paraId="43410CB3" w14:textId="77777777" w:rsidR="0096062F" w:rsidRDefault="0096062F" w:rsidP="00684A7C">
            <w:pPr>
              <w:jc w:val="center"/>
              <w:rPr>
                <w:sz w:val="20"/>
              </w:rPr>
            </w:pPr>
          </w:p>
          <w:p w14:paraId="43410CB4" w14:textId="77777777" w:rsidR="0096062F" w:rsidRPr="00E402F0" w:rsidRDefault="0096062F" w:rsidP="00684A7C">
            <w:pPr>
              <w:jc w:val="center"/>
              <w:rPr>
                <w:sz w:val="20"/>
              </w:rPr>
            </w:pPr>
            <w:r w:rsidRPr="00E402F0">
              <w:rPr>
                <w:sz w:val="20"/>
              </w:rPr>
              <w:t>заочна</w:t>
            </w:r>
          </w:p>
          <w:p w14:paraId="43410CB5" w14:textId="77777777" w:rsidR="0096062F" w:rsidRPr="0093567C" w:rsidRDefault="0096062F" w:rsidP="00684A7C">
            <w:pPr>
              <w:jc w:val="center"/>
              <w:rPr>
                <w:sz w:val="20"/>
              </w:rPr>
            </w:pPr>
            <w:r w:rsidRPr="00E402F0">
              <w:rPr>
                <w:sz w:val="20"/>
              </w:rPr>
              <w:t>0,5/0/</w:t>
            </w:r>
            <w:r>
              <w:rPr>
                <w:sz w:val="20"/>
              </w:rPr>
              <w:t>0,5</w:t>
            </w:r>
          </w:p>
        </w:tc>
        <w:tc>
          <w:tcPr>
            <w:tcW w:w="3805" w:type="dxa"/>
            <w:shd w:val="clear" w:color="auto" w:fill="auto"/>
          </w:tcPr>
          <w:p w14:paraId="43410CB6" w14:textId="77777777" w:rsidR="0096062F" w:rsidRPr="000C0381" w:rsidRDefault="0096062F" w:rsidP="00684A7C">
            <w:pPr>
              <w:jc w:val="both"/>
              <w:rPr>
                <w:sz w:val="20"/>
              </w:rPr>
            </w:pPr>
            <w:r w:rsidRPr="00117671">
              <w:rPr>
                <w:sz w:val="20"/>
              </w:rPr>
              <w:t>Готовність до змін. Вплив світогляду на ефективність професійної діяльності. Знання, цінності, переконання як основні компоненти світогляду. Теорія поколінь ВXYZ. Виконання поточних задач, проектів та календарних подій з урахуванням теорії поколінь.</w:t>
            </w:r>
          </w:p>
        </w:tc>
        <w:tc>
          <w:tcPr>
            <w:tcW w:w="1972" w:type="dxa"/>
            <w:shd w:val="clear" w:color="auto" w:fill="auto"/>
          </w:tcPr>
          <w:p w14:paraId="43410CB7" w14:textId="77777777" w:rsidR="0096062F" w:rsidRPr="00291F0C" w:rsidRDefault="0096062F" w:rsidP="00684A7C">
            <w:pPr>
              <w:rPr>
                <w:sz w:val="20"/>
              </w:rPr>
            </w:pPr>
            <w:r w:rsidRPr="00291F0C">
              <w:rPr>
                <w:sz w:val="20"/>
              </w:rPr>
              <w:t>Участь в обговоренні</w:t>
            </w:r>
          </w:p>
          <w:p w14:paraId="43410CB8" w14:textId="77777777" w:rsidR="0096062F" w:rsidRPr="00291F0C" w:rsidRDefault="0096062F" w:rsidP="00684A7C">
            <w:pPr>
              <w:rPr>
                <w:sz w:val="20"/>
              </w:rPr>
            </w:pPr>
            <w:r w:rsidRPr="00291F0C">
              <w:rPr>
                <w:sz w:val="20"/>
              </w:rPr>
              <w:t>Тести</w:t>
            </w:r>
          </w:p>
          <w:p w14:paraId="43410CB9" w14:textId="77777777" w:rsidR="0096062F" w:rsidRPr="00E24D2A" w:rsidRDefault="0096062F" w:rsidP="00684A7C">
            <w:pPr>
              <w:rPr>
                <w:sz w:val="20"/>
              </w:rPr>
            </w:pPr>
            <w:r w:rsidRPr="00291F0C">
              <w:rPr>
                <w:sz w:val="20"/>
              </w:rPr>
              <w:t>Індивідуальні завдання</w:t>
            </w:r>
          </w:p>
        </w:tc>
      </w:tr>
      <w:tr w:rsidR="0096062F" w:rsidRPr="00E24D2A" w14:paraId="43410CC2" w14:textId="77777777" w:rsidTr="00684A7C">
        <w:tc>
          <w:tcPr>
            <w:tcW w:w="407" w:type="dxa"/>
            <w:shd w:val="clear" w:color="auto" w:fill="auto"/>
          </w:tcPr>
          <w:p w14:paraId="43410CBB"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BC" w14:textId="77777777" w:rsidR="0096062F" w:rsidRPr="009D27AC" w:rsidRDefault="0096062F" w:rsidP="00684A7C">
            <w:pPr>
              <w:jc w:val="both"/>
              <w:rPr>
                <w:sz w:val="20"/>
              </w:rPr>
            </w:pPr>
            <w:r w:rsidRPr="00117671">
              <w:rPr>
                <w:sz w:val="20"/>
              </w:rPr>
              <w:t>Технології медіації</w:t>
            </w:r>
          </w:p>
        </w:tc>
        <w:tc>
          <w:tcPr>
            <w:tcW w:w="1134" w:type="dxa"/>
            <w:shd w:val="clear" w:color="auto" w:fill="auto"/>
          </w:tcPr>
          <w:p w14:paraId="43410CBD" w14:textId="77777777" w:rsidR="0096062F" w:rsidRDefault="0096062F" w:rsidP="00684A7C">
            <w:pPr>
              <w:jc w:val="center"/>
              <w:rPr>
                <w:sz w:val="20"/>
              </w:rPr>
            </w:pPr>
            <w:r>
              <w:rPr>
                <w:sz w:val="20"/>
              </w:rPr>
              <w:t>денна</w:t>
            </w:r>
          </w:p>
          <w:p w14:paraId="43410CBE" w14:textId="77777777" w:rsidR="0096062F" w:rsidRPr="003C2723" w:rsidRDefault="0096062F" w:rsidP="00684A7C">
            <w:pPr>
              <w:jc w:val="center"/>
              <w:rPr>
                <w:sz w:val="20"/>
                <w:lang w:val="en-US"/>
              </w:rPr>
            </w:pPr>
            <w:r w:rsidRPr="00B15122">
              <w:rPr>
                <w:sz w:val="20"/>
              </w:rPr>
              <w:t>2/0/</w:t>
            </w:r>
            <w:r>
              <w:rPr>
                <w:sz w:val="20"/>
                <w:lang w:val="en-US"/>
              </w:rPr>
              <w:t>1</w:t>
            </w:r>
          </w:p>
        </w:tc>
        <w:tc>
          <w:tcPr>
            <w:tcW w:w="3805" w:type="dxa"/>
            <w:shd w:val="clear" w:color="auto" w:fill="auto"/>
          </w:tcPr>
          <w:p w14:paraId="43410CBF" w14:textId="77777777" w:rsidR="0096062F" w:rsidRPr="009D27AC" w:rsidRDefault="0096062F" w:rsidP="00684A7C">
            <w:pPr>
              <w:jc w:val="both"/>
              <w:rPr>
                <w:sz w:val="20"/>
              </w:rPr>
            </w:pPr>
            <w:r w:rsidRPr="00117671">
              <w:rPr>
                <w:sz w:val="20"/>
              </w:rPr>
              <w:t xml:space="preserve">Технологія компромісної домовленості, яка визначає проведення переговорів за участю обох сторін, водночас основна увага приділяється ухваленню компромісних рішень. Технологія човникової дипломатії, яка проявляється в розділенні конфліктуючих сторін та постійному курсуванні між ними, погоджуючи різні аспекти угоди, у результаті яких звичайно досягається компроміс. Технологія тиску на одного з опонентів, яка забезпечує присвячування більше часу роботі з одним з учасників, в бесідах з яким доводиться помилковість його позиції, що схиляє його на поступки. Технологія директивної дії, яка передбачає акцентування на слабких моментах у позиціях опонентів, </w:t>
            </w:r>
            <w:r w:rsidRPr="00117671">
              <w:rPr>
                <w:sz w:val="20"/>
              </w:rPr>
              <w:lastRenderedPageBreak/>
              <w:t>помилковості їх дій стосовно один одного.</w:t>
            </w:r>
          </w:p>
        </w:tc>
        <w:tc>
          <w:tcPr>
            <w:tcW w:w="1972" w:type="dxa"/>
            <w:shd w:val="clear" w:color="auto" w:fill="auto"/>
          </w:tcPr>
          <w:p w14:paraId="43410CC0" w14:textId="77777777" w:rsidR="0096062F" w:rsidRPr="00635EDD" w:rsidRDefault="0096062F" w:rsidP="00684A7C">
            <w:pPr>
              <w:rPr>
                <w:sz w:val="20"/>
              </w:rPr>
            </w:pPr>
            <w:r w:rsidRPr="00635EDD">
              <w:rPr>
                <w:sz w:val="20"/>
              </w:rPr>
              <w:lastRenderedPageBreak/>
              <w:t>Участь в обговоренні</w:t>
            </w:r>
          </w:p>
          <w:p w14:paraId="43410CC1" w14:textId="77777777" w:rsidR="0096062F" w:rsidRPr="00291F0C" w:rsidRDefault="0096062F" w:rsidP="00684A7C">
            <w:pPr>
              <w:rPr>
                <w:sz w:val="20"/>
              </w:rPr>
            </w:pPr>
            <w:r w:rsidRPr="00635EDD">
              <w:rPr>
                <w:sz w:val="20"/>
              </w:rPr>
              <w:t>Індивідуальні завдання</w:t>
            </w:r>
          </w:p>
        </w:tc>
      </w:tr>
      <w:tr w:rsidR="0096062F" w:rsidRPr="00E24D2A" w14:paraId="43410CCB" w14:textId="77777777" w:rsidTr="00684A7C">
        <w:tc>
          <w:tcPr>
            <w:tcW w:w="407" w:type="dxa"/>
            <w:shd w:val="clear" w:color="auto" w:fill="auto"/>
          </w:tcPr>
          <w:p w14:paraId="43410CC3"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C4" w14:textId="77777777" w:rsidR="0096062F" w:rsidRPr="00E24D2A" w:rsidRDefault="0096062F" w:rsidP="00684A7C">
            <w:pPr>
              <w:rPr>
                <w:sz w:val="20"/>
              </w:rPr>
            </w:pPr>
            <w:r w:rsidRPr="009D27AC">
              <w:rPr>
                <w:sz w:val="20"/>
              </w:rPr>
              <w:t>Перебіг і практика медіації. Особиста компетентність</w:t>
            </w:r>
          </w:p>
        </w:tc>
        <w:tc>
          <w:tcPr>
            <w:tcW w:w="1134" w:type="dxa"/>
            <w:shd w:val="clear" w:color="auto" w:fill="auto"/>
          </w:tcPr>
          <w:p w14:paraId="43410CC5" w14:textId="77777777" w:rsidR="0096062F" w:rsidRDefault="0096062F" w:rsidP="00684A7C">
            <w:pPr>
              <w:jc w:val="center"/>
              <w:rPr>
                <w:sz w:val="20"/>
              </w:rPr>
            </w:pPr>
            <w:r>
              <w:rPr>
                <w:sz w:val="20"/>
              </w:rPr>
              <w:t>денна</w:t>
            </w:r>
          </w:p>
          <w:p w14:paraId="43410CC6" w14:textId="77777777" w:rsidR="0096062F" w:rsidRPr="003C2723" w:rsidRDefault="0096062F" w:rsidP="00684A7C">
            <w:pPr>
              <w:jc w:val="center"/>
              <w:rPr>
                <w:sz w:val="20"/>
                <w:lang w:val="en-US"/>
              </w:rPr>
            </w:pPr>
            <w:r>
              <w:rPr>
                <w:sz w:val="20"/>
                <w:lang w:val="en-US"/>
              </w:rPr>
              <w:t>2</w:t>
            </w:r>
            <w:r w:rsidRPr="00E24D2A">
              <w:rPr>
                <w:sz w:val="20"/>
              </w:rPr>
              <w:t>/0/</w:t>
            </w:r>
            <w:r>
              <w:rPr>
                <w:sz w:val="20"/>
                <w:lang w:val="en-US"/>
              </w:rPr>
              <w:t>1</w:t>
            </w:r>
          </w:p>
        </w:tc>
        <w:tc>
          <w:tcPr>
            <w:tcW w:w="3805" w:type="dxa"/>
            <w:shd w:val="clear" w:color="auto" w:fill="auto"/>
          </w:tcPr>
          <w:p w14:paraId="43410CC7" w14:textId="77777777" w:rsidR="0096062F" w:rsidRPr="00E24D2A" w:rsidRDefault="0096062F" w:rsidP="00684A7C">
            <w:pPr>
              <w:jc w:val="both"/>
              <w:rPr>
                <w:sz w:val="20"/>
              </w:rPr>
            </w:pPr>
            <w:r w:rsidRPr="009D27AC">
              <w:rPr>
                <w:sz w:val="20"/>
              </w:rPr>
              <w:t xml:space="preserve">Прийоми комунікації. Важливі для медіації основи психології та соціології. Завдання і </w:t>
            </w:r>
            <w:proofErr w:type="spellStart"/>
            <w:r w:rsidRPr="009D27AC">
              <w:rPr>
                <w:sz w:val="20"/>
              </w:rPr>
              <w:t>саморозуміння</w:t>
            </w:r>
            <w:proofErr w:type="spellEnd"/>
            <w:r w:rsidRPr="009D27AC">
              <w:rPr>
                <w:sz w:val="20"/>
              </w:rPr>
              <w:t xml:space="preserve"> медіатора. Поведінка під час медіації, особлива оцінка, повага і внутрішнє ставлення. Створення мережі медіаторів, об’єднання медіаторів. Особливості різних форматів. </w:t>
            </w:r>
          </w:p>
        </w:tc>
        <w:tc>
          <w:tcPr>
            <w:tcW w:w="1972" w:type="dxa"/>
            <w:shd w:val="clear" w:color="auto" w:fill="auto"/>
          </w:tcPr>
          <w:p w14:paraId="43410CC8" w14:textId="77777777" w:rsidR="0096062F" w:rsidRPr="00E24D2A" w:rsidRDefault="0096062F" w:rsidP="00684A7C">
            <w:pPr>
              <w:rPr>
                <w:sz w:val="20"/>
              </w:rPr>
            </w:pPr>
            <w:r w:rsidRPr="00E24D2A">
              <w:rPr>
                <w:sz w:val="20"/>
              </w:rPr>
              <w:t>Участь в обговоренні</w:t>
            </w:r>
          </w:p>
          <w:p w14:paraId="43410CC9" w14:textId="77777777" w:rsidR="0096062F" w:rsidRPr="00E24D2A" w:rsidRDefault="0096062F" w:rsidP="00684A7C">
            <w:pPr>
              <w:rPr>
                <w:sz w:val="20"/>
              </w:rPr>
            </w:pPr>
            <w:r w:rsidRPr="00E24D2A">
              <w:rPr>
                <w:sz w:val="20"/>
              </w:rPr>
              <w:t>Тести</w:t>
            </w:r>
          </w:p>
          <w:p w14:paraId="43410CCA" w14:textId="77777777" w:rsidR="0096062F" w:rsidRPr="00E24D2A" w:rsidRDefault="0096062F" w:rsidP="00684A7C">
            <w:pPr>
              <w:rPr>
                <w:sz w:val="20"/>
              </w:rPr>
            </w:pPr>
            <w:r w:rsidRPr="00E24D2A">
              <w:rPr>
                <w:sz w:val="20"/>
              </w:rPr>
              <w:t>Індивідуальні завдання</w:t>
            </w:r>
          </w:p>
        </w:tc>
      </w:tr>
      <w:tr w:rsidR="0096062F" w:rsidRPr="00E24D2A" w14:paraId="43410CD9" w14:textId="77777777" w:rsidTr="00684A7C">
        <w:tc>
          <w:tcPr>
            <w:tcW w:w="407" w:type="dxa"/>
            <w:shd w:val="clear" w:color="auto" w:fill="auto"/>
          </w:tcPr>
          <w:p w14:paraId="43410CCC"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CD" w14:textId="77777777" w:rsidR="0096062F" w:rsidRPr="00FC1379" w:rsidRDefault="0096062F" w:rsidP="00684A7C">
            <w:pPr>
              <w:rPr>
                <w:sz w:val="20"/>
              </w:rPr>
            </w:pPr>
            <w:r w:rsidRPr="009D27AC">
              <w:rPr>
                <w:sz w:val="20"/>
              </w:rPr>
              <w:t xml:space="preserve">Переговори за інтересами, </w:t>
            </w:r>
            <w:proofErr w:type="spellStart"/>
            <w:r w:rsidRPr="009D27AC">
              <w:rPr>
                <w:sz w:val="20"/>
              </w:rPr>
              <w:t>медіаційна</w:t>
            </w:r>
            <w:proofErr w:type="spellEnd"/>
            <w:r w:rsidRPr="009D27AC">
              <w:rPr>
                <w:sz w:val="20"/>
              </w:rPr>
              <w:t>, організація та ініціювання медіації</w:t>
            </w:r>
            <w:r>
              <w:rPr>
                <w:sz w:val="20"/>
              </w:rPr>
              <w:t xml:space="preserve">. </w:t>
            </w:r>
            <w:r w:rsidRPr="009D27AC">
              <w:rPr>
                <w:sz w:val="20"/>
              </w:rPr>
              <w:t xml:space="preserve"> </w:t>
            </w:r>
            <w:r>
              <w:rPr>
                <w:sz w:val="20"/>
              </w:rPr>
              <w:t>Публічний виступ.</w:t>
            </w:r>
          </w:p>
        </w:tc>
        <w:tc>
          <w:tcPr>
            <w:tcW w:w="1134" w:type="dxa"/>
            <w:shd w:val="clear" w:color="auto" w:fill="auto"/>
          </w:tcPr>
          <w:p w14:paraId="43410CCE" w14:textId="77777777" w:rsidR="0096062F" w:rsidRDefault="0096062F" w:rsidP="00684A7C">
            <w:pPr>
              <w:jc w:val="center"/>
              <w:rPr>
                <w:sz w:val="20"/>
              </w:rPr>
            </w:pPr>
            <w:r>
              <w:rPr>
                <w:sz w:val="20"/>
              </w:rPr>
              <w:t>денна</w:t>
            </w:r>
          </w:p>
          <w:p w14:paraId="43410CCF" w14:textId="77777777" w:rsidR="0096062F" w:rsidRPr="003C2723" w:rsidRDefault="0096062F" w:rsidP="00684A7C">
            <w:pPr>
              <w:jc w:val="center"/>
              <w:rPr>
                <w:sz w:val="20"/>
                <w:lang w:val="en-US"/>
              </w:rPr>
            </w:pPr>
            <w:r>
              <w:rPr>
                <w:sz w:val="20"/>
              </w:rPr>
              <w:t>2</w:t>
            </w:r>
            <w:r w:rsidRPr="0029168E">
              <w:rPr>
                <w:sz w:val="20"/>
              </w:rPr>
              <w:t>/0/</w:t>
            </w:r>
            <w:r>
              <w:rPr>
                <w:sz w:val="20"/>
                <w:lang w:val="en-US"/>
              </w:rPr>
              <w:t>1</w:t>
            </w:r>
          </w:p>
          <w:p w14:paraId="43410CD0" w14:textId="77777777" w:rsidR="0096062F" w:rsidRDefault="0096062F" w:rsidP="00684A7C">
            <w:pPr>
              <w:jc w:val="center"/>
              <w:rPr>
                <w:sz w:val="20"/>
              </w:rPr>
            </w:pPr>
          </w:p>
          <w:p w14:paraId="43410CD1" w14:textId="77777777" w:rsidR="0096062F" w:rsidRPr="0065378C" w:rsidRDefault="0096062F" w:rsidP="00684A7C">
            <w:pPr>
              <w:jc w:val="center"/>
              <w:rPr>
                <w:sz w:val="20"/>
              </w:rPr>
            </w:pPr>
            <w:r w:rsidRPr="0065378C">
              <w:rPr>
                <w:sz w:val="20"/>
              </w:rPr>
              <w:t>заочна</w:t>
            </w:r>
          </w:p>
          <w:p w14:paraId="43410CD2" w14:textId="77777777" w:rsidR="0096062F" w:rsidRPr="00E24D2A" w:rsidRDefault="0096062F" w:rsidP="00684A7C">
            <w:pPr>
              <w:jc w:val="center"/>
              <w:rPr>
                <w:sz w:val="20"/>
              </w:rPr>
            </w:pPr>
            <w:r w:rsidRPr="0065378C">
              <w:rPr>
                <w:sz w:val="20"/>
              </w:rPr>
              <w:t>0,5/0/</w:t>
            </w:r>
            <w:r>
              <w:rPr>
                <w:sz w:val="20"/>
              </w:rPr>
              <w:t>0,5</w:t>
            </w:r>
          </w:p>
        </w:tc>
        <w:tc>
          <w:tcPr>
            <w:tcW w:w="3805" w:type="dxa"/>
            <w:shd w:val="clear" w:color="auto" w:fill="auto"/>
          </w:tcPr>
          <w:p w14:paraId="43410CD3" w14:textId="77777777" w:rsidR="0096062F" w:rsidRDefault="0096062F" w:rsidP="00684A7C">
            <w:pPr>
              <w:jc w:val="both"/>
              <w:rPr>
                <w:sz w:val="20"/>
              </w:rPr>
            </w:pPr>
            <w:r w:rsidRPr="009D27AC">
              <w:rPr>
                <w:sz w:val="20"/>
              </w:rPr>
              <w:t xml:space="preserve">Організаційна медіація та розвиток </w:t>
            </w:r>
            <w:proofErr w:type="spellStart"/>
            <w:r w:rsidRPr="009D27AC">
              <w:rPr>
                <w:sz w:val="20"/>
              </w:rPr>
              <w:t>компетен</w:t>
            </w:r>
            <w:r>
              <w:rPr>
                <w:sz w:val="20"/>
              </w:rPr>
              <w:t>тностей</w:t>
            </w:r>
            <w:proofErr w:type="spellEnd"/>
            <w:r w:rsidRPr="009D27AC">
              <w:rPr>
                <w:sz w:val="20"/>
              </w:rPr>
              <w:t xml:space="preserve"> співробітництва для менеджерів. Медіатори в освіті. Медіатори в управлінській діяльності. Допомога сторонам у переході від з’ясування позицій до переговорів. </w:t>
            </w:r>
            <w:r w:rsidRPr="00612AF3">
              <w:rPr>
                <w:sz w:val="20"/>
              </w:rPr>
              <w:t>Етапи підготовки і проведення публічного виступу. Установлення контакту з аудиторією. Поза, жести, міміка оратора. Аналіз  промови оратора. Типи ораторів. Доповідь і промова як жанри ділового спілкування</w:t>
            </w:r>
          </w:p>
          <w:p w14:paraId="43410CD4" w14:textId="77777777" w:rsidR="0096062F" w:rsidRDefault="0096062F" w:rsidP="00684A7C">
            <w:pPr>
              <w:jc w:val="both"/>
              <w:rPr>
                <w:sz w:val="20"/>
              </w:rPr>
            </w:pPr>
          </w:p>
          <w:p w14:paraId="43410CD5" w14:textId="77777777" w:rsidR="0096062F" w:rsidRPr="00FC1379" w:rsidRDefault="0096062F" w:rsidP="00684A7C">
            <w:pPr>
              <w:jc w:val="both"/>
              <w:rPr>
                <w:sz w:val="20"/>
              </w:rPr>
            </w:pPr>
          </w:p>
        </w:tc>
        <w:tc>
          <w:tcPr>
            <w:tcW w:w="1972" w:type="dxa"/>
            <w:shd w:val="clear" w:color="auto" w:fill="auto"/>
          </w:tcPr>
          <w:p w14:paraId="43410CD6" w14:textId="77777777" w:rsidR="0096062F" w:rsidRPr="00896E95" w:rsidRDefault="0096062F" w:rsidP="00684A7C">
            <w:pPr>
              <w:rPr>
                <w:sz w:val="20"/>
              </w:rPr>
            </w:pPr>
            <w:r w:rsidRPr="00896E95">
              <w:rPr>
                <w:sz w:val="20"/>
              </w:rPr>
              <w:t>Участь в обговоренні</w:t>
            </w:r>
          </w:p>
          <w:p w14:paraId="43410CD7" w14:textId="77777777" w:rsidR="0096062F" w:rsidRPr="00896E95" w:rsidRDefault="0096062F" w:rsidP="00684A7C">
            <w:pPr>
              <w:rPr>
                <w:sz w:val="20"/>
              </w:rPr>
            </w:pPr>
            <w:r w:rsidRPr="00896E95">
              <w:rPr>
                <w:sz w:val="20"/>
              </w:rPr>
              <w:t>Тести</w:t>
            </w:r>
          </w:p>
          <w:p w14:paraId="43410CD8" w14:textId="77777777" w:rsidR="0096062F" w:rsidRPr="00E24D2A" w:rsidRDefault="0096062F" w:rsidP="00684A7C">
            <w:pPr>
              <w:rPr>
                <w:sz w:val="20"/>
              </w:rPr>
            </w:pPr>
            <w:r w:rsidRPr="00896E95">
              <w:rPr>
                <w:sz w:val="20"/>
              </w:rPr>
              <w:t>Індивідуальні завдання</w:t>
            </w:r>
          </w:p>
        </w:tc>
      </w:tr>
      <w:tr w:rsidR="0096062F" w:rsidRPr="00E24D2A" w14:paraId="43410CE5" w14:textId="77777777" w:rsidTr="00684A7C">
        <w:tc>
          <w:tcPr>
            <w:tcW w:w="407" w:type="dxa"/>
            <w:shd w:val="clear" w:color="auto" w:fill="auto"/>
          </w:tcPr>
          <w:p w14:paraId="43410CDA"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DB" w14:textId="77777777" w:rsidR="0096062F" w:rsidRPr="009D27AC" w:rsidRDefault="0096062F" w:rsidP="00684A7C">
            <w:pPr>
              <w:rPr>
                <w:sz w:val="20"/>
              </w:rPr>
            </w:pPr>
            <w:r>
              <w:rPr>
                <w:sz w:val="20"/>
              </w:rPr>
              <w:t>П</w:t>
            </w:r>
            <w:r w:rsidRPr="005350A4">
              <w:rPr>
                <w:sz w:val="20"/>
              </w:rPr>
              <w:t>редставлення інтересів сторін у процесі медіації</w:t>
            </w:r>
          </w:p>
        </w:tc>
        <w:tc>
          <w:tcPr>
            <w:tcW w:w="1134" w:type="dxa"/>
            <w:shd w:val="clear" w:color="auto" w:fill="auto"/>
          </w:tcPr>
          <w:p w14:paraId="43410CDC" w14:textId="77777777" w:rsidR="0096062F" w:rsidRDefault="0096062F" w:rsidP="00684A7C">
            <w:pPr>
              <w:jc w:val="center"/>
              <w:rPr>
                <w:sz w:val="20"/>
              </w:rPr>
            </w:pPr>
            <w:r>
              <w:rPr>
                <w:sz w:val="20"/>
              </w:rPr>
              <w:t>денна</w:t>
            </w:r>
          </w:p>
          <w:p w14:paraId="43410CDD" w14:textId="77777777" w:rsidR="0096062F" w:rsidRPr="003C2723" w:rsidRDefault="0096062F" w:rsidP="00684A7C">
            <w:pPr>
              <w:jc w:val="center"/>
              <w:rPr>
                <w:sz w:val="20"/>
                <w:lang w:val="en-US"/>
              </w:rPr>
            </w:pPr>
            <w:r>
              <w:rPr>
                <w:sz w:val="20"/>
              </w:rPr>
              <w:t>2</w:t>
            </w:r>
            <w:r w:rsidRPr="005350A4">
              <w:rPr>
                <w:sz w:val="20"/>
              </w:rPr>
              <w:t>/0/</w:t>
            </w:r>
            <w:r>
              <w:rPr>
                <w:sz w:val="20"/>
                <w:lang w:val="en-US"/>
              </w:rPr>
              <w:t>1</w:t>
            </w:r>
          </w:p>
          <w:p w14:paraId="43410CDE" w14:textId="77777777" w:rsidR="0096062F" w:rsidRDefault="0096062F" w:rsidP="00684A7C">
            <w:pPr>
              <w:jc w:val="center"/>
              <w:rPr>
                <w:sz w:val="20"/>
              </w:rPr>
            </w:pPr>
          </w:p>
          <w:p w14:paraId="43410CDF" w14:textId="77777777" w:rsidR="0096062F" w:rsidRPr="0065378C" w:rsidRDefault="0096062F" w:rsidP="00684A7C">
            <w:pPr>
              <w:jc w:val="center"/>
              <w:rPr>
                <w:sz w:val="20"/>
              </w:rPr>
            </w:pPr>
            <w:r w:rsidRPr="0065378C">
              <w:rPr>
                <w:sz w:val="20"/>
              </w:rPr>
              <w:t>заочна</w:t>
            </w:r>
          </w:p>
          <w:p w14:paraId="43410CE0" w14:textId="77777777" w:rsidR="0096062F" w:rsidRDefault="0096062F" w:rsidP="00684A7C">
            <w:pPr>
              <w:jc w:val="center"/>
              <w:rPr>
                <w:sz w:val="20"/>
              </w:rPr>
            </w:pPr>
            <w:r w:rsidRPr="0065378C">
              <w:rPr>
                <w:sz w:val="20"/>
              </w:rPr>
              <w:t>0,5/0/</w:t>
            </w:r>
            <w:r>
              <w:rPr>
                <w:sz w:val="20"/>
              </w:rPr>
              <w:t>0,5</w:t>
            </w:r>
          </w:p>
        </w:tc>
        <w:tc>
          <w:tcPr>
            <w:tcW w:w="3805" w:type="dxa"/>
            <w:shd w:val="clear" w:color="auto" w:fill="auto"/>
          </w:tcPr>
          <w:p w14:paraId="43410CE1" w14:textId="77777777" w:rsidR="0096062F" w:rsidRPr="009D27AC" w:rsidRDefault="0096062F" w:rsidP="00684A7C">
            <w:pPr>
              <w:jc w:val="both"/>
              <w:rPr>
                <w:sz w:val="20"/>
              </w:rPr>
            </w:pPr>
            <w:r w:rsidRPr="005350A4">
              <w:rPr>
                <w:sz w:val="20"/>
              </w:rPr>
              <w:t>Подолання розбіжностей (скорочення розриву між позиціями). Заохочення сторін до вироблення варіантів та рішень для виходу з конфлікту. Управління очікуваннями. Робота з візуалізацією. Управління часом. Аналіз, узагальнення підсумування інформації, отриманої в ході процесу.</w:t>
            </w:r>
          </w:p>
        </w:tc>
        <w:tc>
          <w:tcPr>
            <w:tcW w:w="1972" w:type="dxa"/>
            <w:shd w:val="clear" w:color="auto" w:fill="auto"/>
          </w:tcPr>
          <w:p w14:paraId="43410CE2" w14:textId="77777777" w:rsidR="0096062F" w:rsidRPr="005350A4" w:rsidRDefault="0096062F" w:rsidP="00684A7C">
            <w:pPr>
              <w:rPr>
                <w:sz w:val="20"/>
              </w:rPr>
            </w:pPr>
            <w:r w:rsidRPr="005350A4">
              <w:rPr>
                <w:sz w:val="20"/>
              </w:rPr>
              <w:t>Участь в обговоренні</w:t>
            </w:r>
          </w:p>
          <w:p w14:paraId="43410CE3" w14:textId="77777777" w:rsidR="0096062F" w:rsidRPr="005350A4" w:rsidRDefault="0096062F" w:rsidP="00684A7C">
            <w:pPr>
              <w:rPr>
                <w:sz w:val="20"/>
              </w:rPr>
            </w:pPr>
            <w:r w:rsidRPr="005350A4">
              <w:rPr>
                <w:sz w:val="20"/>
              </w:rPr>
              <w:t>Тести</w:t>
            </w:r>
          </w:p>
          <w:p w14:paraId="43410CE4" w14:textId="77777777" w:rsidR="0096062F" w:rsidRPr="00896E95" w:rsidRDefault="0096062F" w:rsidP="00684A7C">
            <w:pPr>
              <w:rPr>
                <w:sz w:val="20"/>
              </w:rPr>
            </w:pPr>
            <w:r w:rsidRPr="005350A4">
              <w:rPr>
                <w:sz w:val="20"/>
              </w:rPr>
              <w:t>Індивідуальні завдання</w:t>
            </w:r>
          </w:p>
        </w:tc>
      </w:tr>
      <w:tr w:rsidR="0096062F" w:rsidRPr="00E24D2A" w14:paraId="43410CED" w14:textId="77777777" w:rsidTr="00684A7C">
        <w:tc>
          <w:tcPr>
            <w:tcW w:w="407" w:type="dxa"/>
            <w:shd w:val="clear" w:color="auto" w:fill="auto"/>
          </w:tcPr>
          <w:p w14:paraId="43410CE6"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E7" w14:textId="77777777" w:rsidR="0096062F" w:rsidRDefault="0096062F" w:rsidP="00684A7C">
            <w:pPr>
              <w:rPr>
                <w:sz w:val="20"/>
              </w:rPr>
            </w:pPr>
            <w:r w:rsidRPr="00A67965">
              <w:rPr>
                <w:sz w:val="20"/>
              </w:rPr>
              <w:t xml:space="preserve">Готовність до змін. Вплив світогляду на ефективність </w:t>
            </w:r>
            <w:r>
              <w:rPr>
                <w:sz w:val="20"/>
              </w:rPr>
              <w:t>діалогу.</w:t>
            </w:r>
          </w:p>
        </w:tc>
        <w:tc>
          <w:tcPr>
            <w:tcW w:w="1134" w:type="dxa"/>
            <w:shd w:val="clear" w:color="auto" w:fill="auto"/>
          </w:tcPr>
          <w:p w14:paraId="43410CE8" w14:textId="77777777" w:rsidR="0096062F" w:rsidRDefault="0096062F" w:rsidP="00684A7C">
            <w:pPr>
              <w:jc w:val="center"/>
              <w:rPr>
                <w:sz w:val="20"/>
              </w:rPr>
            </w:pPr>
            <w:r>
              <w:rPr>
                <w:sz w:val="20"/>
              </w:rPr>
              <w:t>денна</w:t>
            </w:r>
          </w:p>
          <w:p w14:paraId="43410CE9" w14:textId="77777777" w:rsidR="0096062F" w:rsidRPr="003C2723" w:rsidRDefault="0096062F" w:rsidP="00684A7C">
            <w:pPr>
              <w:jc w:val="center"/>
              <w:rPr>
                <w:sz w:val="20"/>
                <w:lang w:val="en-US"/>
              </w:rPr>
            </w:pPr>
            <w:r w:rsidRPr="00B15122">
              <w:rPr>
                <w:sz w:val="20"/>
              </w:rPr>
              <w:t>2/0/</w:t>
            </w:r>
            <w:r>
              <w:rPr>
                <w:sz w:val="20"/>
                <w:lang w:val="en-US"/>
              </w:rPr>
              <w:t>1</w:t>
            </w:r>
          </w:p>
        </w:tc>
        <w:tc>
          <w:tcPr>
            <w:tcW w:w="3805" w:type="dxa"/>
            <w:shd w:val="clear" w:color="auto" w:fill="auto"/>
          </w:tcPr>
          <w:p w14:paraId="43410CEA" w14:textId="77777777" w:rsidR="0096062F" w:rsidRPr="005350A4" w:rsidRDefault="0096062F" w:rsidP="00684A7C">
            <w:pPr>
              <w:jc w:val="both"/>
              <w:rPr>
                <w:sz w:val="20"/>
              </w:rPr>
            </w:pPr>
            <w:r>
              <w:rPr>
                <w:sz w:val="20"/>
              </w:rPr>
              <w:t>Опір змінам. Визначення стадій процесу переходу від труднощів до діяльності в умовах «зони комфорту».</w:t>
            </w:r>
            <w:r>
              <w:t xml:space="preserve"> </w:t>
            </w:r>
            <w:r w:rsidRPr="00B15122">
              <w:rPr>
                <w:sz w:val="20"/>
              </w:rPr>
              <w:t>Теорія поколінь ВXYZ. Готовність до змін. Основні компоненти світогляду. Вплив світогляду на знання, цінності. Когнітивні спотворення.</w:t>
            </w:r>
          </w:p>
        </w:tc>
        <w:tc>
          <w:tcPr>
            <w:tcW w:w="1972" w:type="dxa"/>
            <w:shd w:val="clear" w:color="auto" w:fill="auto"/>
          </w:tcPr>
          <w:p w14:paraId="43410CEB" w14:textId="77777777" w:rsidR="0096062F" w:rsidRPr="00B15122" w:rsidRDefault="0096062F" w:rsidP="00684A7C">
            <w:pPr>
              <w:rPr>
                <w:sz w:val="20"/>
              </w:rPr>
            </w:pPr>
            <w:r w:rsidRPr="00B15122">
              <w:rPr>
                <w:sz w:val="20"/>
              </w:rPr>
              <w:t>Участь в обговоренні</w:t>
            </w:r>
          </w:p>
          <w:p w14:paraId="43410CEC" w14:textId="77777777" w:rsidR="0096062F" w:rsidRPr="005350A4" w:rsidRDefault="0096062F" w:rsidP="00684A7C">
            <w:pPr>
              <w:rPr>
                <w:sz w:val="20"/>
              </w:rPr>
            </w:pPr>
            <w:r w:rsidRPr="00B15122">
              <w:rPr>
                <w:sz w:val="20"/>
              </w:rPr>
              <w:t>Індивідуальні завдання</w:t>
            </w:r>
          </w:p>
        </w:tc>
      </w:tr>
      <w:tr w:rsidR="0096062F" w:rsidRPr="00E24D2A" w14:paraId="43410CF7" w14:textId="77777777" w:rsidTr="00684A7C">
        <w:tc>
          <w:tcPr>
            <w:tcW w:w="407" w:type="dxa"/>
            <w:shd w:val="clear" w:color="auto" w:fill="auto"/>
          </w:tcPr>
          <w:p w14:paraId="43410CEE" w14:textId="77777777" w:rsidR="0096062F" w:rsidRPr="00E24D2A" w:rsidRDefault="0096062F" w:rsidP="00684A7C">
            <w:pPr>
              <w:contextualSpacing/>
              <w:jc w:val="center"/>
              <w:rPr>
                <w:sz w:val="20"/>
              </w:rPr>
            </w:pPr>
          </w:p>
        </w:tc>
        <w:tc>
          <w:tcPr>
            <w:tcW w:w="2536" w:type="dxa"/>
            <w:shd w:val="clear" w:color="auto" w:fill="auto"/>
          </w:tcPr>
          <w:p w14:paraId="43410CEF" w14:textId="77777777" w:rsidR="0096062F" w:rsidRPr="00A67965" w:rsidRDefault="0096062F" w:rsidP="00684A7C">
            <w:pPr>
              <w:rPr>
                <w:sz w:val="20"/>
              </w:rPr>
            </w:pPr>
            <w:r w:rsidRPr="00D171EA">
              <w:rPr>
                <w:b/>
                <w:sz w:val="22"/>
                <w:szCs w:val="22"/>
              </w:rPr>
              <w:t>Загальна кількість аудиторних годин:</w:t>
            </w:r>
          </w:p>
        </w:tc>
        <w:tc>
          <w:tcPr>
            <w:tcW w:w="1134" w:type="dxa"/>
            <w:shd w:val="clear" w:color="auto" w:fill="auto"/>
          </w:tcPr>
          <w:p w14:paraId="43410CF0" w14:textId="0F5AA81F" w:rsidR="0096062F" w:rsidRDefault="0096062F" w:rsidP="00684A7C">
            <w:pPr>
              <w:jc w:val="center"/>
              <w:rPr>
                <w:sz w:val="20"/>
              </w:rPr>
            </w:pPr>
            <w:r>
              <w:rPr>
                <w:sz w:val="20"/>
              </w:rPr>
              <w:t>денн</w:t>
            </w:r>
            <w:r w:rsidR="009606AA">
              <w:rPr>
                <w:sz w:val="20"/>
              </w:rPr>
              <w:t>а</w:t>
            </w:r>
          </w:p>
          <w:p w14:paraId="43410CF1" w14:textId="77777777" w:rsidR="0096062F" w:rsidRPr="00F84A80" w:rsidRDefault="001B6174" w:rsidP="00684A7C">
            <w:pPr>
              <w:jc w:val="center"/>
              <w:rPr>
                <w:sz w:val="20"/>
                <w:lang w:val="ru-RU"/>
              </w:rPr>
            </w:pPr>
            <w:r>
              <w:rPr>
                <w:sz w:val="20"/>
              </w:rPr>
              <w:t>28</w:t>
            </w:r>
            <w:r w:rsidR="0096062F" w:rsidRPr="00874BA0">
              <w:rPr>
                <w:sz w:val="20"/>
              </w:rPr>
              <w:t>/0/</w:t>
            </w:r>
            <w:r>
              <w:rPr>
                <w:sz w:val="20"/>
                <w:lang w:val="ru-RU"/>
              </w:rPr>
              <w:t>14</w:t>
            </w:r>
          </w:p>
          <w:p w14:paraId="43410CF2" w14:textId="77777777" w:rsidR="0096062F" w:rsidRDefault="0096062F" w:rsidP="00684A7C">
            <w:pPr>
              <w:jc w:val="center"/>
              <w:rPr>
                <w:sz w:val="20"/>
              </w:rPr>
            </w:pPr>
          </w:p>
          <w:p w14:paraId="43410CF3" w14:textId="57F581BF" w:rsidR="0096062F" w:rsidRDefault="0096062F" w:rsidP="00684A7C">
            <w:pPr>
              <w:jc w:val="center"/>
              <w:rPr>
                <w:sz w:val="20"/>
              </w:rPr>
            </w:pPr>
            <w:r>
              <w:rPr>
                <w:sz w:val="20"/>
              </w:rPr>
              <w:t>заочн</w:t>
            </w:r>
            <w:r w:rsidR="009606AA">
              <w:rPr>
                <w:sz w:val="20"/>
              </w:rPr>
              <w:t>а</w:t>
            </w:r>
          </w:p>
          <w:p w14:paraId="43410CF4" w14:textId="77777777" w:rsidR="0096062F" w:rsidRDefault="0096062F" w:rsidP="00684A7C">
            <w:pPr>
              <w:jc w:val="center"/>
              <w:rPr>
                <w:sz w:val="20"/>
              </w:rPr>
            </w:pPr>
            <w:r>
              <w:rPr>
                <w:sz w:val="20"/>
              </w:rPr>
              <w:t>4/0/4</w:t>
            </w:r>
          </w:p>
        </w:tc>
        <w:tc>
          <w:tcPr>
            <w:tcW w:w="3805" w:type="dxa"/>
            <w:shd w:val="clear" w:color="auto" w:fill="auto"/>
          </w:tcPr>
          <w:p w14:paraId="43410CF5" w14:textId="77777777" w:rsidR="0096062F" w:rsidRDefault="0096062F" w:rsidP="00684A7C">
            <w:pPr>
              <w:jc w:val="both"/>
              <w:rPr>
                <w:sz w:val="20"/>
              </w:rPr>
            </w:pPr>
          </w:p>
        </w:tc>
        <w:tc>
          <w:tcPr>
            <w:tcW w:w="1972" w:type="dxa"/>
            <w:shd w:val="clear" w:color="auto" w:fill="auto"/>
          </w:tcPr>
          <w:p w14:paraId="43410CF6" w14:textId="77777777" w:rsidR="0096062F" w:rsidRPr="00B15122" w:rsidRDefault="0096062F" w:rsidP="00684A7C">
            <w:pPr>
              <w:rPr>
                <w:sz w:val="20"/>
              </w:rPr>
            </w:pPr>
          </w:p>
        </w:tc>
      </w:tr>
    </w:tbl>
    <w:p w14:paraId="43410CF8" w14:textId="77777777" w:rsidR="0096062F" w:rsidRPr="00E24D2A" w:rsidRDefault="0096062F" w:rsidP="0096062F">
      <w:pPr>
        <w:rPr>
          <w:szCs w:val="24"/>
        </w:rPr>
      </w:pPr>
    </w:p>
    <w:p w14:paraId="43410CFA" w14:textId="77777777" w:rsidR="0096062F" w:rsidRPr="009606AA" w:rsidRDefault="0096062F" w:rsidP="0077703B">
      <w:pPr>
        <w:spacing w:after="200" w:line="276" w:lineRule="auto"/>
        <w:jc w:val="center"/>
        <w:rPr>
          <w:b/>
          <w:szCs w:val="24"/>
        </w:rPr>
      </w:pPr>
      <w:r w:rsidRPr="009606AA">
        <w:rPr>
          <w:b/>
          <w:szCs w:val="24"/>
        </w:rPr>
        <w:t>Рекомендована література</w:t>
      </w:r>
    </w:p>
    <w:p w14:paraId="43410CFB" w14:textId="77777777" w:rsidR="0096062F" w:rsidRPr="009606AA" w:rsidRDefault="0096062F" w:rsidP="00CE4AF3">
      <w:pPr>
        <w:pStyle w:val="a3"/>
        <w:widowControl w:val="0"/>
        <w:numPr>
          <w:ilvl w:val="0"/>
          <w:numId w:val="4"/>
        </w:numPr>
        <w:jc w:val="both"/>
        <w:rPr>
          <w:szCs w:val="24"/>
        </w:rPr>
      </w:pPr>
      <w:r w:rsidRPr="009606AA">
        <w:rPr>
          <w:szCs w:val="24"/>
        </w:rPr>
        <w:t xml:space="preserve">Андріянова Ю. В. Конфлікт як явище управлінської діяльності / Ю. В. Андріянова // Державне управління та місцеве самоврядування : </w:t>
      </w:r>
      <w:proofErr w:type="spellStart"/>
      <w:r w:rsidRPr="009606AA">
        <w:rPr>
          <w:szCs w:val="24"/>
        </w:rPr>
        <w:t>зб</w:t>
      </w:r>
      <w:proofErr w:type="spellEnd"/>
      <w:r w:rsidRPr="009606AA">
        <w:rPr>
          <w:szCs w:val="24"/>
        </w:rPr>
        <w:t>. наук. праць. – Дніпропетровськ : ДРІДУ НАДУ, 2012. – №3(14). – С. 183–192.</w:t>
      </w:r>
    </w:p>
    <w:p w14:paraId="43410CFC" w14:textId="77777777" w:rsidR="0096062F" w:rsidRPr="009606AA" w:rsidRDefault="0096062F" w:rsidP="00CE4AF3">
      <w:pPr>
        <w:pStyle w:val="a3"/>
        <w:widowControl w:val="0"/>
        <w:numPr>
          <w:ilvl w:val="0"/>
          <w:numId w:val="4"/>
        </w:numPr>
        <w:jc w:val="both"/>
        <w:rPr>
          <w:szCs w:val="24"/>
        </w:rPr>
      </w:pPr>
      <w:proofErr w:type="spellStart"/>
      <w:r w:rsidRPr="009606AA">
        <w:rPr>
          <w:szCs w:val="24"/>
        </w:rPr>
        <w:t>Білосорочка</w:t>
      </w:r>
      <w:proofErr w:type="spellEnd"/>
      <w:r w:rsidRPr="009606AA">
        <w:rPr>
          <w:szCs w:val="24"/>
        </w:rPr>
        <w:t xml:space="preserve"> С. І. Шляхи попередження та виходу з конфліктів в органах влади / С. І. </w:t>
      </w:r>
      <w:proofErr w:type="spellStart"/>
      <w:r w:rsidRPr="009606AA">
        <w:rPr>
          <w:szCs w:val="24"/>
        </w:rPr>
        <w:t>Білосорочка</w:t>
      </w:r>
      <w:proofErr w:type="spellEnd"/>
      <w:r w:rsidRPr="009606AA">
        <w:rPr>
          <w:szCs w:val="24"/>
        </w:rPr>
        <w:t xml:space="preserve"> // Актуальні проблеми державного управління : </w:t>
      </w:r>
      <w:proofErr w:type="spellStart"/>
      <w:r w:rsidRPr="009606AA">
        <w:rPr>
          <w:szCs w:val="24"/>
        </w:rPr>
        <w:t>зб</w:t>
      </w:r>
      <w:proofErr w:type="spellEnd"/>
      <w:r w:rsidRPr="009606AA">
        <w:rPr>
          <w:szCs w:val="24"/>
        </w:rPr>
        <w:t xml:space="preserve">. наук. пр. / </w:t>
      </w:r>
      <w:proofErr w:type="spellStart"/>
      <w:r w:rsidRPr="009606AA">
        <w:rPr>
          <w:szCs w:val="24"/>
        </w:rPr>
        <w:t>Нац</w:t>
      </w:r>
      <w:proofErr w:type="spellEnd"/>
      <w:r w:rsidRPr="009606AA">
        <w:rPr>
          <w:szCs w:val="24"/>
        </w:rPr>
        <w:t xml:space="preserve">. акад. </w:t>
      </w:r>
      <w:proofErr w:type="spellStart"/>
      <w:r w:rsidRPr="009606AA">
        <w:rPr>
          <w:szCs w:val="24"/>
        </w:rPr>
        <w:t>держ</w:t>
      </w:r>
      <w:proofErr w:type="spellEnd"/>
      <w:r w:rsidRPr="009606AA">
        <w:rPr>
          <w:szCs w:val="24"/>
        </w:rPr>
        <w:t xml:space="preserve">. </w:t>
      </w:r>
      <w:proofErr w:type="spellStart"/>
      <w:r w:rsidRPr="009606AA">
        <w:rPr>
          <w:szCs w:val="24"/>
        </w:rPr>
        <w:t>упр</w:t>
      </w:r>
      <w:proofErr w:type="spellEnd"/>
      <w:r w:rsidRPr="009606AA">
        <w:rPr>
          <w:szCs w:val="24"/>
        </w:rPr>
        <w:t xml:space="preserve">. при Президентові України, Харків. регіон. ін-т </w:t>
      </w:r>
      <w:proofErr w:type="spellStart"/>
      <w:r w:rsidRPr="009606AA">
        <w:rPr>
          <w:szCs w:val="24"/>
        </w:rPr>
        <w:t>держ</w:t>
      </w:r>
      <w:proofErr w:type="spellEnd"/>
      <w:r w:rsidRPr="009606AA">
        <w:rPr>
          <w:szCs w:val="24"/>
        </w:rPr>
        <w:t xml:space="preserve">. </w:t>
      </w:r>
      <w:proofErr w:type="spellStart"/>
      <w:r w:rsidRPr="009606AA">
        <w:rPr>
          <w:szCs w:val="24"/>
        </w:rPr>
        <w:t>упр</w:t>
      </w:r>
      <w:proofErr w:type="spellEnd"/>
      <w:r w:rsidRPr="009606AA">
        <w:rPr>
          <w:szCs w:val="24"/>
        </w:rPr>
        <w:t xml:space="preserve">. – Харків : Вид-во </w:t>
      </w:r>
      <w:proofErr w:type="spellStart"/>
      <w:r w:rsidRPr="009606AA">
        <w:rPr>
          <w:szCs w:val="24"/>
        </w:rPr>
        <w:t>ХарРІ</w:t>
      </w:r>
      <w:proofErr w:type="spellEnd"/>
      <w:r w:rsidRPr="009606AA">
        <w:rPr>
          <w:szCs w:val="24"/>
        </w:rPr>
        <w:t xml:space="preserve"> НАДУ «Магістр», 2012. – № 2(42). – С. 372–380.</w:t>
      </w:r>
    </w:p>
    <w:p w14:paraId="43410CFD" w14:textId="77777777" w:rsidR="0096062F" w:rsidRPr="009606AA" w:rsidRDefault="0096062F" w:rsidP="00CE4AF3">
      <w:pPr>
        <w:pStyle w:val="a3"/>
        <w:numPr>
          <w:ilvl w:val="0"/>
          <w:numId w:val="4"/>
        </w:numPr>
        <w:jc w:val="both"/>
        <w:rPr>
          <w:szCs w:val="24"/>
        </w:rPr>
      </w:pPr>
      <w:proofErr w:type="spellStart"/>
      <w:r w:rsidRPr="009606AA">
        <w:rPr>
          <w:szCs w:val="24"/>
        </w:rPr>
        <w:t>Берлач</w:t>
      </w:r>
      <w:proofErr w:type="spellEnd"/>
      <w:r w:rsidRPr="009606AA">
        <w:rPr>
          <w:szCs w:val="24"/>
        </w:rPr>
        <w:t xml:space="preserve"> А. І. Конфліктологія : </w:t>
      </w:r>
      <w:proofErr w:type="spellStart"/>
      <w:r w:rsidRPr="009606AA">
        <w:rPr>
          <w:szCs w:val="24"/>
        </w:rPr>
        <w:t>навч</w:t>
      </w:r>
      <w:proofErr w:type="spellEnd"/>
      <w:r w:rsidRPr="009606AA">
        <w:rPr>
          <w:szCs w:val="24"/>
        </w:rPr>
        <w:t xml:space="preserve">. </w:t>
      </w:r>
      <w:proofErr w:type="spellStart"/>
      <w:r w:rsidRPr="009606AA">
        <w:rPr>
          <w:szCs w:val="24"/>
        </w:rPr>
        <w:t>посіб</w:t>
      </w:r>
      <w:proofErr w:type="spellEnd"/>
      <w:r w:rsidRPr="009606AA">
        <w:rPr>
          <w:szCs w:val="24"/>
        </w:rPr>
        <w:t xml:space="preserve">. для дистанційного навчання / А. І. </w:t>
      </w:r>
      <w:proofErr w:type="spellStart"/>
      <w:r w:rsidRPr="009606AA">
        <w:rPr>
          <w:szCs w:val="24"/>
        </w:rPr>
        <w:t>Берлач</w:t>
      </w:r>
      <w:proofErr w:type="spellEnd"/>
      <w:r w:rsidRPr="009606AA">
        <w:rPr>
          <w:szCs w:val="24"/>
        </w:rPr>
        <w:t>, В. В. </w:t>
      </w:r>
      <w:proofErr w:type="spellStart"/>
      <w:r w:rsidRPr="009606AA">
        <w:rPr>
          <w:szCs w:val="24"/>
        </w:rPr>
        <w:t>Кондрюкова</w:t>
      </w:r>
      <w:proofErr w:type="spellEnd"/>
      <w:r w:rsidRPr="009606AA">
        <w:rPr>
          <w:szCs w:val="24"/>
        </w:rPr>
        <w:t>. – К. : Університет «Україна», 2007. – 204 с.</w:t>
      </w:r>
    </w:p>
    <w:p w14:paraId="43410CFE" w14:textId="77777777"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Белей</w:t>
      </w:r>
      <w:proofErr w:type="spellEnd"/>
      <w:r w:rsidRPr="009606AA">
        <w:rPr>
          <w:color w:val="000000"/>
          <w:szCs w:val="24"/>
          <w:lang w:eastAsia="ru-RU"/>
        </w:rPr>
        <w:t xml:space="preserve"> М. Д. Основи діагностичної психології / М. Д. </w:t>
      </w:r>
      <w:proofErr w:type="spellStart"/>
      <w:r w:rsidRPr="009606AA">
        <w:rPr>
          <w:color w:val="000000"/>
          <w:szCs w:val="24"/>
          <w:lang w:eastAsia="ru-RU"/>
        </w:rPr>
        <w:t>Белей</w:t>
      </w:r>
      <w:proofErr w:type="spellEnd"/>
      <w:r w:rsidRPr="009606AA">
        <w:rPr>
          <w:color w:val="000000"/>
          <w:szCs w:val="24"/>
          <w:lang w:eastAsia="ru-RU"/>
        </w:rPr>
        <w:t>, Л. Д. </w:t>
      </w:r>
      <w:proofErr w:type="spellStart"/>
      <w:r w:rsidRPr="009606AA">
        <w:rPr>
          <w:color w:val="000000"/>
          <w:szCs w:val="24"/>
          <w:lang w:eastAsia="ru-RU"/>
        </w:rPr>
        <w:t>Тодорів</w:t>
      </w:r>
      <w:proofErr w:type="spellEnd"/>
      <w:r w:rsidRPr="009606AA">
        <w:rPr>
          <w:color w:val="000000"/>
          <w:szCs w:val="24"/>
          <w:lang w:eastAsia="ru-RU"/>
        </w:rPr>
        <w:t xml:space="preserve">. – Івано-Франківськ: </w:t>
      </w:r>
      <w:proofErr w:type="spellStart"/>
      <w:r w:rsidRPr="009606AA">
        <w:rPr>
          <w:color w:val="000000"/>
          <w:szCs w:val="24"/>
          <w:lang w:eastAsia="ru-RU"/>
        </w:rPr>
        <w:t>Тіповіт</w:t>
      </w:r>
      <w:proofErr w:type="spellEnd"/>
      <w:r w:rsidRPr="009606AA">
        <w:rPr>
          <w:color w:val="000000"/>
          <w:szCs w:val="24"/>
          <w:lang w:eastAsia="ru-RU"/>
        </w:rPr>
        <w:t>, 2008. – 296 с.</w:t>
      </w:r>
    </w:p>
    <w:p w14:paraId="43410CFF" w14:textId="77777777" w:rsidR="0096062F" w:rsidRPr="009606AA" w:rsidRDefault="0096062F" w:rsidP="00CE4AF3">
      <w:pPr>
        <w:pStyle w:val="a3"/>
        <w:numPr>
          <w:ilvl w:val="0"/>
          <w:numId w:val="4"/>
        </w:numPr>
        <w:jc w:val="both"/>
        <w:rPr>
          <w:color w:val="000000"/>
          <w:szCs w:val="24"/>
          <w:lang w:eastAsia="ru-RU"/>
        </w:rPr>
      </w:pPr>
      <w:r w:rsidRPr="009606AA">
        <w:rPr>
          <w:szCs w:val="24"/>
          <w:lang w:eastAsia="uk-UA"/>
        </w:rPr>
        <w:lastRenderedPageBreak/>
        <w:t xml:space="preserve">Бондаренко-Зелінська Н. Л. Запровадження альтернативних способів врегулювання спорів: європейський досвід для України [Текст] / Н. Л. Бондаренко-Зелінська // Приватне право і підприємництво. – 2009. – </w:t>
      </w:r>
      <w:proofErr w:type="spellStart"/>
      <w:r w:rsidRPr="009606AA">
        <w:rPr>
          <w:szCs w:val="24"/>
          <w:lang w:eastAsia="uk-UA"/>
        </w:rPr>
        <w:t>Вип</w:t>
      </w:r>
      <w:proofErr w:type="spellEnd"/>
      <w:r w:rsidRPr="009606AA">
        <w:rPr>
          <w:szCs w:val="24"/>
          <w:lang w:eastAsia="uk-UA"/>
        </w:rPr>
        <w:t>. 8. – С. 167–168.</w:t>
      </w:r>
    </w:p>
    <w:p w14:paraId="43410D00" w14:textId="77777777"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Ващенко І. В. Конфліктологія та теорія переговорів : </w:t>
      </w:r>
      <w:proofErr w:type="spellStart"/>
      <w:r w:rsidRPr="009606AA">
        <w:rPr>
          <w:color w:val="000000"/>
          <w:szCs w:val="24"/>
          <w:lang w:eastAsia="ru-RU"/>
        </w:rPr>
        <w:t>навч</w:t>
      </w:r>
      <w:proofErr w:type="spellEnd"/>
      <w:r w:rsidRPr="009606AA">
        <w:rPr>
          <w:color w:val="000000"/>
          <w:szCs w:val="24"/>
          <w:lang w:eastAsia="ru-RU"/>
        </w:rPr>
        <w:t xml:space="preserve">. </w:t>
      </w:r>
      <w:proofErr w:type="spellStart"/>
      <w:r w:rsidRPr="009606AA">
        <w:rPr>
          <w:color w:val="000000"/>
          <w:szCs w:val="24"/>
          <w:lang w:eastAsia="ru-RU"/>
        </w:rPr>
        <w:t>посіб</w:t>
      </w:r>
      <w:proofErr w:type="spellEnd"/>
      <w:r w:rsidRPr="009606AA">
        <w:rPr>
          <w:color w:val="000000"/>
          <w:szCs w:val="24"/>
          <w:lang w:eastAsia="ru-RU"/>
        </w:rPr>
        <w:t>. / І. В. Ващенко, М. І. Кляп. – К. : Знання, 2013. – 210 с.</w:t>
      </w:r>
    </w:p>
    <w:p w14:paraId="43410D01" w14:textId="77777777"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Васильчак</w:t>
      </w:r>
      <w:proofErr w:type="spellEnd"/>
      <w:r w:rsidRPr="009606AA">
        <w:rPr>
          <w:color w:val="000000"/>
          <w:szCs w:val="24"/>
          <w:lang w:eastAsia="ru-RU"/>
        </w:rPr>
        <w:t xml:space="preserve"> С.В. Медіація як один із методів цивілізованого вирішення корпоративних конфліктів / С.В. </w:t>
      </w:r>
      <w:proofErr w:type="spellStart"/>
      <w:r w:rsidRPr="009606AA">
        <w:rPr>
          <w:color w:val="000000"/>
          <w:szCs w:val="24"/>
          <w:lang w:eastAsia="ru-RU"/>
        </w:rPr>
        <w:t>Васильчак</w:t>
      </w:r>
      <w:proofErr w:type="spellEnd"/>
      <w:r w:rsidRPr="009606AA">
        <w:rPr>
          <w:color w:val="000000"/>
          <w:szCs w:val="24"/>
          <w:lang w:eastAsia="ru-RU"/>
        </w:rPr>
        <w:t xml:space="preserve"> // Науковий вісник Національного лісотехнічного університету України. – 2016. – </w:t>
      </w:r>
      <w:proofErr w:type="spellStart"/>
      <w:r w:rsidRPr="009606AA">
        <w:rPr>
          <w:color w:val="000000"/>
          <w:szCs w:val="24"/>
          <w:lang w:eastAsia="ru-RU"/>
        </w:rPr>
        <w:t>Вип</w:t>
      </w:r>
      <w:proofErr w:type="spellEnd"/>
      <w:r w:rsidRPr="009606AA">
        <w:rPr>
          <w:color w:val="000000"/>
          <w:szCs w:val="24"/>
          <w:lang w:eastAsia="ru-RU"/>
        </w:rPr>
        <w:t>. 20.14. – С. 133-137.</w:t>
      </w:r>
    </w:p>
    <w:p w14:paraId="43410D02" w14:textId="77777777"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Гарькавець</w:t>
      </w:r>
      <w:proofErr w:type="spellEnd"/>
      <w:r w:rsidRPr="009606AA">
        <w:rPr>
          <w:color w:val="000000"/>
          <w:szCs w:val="24"/>
          <w:lang w:eastAsia="ru-RU"/>
        </w:rPr>
        <w:t xml:space="preserve"> С.О. Соціальні конфлікти: Словник довідник / С. О. </w:t>
      </w:r>
      <w:proofErr w:type="spellStart"/>
      <w:r w:rsidRPr="009606AA">
        <w:rPr>
          <w:color w:val="000000"/>
          <w:szCs w:val="24"/>
          <w:lang w:eastAsia="ru-RU"/>
        </w:rPr>
        <w:t>Гарькавець</w:t>
      </w:r>
      <w:proofErr w:type="spellEnd"/>
      <w:r w:rsidRPr="009606AA">
        <w:rPr>
          <w:color w:val="000000"/>
          <w:szCs w:val="24"/>
          <w:lang w:eastAsia="ru-RU"/>
        </w:rPr>
        <w:t>. Сєвєродонецьк: Вид-во СНУ ім. В. Даля, 2020. – 120 с.</w:t>
      </w:r>
    </w:p>
    <w:p w14:paraId="43410D03" w14:textId="77777777" w:rsidR="0096062F" w:rsidRPr="009606AA" w:rsidRDefault="0096062F" w:rsidP="00CE4AF3">
      <w:pPr>
        <w:pStyle w:val="a3"/>
        <w:numPr>
          <w:ilvl w:val="0"/>
          <w:numId w:val="4"/>
        </w:numPr>
        <w:jc w:val="both"/>
        <w:rPr>
          <w:color w:val="000000"/>
          <w:szCs w:val="24"/>
          <w:lang w:eastAsia="ru-RU"/>
        </w:rPr>
      </w:pPr>
      <w:proofErr w:type="spellStart"/>
      <w:r w:rsidRPr="009606AA">
        <w:rPr>
          <w:szCs w:val="24"/>
          <w:lang w:eastAsia="uk-UA"/>
        </w:rPr>
        <w:t>Гарькавець</w:t>
      </w:r>
      <w:proofErr w:type="spellEnd"/>
      <w:r w:rsidRPr="009606AA">
        <w:rPr>
          <w:szCs w:val="24"/>
          <w:lang w:eastAsia="uk-UA"/>
        </w:rPr>
        <w:t xml:space="preserve"> С. О. Соціально-нормативний конформізм особистості у психологічному вимірі: [монографія] / С. О. </w:t>
      </w:r>
      <w:proofErr w:type="spellStart"/>
      <w:r w:rsidRPr="009606AA">
        <w:rPr>
          <w:szCs w:val="24"/>
          <w:lang w:eastAsia="uk-UA"/>
        </w:rPr>
        <w:t>Гарькавець</w:t>
      </w:r>
      <w:proofErr w:type="spellEnd"/>
      <w:r w:rsidRPr="009606AA">
        <w:rPr>
          <w:szCs w:val="24"/>
          <w:lang w:eastAsia="uk-UA"/>
        </w:rPr>
        <w:t>. – Луганськ: вид-во «</w:t>
      </w:r>
      <w:proofErr w:type="spellStart"/>
      <w:r w:rsidRPr="009606AA">
        <w:rPr>
          <w:szCs w:val="24"/>
          <w:lang w:eastAsia="uk-UA"/>
        </w:rPr>
        <w:t>Ноулідж</w:t>
      </w:r>
      <w:proofErr w:type="spellEnd"/>
      <w:r w:rsidRPr="009606AA">
        <w:rPr>
          <w:szCs w:val="24"/>
          <w:lang w:eastAsia="uk-UA"/>
        </w:rPr>
        <w:t>», 2010. – 343 с.</w:t>
      </w:r>
    </w:p>
    <w:p w14:paraId="43410D04" w14:textId="0EEE3AF2"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Гірник А. М. Основи конфліктології: </w:t>
      </w:r>
      <w:proofErr w:type="spellStart"/>
      <w:r w:rsidRPr="009606AA">
        <w:rPr>
          <w:color w:val="000000"/>
          <w:szCs w:val="24"/>
          <w:lang w:eastAsia="ru-RU"/>
        </w:rPr>
        <w:t>навч</w:t>
      </w:r>
      <w:proofErr w:type="spellEnd"/>
      <w:r w:rsidRPr="009606AA">
        <w:rPr>
          <w:color w:val="000000"/>
          <w:szCs w:val="24"/>
          <w:lang w:eastAsia="ru-RU"/>
        </w:rPr>
        <w:t xml:space="preserve">. </w:t>
      </w:r>
      <w:proofErr w:type="spellStart"/>
      <w:r w:rsidRPr="009606AA">
        <w:rPr>
          <w:color w:val="000000"/>
          <w:szCs w:val="24"/>
          <w:lang w:eastAsia="ru-RU"/>
        </w:rPr>
        <w:t>посіб</w:t>
      </w:r>
      <w:proofErr w:type="spellEnd"/>
      <w:r w:rsidRPr="009606AA">
        <w:rPr>
          <w:color w:val="000000"/>
          <w:szCs w:val="24"/>
          <w:lang w:eastAsia="ru-RU"/>
        </w:rPr>
        <w:t xml:space="preserve">. для </w:t>
      </w:r>
      <w:proofErr w:type="spellStart"/>
      <w:r w:rsidRPr="009606AA">
        <w:rPr>
          <w:color w:val="000000"/>
          <w:szCs w:val="24"/>
          <w:lang w:eastAsia="ru-RU"/>
        </w:rPr>
        <w:t>студ</w:t>
      </w:r>
      <w:proofErr w:type="spellEnd"/>
      <w:r w:rsidRPr="009606AA">
        <w:rPr>
          <w:color w:val="000000"/>
          <w:szCs w:val="24"/>
          <w:lang w:eastAsia="ru-RU"/>
        </w:rPr>
        <w:t xml:space="preserve">. </w:t>
      </w:r>
      <w:proofErr w:type="spellStart"/>
      <w:r w:rsidRPr="009606AA">
        <w:rPr>
          <w:color w:val="000000"/>
          <w:szCs w:val="24"/>
          <w:lang w:eastAsia="ru-RU"/>
        </w:rPr>
        <w:t>вищ</w:t>
      </w:r>
      <w:proofErr w:type="spellEnd"/>
      <w:r w:rsidRPr="009606AA">
        <w:rPr>
          <w:color w:val="000000"/>
          <w:szCs w:val="24"/>
          <w:lang w:eastAsia="ru-RU"/>
        </w:rPr>
        <w:t xml:space="preserve">. </w:t>
      </w:r>
      <w:proofErr w:type="spellStart"/>
      <w:r w:rsidRPr="009606AA">
        <w:rPr>
          <w:color w:val="000000"/>
          <w:szCs w:val="24"/>
          <w:lang w:eastAsia="ru-RU"/>
        </w:rPr>
        <w:t>навч</w:t>
      </w:r>
      <w:proofErr w:type="spellEnd"/>
      <w:r w:rsidRPr="009606AA">
        <w:rPr>
          <w:color w:val="000000"/>
          <w:szCs w:val="24"/>
          <w:lang w:eastAsia="ru-RU"/>
        </w:rPr>
        <w:t xml:space="preserve">. </w:t>
      </w:r>
      <w:proofErr w:type="spellStart"/>
      <w:r w:rsidRPr="009606AA">
        <w:rPr>
          <w:color w:val="000000"/>
          <w:szCs w:val="24"/>
          <w:lang w:eastAsia="ru-RU"/>
        </w:rPr>
        <w:t>закл</w:t>
      </w:r>
      <w:proofErr w:type="spellEnd"/>
      <w:r w:rsidRPr="009606AA">
        <w:rPr>
          <w:color w:val="000000"/>
          <w:szCs w:val="24"/>
          <w:lang w:eastAsia="ru-RU"/>
        </w:rPr>
        <w:t xml:space="preserve">. / А. М. Гірник. – К.: Києво-Могилян. акад., 2010. –222 с. [Електронний ресурс]. – Режим доступу: http://pidruchniki.com/15660212/psihologiya/poserednitstvo_konfliktah. </w:t>
      </w:r>
    </w:p>
    <w:p w14:paraId="43410D05" w14:textId="2235D6FE"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Грень</w:t>
      </w:r>
      <w:proofErr w:type="spellEnd"/>
      <w:r w:rsidRPr="009606AA">
        <w:rPr>
          <w:color w:val="000000"/>
          <w:szCs w:val="24"/>
          <w:lang w:eastAsia="ru-RU"/>
        </w:rPr>
        <w:t xml:space="preserve"> Н. М. Медіація як новітнє соціальне явище / Н. М. </w:t>
      </w:r>
      <w:proofErr w:type="spellStart"/>
      <w:r w:rsidRPr="009606AA">
        <w:rPr>
          <w:color w:val="000000"/>
          <w:szCs w:val="24"/>
          <w:lang w:eastAsia="ru-RU"/>
        </w:rPr>
        <w:t>Грень</w:t>
      </w:r>
      <w:proofErr w:type="spellEnd"/>
      <w:r w:rsidRPr="009606AA">
        <w:rPr>
          <w:color w:val="000000"/>
          <w:szCs w:val="24"/>
          <w:lang w:eastAsia="ru-RU"/>
        </w:rPr>
        <w:t xml:space="preserve"> // Митна справа. – 2014. – № 5(2.2). – С. 201–205.</w:t>
      </w:r>
    </w:p>
    <w:p w14:paraId="43410D06" w14:textId="0A8EEFF3"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Гусейнова Р. З. Перспективи розвитку медіації в Україні / Р. З. Гусейнова / [електронний ресурс]. – </w:t>
      </w:r>
      <w:proofErr w:type="spellStart"/>
      <w:r w:rsidRPr="009606AA">
        <w:rPr>
          <w:color w:val="000000"/>
          <w:szCs w:val="24"/>
          <w:lang w:eastAsia="ru-RU"/>
        </w:rPr>
        <w:t>режимдоступу</w:t>
      </w:r>
      <w:proofErr w:type="spellEnd"/>
      <w:r w:rsidRPr="009606AA">
        <w:rPr>
          <w:color w:val="000000"/>
          <w:szCs w:val="24"/>
          <w:lang w:eastAsia="ru-RU"/>
        </w:rPr>
        <w:t xml:space="preserve">: </w:t>
      </w:r>
      <w:hyperlink r:id="rId6" w:history="1">
        <w:r w:rsidRPr="009606AA">
          <w:rPr>
            <w:rStyle w:val="a4"/>
            <w:szCs w:val="24"/>
            <w:lang w:eastAsia="ru-RU"/>
          </w:rPr>
          <w:t>http://yur-gazeta.com/publications/actual/perspektivi-rozvitku-mediaciyi-v-ukrayini.html</w:t>
        </w:r>
      </w:hyperlink>
      <w:r w:rsidRPr="009606AA">
        <w:rPr>
          <w:color w:val="000000"/>
          <w:szCs w:val="24"/>
          <w:lang w:eastAsia="ru-RU"/>
        </w:rPr>
        <w:t>.</w:t>
      </w:r>
    </w:p>
    <w:p w14:paraId="43410D07" w14:textId="0F10D3FA"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Дендорфер</w:t>
      </w:r>
      <w:proofErr w:type="spellEnd"/>
      <w:r w:rsidRPr="009606AA">
        <w:rPr>
          <w:color w:val="000000"/>
          <w:szCs w:val="24"/>
          <w:lang w:eastAsia="ru-RU"/>
        </w:rPr>
        <w:t xml:space="preserve"> Р. </w:t>
      </w:r>
      <w:proofErr w:type="spellStart"/>
      <w:r w:rsidRPr="009606AA">
        <w:rPr>
          <w:color w:val="000000"/>
          <w:szCs w:val="24"/>
          <w:lang w:eastAsia="ru-RU"/>
        </w:rPr>
        <w:t>Медиация</w:t>
      </w:r>
      <w:proofErr w:type="spellEnd"/>
      <w:r w:rsidRPr="009606AA">
        <w:rPr>
          <w:color w:val="000000"/>
          <w:szCs w:val="24"/>
          <w:lang w:eastAsia="ru-RU"/>
        </w:rPr>
        <w:t xml:space="preserve"> в </w:t>
      </w:r>
      <w:proofErr w:type="spellStart"/>
      <w:r w:rsidRPr="009606AA">
        <w:rPr>
          <w:color w:val="000000"/>
          <w:szCs w:val="24"/>
          <w:lang w:eastAsia="ru-RU"/>
        </w:rPr>
        <w:t>Германии</w:t>
      </w:r>
      <w:proofErr w:type="spellEnd"/>
      <w:r w:rsidRPr="009606AA">
        <w:rPr>
          <w:color w:val="000000"/>
          <w:szCs w:val="24"/>
          <w:lang w:eastAsia="ru-RU"/>
        </w:rPr>
        <w:t xml:space="preserve"> : структура, </w:t>
      </w:r>
      <w:proofErr w:type="spellStart"/>
      <w:r w:rsidRPr="009606AA">
        <w:rPr>
          <w:color w:val="000000"/>
          <w:szCs w:val="24"/>
          <w:lang w:eastAsia="ru-RU"/>
        </w:rPr>
        <w:t>особености</w:t>
      </w:r>
      <w:proofErr w:type="spellEnd"/>
      <w:r w:rsidRPr="009606AA">
        <w:rPr>
          <w:color w:val="000000"/>
          <w:szCs w:val="24"/>
          <w:lang w:eastAsia="ru-RU"/>
        </w:rPr>
        <w:t xml:space="preserve"> и </w:t>
      </w:r>
      <w:proofErr w:type="spellStart"/>
      <w:r w:rsidRPr="009606AA">
        <w:rPr>
          <w:color w:val="000000"/>
          <w:szCs w:val="24"/>
          <w:lang w:eastAsia="ru-RU"/>
        </w:rPr>
        <w:t>современное</w:t>
      </w:r>
      <w:proofErr w:type="spellEnd"/>
      <w:r w:rsidRPr="009606AA">
        <w:rPr>
          <w:color w:val="000000"/>
          <w:szCs w:val="24"/>
          <w:lang w:eastAsia="ru-RU"/>
        </w:rPr>
        <w:t xml:space="preserve"> </w:t>
      </w:r>
      <w:proofErr w:type="spellStart"/>
      <w:r w:rsidRPr="009606AA">
        <w:rPr>
          <w:color w:val="000000"/>
          <w:szCs w:val="24"/>
          <w:lang w:eastAsia="ru-RU"/>
        </w:rPr>
        <w:t>состояние</w:t>
      </w:r>
      <w:proofErr w:type="spellEnd"/>
      <w:r w:rsidRPr="009606AA">
        <w:rPr>
          <w:color w:val="000000"/>
          <w:szCs w:val="24"/>
          <w:lang w:eastAsia="ru-RU"/>
        </w:rPr>
        <w:t xml:space="preserve"> / Р. </w:t>
      </w:r>
      <w:proofErr w:type="spellStart"/>
      <w:r w:rsidRPr="009606AA">
        <w:rPr>
          <w:color w:val="000000"/>
          <w:szCs w:val="24"/>
          <w:lang w:eastAsia="ru-RU"/>
        </w:rPr>
        <w:t>Дендорфер</w:t>
      </w:r>
      <w:proofErr w:type="spellEnd"/>
      <w:r w:rsidRPr="009606AA">
        <w:rPr>
          <w:color w:val="000000"/>
          <w:szCs w:val="24"/>
          <w:lang w:eastAsia="ru-RU"/>
        </w:rPr>
        <w:t xml:space="preserve"> // </w:t>
      </w:r>
      <w:proofErr w:type="spellStart"/>
      <w:r w:rsidRPr="009606AA">
        <w:rPr>
          <w:color w:val="000000"/>
          <w:szCs w:val="24"/>
          <w:lang w:eastAsia="ru-RU"/>
        </w:rPr>
        <w:t>Коммерческая</w:t>
      </w:r>
      <w:proofErr w:type="spellEnd"/>
      <w:r w:rsidRPr="009606AA">
        <w:rPr>
          <w:color w:val="000000"/>
          <w:szCs w:val="24"/>
          <w:lang w:eastAsia="ru-RU"/>
        </w:rPr>
        <w:t xml:space="preserve"> </w:t>
      </w:r>
      <w:proofErr w:type="spellStart"/>
      <w:r w:rsidRPr="009606AA">
        <w:rPr>
          <w:color w:val="000000"/>
          <w:szCs w:val="24"/>
          <w:lang w:eastAsia="ru-RU"/>
        </w:rPr>
        <w:t>медиация</w:t>
      </w:r>
      <w:proofErr w:type="spellEnd"/>
      <w:r w:rsidRPr="009606AA">
        <w:rPr>
          <w:color w:val="000000"/>
          <w:szCs w:val="24"/>
          <w:lang w:eastAsia="ru-RU"/>
        </w:rPr>
        <w:t xml:space="preserve">: </w:t>
      </w:r>
      <w:proofErr w:type="spellStart"/>
      <w:r w:rsidRPr="009606AA">
        <w:rPr>
          <w:color w:val="000000"/>
          <w:szCs w:val="24"/>
          <w:lang w:eastAsia="ru-RU"/>
        </w:rPr>
        <w:t>теория</w:t>
      </w:r>
      <w:proofErr w:type="spellEnd"/>
      <w:r w:rsidRPr="009606AA">
        <w:rPr>
          <w:color w:val="000000"/>
          <w:szCs w:val="24"/>
          <w:lang w:eastAsia="ru-RU"/>
        </w:rPr>
        <w:t xml:space="preserve"> и практика : </w:t>
      </w:r>
      <w:proofErr w:type="spellStart"/>
      <w:r w:rsidRPr="009606AA">
        <w:rPr>
          <w:color w:val="000000"/>
          <w:szCs w:val="24"/>
          <w:lang w:eastAsia="ru-RU"/>
        </w:rPr>
        <w:t>сбор</w:t>
      </w:r>
      <w:proofErr w:type="spellEnd"/>
      <w:r w:rsidRPr="009606AA">
        <w:rPr>
          <w:color w:val="000000"/>
          <w:szCs w:val="24"/>
          <w:lang w:eastAsia="ru-RU"/>
        </w:rPr>
        <w:t>. статей ; под. ред. С. К. </w:t>
      </w:r>
      <w:proofErr w:type="spellStart"/>
      <w:r w:rsidRPr="009606AA">
        <w:rPr>
          <w:color w:val="000000"/>
          <w:szCs w:val="24"/>
          <w:lang w:eastAsia="ru-RU"/>
        </w:rPr>
        <w:t>Загайновой</w:t>
      </w:r>
      <w:proofErr w:type="spellEnd"/>
      <w:r w:rsidRPr="009606AA">
        <w:rPr>
          <w:color w:val="000000"/>
          <w:szCs w:val="24"/>
          <w:lang w:eastAsia="ru-RU"/>
        </w:rPr>
        <w:t xml:space="preserve">, В. О. </w:t>
      </w:r>
      <w:proofErr w:type="spellStart"/>
      <w:r w:rsidRPr="009606AA">
        <w:rPr>
          <w:color w:val="000000"/>
          <w:szCs w:val="24"/>
          <w:lang w:eastAsia="ru-RU"/>
        </w:rPr>
        <w:t>Аболонина</w:t>
      </w:r>
      <w:proofErr w:type="spellEnd"/>
      <w:r w:rsidRPr="009606AA">
        <w:rPr>
          <w:color w:val="000000"/>
          <w:szCs w:val="24"/>
          <w:lang w:eastAsia="ru-RU"/>
        </w:rPr>
        <w:t xml:space="preserve">. – М. : </w:t>
      </w:r>
      <w:proofErr w:type="spellStart"/>
      <w:r w:rsidRPr="009606AA">
        <w:rPr>
          <w:color w:val="000000"/>
          <w:szCs w:val="24"/>
          <w:lang w:eastAsia="ru-RU"/>
        </w:rPr>
        <w:t>Инфотропик</w:t>
      </w:r>
      <w:proofErr w:type="spellEnd"/>
      <w:r w:rsidRPr="009606AA">
        <w:rPr>
          <w:color w:val="000000"/>
          <w:szCs w:val="24"/>
          <w:lang w:eastAsia="ru-RU"/>
        </w:rPr>
        <w:t xml:space="preserve"> </w:t>
      </w:r>
      <w:proofErr w:type="spellStart"/>
      <w:r w:rsidRPr="009606AA">
        <w:rPr>
          <w:color w:val="000000"/>
          <w:szCs w:val="24"/>
          <w:lang w:eastAsia="ru-RU"/>
        </w:rPr>
        <w:t>Медиа</w:t>
      </w:r>
      <w:proofErr w:type="spellEnd"/>
      <w:r w:rsidRPr="009606AA">
        <w:rPr>
          <w:color w:val="000000"/>
          <w:szCs w:val="24"/>
          <w:lang w:eastAsia="ru-RU"/>
        </w:rPr>
        <w:t>, 2012. – С. 1–27.</w:t>
      </w:r>
    </w:p>
    <w:p w14:paraId="43410D08" w14:textId="0A407159"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Дуткевич</w:t>
      </w:r>
      <w:proofErr w:type="spellEnd"/>
      <w:r w:rsidRPr="009606AA">
        <w:rPr>
          <w:color w:val="000000"/>
          <w:szCs w:val="24"/>
          <w:lang w:eastAsia="ru-RU"/>
        </w:rPr>
        <w:t xml:space="preserve"> Т. В. Конфліктологія з основами психології управління: Навчальний посібник / Т. В. </w:t>
      </w:r>
      <w:proofErr w:type="spellStart"/>
      <w:r w:rsidRPr="009606AA">
        <w:rPr>
          <w:color w:val="000000"/>
          <w:szCs w:val="24"/>
          <w:lang w:eastAsia="ru-RU"/>
        </w:rPr>
        <w:t>Дуткевич</w:t>
      </w:r>
      <w:proofErr w:type="spellEnd"/>
      <w:r w:rsidRPr="009606AA">
        <w:rPr>
          <w:color w:val="000000"/>
          <w:szCs w:val="24"/>
          <w:lang w:eastAsia="ru-RU"/>
        </w:rPr>
        <w:t>. – Київ: Центр навчальної літератури, 2005. – 456 с.</w:t>
      </w:r>
    </w:p>
    <w:p w14:paraId="43410D09" w14:textId="33EE78E1"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Єрьоменко </w:t>
      </w:r>
      <w:proofErr w:type="spellStart"/>
      <w:r w:rsidRPr="009606AA">
        <w:rPr>
          <w:color w:val="000000"/>
          <w:szCs w:val="24"/>
          <w:lang w:eastAsia="ru-RU"/>
        </w:rPr>
        <w:t>Г.і</w:t>
      </w:r>
      <w:proofErr w:type="spellEnd"/>
      <w:r w:rsidRPr="009606AA">
        <w:rPr>
          <w:color w:val="000000"/>
          <w:szCs w:val="24"/>
          <w:lang w:eastAsia="ru-RU"/>
        </w:rPr>
        <w:t>. Медіація як спосіб вирішення суперечок / Г. Єрьоменко / [електронний ресурс]. – режим доступу: http://innovations.com.ua/ua/interview/13281/temp</w:t>
      </w:r>
    </w:p>
    <w:p w14:paraId="43410D0A" w14:textId="7813BADA"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Жмай</w:t>
      </w:r>
      <w:proofErr w:type="spellEnd"/>
      <w:r w:rsidRPr="009606AA">
        <w:rPr>
          <w:color w:val="000000"/>
          <w:szCs w:val="24"/>
          <w:lang w:eastAsia="ru-RU"/>
        </w:rPr>
        <w:t xml:space="preserve"> О. В. Формування емоційного інтелекту як необхідна складова процесу розвитку </w:t>
      </w:r>
      <w:proofErr w:type="spellStart"/>
      <w:r w:rsidRPr="009606AA">
        <w:rPr>
          <w:color w:val="000000"/>
          <w:szCs w:val="24"/>
          <w:lang w:eastAsia="ru-RU"/>
        </w:rPr>
        <w:t>soft</w:t>
      </w:r>
      <w:proofErr w:type="spellEnd"/>
      <w:r w:rsidRPr="009606AA">
        <w:rPr>
          <w:color w:val="000000"/>
          <w:szCs w:val="24"/>
          <w:lang w:eastAsia="ru-RU"/>
        </w:rPr>
        <w:t xml:space="preserve"> </w:t>
      </w:r>
      <w:proofErr w:type="spellStart"/>
      <w:r w:rsidRPr="009606AA">
        <w:rPr>
          <w:color w:val="000000"/>
          <w:szCs w:val="24"/>
          <w:lang w:eastAsia="ru-RU"/>
        </w:rPr>
        <w:t>skills</w:t>
      </w:r>
      <w:proofErr w:type="spellEnd"/>
      <w:r w:rsidRPr="009606AA">
        <w:rPr>
          <w:color w:val="000000"/>
          <w:szCs w:val="24"/>
          <w:lang w:eastAsia="ru-RU"/>
        </w:rPr>
        <w:t xml:space="preserve"> [Електронний ресурс] / О. В. </w:t>
      </w:r>
      <w:proofErr w:type="spellStart"/>
      <w:r w:rsidRPr="009606AA">
        <w:rPr>
          <w:color w:val="000000"/>
          <w:szCs w:val="24"/>
          <w:lang w:eastAsia="ru-RU"/>
        </w:rPr>
        <w:t>Жмай</w:t>
      </w:r>
      <w:proofErr w:type="spellEnd"/>
      <w:r w:rsidRPr="009606AA">
        <w:rPr>
          <w:color w:val="000000"/>
          <w:szCs w:val="24"/>
          <w:lang w:eastAsia="ru-RU"/>
        </w:rPr>
        <w:t xml:space="preserve"> // Ринкова економіка: сучасна теорія і практика управління. — 2018. — Т. 17. — № 2 (39). — Режим доступу : http://rinek.onu.edu.ua/article/view/144919</w:t>
      </w:r>
    </w:p>
    <w:p w14:paraId="43410D0B" w14:textId="0D2A11DA" w:rsidR="0096062F" w:rsidRPr="009606AA" w:rsidRDefault="0096062F" w:rsidP="00CE4AF3">
      <w:pPr>
        <w:pStyle w:val="a3"/>
        <w:numPr>
          <w:ilvl w:val="0"/>
          <w:numId w:val="4"/>
        </w:numPr>
        <w:jc w:val="both"/>
        <w:rPr>
          <w:szCs w:val="24"/>
          <w:u w:val="single"/>
          <w:lang w:eastAsia="ru-RU"/>
        </w:rPr>
      </w:pPr>
      <w:r w:rsidRPr="009606AA">
        <w:rPr>
          <w:color w:val="000000"/>
          <w:szCs w:val="24"/>
          <w:lang w:eastAsia="ru-RU"/>
        </w:rPr>
        <w:t xml:space="preserve">Закон України «Про забезпечення рівних прав та можливостей жінок і чоловіків». – Електронний ресурс. Режим доступу: </w:t>
      </w:r>
      <w:r w:rsidRPr="009606AA">
        <w:rPr>
          <w:szCs w:val="24"/>
          <w:u w:val="single"/>
          <w:lang w:eastAsia="ru-RU"/>
        </w:rPr>
        <w:fldChar w:fldCharType="begin"/>
      </w:r>
      <w:r w:rsidRPr="009606AA">
        <w:rPr>
          <w:szCs w:val="24"/>
          <w:u w:val="single"/>
          <w:lang w:eastAsia="ru-RU"/>
        </w:rPr>
        <w:instrText xml:space="preserve"> HYPERLINK "http://zakon2.rada.gov.ua/laws/show/2866-15 </w:instrText>
      </w:r>
    </w:p>
    <w:p w14:paraId="43410D0C" w14:textId="77777777" w:rsidR="0096062F" w:rsidRPr="009606AA" w:rsidRDefault="0096062F" w:rsidP="00CE4AF3">
      <w:pPr>
        <w:pStyle w:val="a3"/>
        <w:numPr>
          <w:ilvl w:val="0"/>
          <w:numId w:val="4"/>
        </w:numPr>
        <w:jc w:val="both"/>
        <w:rPr>
          <w:rStyle w:val="a4"/>
          <w:szCs w:val="24"/>
          <w:lang w:eastAsia="ru-RU"/>
        </w:rPr>
      </w:pPr>
      <w:r w:rsidRPr="009606AA">
        <w:rPr>
          <w:szCs w:val="24"/>
          <w:u w:val="single"/>
          <w:lang w:eastAsia="ru-RU"/>
        </w:rPr>
        <w:instrText xml:space="preserve">12" </w:instrText>
      </w:r>
      <w:r w:rsidRPr="009606AA">
        <w:rPr>
          <w:szCs w:val="24"/>
          <w:u w:val="single"/>
          <w:lang w:eastAsia="ru-RU"/>
        </w:rPr>
        <w:fldChar w:fldCharType="separate"/>
      </w:r>
      <w:r w:rsidRPr="009606AA">
        <w:rPr>
          <w:rStyle w:val="a4"/>
          <w:szCs w:val="24"/>
          <w:lang w:eastAsia="ru-RU"/>
        </w:rPr>
        <w:t xml:space="preserve">http://zakon2.rada.gov.ua/laws/show/2866-15 </w:t>
      </w:r>
    </w:p>
    <w:p w14:paraId="43410D0D" w14:textId="77777777" w:rsidR="0096062F" w:rsidRPr="009606AA" w:rsidRDefault="0096062F" w:rsidP="00CE4AF3">
      <w:pPr>
        <w:pStyle w:val="a3"/>
        <w:numPr>
          <w:ilvl w:val="0"/>
          <w:numId w:val="4"/>
        </w:numPr>
        <w:jc w:val="both"/>
        <w:rPr>
          <w:color w:val="000000"/>
          <w:szCs w:val="24"/>
          <w:lang w:eastAsia="ru-RU"/>
        </w:rPr>
      </w:pPr>
      <w:r w:rsidRPr="009606AA">
        <w:rPr>
          <w:rStyle w:val="a4"/>
          <w:szCs w:val="24"/>
          <w:lang w:eastAsia="ru-RU"/>
        </w:rPr>
        <w:t>1</w:t>
      </w:r>
      <w:r w:rsidRPr="009606AA">
        <w:rPr>
          <w:szCs w:val="24"/>
          <w:u w:val="single"/>
          <w:lang w:eastAsia="ru-RU"/>
        </w:rPr>
        <w:fldChar w:fldCharType="end"/>
      </w:r>
      <w:r w:rsidRPr="009606AA">
        <w:rPr>
          <w:szCs w:val="24"/>
          <w:u w:val="single"/>
          <w:lang w:eastAsia="ru-RU"/>
        </w:rPr>
        <w:t xml:space="preserve">8. </w:t>
      </w:r>
      <w:proofErr w:type="spellStart"/>
      <w:r w:rsidRPr="009606AA">
        <w:rPr>
          <w:color w:val="000000"/>
          <w:szCs w:val="24"/>
          <w:lang w:eastAsia="ru-RU"/>
        </w:rPr>
        <w:t>Землянська</w:t>
      </w:r>
      <w:proofErr w:type="spellEnd"/>
      <w:r w:rsidRPr="009606AA">
        <w:rPr>
          <w:color w:val="000000"/>
          <w:szCs w:val="24"/>
          <w:lang w:eastAsia="ru-RU"/>
        </w:rPr>
        <w:t xml:space="preserve"> В. Вивчення досвіду Польщі у сфері медіації / В. </w:t>
      </w:r>
      <w:proofErr w:type="spellStart"/>
      <w:r w:rsidRPr="009606AA">
        <w:rPr>
          <w:color w:val="000000"/>
          <w:szCs w:val="24"/>
          <w:lang w:eastAsia="ru-RU"/>
        </w:rPr>
        <w:t>Землянська</w:t>
      </w:r>
      <w:proofErr w:type="spellEnd"/>
      <w:r w:rsidRPr="009606AA">
        <w:rPr>
          <w:color w:val="000000"/>
          <w:szCs w:val="24"/>
          <w:lang w:eastAsia="ru-RU"/>
        </w:rPr>
        <w:t xml:space="preserve"> // Право України : загальнодержавне наук.-</w:t>
      </w:r>
      <w:proofErr w:type="spellStart"/>
      <w:r w:rsidRPr="009606AA">
        <w:rPr>
          <w:color w:val="000000"/>
          <w:szCs w:val="24"/>
          <w:lang w:eastAsia="ru-RU"/>
        </w:rPr>
        <w:t>практ</w:t>
      </w:r>
      <w:proofErr w:type="spellEnd"/>
      <w:r w:rsidRPr="009606AA">
        <w:rPr>
          <w:color w:val="000000"/>
          <w:szCs w:val="24"/>
          <w:lang w:eastAsia="ru-RU"/>
        </w:rPr>
        <w:t>. період. юридичне видання. – Київ, 2004. – №3. – С. 137.</w:t>
      </w:r>
    </w:p>
    <w:p w14:paraId="43410D0E" w14:textId="6AA83FFC"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Йоган</w:t>
      </w:r>
      <w:proofErr w:type="spellEnd"/>
      <w:r w:rsidRPr="009606AA">
        <w:rPr>
          <w:color w:val="000000"/>
          <w:szCs w:val="24"/>
          <w:lang w:eastAsia="ru-RU"/>
        </w:rPr>
        <w:t xml:space="preserve"> </w:t>
      </w:r>
      <w:proofErr w:type="spellStart"/>
      <w:r w:rsidRPr="009606AA">
        <w:rPr>
          <w:color w:val="000000"/>
          <w:szCs w:val="24"/>
          <w:lang w:eastAsia="ru-RU"/>
        </w:rPr>
        <w:t>Гальтунг</w:t>
      </w:r>
      <w:proofErr w:type="spellEnd"/>
      <w:r w:rsidRPr="009606AA">
        <w:rPr>
          <w:color w:val="000000"/>
          <w:szCs w:val="24"/>
          <w:lang w:eastAsia="ru-RU"/>
        </w:rPr>
        <w:t xml:space="preserve">. Трансформація конфлікту мирними засобами. </w:t>
      </w:r>
      <w:proofErr w:type="spellStart"/>
      <w:r w:rsidRPr="009606AA">
        <w:rPr>
          <w:color w:val="000000"/>
          <w:szCs w:val="24"/>
          <w:lang w:eastAsia="ru-RU"/>
        </w:rPr>
        <w:t>Транссенд</w:t>
      </w:r>
      <w:proofErr w:type="spellEnd"/>
      <w:r w:rsidRPr="009606AA">
        <w:rPr>
          <w:color w:val="000000"/>
          <w:szCs w:val="24"/>
          <w:lang w:eastAsia="ru-RU"/>
        </w:rPr>
        <w:t xml:space="preserve"> метод. – Діалог </w:t>
      </w:r>
      <w:proofErr w:type="spellStart"/>
      <w:r w:rsidRPr="009606AA">
        <w:rPr>
          <w:color w:val="000000"/>
          <w:szCs w:val="24"/>
          <w:lang w:eastAsia="ru-RU"/>
        </w:rPr>
        <w:t>різноманітностей</w:t>
      </w:r>
      <w:proofErr w:type="spellEnd"/>
      <w:r w:rsidRPr="009606AA">
        <w:rPr>
          <w:color w:val="000000"/>
          <w:szCs w:val="24"/>
          <w:lang w:eastAsia="ru-RU"/>
        </w:rPr>
        <w:t>, № 12 (50), грудень 1999. – [Електронний ресурс]. – Режим доступу: http://empedu.org.ua/content/transformaciya-konfliktu-mirnimi-zasobami.</w:t>
      </w:r>
    </w:p>
    <w:p w14:paraId="43410D0F" w14:textId="7B7DE232"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Кэрролл</w:t>
      </w:r>
      <w:proofErr w:type="spellEnd"/>
      <w:r w:rsidRPr="009606AA">
        <w:rPr>
          <w:color w:val="000000"/>
          <w:szCs w:val="24"/>
          <w:lang w:eastAsia="ru-RU"/>
        </w:rPr>
        <w:t xml:space="preserve"> Э. </w:t>
      </w:r>
      <w:proofErr w:type="spellStart"/>
      <w:r w:rsidRPr="009606AA">
        <w:rPr>
          <w:color w:val="000000"/>
          <w:szCs w:val="24"/>
          <w:lang w:eastAsia="ru-RU"/>
        </w:rPr>
        <w:t>Международная</w:t>
      </w:r>
      <w:proofErr w:type="spellEnd"/>
      <w:r w:rsidRPr="009606AA">
        <w:rPr>
          <w:color w:val="000000"/>
          <w:szCs w:val="24"/>
          <w:lang w:eastAsia="ru-RU"/>
        </w:rPr>
        <w:t xml:space="preserve"> </w:t>
      </w:r>
      <w:proofErr w:type="spellStart"/>
      <w:r w:rsidRPr="009606AA">
        <w:rPr>
          <w:color w:val="000000"/>
          <w:szCs w:val="24"/>
          <w:lang w:eastAsia="ru-RU"/>
        </w:rPr>
        <w:t>медиация</w:t>
      </w:r>
      <w:proofErr w:type="spellEnd"/>
      <w:r w:rsidRPr="009606AA">
        <w:rPr>
          <w:color w:val="000000"/>
          <w:szCs w:val="24"/>
          <w:lang w:eastAsia="ru-RU"/>
        </w:rPr>
        <w:t xml:space="preserve"> – </w:t>
      </w:r>
      <w:proofErr w:type="spellStart"/>
      <w:r w:rsidRPr="009606AA">
        <w:rPr>
          <w:color w:val="000000"/>
          <w:szCs w:val="24"/>
          <w:lang w:eastAsia="ru-RU"/>
        </w:rPr>
        <w:t>искусство</w:t>
      </w:r>
      <w:proofErr w:type="spellEnd"/>
      <w:r w:rsidRPr="009606AA">
        <w:rPr>
          <w:color w:val="000000"/>
          <w:szCs w:val="24"/>
          <w:lang w:eastAsia="ru-RU"/>
        </w:rPr>
        <w:t xml:space="preserve"> </w:t>
      </w:r>
      <w:proofErr w:type="spellStart"/>
      <w:r w:rsidRPr="009606AA">
        <w:rPr>
          <w:color w:val="000000"/>
          <w:szCs w:val="24"/>
          <w:lang w:eastAsia="ru-RU"/>
        </w:rPr>
        <w:t>деловой</w:t>
      </w:r>
      <w:proofErr w:type="spellEnd"/>
      <w:r w:rsidRPr="009606AA">
        <w:rPr>
          <w:color w:val="000000"/>
          <w:szCs w:val="24"/>
          <w:lang w:eastAsia="ru-RU"/>
        </w:rPr>
        <w:t xml:space="preserve"> </w:t>
      </w:r>
      <w:proofErr w:type="spellStart"/>
      <w:r w:rsidRPr="009606AA">
        <w:rPr>
          <w:color w:val="000000"/>
          <w:szCs w:val="24"/>
          <w:lang w:eastAsia="ru-RU"/>
        </w:rPr>
        <w:t>дипломатии</w:t>
      </w:r>
      <w:proofErr w:type="spellEnd"/>
      <w:r w:rsidRPr="009606AA">
        <w:rPr>
          <w:color w:val="000000"/>
          <w:szCs w:val="24"/>
          <w:lang w:eastAsia="ru-RU"/>
        </w:rPr>
        <w:t xml:space="preserve"> / Э. </w:t>
      </w:r>
      <w:proofErr w:type="spellStart"/>
      <w:r w:rsidRPr="009606AA">
        <w:rPr>
          <w:color w:val="000000"/>
          <w:szCs w:val="24"/>
          <w:lang w:eastAsia="ru-RU"/>
        </w:rPr>
        <w:t>Кэрролл</w:t>
      </w:r>
      <w:proofErr w:type="spellEnd"/>
      <w:r w:rsidRPr="009606AA">
        <w:rPr>
          <w:color w:val="000000"/>
          <w:szCs w:val="24"/>
          <w:lang w:eastAsia="ru-RU"/>
        </w:rPr>
        <w:t xml:space="preserve">, К. </w:t>
      </w:r>
      <w:proofErr w:type="spellStart"/>
      <w:r w:rsidRPr="009606AA">
        <w:rPr>
          <w:color w:val="000000"/>
          <w:szCs w:val="24"/>
          <w:lang w:eastAsia="ru-RU"/>
        </w:rPr>
        <w:t>Мэки</w:t>
      </w:r>
      <w:proofErr w:type="spellEnd"/>
      <w:r w:rsidRPr="009606AA">
        <w:rPr>
          <w:color w:val="000000"/>
          <w:szCs w:val="24"/>
          <w:lang w:eastAsia="ru-RU"/>
        </w:rPr>
        <w:t xml:space="preserve">. – М. : </w:t>
      </w:r>
      <w:proofErr w:type="spellStart"/>
      <w:r w:rsidRPr="009606AA">
        <w:rPr>
          <w:color w:val="000000"/>
          <w:szCs w:val="24"/>
          <w:lang w:eastAsia="ru-RU"/>
        </w:rPr>
        <w:t>Из</w:t>
      </w:r>
      <w:proofErr w:type="spellEnd"/>
      <w:r w:rsidRPr="009606AA">
        <w:rPr>
          <w:color w:val="000000"/>
          <w:szCs w:val="24"/>
          <w:lang w:eastAsia="ru-RU"/>
        </w:rPr>
        <w:t>-во ООО “</w:t>
      </w:r>
      <w:proofErr w:type="spellStart"/>
      <w:r w:rsidRPr="009606AA">
        <w:rPr>
          <w:color w:val="000000"/>
          <w:szCs w:val="24"/>
          <w:lang w:eastAsia="ru-RU"/>
        </w:rPr>
        <w:t>Межрегиональный</w:t>
      </w:r>
      <w:proofErr w:type="spellEnd"/>
      <w:r w:rsidRPr="009606AA">
        <w:rPr>
          <w:color w:val="000000"/>
          <w:szCs w:val="24"/>
          <w:lang w:eastAsia="ru-RU"/>
        </w:rPr>
        <w:t xml:space="preserve"> центр </w:t>
      </w:r>
      <w:proofErr w:type="spellStart"/>
      <w:r w:rsidRPr="009606AA">
        <w:rPr>
          <w:color w:val="000000"/>
          <w:szCs w:val="24"/>
          <w:lang w:eastAsia="ru-RU"/>
        </w:rPr>
        <w:t>управленческого</w:t>
      </w:r>
      <w:proofErr w:type="spellEnd"/>
      <w:r w:rsidRPr="009606AA">
        <w:rPr>
          <w:color w:val="000000"/>
          <w:szCs w:val="24"/>
          <w:lang w:eastAsia="ru-RU"/>
        </w:rPr>
        <w:t xml:space="preserve"> и </w:t>
      </w:r>
      <w:proofErr w:type="spellStart"/>
      <w:r w:rsidRPr="009606AA">
        <w:rPr>
          <w:color w:val="000000"/>
          <w:szCs w:val="24"/>
          <w:lang w:eastAsia="ru-RU"/>
        </w:rPr>
        <w:t>политического</w:t>
      </w:r>
      <w:proofErr w:type="spellEnd"/>
      <w:r w:rsidRPr="009606AA">
        <w:rPr>
          <w:color w:val="000000"/>
          <w:szCs w:val="24"/>
          <w:lang w:eastAsia="ru-RU"/>
        </w:rPr>
        <w:t xml:space="preserve"> </w:t>
      </w:r>
      <w:proofErr w:type="spellStart"/>
      <w:r w:rsidRPr="009606AA">
        <w:rPr>
          <w:color w:val="000000"/>
          <w:szCs w:val="24"/>
          <w:lang w:eastAsia="ru-RU"/>
        </w:rPr>
        <w:t>консультирования</w:t>
      </w:r>
      <w:proofErr w:type="spellEnd"/>
      <w:r w:rsidRPr="009606AA">
        <w:rPr>
          <w:color w:val="000000"/>
          <w:szCs w:val="24"/>
          <w:lang w:eastAsia="ru-RU"/>
        </w:rPr>
        <w:t>”, 2012. – 264 с.</w:t>
      </w:r>
    </w:p>
    <w:p w14:paraId="43410D10" w14:textId="3A564797"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Карамушка</w:t>
      </w:r>
      <w:proofErr w:type="spellEnd"/>
      <w:r w:rsidRPr="009606AA">
        <w:rPr>
          <w:color w:val="000000"/>
          <w:szCs w:val="24"/>
          <w:lang w:eastAsia="ru-RU"/>
        </w:rPr>
        <w:t xml:space="preserve"> Л. М. Управлінські конфлікти: Словник-довідник термінів з конфліктології. – Київ; Чернівці: ЧДУ, 1995. – 285–287 с.</w:t>
      </w:r>
    </w:p>
    <w:p w14:paraId="43410D11" w14:textId="1D8ADC30"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Лєпіхова</w:t>
      </w:r>
      <w:proofErr w:type="spellEnd"/>
      <w:r w:rsidRPr="009606AA">
        <w:rPr>
          <w:color w:val="000000"/>
          <w:szCs w:val="24"/>
          <w:lang w:eastAsia="ru-RU"/>
        </w:rPr>
        <w:t xml:space="preserve"> Л. А. Соціально-психологічна компетентність як передумова успішної самореалізації особистості / Л. А. </w:t>
      </w:r>
      <w:proofErr w:type="spellStart"/>
      <w:r w:rsidRPr="009606AA">
        <w:rPr>
          <w:color w:val="000000"/>
          <w:szCs w:val="24"/>
          <w:lang w:eastAsia="ru-RU"/>
        </w:rPr>
        <w:t>Лєпіхова</w:t>
      </w:r>
      <w:proofErr w:type="spellEnd"/>
      <w:r w:rsidRPr="009606AA">
        <w:rPr>
          <w:color w:val="000000"/>
          <w:szCs w:val="24"/>
          <w:lang w:eastAsia="ru-RU"/>
        </w:rPr>
        <w:t xml:space="preserve"> // Наукові студії з соціальної та політичної психології. </w:t>
      </w:r>
      <w:proofErr w:type="spellStart"/>
      <w:r w:rsidRPr="009606AA">
        <w:rPr>
          <w:color w:val="000000"/>
          <w:szCs w:val="24"/>
          <w:lang w:eastAsia="ru-RU"/>
        </w:rPr>
        <w:t>зб</w:t>
      </w:r>
      <w:proofErr w:type="spellEnd"/>
      <w:r w:rsidRPr="009606AA">
        <w:rPr>
          <w:color w:val="000000"/>
          <w:szCs w:val="24"/>
          <w:lang w:eastAsia="ru-RU"/>
        </w:rPr>
        <w:t xml:space="preserve">. статей. – </w:t>
      </w:r>
      <w:proofErr w:type="spellStart"/>
      <w:r w:rsidRPr="009606AA">
        <w:rPr>
          <w:color w:val="000000"/>
          <w:szCs w:val="24"/>
          <w:lang w:eastAsia="ru-RU"/>
        </w:rPr>
        <w:t>Вип</w:t>
      </w:r>
      <w:proofErr w:type="spellEnd"/>
      <w:r w:rsidRPr="009606AA">
        <w:rPr>
          <w:color w:val="000000"/>
          <w:szCs w:val="24"/>
          <w:lang w:eastAsia="ru-RU"/>
        </w:rPr>
        <w:t>. 6(9). – К. : Міленіум, 2002. – С. 57-71.</w:t>
      </w:r>
    </w:p>
    <w:p w14:paraId="1432ED3E" w14:textId="02D2D903" w:rsidR="00CE4AF3" w:rsidRPr="009606AA" w:rsidRDefault="00CE4AF3" w:rsidP="00CE4AF3">
      <w:pPr>
        <w:pStyle w:val="a3"/>
        <w:numPr>
          <w:ilvl w:val="0"/>
          <w:numId w:val="4"/>
        </w:numPr>
        <w:shd w:val="clear" w:color="auto" w:fill="FFFFFF"/>
        <w:jc w:val="both"/>
        <w:rPr>
          <w:szCs w:val="24"/>
          <w:lang w:eastAsia="ru-RU"/>
        </w:rPr>
      </w:pPr>
      <w:proofErr w:type="spellStart"/>
      <w:r w:rsidRPr="009606AA">
        <w:rPr>
          <w:szCs w:val="24"/>
          <w:lang w:eastAsia="ru-RU"/>
        </w:rPr>
        <w:t>Лосієвська</w:t>
      </w:r>
      <w:proofErr w:type="spellEnd"/>
      <w:r w:rsidRPr="009606AA">
        <w:rPr>
          <w:szCs w:val="24"/>
          <w:lang w:eastAsia="ru-RU"/>
        </w:rPr>
        <w:t xml:space="preserve"> О.Г. Стратегії поведінки особистості в конфліктних ситуаціях / Ю.  О.  </w:t>
      </w:r>
      <w:proofErr w:type="spellStart"/>
      <w:r w:rsidRPr="009606AA">
        <w:rPr>
          <w:szCs w:val="24"/>
          <w:lang w:eastAsia="ru-RU"/>
        </w:rPr>
        <w:t>Бохонкова</w:t>
      </w:r>
      <w:proofErr w:type="spellEnd"/>
      <w:r w:rsidRPr="009606AA">
        <w:rPr>
          <w:szCs w:val="24"/>
          <w:lang w:eastAsia="ru-RU"/>
        </w:rPr>
        <w:t>, О. Г. </w:t>
      </w:r>
      <w:proofErr w:type="spellStart"/>
      <w:r w:rsidRPr="009606AA">
        <w:rPr>
          <w:szCs w:val="24"/>
          <w:lang w:eastAsia="ru-RU"/>
        </w:rPr>
        <w:t>Лосієвська</w:t>
      </w:r>
      <w:proofErr w:type="spellEnd"/>
      <w:r w:rsidRPr="009606AA">
        <w:rPr>
          <w:szCs w:val="24"/>
          <w:lang w:eastAsia="ru-RU"/>
        </w:rPr>
        <w:t>, Ю. А. </w:t>
      </w:r>
      <w:proofErr w:type="spellStart"/>
      <w:r w:rsidRPr="009606AA">
        <w:rPr>
          <w:szCs w:val="24"/>
          <w:lang w:eastAsia="ru-RU"/>
        </w:rPr>
        <w:t>Хунов</w:t>
      </w:r>
      <w:proofErr w:type="spellEnd"/>
      <w:r w:rsidRPr="009606AA">
        <w:rPr>
          <w:szCs w:val="24"/>
          <w:lang w:eastAsia="ru-RU"/>
        </w:rPr>
        <w:t>, Ю. В. </w:t>
      </w:r>
      <w:proofErr w:type="spellStart"/>
      <w:r w:rsidRPr="009606AA">
        <w:rPr>
          <w:szCs w:val="24"/>
          <w:lang w:eastAsia="ru-RU"/>
        </w:rPr>
        <w:t>Сербін</w:t>
      </w:r>
      <w:proofErr w:type="spellEnd"/>
      <w:r w:rsidRPr="009606AA">
        <w:rPr>
          <w:szCs w:val="24"/>
          <w:lang w:eastAsia="ru-RU"/>
        </w:rPr>
        <w:t>, М. В. </w:t>
      </w:r>
      <w:proofErr w:type="spellStart"/>
      <w:r w:rsidRPr="009606AA">
        <w:rPr>
          <w:szCs w:val="24"/>
          <w:lang w:eastAsia="ru-RU"/>
        </w:rPr>
        <w:t>Кобиляцька</w:t>
      </w:r>
      <w:proofErr w:type="spellEnd"/>
      <w:r w:rsidRPr="009606AA">
        <w:rPr>
          <w:szCs w:val="24"/>
          <w:lang w:eastAsia="ru-RU"/>
        </w:rPr>
        <w:t xml:space="preserve"> </w:t>
      </w:r>
      <w:r w:rsidRPr="009606AA">
        <w:rPr>
          <w:szCs w:val="24"/>
          <w:lang w:eastAsia="ru-RU"/>
        </w:rPr>
        <w:lastRenderedPageBreak/>
        <w:t xml:space="preserve">// Теоретичні і прикладні проблеми психології та соціальної роботи: </w:t>
      </w:r>
      <w:proofErr w:type="spellStart"/>
      <w:r w:rsidRPr="009606AA">
        <w:rPr>
          <w:szCs w:val="24"/>
          <w:lang w:eastAsia="ru-RU"/>
        </w:rPr>
        <w:t>зб</w:t>
      </w:r>
      <w:proofErr w:type="spellEnd"/>
      <w:r w:rsidRPr="009606AA">
        <w:rPr>
          <w:szCs w:val="24"/>
          <w:lang w:eastAsia="ru-RU"/>
        </w:rPr>
        <w:t xml:space="preserve">. наук. праць – Сєвєродонецьк : Вид-во Східноукраїнського національного університету ім. В. Даля, 2021. </w:t>
      </w:r>
      <w:bookmarkStart w:id="0" w:name="_Hlk117779614"/>
      <w:r w:rsidRPr="009606AA">
        <w:rPr>
          <w:szCs w:val="24"/>
          <w:lang w:eastAsia="ru-RU"/>
        </w:rPr>
        <w:t>–</w:t>
      </w:r>
      <w:bookmarkEnd w:id="0"/>
      <w:r w:rsidRPr="009606AA">
        <w:rPr>
          <w:szCs w:val="24"/>
          <w:lang w:eastAsia="ru-RU"/>
        </w:rPr>
        <w:t xml:space="preserve"> № 2 (56).  – Т.2. – С. 113 – 121. </w:t>
      </w:r>
      <w:bookmarkStart w:id="1" w:name="_Hlk117779906"/>
      <w:r w:rsidRPr="009606AA">
        <w:rPr>
          <w:szCs w:val="24"/>
          <w:lang w:eastAsia="ru-RU"/>
        </w:rPr>
        <w:t xml:space="preserve">(фахове видання). </w:t>
      </w:r>
      <w:bookmarkStart w:id="2" w:name="_Hlk117778433"/>
      <w:bookmarkEnd w:id="1"/>
      <w:proofErr w:type="spellStart"/>
      <w:r w:rsidRPr="009606AA">
        <w:rPr>
          <w:szCs w:val="24"/>
          <w:lang w:eastAsia="ru-RU"/>
        </w:rPr>
        <w:t>Внесено</w:t>
      </w:r>
      <w:proofErr w:type="spellEnd"/>
      <w:r w:rsidRPr="009606AA">
        <w:rPr>
          <w:szCs w:val="24"/>
          <w:lang w:eastAsia="ru-RU"/>
        </w:rPr>
        <w:t xml:space="preserve"> до </w:t>
      </w:r>
      <w:proofErr w:type="spellStart"/>
      <w:r w:rsidRPr="009606AA">
        <w:rPr>
          <w:szCs w:val="24"/>
          <w:lang w:eastAsia="ru-RU"/>
        </w:rPr>
        <w:t>наукометричної</w:t>
      </w:r>
      <w:proofErr w:type="spellEnd"/>
      <w:r w:rsidRPr="009606AA">
        <w:rPr>
          <w:szCs w:val="24"/>
          <w:lang w:eastAsia="ru-RU"/>
        </w:rPr>
        <w:t xml:space="preserve"> бази </w:t>
      </w:r>
      <w:proofErr w:type="spellStart"/>
      <w:r w:rsidRPr="009606AA">
        <w:rPr>
          <w:szCs w:val="24"/>
          <w:lang w:eastAsia="ru-RU"/>
        </w:rPr>
        <w:t>Index</w:t>
      </w:r>
      <w:proofErr w:type="spellEnd"/>
      <w:r w:rsidRPr="009606AA">
        <w:rPr>
          <w:szCs w:val="24"/>
          <w:lang w:eastAsia="ru-RU"/>
        </w:rPr>
        <w:t xml:space="preserve"> </w:t>
      </w:r>
      <w:proofErr w:type="spellStart"/>
      <w:r w:rsidRPr="009606AA">
        <w:rPr>
          <w:szCs w:val="24"/>
          <w:lang w:eastAsia="ru-RU"/>
        </w:rPr>
        <w:t>Copernicus</w:t>
      </w:r>
      <w:proofErr w:type="spellEnd"/>
      <w:r w:rsidRPr="009606AA">
        <w:rPr>
          <w:szCs w:val="24"/>
          <w:lang w:eastAsia="ru-RU"/>
        </w:rPr>
        <w:t>. ISSN 2219-2654.</w:t>
      </w:r>
    </w:p>
    <w:p w14:paraId="3E791A55" w14:textId="77777777" w:rsidR="00CE4AF3" w:rsidRPr="009606AA" w:rsidRDefault="00CE4AF3" w:rsidP="00CE4AF3">
      <w:pPr>
        <w:pStyle w:val="a3"/>
        <w:numPr>
          <w:ilvl w:val="0"/>
          <w:numId w:val="4"/>
        </w:numPr>
        <w:shd w:val="clear" w:color="auto" w:fill="FFFFFF"/>
        <w:jc w:val="both"/>
        <w:rPr>
          <w:szCs w:val="24"/>
          <w:lang w:eastAsia="ru-RU"/>
        </w:rPr>
      </w:pPr>
      <w:proofErr w:type="spellStart"/>
      <w:r w:rsidRPr="009606AA">
        <w:rPr>
          <w:szCs w:val="24"/>
          <w:lang w:eastAsia="ru-RU"/>
        </w:rPr>
        <w:t>Лосієвська</w:t>
      </w:r>
      <w:proofErr w:type="spellEnd"/>
      <w:r w:rsidRPr="009606AA">
        <w:rPr>
          <w:szCs w:val="24"/>
          <w:lang w:eastAsia="ru-RU"/>
        </w:rPr>
        <w:t xml:space="preserve"> О. Г. Вплив особистісних характеристик здобувачів вищої освіти на створення неконфліктного середовища закладу вищої освіти / О. Г. </w:t>
      </w:r>
      <w:proofErr w:type="spellStart"/>
      <w:r w:rsidRPr="009606AA">
        <w:rPr>
          <w:szCs w:val="24"/>
          <w:lang w:eastAsia="ru-RU"/>
        </w:rPr>
        <w:t>Лосієвська</w:t>
      </w:r>
      <w:proofErr w:type="spellEnd"/>
      <w:r w:rsidRPr="009606AA">
        <w:rPr>
          <w:szCs w:val="24"/>
          <w:lang w:eastAsia="ru-RU"/>
        </w:rPr>
        <w:t xml:space="preserve">, А. О. Ляшко // Дніпровський науковий часопис публічного управління, психології, права, 2022. – Випуск 4. – С. – 90-94. (фахове видання). </w:t>
      </w:r>
      <w:proofErr w:type="spellStart"/>
      <w:r w:rsidRPr="009606AA">
        <w:rPr>
          <w:szCs w:val="24"/>
          <w:lang w:eastAsia="ru-RU"/>
        </w:rPr>
        <w:t>Внесено</w:t>
      </w:r>
      <w:proofErr w:type="spellEnd"/>
      <w:r w:rsidRPr="009606AA">
        <w:rPr>
          <w:szCs w:val="24"/>
          <w:lang w:eastAsia="ru-RU"/>
        </w:rPr>
        <w:t xml:space="preserve"> до </w:t>
      </w:r>
      <w:proofErr w:type="spellStart"/>
      <w:r w:rsidRPr="009606AA">
        <w:rPr>
          <w:szCs w:val="24"/>
          <w:lang w:eastAsia="ru-RU"/>
        </w:rPr>
        <w:t>наукометричної</w:t>
      </w:r>
      <w:proofErr w:type="spellEnd"/>
      <w:r w:rsidRPr="009606AA">
        <w:rPr>
          <w:szCs w:val="24"/>
          <w:lang w:eastAsia="ru-RU"/>
        </w:rPr>
        <w:t xml:space="preserve"> бази </w:t>
      </w:r>
      <w:proofErr w:type="spellStart"/>
      <w:r w:rsidRPr="009606AA">
        <w:rPr>
          <w:szCs w:val="24"/>
          <w:lang w:eastAsia="ru-RU"/>
        </w:rPr>
        <w:t>Index</w:t>
      </w:r>
      <w:proofErr w:type="spellEnd"/>
      <w:r w:rsidRPr="009606AA">
        <w:rPr>
          <w:szCs w:val="24"/>
          <w:lang w:eastAsia="ru-RU"/>
        </w:rPr>
        <w:t xml:space="preserve"> </w:t>
      </w:r>
      <w:proofErr w:type="spellStart"/>
      <w:r w:rsidRPr="009606AA">
        <w:rPr>
          <w:szCs w:val="24"/>
          <w:lang w:eastAsia="ru-RU"/>
        </w:rPr>
        <w:t>Copernicus</w:t>
      </w:r>
      <w:proofErr w:type="spellEnd"/>
      <w:r w:rsidRPr="009606AA">
        <w:rPr>
          <w:szCs w:val="24"/>
          <w:lang w:eastAsia="ru-RU"/>
        </w:rPr>
        <w:t xml:space="preserve">.  ISSN 2710-1118. </w:t>
      </w:r>
    </w:p>
    <w:p w14:paraId="6DDC048E" w14:textId="4A8B6C54" w:rsidR="00CE4AF3" w:rsidRPr="009606AA" w:rsidRDefault="00CE4AF3" w:rsidP="00CE4AF3">
      <w:pPr>
        <w:pStyle w:val="a3"/>
        <w:numPr>
          <w:ilvl w:val="0"/>
          <w:numId w:val="4"/>
        </w:numPr>
        <w:shd w:val="clear" w:color="auto" w:fill="FFFFFF"/>
        <w:jc w:val="both"/>
        <w:rPr>
          <w:szCs w:val="24"/>
          <w:lang w:eastAsia="ru-RU"/>
        </w:rPr>
      </w:pPr>
      <w:r w:rsidRPr="009606AA">
        <w:rPr>
          <w:szCs w:val="24"/>
          <w:lang w:eastAsia="ru-RU"/>
        </w:rPr>
        <w:t xml:space="preserve"> </w:t>
      </w:r>
      <w:proofErr w:type="spellStart"/>
      <w:r w:rsidRPr="009606AA">
        <w:rPr>
          <w:szCs w:val="24"/>
          <w:lang w:eastAsia="ru-RU"/>
        </w:rPr>
        <w:t>Лосієвська</w:t>
      </w:r>
      <w:proofErr w:type="spellEnd"/>
      <w:r w:rsidRPr="009606AA">
        <w:rPr>
          <w:szCs w:val="24"/>
          <w:lang w:eastAsia="ru-RU"/>
        </w:rPr>
        <w:t xml:space="preserve"> О. Г. Неконфліктне середовище закладу вищої освіти як складова успішності організації освітнього простору / О. Г. </w:t>
      </w:r>
      <w:proofErr w:type="spellStart"/>
      <w:r w:rsidRPr="009606AA">
        <w:rPr>
          <w:szCs w:val="24"/>
          <w:lang w:eastAsia="ru-RU"/>
        </w:rPr>
        <w:t>Лосієвська</w:t>
      </w:r>
      <w:proofErr w:type="spellEnd"/>
      <w:r w:rsidRPr="009606AA">
        <w:rPr>
          <w:szCs w:val="24"/>
          <w:lang w:eastAsia="ru-RU"/>
        </w:rPr>
        <w:t xml:space="preserve">, А. О. Ляшко // «Наукові праці Міжрегіональної академії управління персоналом. Психологія»: </w:t>
      </w:r>
      <w:proofErr w:type="spellStart"/>
      <w:r w:rsidRPr="009606AA">
        <w:rPr>
          <w:szCs w:val="24"/>
          <w:lang w:eastAsia="ru-RU"/>
        </w:rPr>
        <w:t>Зб</w:t>
      </w:r>
      <w:proofErr w:type="spellEnd"/>
      <w:r w:rsidRPr="009606AA">
        <w:rPr>
          <w:szCs w:val="24"/>
          <w:lang w:eastAsia="ru-RU"/>
        </w:rPr>
        <w:t xml:space="preserve">. наукових праць. – Київ : Вид-во МАУП 2021. – № 4 (53).– С. 46-51. (фахове видання). </w:t>
      </w:r>
      <w:proofErr w:type="spellStart"/>
      <w:r w:rsidRPr="009606AA">
        <w:rPr>
          <w:szCs w:val="24"/>
          <w:lang w:eastAsia="ru-RU"/>
        </w:rPr>
        <w:t>Внесено</w:t>
      </w:r>
      <w:proofErr w:type="spellEnd"/>
      <w:r w:rsidRPr="009606AA">
        <w:rPr>
          <w:szCs w:val="24"/>
          <w:lang w:eastAsia="ru-RU"/>
        </w:rPr>
        <w:t xml:space="preserve"> до </w:t>
      </w:r>
      <w:proofErr w:type="spellStart"/>
      <w:r w:rsidRPr="009606AA">
        <w:rPr>
          <w:szCs w:val="24"/>
          <w:lang w:eastAsia="ru-RU"/>
        </w:rPr>
        <w:t>наукометричної</w:t>
      </w:r>
      <w:proofErr w:type="spellEnd"/>
      <w:r w:rsidRPr="009606AA">
        <w:rPr>
          <w:szCs w:val="24"/>
          <w:lang w:eastAsia="ru-RU"/>
        </w:rPr>
        <w:t xml:space="preserve"> бази </w:t>
      </w:r>
      <w:proofErr w:type="spellStart"/>
      <w:r w:rsidRPr="009606AA">
        <w:rPr>
          <w:szCs w:val="24"/>
          <w:lang w:eastAsia="ru-RU"/>
        </w:rPr>
        <w:t>Index</w:t>
      </w:r>
      <w:proofErr w:type="spellEnd"/>
      <w:r w:rsidRPr="009606AA">
        <w:rPr>
          <w:szCs w:val="24"/>
          <w:lang w:eastAsia="ru-RU"/>
        </w:rPr>
        <w:t xml:space="preserve"> </w:t>
      </w:r>
      <w:proofErr w:type="spellStart"/>
      <w:r w:rsidRPr="009606AA">
        <w:rPr>
          <w:szCs w:val="24"/>
          <w:lang w:eastAsia="ru-RU"/>
        </w:rPr>
        <w:t>Copernicus</w:t>
      </w:r>
      <w:proofErr w:type="spellEnd"/>
      <w:r w:rsidRPr="009606AA">
        <w:rPr>
          <w:szCs w:val="24"/>
          <w:lang w:eastAsia="ru-RU"/>
        </w:rPr>
        <w:t>. ISSN 2786-5134</w:t>
      </w:r>
    </w:p>
    <w:bookmarkEnd w:id="2"/>
    <w:p w14:paraId="43410D12" w14:textId="79411355"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Мемель Ф.Й. Ведення переговорів / Ф.Й. Мемель // Прозорість і ефективність судової системи України: матеріали для підготовки медіаторів із кола посадовців, які займають керівні посади в органах виконавчої та судової влади у рамках реалізації спільної програми Європейського Союзу та Ради Європи: матеріали Міжнародної </w:t>
      </w:r>
      <w:proofErr w:type="spellStart"/>
      <w:r w:rsidRPr="009606AA">
        <w:rPr>
          <w:color w:val="000000"/>
          <w:szCs w:val="24"/>
          <w:lang w:eastAsia="ru-RU"/>
        </w:rPr>
        <w:t>науково%практичної</w:t>
      </w:r>
      <w:proofErr w:type="spellEnd"/>
      <w:r w:rsidRPr="009606AA">
        <w:rPr>
          <w:color w:val="000000"/>
          <w:szCs w:val="24"/>
          <w:lang w:eastAsia="ru-RU"/>
        </w:rPr>
        <w:t xml:space="preserve"> конференції (м. Київ, 10%15 жовтня 2010). – 26 с.</w:t>
      </w:r>
    </w:p>
    <w:p w14:paraId="43410D13" w14:textId="06EF62AB"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Огренчук</w:t>
      </w:r>
      <w:proofErr w:type="spellEnd"/>
      <w:r w:rsidRPr="009606AA">
        <w:rPr>
          <w:color w:val="000000"/>
          <w:szCs w:val="24"/>
          <w:lang w:eastAsia="ru-RU"/>
        </w:rPr>
        <w:t xml:space="preserve"> Г. О. Визначення медіації в правовій доктрині та законодавстві / Г. О. </w:t>
      </w:r>
      <w:proofErr w:type="spellStart"/>
      <w:r w:rsidRPr="009606AA">
        <w:rPr>
          <w:color w:val="000000"/>
          <w:szCs w:val="24"/>
          <w:lang w:eastAsia="ru-RU"/>
        </w:rPr>
        <w:t>Огренчук</w:t>
      </w:r>
      <w:proofErr w:type="spellEnd"/>
      <w:r w:rsidRPr="009606AA">
        <w:rPr>
          <w:color w:val="000000"/>
          <w:szCs w:val="24"/>
          <w:lang w:eastAsia="ru-RU"/>
        </w:rPr>
        <w:t xml:space="preserve"> // Порівняльно-аналітичне право. – К., 2014. – № 6 – С. 96–99. </w:t>
      </w:r>
    </w:p>
    <w:p w14:paraId="43410D14" w14:textId="7D3AF91D"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Орлянський</w:t>
      </w:r>
      <w:proofErr w:type="spellEnd"/>
      <w:r w:rsidRPr="009606AA">
        <w:rPr>
          <w:color w:val="000000"/>
          <w:szCs w:val="24"/>
          <w:lang w:eastAsia="ru-RU"/>
        </w:rPr>
        <w:t xml:space="preserve"> В.С. Конфліктологія: </w:t>
      </w:r>
      <w:proofErr w:type="spellStart"/>
      <w:r w:rsidRPr="009606AA">
        <w:rPr>
          <w:color w:val="000000"/>
          <w:szCs w:val="24"/>
          <w:lang w:eastAsia="ru-RU"/>
        </w:rPr>
        <w:t>Навч</w:t>
      </w:r>
      <w:proofErr w:type="spellEnd"/>
      <w:r w:rsidRPr="009606AA">
        <w:rPr>
          <w:color w:val="000000"/>
          <w:szCs w:val="24"/>
          <w:lang w:eastAsia="ru-RU"/>
        </w:rPr>
        <w:t>. посібник для вузів/ В. С. </w:t>
      </w:r>
      <w:proofErr w:type="spellStart"/>
      <w:r w:rsidRPr="009606AA">
        <w:rPr>
          <w:color w:val="000000"/>
          <w:szCs w:val="24"/>
          <w:lang w:eastAsia="ru-RU"/>
        </w:rPr>
        <w:t>Орлянський</w:t>
      </w:r>
      <w:proofErr w:type="spellEnd"/>
      <w:r w:rsidRPr="009606AA">
        <w:rPr>
          <w:color w:val="000000"/>
          <w:szCs w:val="24"/>
          <w:lang w:eastAsia="ru-RU"/>
        </w:rPr>
        <w:t xml:space="preserve">; Мін-во освіти і науки України, Запорізький </w:t>
      </w:r>
      <w:proofErr w:type="spellStart"/>
      <w:r w:rsidRPr="009606AA">
        <w:rPr>
          <w:color w:val="000000"/>
          <w:szCs w:val="24"/>
          <w:lang w:eastAsia="ru-RU"/>
        </w:rPr>
        <w:t>нац</w:t>
      </w:r>
      <w:proofErr w:type="spellEnd"/>
      <w:r w:rsidRPr="009606AA">
        <w:rPr>
          <w:color w:val="000000"/>
          <w:szCs w:val="24"/>
          <w:lang w:eastAsia="ru-RU"/>
        </w:rPr>
        <w:t xml:space="preserve">. </w:t>
      </w:r>
      <w:proofErr w:type="spellStart"/>
      <w:r w:rsidRPr="009606AA">
        <w:rPr>
          <w:color w:val="000000"/>
          <w:szCs w:val="24"/>
          <w:lang w:eastAsia="ru-RU"/>
        </w:rPr>
        <w:t>техн</w:t>
      </w:r>
      <w:proofErr w:type="spellEnd"/>
      <w:r w:rsidRPr="009606AA">
        <w:rPr>
          <w:color w:val="000000"/>
          <w:szCs w:val="24"/>
          <w:lang w:eastAsia="ru-RU"/>
        </w:rPr>
        <w:t xml:space="preserve">. ун-т. –К.: Центр учбової літератури, 2007. – 159 с. [Електронний ресурс]. – Режим доступу: </w:t>
      </w:r>
      <w:hyperlink r:id="rId7" w:history="1">
        <w:r w:rsidRPr="009606AA">
          <w:rPr>
            <w:color w:val="0000FF"/>
            <w:szCs w:val="24"/>
            <w:u w:val="single"/>
            <w:lang w:eastAsia="ru-RU"/>
          </w:rPr>
          <w:t>http://pidruchniki.com/12191214/psihologiya/konfliktologiya</w:t>
        </w:r>
      </w:hyperlink>
      <w:r w:rsidRPr="009606AA">
        <w:rPr>
          <w:color w:val="000000"/>
          <w:szCs w:val="24"/>
          <w:lang w:eastAsia="ru-RU"/>
        </w:rPr>
        <w:t xml:space="preserve">. </w:t>
      </w:r>
    </w:p>
    <w:p w14:paraId="43410D15" w14:textId="2D5DA5BA"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Пірен</w:t>
      </w:r>
      <w:proofErr w:type="spellEnd"/>
      <w:r w:rsidRPr="009606AA">
        <w:rPr>
          <w:color w:val="000000"/>
          <w:szCs w:val="24"/>
          <w:lang w:eastAsia="ru-RU"/>
        </w:rPr>
        <w:t xml:space="preserve"> М.І. Конфліктологія. Підручник. / М.І. </w:t>
      </w:r>
      <w:proofErr w:type="spellStart"/>
      <w:r w:rsidRPr="009606AA">
        <w:rPr>
          <w:color w:val="000000"/>
          <w:szCs w:val="24"/>
          <w:lang w:eastAsia="ru-RU"/>
        </w:rPr>
        <w:t>Пірен</w:t>
      </w:r>
      <w:proofErr w:type="spellEnd"/>
      <w:r w:rsidRPr="009606AA">
        <w:rPr>
          <w:color w:val="000000"/>
          <w:szCs w:val="24"/>
          <w:lang w:eastAsia="ru-RU"/>
        </w:rPr>
        <w:t>. - К.: МАУП, 2007. 360 с</w:t>
      </w:r>
    </w:p>
    <w:p w14:paraId="43410D16" w14:textId="74053F36"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Розвиток медіації в Україні. Польсько-українська співпраця: Збірник статей / Наук. редактор Войтюк І.А. – Київ: Арт-Бюро, 2004, – 228 c.</w:t>
      </w:r>
    </w:p>
    <w:p w14:paraId="43410D17" w14:textId="7F21F051"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Розенберг</w:t>
      </w:r>
      <w:proofErr w:type="spellEnd"/>
      <w:r w:rsidRPr="009606AA">
        <w:rPr>
          <w:color w:val="000000"/>
          <w:szCs w:val="24"/>
          <w:lang w:eastAsia="ru-RU"/>
        </w:rPr>
        <w:t xml:space="preserve"> М. </w:t>
      </w:r>
      <w:proofErr w:type="spellStart"/>
      <w:r w:rsidRPr="009606AA">
        <w:rPr>
          <w:color w:val="000000"/>
          <w:szCs w:val="24"/>
          <w:lang w:eastAsia="ru-RU"/>
        </w:rPr>
        <w:t>Язык</w:t>
      </w:r>
      <w:proofErr w:type="spellEnd"/>
      <w:r w:rsidRPr="009606AA">
        <w:rPr>
          <w:color w:val="000000"/>
          <w:szCs w:val="24"/>
          <w:lang w:eastAsia="ru-RU"/>
        </w:rPr>
        <w:t xml:space="preserve"> </w:t>
      </w:r>
      <w:proofErr w:type="spellStart"/>
      <w:r w:rsidRPr="009606AA">
        <w:rPr>
          <w:color w:val="000000"/>
          <w:szCs w:val="24"/>
          <w:lang w:eastAsia="ru-RU"/>
        </w:rPr>
        <w:t>жизни</w:t>
      </w:r>
      <w:proofErr w:type="spellEnd"/>
      <w:r w:rsidRPr="009606AA">
        <w:rPr>
          <w:color w:val="000000"/>
          <w:szCs w:val="24"/>
          <w:lang w:eastAsia="ru-RU"/>
        </w:rPr>
        <w:t xml:space="preserve"> – </w:t>
      </w:r>
      <w:proofErr w:type="spellStart"/>
      <w:r w:rsidRPr="009606AA">
        <w:rPr>
          <w:color w:val="000000"/>
          <w:szCs w:val="24"/>
          <w:lang w:eastAsia="ru-RU"/>
        </w:rPr>
        <w:t>ненасильственное</w:t>
      </w:r>
      <w:proofErr w:type="spellEnd"/>
      <w:r w:rsidRPr="009606AA">
        <w:rPr>
          <w:color w:val="000000"/>
          <w:szCs w:val="24"/>
          <w:lang w:eastAsia="ru-RU"/>
        </w:rPr>
        <w:t xml:space="preserve"> </w:t>
      </w:r>
      <w:proofErr w:type="spellStart"/>
      <w:r w:rsidRPr="009606AA">
        <w:rPr>
          <w:color w:val="000000"/>
          <w:szCs w:val="24"/>
          <w:lang w:eastAsia="ru-RU"/>
        </w:rPr>
        <w:t>общение</w:t>
      </w:r>
      <w:proofErr w:type="spellEnd"/>
      <w:r w:rsidRPr="009606AA">
        <w:rPr>
          <w:color w:val="000000"/>
          <w:szCs w:val="24"/>
          <w:lang w:eastAsia="ru-RU"/>
        </w:rPr>
        <w:t xml:space="preserve"> / М. </w:t>
      </w:r>
      <w:proofErr w:type="spellStart"/>
      <w:r w:rsidRPr="009606AA">
        <w:rPr>
          <w:color w:val="000000"/>
          <w:szCs w:val="24"/>
          <w:lang w:eastAsia="ru-RU"/>
        </w:rPr>
        <w:t>Розенберг</w:t>
      </w:r>
      <w:proofErr w:type="spellEnd"/>
      <w:r w:rsidRPr="009606AA">
        <w:rPr>
          <w:color w:val="000000"/>
          <w:szCs w:val="24"/>
          <w:lang w:eastAsia="ru-RU"/>
        </w:rPr>
        <w:t xml:space="preserve">. – М. : </w:t>
      </w:r>
      <w:proofErr w:type="spellStart"/>
      <w:r w:rsidRPr="009606AA">
        <w:rPr>
          <w:color w:val="000000"/>
          <w:szCs w:val="24"/>
          <w:lang w:eastAsia="ru-RU"/>
        </w:rPr>
        <w:t>София</w:t>
      </w:r>
      <w:proofErr w:type="spellEnd"/>
      <w:r w:rsidRPr="009606AA">
        <w:rPr>
          <w:color w:val="000000"/>
          <w:szCs w:val="24"/>
          <w:lang w:eastAsia="ru-RU"/>
        </w:rPr>
        <w:t>, 2009. – 169 с.</w:t>
      </w:r>
    </w:p>
    <w:p w14:paraId="43410D18" w14:textId="4D8886AE"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Спілкуємося й діємо: </w:t>
      </w:r>
      <w:proofErr w:type="spellStart"/>
      <w:r w:rsidRPr="009606AA">
        <w:rPr>
          <w:color w:val="000000"/>
          <w:szCs w:val="24"/>
          <w:lang w:eastAsia="ru-RU"/>
        </w:rPr>
        <w:t>Навч</w:t>
      </w:r>
      <w:proofErr w:type="spellEnd"/>
      <w:r w:rsidRPr="009606AA">
        <w:rPr>
          <w:color w:val="000000"/>
          <w:szCs w:val="24"/>
          <w:lang w:eastAsia="ru-RU"/>
        </w:rPr>
        <w:t xml:space="preserve">.-метод. </w:t>
      </w:r>
      <w:proofErr w:type="spellStart"/>
      <w:r w:rsidRPr="009606AA">
        <w:rPr>
          <w:color w:val="000000"/>
          <w:szCs w:val="24"/>
          <w:lang w:eastAsia="ru-RU"/>
        </w:rPr>
        <w:t>посіб</w:t>
      </w:r>
      <w:proofErr w:type="spellEnd"/>
      <w:r w:rsidRPr="009606AA">
        <w:rPr>
          <w:color w:val="000000"/>
          <w:szCs w:val="24"/>
          <w:lang w:eastAsia="ru-RU"/>
        </w:rPr>
        <w:t xml:space="preserve">. / Ж. В. Савич, О. В. Безпалько. – К.: Наш час, 2006. – С. 35–37. Режим доступу: http://romny-mcss.edukit.sumy.ua/Files/downloads/Talk-and-act. </w:t>
      </w:r>
      <w:proofErr w:type="spellStart"/>
      <w:r w:rsidRPr="009606AA">
        <w:rPr>
          <w:color w:val="000000"/>
          <w:szCs w:val="24"/>
          <w:lang w:eastAsia="ru-RU"/>
        </w:rPr>
        <w:t>pdf</w:t>
      </w:r>
      <w:proofErr w:type="spellEnd"/>
      <w:r w:rsidRPr="009606AA">
        <w:rPr>
          <w:color w:val="000000"/>
          <w:szCs w:val="24"/>
          <w:lang w:eastAsia="ru-RU"/>
        </w:rPr>
        <w:t xml:space="preserve"> </w:t>
      </w:r>
    </w:p>
    <w:p w14:paraId="43410D19" w14:textId="3326B7D0"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Франс ван </w:t>
      </w:r>
      <w:proofErr w:type="spellStart"/>
      <w:r w:rsidRPr="009606AA">
        <w:rPr>
          <w:color w:val="000000"/>
          <w:szCs w:val="24"/>
          <w:lang w:eastAsia="ru-RU"/>
        </w:rPr>
        <w:t>Арем</w:t>
      </w:r>
      <w:proofErr w:type="spellEnd"/>
      <w:r w:rsidRPr="009606AA">
        <w:rPr>
          <w:color w:val="000000"/>
          <w:szCs w:val="24"/>
          <w:lang w:eastAsia="ru-RU"/>
        </w:rPr>
        <w:t xml:space="preserve">. Медіація в Нідерландах: [Текст] // Прозорість і ефективність судової системи України: матеріали для підготовки медіаторів із кола суддів Верховного Суду України, Вищих спеціалізованих суддів та представників вищих навчальних закладів у рамках реалізації спільної програми Європейського Союзу та Ради Європи. (м. Київ 20%25 березня).– 2011. – С. 33. </w:t>
      </w:r>
    </w:p>
    <w:p w14:paraId="43410D1A" w14:textId="4F23C040"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Moore</w:t>
      </w:r>
      <w:proofErr w:type="spellEnd"/>
      <w:r w:rsidRPr="009606AA">
        <w:rPr>
          <w:color w:val="000000"/>
          <w:szCs w:val="24"/>
          <w:lang w:eastAsia="ru-RU"/>
        </w:rPr>
        <w:t xml:space="preserve"> C.W. </w:t>
      </w:r>
      <w:proofErr w:type="spellStart"/>
      <w:r w:rsidRPr="009606AA">
        <w:rPr>
          <w:color w:val="000000"/>
          <w:szCs w:val="24"/>
          <w:lang w:eastAsia="ru-RU"/>
        </w:rPr>
        <w:t>The</w:t>
      </w:r>
      <w:proofErr w:type="spellEnd"/>
      <w:r w:rsidRPr="009606AA">
        <w:rPr>
          <w:color w:val="000000"/>
          <w:szCs w:val="24"/>
          <w:lang w:eastAsia="ru-RU"/>
        </w:rPr>
        <w:t xml:space="preserve"> </w:t>
      </w:r>
      <w:proofErr w:type="spellStart"/>
      <w:r w:rsidRPr="009606AA">
        <w:rPr>
          <w:color w:val="000000"/>
          <w:szCs w:val="24"/>
          <w:lang w:eastAsia="ru-RU"/>
        </w:rPr>
        <w:t>Mediator</w:t>
      </w:r>
      <w:proofErr w:type="spellEnd"/>
      <w:r w:rsidRPr="009606AA">
        <w:rPr>
          <w:color w:val="000000"/>
          <w:szCs w:val="24"/>
          <w:lang w:eastAsia="ru-RU"/>
        </w:rPr>
        <w:t xml:space="preserve"> </w:t>
      </w:r>
      <w:proofErr w:type="spellStart"/>
      <w:r w:rsidRPr="009606AA">
        <w:rPr>
          <w:color w:val="000000"/>
          <w:szCs w:val="24"/>
          <w:lang w:eastAsia="ru-RU"/>
        </w:rPr>
        <w:t>Process</w:t>
      </w:r>
      <w:proofErr w:type="spellEnd"/>
      <w:r w:rsidRPr="009606AA">
        <w:rPr>
          <w:color w:val="000000"/>
          <w:szCs w:val="24"/>
          <w:lang w:eastAsia="ru-RU"/>
        </w:rPr>
        <w:t xml:space="preserve">. – </w:t>
      </w:r>
      <w:proofErr w:type="spellStart"/>
      <w:r w:rsidRPr="009606AA">
        <w:rPr>
          <w:color w:val="000000"/>
          <w:szCs w:val="24"/>
          <w:lang w:eastAsia="ru-RU"/>
        </w:rPr>
        <w:t>San</w:t>
      </w:r>
      <w:proofErr w:type="spellEnd"/>
      <w:r w:rsidRPr="009606AA">
        <w:rPr>
          <w:color w:val="000000"/>
          <w:szCs w:val="24"/>
          <w:lang w:eastAsia="ru-RU"/>
        </w:rPr>
        <w:t xml:space="preserve"> </w:t>
      </w:r>
      <w:proofErr w:type="spellStart"/>
      <w:r w:rsidRPr="009606AA">
        <w:rPr>
          <w:color w:val="000000"/>
          <w:szCs w:val="24"/>
          <w:lang w:eastAsia="ru-RU"/>
        </w:rPr>
        <w:t>Francisco</w:t>
      </w:r>
      <w:proofErr w:type="spellEnd"/>
      <w:r w:rsidRPr="009606AA">
        <w:rPr>
          <w:color w:val="000000"/>
          <w:szCs w:val="24"/>
          <w:lang w:eastAsia="ru-RU"/>
        </w:rPr>
        <w:t xml:space="preserve">, </w:t>
      </w:r>
      <w:proofErr w:type="spellStart"/>
      <w:r w:rsidRPr="009606AA">
        <w:rPr>
          <w:color w:val="000000"/>
          <w:szCs w:val="24"/>
          <w:lang w:eastAsia="ru-RU"/>
        </w:rPr>
        <w:t>London</w:t>
      </w:r>
      <w:proofErr w:type="spellEnd"/>
      <w:r w:rsidRPr="009606AA">
        <w:rPr>
          <w:color w:val="000000"/>
          <w:szCs w:val="24"/>
          <w:lang w:eastAsia="ru-RU"/>
        </w:rPr>
        <w:t xml:space="preserve">: </w:t>
      </w:r>
      <w:proofErr w:type="spellStart"/>
      <w:r w:rsidRPr="009606AA">
        <w:rPr>
          <w:color w:val="000000"/>
          <w:szCs w:val="24"/>
          <w:lang w:eastAsia="ru-RU"/>
        </w:rPr>
        <w:t>Jossey-Bass</w:t>
      </w:r>
      <w:proofErr w:type="spellEnd"/>
      <w:r w:rsidRPr="009606AA">
        <w:rPr>
          <w:color w:val="000000"/>
          <w:szCs w:val="24"/>
          <w:lang w:eastAsia="ru-RU"/>
        </w:rPr>
        <w:t>, 1986. – 145 p.</w:t>
      </w:r>
    </w:p>
    <w:p w14:paraId="43410D1B" w14:textId="4E6444FA"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Susаn</w:t>
      </w:r>
      <w:proofErr w:type="spellEnd"/>
      <w:r w:rsidRPr="009606AA">
        <w:rPr>
          <w:color w:val="000000"/>
          <w:szCs w:val="24"/>
          <w:lang w:eastAsia="ru-RU"/>
        </w:rPr>
        <w:t xml:space="preserve"> S. </w:t>
      </w:r>
      <w:proofErr w:type="spellStart"/>
      <w:r w:rsidRPr="009606AA">
        <w:rPr>
          <w:color w:val="000000"/>
          <w:szCs w:val="24"/>
          <w:lang w:eastAsia="ru-RU"/>
        </w:rPr>
        <w:t>Rаіnеs</w:t>
      </w:r>
      <w:proofErr w:type="spellEnd"/>
      <w:r w:rsidRPr="009606AA">
        <w:rPr>
          <w:color w:val="000000"/>
          <w:szCs w:val="24"/>
          <w:lang w:eastAsia="ru-RU"/>
        </w:rPr>
        <w:t xml:space="preserve">, </w:t>
      </w:r>
      <w:proofErr w:type="spellStart"/>
      <w:r w:rsidRPr="009606AA">
        <w:rPr>
          <w:color w:val="000000"/>
          <w:szCs w:val="24"/>
          <w:lang w:eastAsia="ru-RU"/>
        </w:rPr>
        <w:t>Sunіl</w:t>
      </w:r>
      <w:proofErr w:type="spellEnd"/>
      <w:r w:rsidRPr="009606AA">
        <w:rPr>
          <w:color w:val="000000"/>
          <w:szCs w:val="24"/>
          <w:lang w:eastAsia="ru-RU"/>
        </w:rPr>
        <w:t xml:space="preserve"> </w:t>
      </w:r>
      <w:proofErr w:type="spellStart"/>
      <w:r w:rsidRPr="009606AA">
        <w:rPr>
          <w:color w:val="000000"/>
          <w:szCs w:val="24"/>
          <w:lang w:eastAsia="ru-RU"/>
        </w:rPr>
        <w:t>Kumаr</w:t>
      </w:r>
      <w:proofErr w:type="spellEnd"/>
      <w:r w:rsidRPr="009606AA">
        <w:rPr>
          <w:color w:val="000000"/>
          <w:szCs w:val="24"/>
          <w:lang w:eastAsia="ru-RU"/>
        </w:rPr>
        <w:t xml:space="preserve"> </w:t>
      </w:r>
      <w:proofErr w:type="spellStart"/>
      <w:r w:rsidRPr="009606AA">
        <w:rPr>
          <w:color w:val="000000"/>
          <w:szCs w:val="24"/>
          <w:lang w:eastAsia="ru-RU"/>
        </w:rPr>
        <w:t>Pоkhrеl</w:t>
      </w:r>
      <w:proofErr w:type="spellEnd"/>
      <w:r w:rsidRPr="009606AA">
        <w:rPr>
          <w:color w:val="000000"/>
          <w:szCs w:val="24"/>
          <w:lang w:eastAsia="ru-RU"/>
        </w:rPr>
        <w:t xml:space="preserve">, </w:t>
      </w:r>
      <w:proofErr w:type="spellStart"/>
      <w:r w:rsidRPr="009606AA">
        <w:rPr>
          <w:color w:val="000000"/>
          <w:szCs w:val="24"/>
          <w:lang w:eastAsia="ru-RU"/>
        </w:rPr>
        <w:t>Jеаn</w:t>
      </w:r>
      <w:proofErr w:type="spellEnd"/>
      <w:r w:rsidRPr="009606AA">
        <w:rPr>
          <w:color w:val="000000"/>
          <w:szCs w:val="24"/>
          <w:lang w:eastAsia="ru-RU"/>
        </w:rPr>
        <w:t xml:space="preserve"> </w:t>
      </w:r>
      <w:proofErr w:type="spellStart"/>
      <w:r w:rsidRPr="009606AA">
        <w:rPr>
          <w:color w:val="000000"/>
          <w:szCs w:val="24"/>
          <w:lang w:eastAsia="ru-RU"/>
        </w:rPr>
        <w:t>Pоіtrаs</w:t>
      </w:r>
      <w:proofErr w:type="spellEnd"/>
      <w:r w:rsidRPr="009606AA">
        <w:rPr>
          <w:color w:val="000000"/>
          <w:szCs w:val="24"/>
          <w:lang w:eastAsia="ru-RU"/>
        </w:rPr>
        <w:t xml:space="preserve">. </w:t>
      </w:r>
      <w:proofErr w:type="spellStart"/>
      <w:r w:rsidRPr="009606AA">
        <w:rPr>
          <w:color w:val="000000"/>
          <w:szCs w:val="24"/>
          <w:lang w:eastAsia="ru-RU"/>
        </w:rPr>
        <w:t>Mеdіаtіоn</w:t>
      </w:r>
      <w:proofErr w:type="spellEnd"/>
      <w:r w:rsidRPr="009606AA">
        <w:rPr>
          <w:color w:val="000000"/>
          <w:szCs w:val="24"/>
          <w:lang w:eastAsia="ru-RU"/>
        </w:rPr>
        <w:t xml:space="preserve"> </w:t>
      </w:r>
      <w:proofErr w:type="spellStart"/>
      <w:r w:rsidRPr="009606AA">
        <w:rPr>
          <w:color w:val="000000"/>
          <w:szCs w:val="24"/>
          <w:lang w:eastAsia="ru-RU"/>
        </w:rPr>
        <w:t>аs</w:t>
      </w:r>
      <w:proofErr w:type="spellEnd"/>
      <w:r w:rsidRPr="009606AA">
        <w:rPr>
          <w:color w:val="000000"/>
          <w:szCs w:val="24"/>
          <w:lang w:eastAsia="ru-RU"/>
        </w:rPr>
        <w:t xml:space="preserve"> а </w:t>
      </w:r>
      <w:proofErr w:type="spellStart"/>
      <w:r w:rsidRPr="009606AA">
        <w:rPr>
          <w:color w:val="000000"/>
          <w:szCs w:val="24"/>
          <w:lang w:eastAsia="ru-RU"/>
        </w:rPr>
        <w:t>Prоfеssіоn</w:t>
      </w:r>
      <w:proofErr w:type="spellEnd"/>
      <w:r w:rsidRPr="009606AA">
        <w:rPr>
          <w:color w:val="000000"/>
          <w:szCs w:val="24"/>
          <w:lang w:eastAsia="ru-RU"/>
        </w:rPr>
        <w:t xml:space="preserve">: </w:t>
      </w:r>
      <w:proofErr w:type="spellStart"/>
      <w:r w:rsidRPr="009606AA">
        <w:rPr>
          <w:color w:val="000000"/>
          <w:szCs w:val="24"/>
          <w:lang w:eastAsia="ru-RU"/>
        </w:rPr>
        <w:t>Сhаllеngеs</w:t>
      </w:r>
      <w:proofErr w:type="spellEnd"/>
      <w:r w:rsidRPr="009606AA">
        <w:rPr>
          <w:color w:val="000000"/>
          <w:szCs w:val="24"/>
          <w:lang w:eastAsia="ru-RU"/>
        </w:rPr>
        <w:t xml:space="preserve"> </w:t>
      </w:r>
      <w:proofErr w:type="spellStart"/>
      <w:r w:rsidRPr="009606AA">
        <w:rPr>
          <w:color w:val="000000"/>
          <w:szCs w:val="24"/>
          <w:lang w:eastAsia="ru-RU"/>
        </w:rPr>
        <w:t>Thаt</w:t>
      </w:r>
      <w:proofErr w:type="spellEnd"/>
      <w:r w:rsidRPr="009606AA">
        <w:rPr>
          <w:color w:val="000000"/>
          <w:szCs w:val="24"/>
          <w:lang w:eastAsia="ru-RU"/>
        </w:rPr>
        <w:t xml:space="preserve"> </w:t>
      </w:r>
      <w:proofErr w:type="spellStart"/>
      <w:r w:rsidRPr="009606AA">
        <w:rPr>
          <w:color w:val="000000"/>
          <w:szCs w:val="24"/>
          <w:lang w:eastAsia="ru-RU"/>
        </w:rPr>
        <w:t>Prоfеssіоnаl</w:t>
      </w:r>
      <w:proofErr w:type="spellEnd"/>
      <w:r w:rsidRPr="009606AA">
        <w:rPr>
          <w:color w:val="000000"/>
          <w:szCs w:val="24"/>
          <w:lang w:eastAsia="ru-RU"/>
        </w:rPr>
        <w:t xml:space="preserve"> </w:t>
      </w:r>
      <w:proofErr w:type="spellStart"/>
      <w:r w:rsidRPr="009606AA">
        <w:rPr>
          <w:color w:val="000000"/>
          <w:szCs w:val="24"/>
          <w:lang w:eastAsia="ru-RU"/>
        </w:rPr>
        <w:t>Mеdіаtоrs</w:t>
      </w:r>
      <w:proofErr w:type="spellEnd"/>
      <w:r w:rsidRPr="009606AA">
        <w:rPr>
          <w:color w:val="000000"/>
          <w:szCs w:val="24"/>
          <w:lang w:eastAsia="ru-RU"/>
        </w:rPr>
        <w:t xml:space="preserve"> </w:t>
      </w:r>
      <w:proofErr w:type="spellStart"/>
      <w:r w:rsidRPr="009606AA">
        <w:rPr>
          <w:color w:val="000000"/>
          <w:szCs w:val="24"/>
          <w:lang w:eastAsia="ru-RU"/>
        </w:rPr>
        <w:t>Fасе</w:t>
      </w:r>
      <w:proofErr w:type="spellEnd"/>
      <w:r w:rsidRPr="009606AA">
        <w:rPr>
          <w:color w:val="000000"/>
          <w:szCs w:val="24"/>
          <w:lang w:eastAsia="ru-RU"/>
        </w:rPr>
        <w:t xml:space="preserve"> // </w:t>
      </w:r>
      <w:proofErr w:type="spellStart"/>
      <w:r w:rsidRPr="009606AA">
        <w:rPr>
          <w:color w:val="000000"/>
          <w:szCs w:val="24"/>
          <w:lang w:eastAsia="ru-RU"/>
        </w:rPr>
        <w:t>Соnflісt</w:t>
      </w:r>
      <w:proofErr w:type="spellEnd"/>
      <w:r w:rsidRPr="009606AA">
        <w:rPr>
          <w:color w:val="000000"/>
          <w:szCs w:val="24"/>
          <w:lang w:eastAsia="ru-RU"/>
        </w:rPr>
        <w:t xml:space="preserve"> </w:t>
      </w:r>
      <w:proofErr w:type="spellStart"/>
      <w:r w:rsidRPr="009606AA">
        <w:rPr>
          <w:color w:val="000000"/>
          <w:szCs w:val="24"/>
          <w:lang w:eastAsia="ru-RU"/>
        </w:rPr>
        <w:t>Rеsоlutіоn</w:t>
      </w:r>
      <w:proofErr w:type="spellEnd"/>
      <w:r w:rsidRPr="009606AA">
        <w:rPr>
          <w:color w:val="000000"/>
          <w:szCs w:val="24"/>
          <w:lang w:eastAsia="ru-RU"/>
        </w:rPr>
        <w:t xml:space="preserve"> </w:t>
      </w:r>
      <w:proofErr w:type="spellStart"/>
      <w:r w:rsidRPr="009606AA">
        <w:rPr>
          <w:color w:val="000000"/>
          <w:szCs w:val="24"/>
          <w:lang w:eastAsia="ru-RU"/>
        </w:rPr>
        <w:t>Quаrtеrly</w:t>
      </w:r>
      <w:proofErr w:type="spellEnd"/>
      <w:r w:rsidRPr="009606AA">
        <w:rPr>
          <w:color w:val="000000"/>
          <w:szCs w:val="24"/>
          <w:lang w:eastAsia="ru-RU"/>
        </w:rPr>
        <w:t xml:space="preserve"> 31, </w:t>
      </w:r>
      <w:proofErr w:type="spellStart"/>
      <w:r w:rsidRPr="009606AA">
        <w:rPr>
          <w:color w:val="000000"/>
          <w:szCs w:val="24"/>
          <w:lang w:eastAsia="ru-RU"/>
        </w:rPr>
        <w:t>nо</w:t>
      </w:r>
      <w:proofErr w:type="spellEnd"/>
      <w:r w:rsidRPr="009606AA">
        <w:rPr>
          <w:color w:val="000000"/>
          <w:szCs w:val="24"/>
          <w:lang w:eastAsia="ru-RU"/>
        </w:rPr>
        <w:t>. 1 (2013). – p. 79–97</w:t>
      </w:r>
    </w:p>
    <w:p w14:paraId="43410D1C" w14:textId="1A610046"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Strаssеr</w:t>
      </w:r>
      <w:proofErr w:type="spellEnd"/>
      <w:r w:rsidRPr="009606AA">
        <w:rPr>
          <w:color w:val="000000"/>
          <w:szCs w:val="24"/>
          <w:lang w:eastAsia="ru-RU"/>
        </w:rPr>
        <w:t xml:space="preserve"> F., </w:t>
      </w:r>
      <w:proofErr w:type="spellStart"/>
      <w:r w:rsidRPr="009606AA">
        <w:rPr>
          <w:color w:val="000000"/>
          <w:szCs w:val="24"/>
          <w:lang w:eastAsia="ru-RU"/>
        </w:rPr>
        <w:t>Rаndоlph</w:t>
      </w:r>
      <w:proofErr w:type="spellEnd"/>
      <w:r w:rsidRPr="009606AA">
        <w:rPr>
          <w:color w:val="000000"/>
          <w:szCs w:val="24"/>
          <w:lang w:eastAsia="ru-RU"/>
        </w:rPr>
        <w:t xml:space="preserve"> P. </w:t>
      </w:r>
      <w:proofErr w:type="spellStart"/>
      <w:r w:rsidRPr="009606AA">
        <w:rPr>
          <w:color w:val="000000"/>
          <w:szCs w:val="24"/>
          <w:lang w:eastAsia="ru-RU"/>
        </w:rPr>
        <w:t>Mеdіаtіоn</w:t>
      </w:r>
      <w:proofErr w:type="spellEnd"/>
      <w:r w:rsidRPr="009606AA">
        <w:rPr>
          <w:color w:val="000000"/>
          <w:szCs w:val="24"/>
          <w:lang w:eastAsia="ru-RU"/>
        </w:rPr>
        <w:t xml:space="preserve">. А </w:t>
      </w:r>
      <w:proofErr w:type="spellStart"/>
      <w:r w:rsidRPr="009606AA">
        <w:rPr>
          <w:color w:val="000000"/>
          <w:szCs w:val="24"/>
          <w:lang w:eastAsia="ru-RU"/>
        </w:rPr>
        <w:t>Psyсhоlоgісаl</w:t>
      </w:r>
      <w:proofErr w:type="spellEnd"/>
      <w:r w:rsidRPr="009606AA">
        <w:rPr>
          <w:color w:val="000000"/>
          <w:szCs w:val="24"/>
          <w:lang w:eastAsia="ru-RU"/>
        </w:rPr>
        <w:t xml:space="preserve"> </w:t>
      </w:r>
      <w:proofErr w:type="spellStart"/>
      <w:r w:rsidRPr="009606AA">
        <w:rPr>
          <w:color w:val="000000"/>
          <w:szCs w:val="24"/>
          <w:lang w:eastAsia="ru-RU"/>
        </w:rPr>
        <w:t>Іnsіght</w:t>
      </w:r>
      <w:proofErr w:type="spellEnd"/>
      <w:r w:rsidRPr="009606AA">
        <w:rPr>
          <w:color w:val="000000"/>
          <w:szCs w:val="24"/>
          <w:lang w:eastAsia="ru-RU"/>
        </w:rPr>
        <w:t xml:space="preserve"> </w:t>
      </w:r>
      <w:proofErr w:type="spellStart"/>
      <w:r w:rsidRPr="009606AA">
        <w:rPr>
          <w:color w:val="000000"/>
          <w:szCs w:val="24"/>
          <w:lang w:eastAsia="ru-RU"/>
        </w:rPr>
        <w:t>іntо</w:t>
      </w:r>
      <w:proofErr w:type="spellEnd"/>
      <w:r w:rsidRPr="009606AA">
        <w:rPr>
          <w:color w:val="000000"/>
          <w:szCs w:val="24"/>
          <w:lang w:eastAsia="ru-RU"/>
        </w:rPr>
        <w:t xml:space="preserve"> </w:t>
      </w:r>
      <w:proofErr w:type="spellStart"/>
      <w:r w:rsidRPr="009606AA">
        <w:rPr>
          <w:color w:val="000000"/>
          <w:szCs w:val="24"/>
          <w:lang w:eastAsia="ru-RU"/>
        </w:rPr>
        <w:t>Соnflісt</w:t>
      </w:r>
      <w:proofErr w:type="spellEnd"/>
      <w:r w:rsidRPr="009606AA">
        <w:rPr>
          <w:color w:val="000000"/>
          <w:szCs w:val="24"/>
          <w:lang w:eastAsia="ru-RU"/>
        </w:rPr>
        <w:t xml:space="preserve"> </w:t>
      </w:r>
      <w:proofErr w:type="spellStart"/>
      <w:r w:rsidRPr="009606AA">
        <w:rPr>
          <w:color w:val="000000"/>
          <w:szCs w:val="24"/>
          <w:lang w:eastAsia="ru-RU"/>
        </w:rPr>
        <w:t>Rеsоlutіоn</w:t>
      </w:r>
      <w:proofErr w:type="spellEnd"/>
      <w:r w:rsidRPr="009606AA">
        <w:rPr>
          <w:color w:val="000000"/>
          <w:szCs w:val="24"/>
          <w:lang w:eastAsia="ru-RU"/>
        </w:rPr>
        <w:t xml:space="preserve"> / F. </w:t>
      </w:r>
      <w:proofErr w:type="spellStart"/>
      <w:r w:rsidRPr="009606AA">
        <w:rPr>
          <w:color w:val="000000"/>
          <w:szCs w:val="24"/>
          <w:lang w:eastAsia="ru-RU"/>
        </w:rPr>
        <w:t>Strаssеr</w:t>
      </w:r>
      <w:proofErr w:type="spellEnd"/>
      <w:r w:rsidRPr="009606AA">
        <w:rPr>
          <w:color w:val="000000"/>
          <w:szCs w:val="24"/>
          <w:lang w:eastAsia="ru-RU"/>
        </w:rPr>
        <w:t xml:space="preserve">, P. </w:t>
      </w:r>
      <w:proofErr w:type="spellStart"/>
      <w:r w:rsidRPr="009606AA">
        <w:rPr>
          <w:color w:val="000000"/>
          <w:szCs w:val="24"/>
          <w:lang w:eastAsia="ru-RU"/>
        </w:rPr>
        <w:t>Rаndоlph</w:t>
      </w:r>
      <w:proofErr w:type="spellEnd"/>
      <w:r w:rsidRPr="009606AA">
        <w:rPr>
          <w:color w:val="000000"/>
          <w:szCs w:val="24"/>
          <w:lang w:eastAsia="ru-RU"/>
        </w:rPr>
        <w:t xml:space="preserve">. – </w:t>
      </w:r>
      <w:proofErr w:type="spellStart"/>
      <w:r w:rsidRPr="009606AA">
        <w:rPr>
          <w:color w:val="000000"/>
          <w:szCs w:val="24"/>
          <w:lang w:eastAsia="ru-RU"/>
        </w:rPr>
        <w:t>Lоndоn</w:t>
      </w:r>
      <w:proofErr w:type="spellEnd"/>
      <w:r w:rsidRPr="009606AA">
        <w:rPr>
          <w:color w:val="000000"/>
          <w:szCs w:val="24"/>
          <w:lang w:eastAsia="ru-RU"/>
        </w:rPr>
        <w:t xml:space="preserve">: </w:t>
      </w:r>
      <w:proofErr w:type="spellStart"/>
      <w:r w:rsidRPr="009606AA">
        <w:rPr>
          <w:color w:val="000000"/>
          <w:szCs w:val="24"/>
          <w:lang w:eastAsia="ru-RU"/>
        </w:rPr>
        <w:t>Соntіnuum</w:t>
      </w:r>
      <w:proofErr w:type="spellEnd"/>
      <w:r w:rsidRPr="009606AA">
        <w:rPr>
          <w:color w:val="000000"/>
          <w:szCs w:val="24"/>
          <w:lang w:eastAsia="ru-RU"/>
        </w:rPr>
        <w:t xml:space="preserve">, 2004. – 196 р. </w:t>
      </w:r>
    </w:p>
    <w:p w14:paraId="43410D1D" w14:textId="74C2DDFD" w:rsidR="0096062F" w:rsidRPr="009606AA" w:rsidRDefault="0096062F" w:rsidP="00CE4AF3">
      <w:pPr>
        <w:pStyle w:val="a3"/>
        <w:numPr>
          <w:ilvl w:val="0"/>
          <w:numId w:val="4"/>
        </w:numPr>
        <w:jc w:val="both"/>
        <w:rPr>
          <w:color w:val="000000"/>
          <w:szCs w:val="24"/>
          <w:lang w:eastAsia="ru-RU"/>
        </w:rPr>
      </w:pPr>
      <w:proofErr w:type="spellStart"/>
      <w:r w:rsidRPr="009606AA">
        <w:rPr>
          <w:color w:val="000000"/>
          <w:szCs w:val="24"/>
          <w:lang w:eastAsia="ru-RU"/>
        </w:rPr>
        <w:t>Fisher</w:t>
      </w:r>
      <w:proofErr w:type="spellEnd"/>
      <w:r w:rsidRPr="009606AA">
        <w:rPr>
          <w:color w:val="000000"/>
          <w:szCs w:val="24"/>
          <w:lang w:eastAsia="ru-RU"/>
        </w:rPr>
        <w:t xml:space="preserve"> R. </w:t>
      </w:r>
      <w:proofErr w:type="spellStart"/>
      <w:r w:rsidRPr="009606AA">
        <w:rPr>
          <w:color w:val="000000"/>
          <w:szCs w:val="24"/>
          <w:lang w:eastAsia="ru-RU"/>
        </w:rPr>
        <w:t>Ury</w:t>
      </w:r>
      <w:proofErr w:type="spellEnd"/>
      <w:r w:rsidRPr="009606AA">
        <w:rPr>
          <w:color w:val="000000"/>
          <w:szCs w:val="24"/>
          <w:lang w:eastAsia="ru-RU"/>
        </w:rPr>
        <w:t xml:space="preserve"> W. </w:t>
      </w:r>
      <w:proofErr w:type="spellStart"/>
      <w:r w:rsidRPr="009606AA">
        <w:rPr>
          <w:color w:val="000000"/>
          <w:szCs w:val="24"/>
          <w:lang w:eastAsia="ru-RU"/>
        </w:rPr>
        <w:t>Getting</w:t>
      </w:r>
      <w:proofErr w:type="spellEnd"/>
      <w:r w:rsidRPr="009606AA">
        <w:rPr>
          <w:color w:val="000000"/>
          <w:szCs w:val="24"/>
          <w:lang w:eastAsia="ru-RU"/>
        </w:rPr>
        <w:t xml:space="preserve"> </w:t>
      </w:r>
      <w:proofErr w:type="spellStart"/>
      <w:r w:rsidRPr="009606AA">
        <w:rPr>
          <w:color w:val="000000"/>
          <w:szCs w:val="24"/>
          <w:lang w:eastAsia="ru-RU"/>
        </w:rPr>
        <w:t>to</w:t>
      </w:r>
      <w:proofErr w:type="spellEnd"/>
      <w:r w:rsidRPr="009606AA">
        <w:rPr>
          <w:color w:val="000000"/>
          <w:szCs w:val="24"/>
          <w:lang w:eastAsia="ru-RU"/>
        </w:rPr>
        <w:t xml:space="preserve"> </w:t>
      </w:r>
      <w:proofErr w:type="spellStart"/>
      <w:r w:rsidRPr="009606AA">
        <w:rPr>
          <w:color w:val="000000"/>
          <w:szCs w:val="24"/>
          <w:lang w:eastAsia="ru-RU"/>
        </w:rPr>
        <w:t>Yes</w:t>
      </w:r>
      <w:proofErr w:type="spellEnd"/>
      <w:r w:rsidRPr="009606AA">
        <w:rPr>
          <w:color w:val="000000"/>
          <w:szCs w:val="24"/>
          <w:lang w:eastAsia="ru-RU"/>
        </w:rPr>
        <w:t xml:space="preserve">: </w:t>
      </w:r>
      <w:proofErr w:type="spellStart"/>
      <w:r w:rsidRPr="009606AA">
        <w:rPr>
          <w:color w:val="000000"/>
          <w:szCs w:val="24"/>
          <w:lang w:eastAsia="ru-RU"/>
        </w:rPr>
        <w:t>Negotiating</w:t>
      </w:r>
      <w:proofErr w:type="spellEnd"/>
      <w:r w:rsidRPr="009606AA">
        <w:rPr>
          <w:color w:val="000000"/>
          <w:szCs w:val="24"/>
          <w:lang w:eastAsia="ru-RU"/>
        </w:rPr>
        <w:t xml:space="preserve"> </w:t>
      </w:r>
      <w:proofErr w:type="spellStart"/>
      <w:r w:rsidRPr="009606AA">
        <w:rPr>
          <w:color w:val="000000"/>
          <w:szCs w:val="24"/>
          <w:lang w:eastAsia="ru-RU"/>
        </w:rPr>
        <w:t>Agreement</w:t>
      </w:r>
      <w:proofErr w:type="spellEnd"/>
      <w:r w:rsidRPr="009606AA">
        <w:rPr>
          <w:color w:val="000000"/>
          <w:szCs w:val="24"/>
          <w:lang w:eastAsia="ru-RU"/>
        </w:rPr>
        <w:t xml:space="preserve"> </w:t>
      </w:r>
      <w:proofErr w:type="spellStart"/>
      <w:r w:rsidRPr="009606AA">
        <w:rPr>
          <w:color w:val="000000"/>
          <w:szCs w:val="24"/>
          <w:lang w:eastAsia="ru-RU"/>
        </w:rPr>
        <w:t>without</w:t>
      </w:r>
      <w:proofErr w:type="spellEnd"/>
      <w:r w:rsidRPr="009606AA">
        <w:rPr>
          <w:color w:val="000000"/>
          <w:szCs w:val="24"/>
          <w:lang w:eastAsia="ru-RU"/>
        </w:rPr>
        <w:t xml:space="preserve"> </w:t>
      </w:r>
      <w:proofErr w:type="spellStart"/>
      <w:r w:rsidRPr="009606AA">
        <w:rPr>
          <w:color w:val="000000"/>
          <w:szCs w:val="24"/>
          <w:lang w:eastAsia="ru-RU"/>
        </w:rPr>
        <w:t>Giving</w:t>
      </w:r>
      <w:proofErr w:type="spellEnd"/>
      <w:r w:rsidRPr="009606AA">
        <w:rPr>
          <w:color w:val="000000"/>
          <w:szCs w:val="24"/>
          <w:lang w:eastAsia="ru-RU"/>
        </w:rPr>
        <w:t xml:space="preserve"> </w:t>
      </w:r>
      <w:proofErr w:type="spellStart"/>
      <w:r w:rsidRPr="009606AA">
        <w:rPr>
          <w:color w:val="000000"/>
          <w:szCs w:val="24"/>
          <w:lang w:eastAsia="ru-RU"/>
        </w:rPr>
        <w:t>in</w:t>
      </w:r>
      <w:proofErr w:type="spellEnd"/>
      <w:r w:rsidRPr="009606AA">
        <w:rPr>
          <w:color w:val="000000"/>
          <w:szCs w:val="24"/>
          <w:lang w:eastAsia="ru-RU"/>
        </w:rPr>
        <w:t>. [</w:t>
      </w:r>
      <w:proofErr w:type="spellStart"/>
      <w:r w:rsidRPr="009606AA">
        <w:rPr>
          <w:color w:val="000000"/>
          <w:szCs w:val="24"/>
          <w:lang w:eastAsia="ru-RU"/>
        </w:rPr>
        <w:t>Text</w:t>
      </w:r>
      <w:proofErr w:type="spellEnd"/>
      <w:r w:rsidRPr="009606AA">
        <w:rPr>
          <w:color w:val="000000"/>
          <w:szCs w:val="24"/>
          <w:lang w:eastAsia="ru-RU"/>
        </w:rPr>
        <w:t xml:space="preserve">]/ R. </w:t>
      </w:r>
      <w:proofErr w:type="spellStart"/>
      <w:r w:rsidRPr="009606AA">
        <w:rPr>
          <w:color w:val="000000"/>
          <w:szCs w:val="24"/>
          <w:lang w:eastAsia="ru-RU"/>
        </w:rPr>
        <w:t>Fisher</w:t>
      </w:r>
      <w:proofErr w:type="spellEnd"/>
      <w:r w:rsidRPr="009606AA">
        <w:rPr>
          <w:color w:val="000000"/>
          <w:szCs w:val="24"/>
          <w:lang w:eastAsia="ru-RU"/>
        </w:rPr>
        <w:t xml:space="preserve">. – </w:t>
      </w:r>
      <w:proofErr w:type="spellStart"/>
      <w:r w:rsidRPr="009606AA">
        <w:rPr>
          <w:color w:val="000000"/>
          <w:szCs w:val="24"/>
          <w:lang w:eastAsia="ru-RU"/>
        </w:rPr>
        <w:t>Houghton</w:t>
      </w:r>
      <w:proofErr w:type="spellEnd"/>
      <w:r w:rsidRPr="009606AA">
        <w:rPr>
          <w:color w:val="000000"/>
          <w:szCs w:val="24"/>
          <w:lang w:eastAsia="ru-RU"/>
        </w:rPr>
        <w:t xml:space="preserve"> </w:t>
      </w:r>
      <w:proofErr w:type="spellStart"/>
      <w:r w:rsidRPr="009606AA">
        <w:rPr>
          <w:color w:val="000000"/>
          <w:szCs w:val="24"/>
          <w:lang w:eastAsia="ru-RU"/>
        </w:rPr>
        <w:t>Miffin</w:t>
      </w:r>
      <w:proofErr w:type="spellEnd"/>
      <w:r w:rsidRPr="009606AA">
        <w:rPr>
          <w:color w:val="000000"/>
          <w:szCs w:val="24"/>
          <w:lang w:eastAsia="ru-RU"/>
        </w:rPr>
        <w:t xml:space="preserve"> </w:t>
      </w:r>
      <w:proofErr w:type="spellStart"/>
      <w:r w:rsidRPr="009606AA">
        <w:rPr>
          <w:color w:val="000000"/>
          <w:szCs w:val="24"/>
          <w:lang w:eastAsia="ru-RU"/>
        </w:rPr>
        <w:t>Harcourt</w:t>
      </w:r>
      <w:proofErr w:type="spellEnd"/>
      <w:r w:rsidRPr="009606AA">
        <w:rPr>
          <w:color w:val="000000"/>
          <w:szCs w:val="24"/>
          <w:lang w:eastAsia="ru-RU"/>
        </w:rPr>
        <w:t>, 1991.– 200 p.</w:t>
      </w:r>
    </w:p>
    <w:p w14:paraId="43410D1E" w14:textId="77777777" w:rsidR="0096062F" w:rsidRPr="00896E95" w:rsidRDefault="0096062F" w:rsidP="0096062F">
      <w:pPr>
        <w:jc w:val="both"/>
        <w:rPr>
          <w:color w:val="000000"/>
          <w:sz w:val="22"/>
          <w:szCs w:val="22"/>
          <w:lang w:eastAsia="ru-RU"/>
        </w:rPr>
      </w:pPr>
    </w:p>
    <w:p w14:paraId="43410D1F" w14:textId="48ECE980" w:rsidR="0096062F" w:rsidRDefault="0096062F" w:rsidP="0096062F">
      <w:pPr>
        <w:spacing w:line="276" w:lineRule="auto"/>
        <w:jc w:val="center"/>
        <w:rPr>
          <w:b/>
          <w:szCs w:val="24"/>
        </w:rPr>
      </w:pPr>
    </w:p>
    <w:p w14:paraId="43C69D61" w14:textId="35906FD3" w:rsidR="009606AA" w:rsidRDefault="009606AA" w:rsidP="0096062F">
      <w:pPr>
        <w:spacing w:line="276" w:lineRule="auto"/>
        <w:jc w:val="center"/>
        <w:rPr>
          <w:b/>
          <w:szCs w:val="24"/>
        </w:rPr>
      </w:pPr>
    </w:p>
    <w:p w14:paraId="011EC67A" w14:textId="77777777" w:rsidR="009606AA" w:rsidRDefault="009606AA" w:rsidP="0096062F">
      <w:pPr>
        <w:spacing w:line="276" w:lineRule="auto"/>
        <w:jc w:val="center"/>
        <w:rPr>
          <w:b/>
          <w:szCs w:val="24"/>
        </w:rPr>
      </w:pPr>
    </w:p>
    <w:p w14:paraId="43410D20" w14:textId="77777777" w:rsidR="0096062F" w:rsidRDefault="0096062F" w:rsidP="0096062F">
      <w:pPr>
        <w:spacing w:line="276" w:lineRule="auto"/>
        <w:jc w:val="center"/>
        <w:rPr>
          <w:b/>
          <w:szCs w:val="24"/>
        </w:rPr>
      </w:pPr>
      <w:r w:rsidRPr="00D47441">
        <w:rPr>
          <w:b/>
          <w:szCs w:val="24"/>
        </w:rPr>
        <w:lastRenderedPageBreak/>
        <w:t>Методичне забезпечення</w:t>
      </w:r>
    </w:p>
    <w:p w14:paraId="43410D21" w14:textId="77777777" w:rsidR="0096062F" w:rsidRPr="00D47441" w:rsidRDefault="0096062F" w:rsidP="0096062F">
      <w:pPr>
        <w:ind w:firstLine="709"/>
        <w:jc w:val="both"/>
        <w:rPr>
          <w:color w:val="000000"/>
          <w:lang w:eastAsia="ar-SA"/>
        </w:rPr>
      </w:pPr>
      <w:r w:rsidRPr="00D47441">
        <w:rPr>
          <w:color w:val="000000"/>
          <w:lang w:eastAsia="ar-SA"/>
        </w:rPr>
        <w:t xml:space="preserve">1. Методичні вказівки до виконання контрольної роботи з дисципліни  "Медіація та посередництво" (для </w:t>
      </w:r>
      <w:r>
        <w:rPr>
          <w:color w:val="000000"/>
          <w:lang w:eastAsia="ar-SA"/>
        </w:rPr>
        <w:t>бакалаврів</w:t>
      </w:r>
      <w:r w:rsidRPr="00D47441">
        <w:rPr>
          <w:color w:val="000000"/>
          <w:lang w:eastAsia="ar-SA"/>
        </w:rPr>
        <w:t xml:space="preserve">) / </w:t>
      </w:r>
      <w:proofErr w:type="spellStart"/>
      <w:r w:rsidRPr="00D47441">
        <w:rPr>
          <w:color w:val="000000"/>
          <w:lang w:eastAsia="ar-SA"/>
        </w:rPr>
        <w:t>Укл</w:t>
      </w:r>
      <w:proofErr w:type="spellEnd"/>
      <w:r w:rsidRPr="00D47441">
        <w:rPr>
          <w:color w:val="000000"/>
          <w:lang w:eastAsia="ar-SA"/>
        </w:rPr>
        <w:t>.: О.</w:t>
      </w:r>
      <w:r>
        <w:rPr>
          <w:color w:val="000000"/>
          <w:lang w:val="en-US" w:eastAsia="ar-SA"/>
        </w:rPr>
        <w:t> </w:t>
      </w:r>
      <w:r w:rsidRPr="00D47441">
        <w:rPr>
          <w:color w:val="000000"/>
          <w:lang w:eastAsia="ar-SA"/>
        </w:rPr>
        <w:t>Г.</w:t>
      </w:r>
      <w:r>
        <w:rPr>
          <w:color w:val="000000"/>
          <w:lang w:val="en-US" w:eastAsia="ar-SA"/>
        </w:rPr>
        <w:t> </w:t>
      </w:r>
      <w:proofErr w:type="spellStart"/>
      <w:r w:rsidRPr="00D47441">
        <w:rPr>
          <w:color w:val="000000"/>
          <w:lang w:eastAsia="ar-SA"/>
        </w:rPr>
        <w:t>Лосієвська</w:t>
      </w:r>
      <w:proofErr w:type="spellEnd"/>
      <w:r w:rsidRPr="00D47441">
        <w:rPr>
          <w:color w:val="000000"/>
          <w:lang w:eastAsia="ar-SA"/>
        </w:rPr>
        <w:t>. – Сєвєродонецьк: Вид-во Східноукраїнського національного університету ім. В. Даля, 20</w:t>
      </w:r>
      <w:r>
        <w:rPr>
          <w:color w:val="000000"/>
          <w:lang w:eastAsia="ar-SA"/>
        </w:rPr>
        <w:t>20</w:t>
      </w:r>
      <w:r w:rsidRPr="00D47441">
        <w:rPr>
          <w:color w:val="000000"/>
          <w:lang w:eastAsia="ar-SA"/>
        </w:rPr>
        <w:t>. – 21 с.</w:t>
      </w:r>
    </w:p>
    <w:p w14:paraId="43410D22" w14:textId="77777777" w:rsidR="0096062F" w:rsidRPr="00D47441" w:rsidRDefault="0096062F" w:rsidP="0096062F">
      <w:pPr>
        <w:ind w:firstLine="709"/>
        <w:jc w:val="both"/>
        <w:rPr>
          <w:color w:val="000000"/>
          <w:lang w:eastAsia="ar-SA"/>
        </w:rPr>
      </w:pPr>
    </w:p>
    <w:p w14:paraId="43410D24" w14:textId="77777777" w:rsidR="0096062F" w:rsidRPr="00E24D2A" w:rsidRDefault="0096062F" w:rsidP="0096062F">
      <w:pPr>
        <w:jc w:val="both"/>
        <w:rPr>
          <w:sz w:val="22"/>
        </w:rPr>
      </w:pPr>
    </w:p>
    <w:p w14:paraId="43410D25" w14:textId="77777777" w:rsidR="0096062F" w:rsidRDefault="0096062F" w:rsidP="0096062F">
      <w:pPr>
        <w:spacing w:line="276" w:lineRule="auto"/>
        <w:jc w:val="center"/>
        <w:rPr>
          <w:b/>
          <w:szCs w:val="24"/>
        </w:rPr>
      </w:pPr>
      <w:r w:rsidRPr="00093A81">
        <w:rPr>
          <w:b/>
          <w:szCs w:val="24"/>
        </w:rPr>
        <w:t>Оцінювання курсу</w:t>
      </w:r>
    </w:p>
    <w:p w14:paraId="43410D26" w14:textId="77777777" w:rsidR="005114D3" w:rsidRPr="00093A81" w:rsidRDefault="005114D3" w:rsidP="0096062F">
      <w:pPr>
        <w:spacing w:line="276" w:lineRule="auto"/>
        <w:jc w:val="center"/>
        <w:rPr>
          <w:b/>
          <w:szCs w:val="24"/>
        </w:rPr>
      </w:pPr>
    </w:p>
    <w:p w14:paraId="43410D27" w14:textId="77777777" w:rsidR="0096062F" w:rsidRDefault="0096062F" w:rsidP="0096062F">
      <w:pPr>
        <w:spacing w:line="276" w:lineRule="auto"/>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43410D28" w14:textId="77777777" w:rsidR="0096062F" w:rsidRDefault="0096062F" w:rsidP="0096062F">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74218F" w:rsidRPr="00FF371E" w14:paraId="43410D2C" w14:textId="77777777" w:rsidTr="00684A7C">
        <w:trPr>
          <w:trHeight w:val="608"/>
          <w:jc w:val="center"/>
        </w:trPr>
        <w:tc>
          <w:tcPr>
            <w:tcW w:w="6715" w:type="dxa"/>
            <w:shd w:val="clear" w:color="auto" w:fill="auto"/>
          </w:tcPr>
          <w:p w14:paraId="43410D29" w14:textId="77777777" w:rsidR="0074218F" w:rsidRPr="00FF371E" w:rsidRDefault="0074218F" w:rsidP="00684A7C">
            <w:pPr>
              <w:jc w:val="center"/>
              <w:rPr>
                <w:szCs w:val="24"/>
              </w:rPr>
            </w:pPr>
            <w:r w:rsidRPr="00FF371E">
              <w:rPr>
                <w:szCs w:val="24"/>
              </w:rPr>
              <w:t>Інструменти та завдання</w:t>
            </w:r>
          </w:p>
        </w:tc>
        <w:tc>
          <w:tcPr>
            <w:tcW w:w="2831" w:type="dxa"/>
            <w:shd w:val="clear" w:color="auto" w:fill="auto"/>
          </w:tcPr>
          <w:p w14:paraId="43410D2A" w14:textId="77777777" w:rsidR="0074218F" w:rsidRPr="00FF371E" w:rsidRDefault="0074218F" w:rsidP="00684A7C">
            <w:pPr>
              <w:jc w:val="center"/>
              <w:rPr>
                <w:szCs w:val="24"/>
              </w:rPr>
            </w:pPr>
            <w:r w:rsidRPr="00FF371E">
              <w:rPr>
                <w:szCs w:val="24"/>
              </w:rPr>
              <w:t>Кількість балів</w:t>
            </w:r>
          </w:p>
          <w:p w14:paraId="43410D2B" w14:textId="77777777" w:rsidR="0074218F" w:rsidRPr="00FF371E" w:rsidRDefault="0074218F" w:rsidP="00684A7C">
            <w:pPr>
              <w:jc w:val="center"/>
              <w:rPr>
                <w:szCs w:val="24"/>
              </w:rPr>
            </w:pPr>
          </w:p>
        </w:tc>
      </w:tr>
      <w:tr w:rsidR="0074218F" w:rsidRPr="00FF371E" w14:paraId="43410D2F" w14:textId="77777777" w:rsidTr="00684A7C">
        <w:trPr>
          <w:trHeight w:val="279"/>
          <w:jc w:val="center"/>
        </w:trPr>
        <w:tc>
          <w:tcPr>
            <w:tcW w:w="6715" w:type="dxa"/>
            <w:shd w:val="clear" w:color="auto" w:fill="auto"/>
          </w:tcPr>
          <w:p w14:paraId="43410D2D" w14:textId="77777777" w:rsidR="0074218F" w:rsidRPr="00C503D4" w:rsidRDefault="0074218F" w:rsidP="00684A7C">
            <w:pPr>
              <w:rPr>
                <w:szCs w:val="24"/>
              </w:rPr>
            </w:pPr>
            <w:r>
              <w:rPr>
                <w:szCs w:val="24"/>
              </w:rPr>
              <w:t xml:space="preserve">Участь в обговоренні </w:t>
            </w:r>
          </w:p>
        </w:tc>
        <w:tc>
          <w:tcPr>
            <w:tcW w:w="2831" w:type="dxa"/>
            <w:shd w:val="clear" w:color="auto" w:fill="auto"/>
          </w:tcPr>
          <w:p w14:paraId="43410D2E" w14:textId="507FCB10" w:rsidR="0074218F" w:rsidRPr="00DB7E27" w:rsidRDefault="0067326D" w:rsidP="00684A7C">
            <w:pPr>
              <w:jc w:val="center"/>
              <w:rPr>
                <w:szCs w:val="24"/>
                <w:lang w:val="en-US"/>
              </w:rPr>
            </w:pPr>
            <w:r>
              <w:rPr>
                <w:szCs w:val="24"/>
              </w:rPr>
              <w:t>10</w:t>
            </w:r>
            <w:r w:rsidR="0074218F">
              <w:rPr>
                <w:szCs w:val="24"/>
              </w:rPr>
              <w:t xml:space="preserve"> </w:t>
            </w:r>
            <w:r w:rsidR="0074218F">
              <w:rPr>
                <w:szCs w:val="24"/>
                <w:lang w:val="en-US"/>
              </w:rPr>
              <w:t>(</w:t>
            </w:r>
            <w:r w:rsidR="0074218F">
              <w:rPr>
                <w:szCs w:val="24"/>
              </w:rPr>
              <w:t>по 0,</w:t>
            </w:r>
            <w:r>
              <w:rPr>
                <w:szCs w:val="24"/>
              </w:rPr>
              <w:t>72</w:t>
            </w:r>
            <w:r w:rsidR="0074218F">
              <w:rPr>
                <w:szCs w:val="24"/>
              </w:rPr>
              <w:t xml:space="preserve"> балів за </w:t>
            </w:r>
            <w:r>
              <w:rPr>
                <w:szCs w:val="24"/>
              </w:rPr>
              <w:t xml:space="preserve">1 </w:t>
            </w:r>
            <w:r w:rsidR="0074218F">
              <w:rPr>
                <w:szCs w:val="24"/>
              </w:rPr>
              <w:t>ЛК</w:t>
            </w:r>
            <w:r w:rsidR="0074218F">
              <w:rPr>
                <w:szCs w:val="24"/>
                <w:lang w:val="en-US"/>
              </w:rPr>
              <w:t>)</w:t>
            </w:r>
          </w:p>
        </w:tc>
      </w:tr>
      <w:tr w:rsidR="0074218F" w:rsidRPr="00FF371E" w14:paraId="43410D32" w14:textId="77777777" w:rsidTr="00684A7C">
        <w:trPr>
          <w:trHeight w:val="280"/>
          <w:jc w:val="center"/>
        </w:trPr>
        <w:tc>
          <w:tcPr>
            <w:tcW w:w="6715" w:type="dxa"/>
            <w:shd w:val="clear" w:color="auto" w:fill="auto"/>
          </w:tcPr>
          <w:p w14:paraId="43410D30" w14:textId="77777777" w:rsidR="0074218F" w:rsidRPr="00FF371E" w:rsidRDefault="0074218F" w:rsidP="00684A7C">
            <w:pPr>
              <w:rPr>
                <w:szCs w:val="24"/>
              </w:rPr>
            </w:pPr>
            <w:r>
              <w:rPr>
                <w:szCs w:val="24"/>
                <w:lang w:eastAsia="ar-SA"/>
              </w:rPr>
              <w:t>Практичні заняття</w:t>
            </w:r>
          </w:p>
        </w:tc>
        <w:tc>
          <w:tcPr>
            <w:tcW w:w="2831" w:type="dxa"/>
            <w:shd w:val="clear" w:color="auto" w:fill="auto"/>
          </w:tcPr>
          <w:p w14:paraId="43410D31" w14:textId="33DFBB1E" w:rsidR="0074218F" w:rsidRPr="00FF371E" w:rsidRDefault="0067326D" w:rsidP="00684A7C">
            <w:pPr>
              <w:jc w:val="center"/>
              <w:rPr>
                <w:szCs w:val="24"/>
              </w:rPr>
            </w:pPr>
            <w:r>
              <w:rPr>
                <w:szCs w:val="24"/>
              </w:rPr>
              <w:t>28</w:t>
            </w:r>
            <w:r w:rsidR="0074218F">
              <w:rPr>
                <w:szCs w:val="24"/>
              </w:rPr>
              <w:t xml:space="preserve"> (</w:t>
            </w:r>
            <w:r>
              <w:rPr>
                <w:szCs w:val="24"/>
              </w:rPr>
              <w:t xml:space="preserve">7 практичних </w:t>
            </w:r>
            <w:r w:rsidR="0074218F">
              <w:rPr>
                <w:szCs w:val="24"/>
              </w:rPr>
              <w:t xml:space="preserve">по </w:t>
            </w:r>
            <w:r>
              <w:rPr>
                <w:szCs w:val="24"/>
              </w:rPr>
              <w:t>4</w:t>
            </w:r>
            <w:r w:rsidR="0074218F">
              <w:rPr>
                <w:szCs w:val="24"/>
              </w:rPr>
              <w:t xml:space="preserve"> бали за </w:t>
            </w:r>
            <w:r>
              <w:rPr>
                <w:szCs w:val="24"/>
              </w:rPr>
              <w:t xml:space="preserve">1 </w:t>
            </w:r>
            <w:r w:rsidR="0074218F">
              <w:rPr>
                <w:szCs w:val="24"/>
              </w:rPr>
              <w:t>ПК)</w:t>
            </w:r>
          </w:p>
        </w:tc>
      </w:tr>
      <w:tr w:rsidR="0074218F" w:rsidRPr="00FF371E" w14:paraId="43410D35" w14:textId="77777777" w:rsidTr="00684A7C">
        <w:trPr>
          <w:trHeight w:val="280"/>
          <w:jc w:val="center"/>
        </w:trPr>
        <w:tc>
          <w:tcPr>
            <w:tcW w:w="6715" w:type="dxa"/>
            <w:shd w:val="clear" w:color="auto" w:fill="auto"/>
          </w:tcPr>
          <w:p w14:paraId="43410D33" w14:textId="28166C17" w:rsidR="0074218F" w:rsidRPr="00FF371E" w:rsidRDefault="0067326D" w:rsidP="00684A7C">
            <w:pPr>
              <w:rPr>
                <w:szCs w:val="24"/>
              </w:rPr>
            </w:pPr>
            <w:r w:rsidRPr="0067326D">
              <w:t>Самостійна робота (контрольні роботи, реферати, есе, презентації, опрацювання наукової літератури тощо)</w:t>
            </w:r>
          </w:p>
        </w:tc>
        <w:tc>
          <w:tcPr>
            <w:tcW w:w="2831" w:type="dxa"/>
            <w:shd w:val="clear" w:color="auto" w:fill="auto"/>
          </w:tcPr>
          <w:p w14:paraId="43410D34" w14:textId="1F69CA55" w:rsidR="0074218F" w:rsidRPr="00FF371E" w:rsidRDefault="0067326D" w:rsidP="00684A7C">
            <w:pPr>
              <w:jc w:val="center"/>
              <w:rPr>
                <w:szCs w:val="24"/>
              </w:rPr>
            </w:pPr>
            <w:r>
              <w:rPr>
                <w:szCs w:val="24"/>
              </w:rPr>
              <w:t>32</w:t>
            </w:r>
          </w:p>
        </w:tc>
      </w:tr>
      <w:tr w:rsidR="0074218F" w:rsidRPr="00FF371E" w14:paraId="43410D38" w14:textId="77777777" w:rsidTr="00684A7C">
        <w:trPr>
          <w:trHeight w:val="280"/>
          <w:jc w:val="center"/>
        </w:trPr>
        <w:tc>
          <w:tcPr>
            <w:tcW w:w="6715" w:type="dxa"/>
            <w:shd w:val="clear" w:color="auto" w:fill="auto"/>
          </w:tcPr>
          <w:p w14:paraId="43410D36" w14:textId="77777777" w:rsidR="0074218F" w:rsidRPr="00FF371E" w:rsidRDefault="0074218F" w:rsidP="00684A7C">
            <w:pPr>
              <w:jc w:val="both"/>
              <w:rPr>
                <w:szCs w:val="24"/>
              </w:rPr>
            </w:pPr>
            <w:r>
              <w:rPr>
                <w:szCs w:val="24"/>
              </w:rPr>
              <w:t xml:space="preserve">Підсумковий екзаменаційний (заліковий) тест </w:t>
            </w:r>
          </w:p>
        </w:tc>
        <w:tc>
          <w:tcPr>
            <w:tcW w:w="2831" w:type="dxa"/>
            <w:shd w:val="clear" w:color="auto" w:fill="auto"/>
          </w:tcPr>
          <w:p w14:paraId="43410D37" w14:textId="35FE49A7" w:rsidR="0074218F" w:rsidRPr="00FF371E" w:rsidRDefault="0067326D" w:rsidP="00684A7C">
            <w:pPr>
              <w:jc w:val="center"/>
              <w:rPr>
                <w:szCs w:val="24"/>
              </w:rPr>
            </w:pPr>
            <w:r>
              <w:rPr>
                <w:szCs w:val="24"/>
              </w:rPr>
              <w:t>3</w:t>
            </w:r>
            <w:r w:rsidR="0074218F" w:rsidRPr="00FF371E">
              <w:rPr>
                <w:szCs w:val="24"/>
              </w:rPr>
              <w:t>0</w:t>
            </w:r>
          </w:p>
        </w:tc>
      </w:tr>
      <w:tr w:rsidR="0074218F" w:rsidRPr="00FF371E" w14:paraId="43410D3B" w14:textId="77777777" w:rsidTr="00684A7C">
        <w:trPr>
          <w:trHeight w:val="280"/>
          <w:jc w:val="center"/>
        </w:trPr>
        <w:tc>
          <w:tcPr>
            <w:tcW w:w="6715" w:type="dxa"/>
            <w:shd w:val="clear" w:color="auto" w:fill="auto"/>
          </w:tcPr>
          <w:p w14:paraId="43410D39" w14:textId="77777777" w:rsidR="0074218F" w:rsidRPr="00FF371E" w:rsidRDefault="0074218F" w:rsidP="00684A7C">
            <w:pPr>
              <w:jc w:val="center"/>
              <w:rPr>
                <w:b/>
                <w:szCs w:val="24"/>
              </w:rPr>
            </w:pPr>
            <w:r w:rsidRPr="00FF371E">
              <w:rPr>
                <w:b/>
                <w:szCs w:val="24"/>
              </w:rPr>
              <w:t>Разом</w:t>
            </w:r>
          </w:p>
        </w:tc>
        <w:tc>
          <w:tcPr>
            <w:tcW w:w="2831" w:type="dxa"/>
            <w:shd w:val="clear" w:color="auto" w:fill="auto"/>
          </w:tcPr>
          <w:p w14:paraId="43410D3A" w14:textId="77777777" w:rsidR="0074218F" w:rsidRPr="00FF371E" w:rsidRDefault="0074218F" w:rsidP="00684A7C">
            <w:pPr>
              <w:jc w:val="center"/>
              <w:rPr>
                <w:b/>
                <w:szCs w:val="24"/>
              </w:rPr>
            </w:pPr>
            <w:r w:rsidRPr="00FF371E">
              <w:rPr>
                <w:b/>
                <w:szCs w:val="24"/>
              </w:rPr>
              <w:t>100</w:t>
            </w:r>
          </w:p>
        </w:tc>
      </w:tr>
    </w:tbl>
    <w:p w14:paraId="43410D3C" w14:textId="77777777" w:rsidR="0096062F" w:rsidRPr="009B4635" w:rsidRDefault="0096062F" w:rsidP="0096062F">
      <w:pPr>
        <w:spacing w:line="276" w:lineRule="auto"/>
        <w:rPr>
          <w:szCs w:val="24"/>
        </w:rPr>
      </w:pPr>
    </w:p>
    <w:p w14:paraId="43410D3E" w14:textId="77777777" w:rsidR="0096062F" w:rsidRPr="00093A81" w:rsidRDefault="0096062F" w:rsidP="0096062F">
      <w:pPr>
        <w:spacing w:line="276" w:lineRule="auto"/>
        <w:jc w:val="center"/>
        <w:rPr>
          <w:b/>
          <w:szCs w:val="24"/>
        </w:rPr>
      </w:pPr>
      <w:r>
        <w:rPr>
          <w:b/>
          <w:szCs w:val="24"/>
        </w:rPr>
        <w:t xml:space="preserve">Шкала оцінювання здобувачів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96062F" w:rsidRPr="00093A81" w14:paraId="43410D42" w14:textId="77777777" w:rsidTr="00684A7C">
        <w:trPr>
          <w:trHeight w:val="450"/>
        </w:trPr>
        <w:tc>
          <w:tcPr>
            <w:tcW w:w="1172" w:type="pct"/>
            <w:vMerge w:val="restart"/>
            <w:vAlign w:val="center"/>
          </w:tcPr>
          <w:p w14:paraId="43410D3F" w14:textId="77777777" w:rsidR="0096062F" w:rsidRPr="00D55EBA" w:rsidRDefault="0096062F" w:rsidP="00684A7C">
            <w:pPr>
              <w:jc w:val="center"/>
              <w:rPr>
                <w:szCs w:val="22"/>
              </w:rPr>
            </w:pPr>
            <w:r w:rsidRPr="00D55EBA">
              <w:rPr>
                <w:sz w:val="22"/>
                <w:szCs w:val="22"/>
              </w:rPr>
              <w:t>Сума балів за всі види навчальної діяльності</w:t>
            </w:r>
          </w:p>
        </w:tc>
        <w:tc>
          <w:tcPr>
            <w:tcW w:w="559" w:type="pct"/>
            <w:vMerge w:val="restart"/>
            <w:vAlign w:val="center"/>
          </w:tcPr>
          <w:p w14:paraId="43410D40" w14:textId="77777777" w:rsidR="0096062F" w:rsidRPr="00D55EBA" w:rsidRDefault="0096062F" w:rsidP="00684A7C">
            <w:pPr>
              <w:jc w:val="center"/>
              <w:rPr>
                <w:szCs w:val="22"/>
              </w:rPr>
            </w:pPr>
            <w:r w:rsidRPr="00D55EBA">
              <w:rPr>
                <w:sz w:val="22"/>
                <w:szCs w:val="22"/>
              </w:rPr>
              <w:t>Оцінка</w:t>
            </w:r>
            <w:r w:rsidRPr="00D55EBA">
              <w:rPr>
                <w:b/>
                <w:sz w:val="22"/>
                <w:szCs w:val="22"/>
              </w:rPr>
              <w:t xml:space="preserve"> </w:t>
            </w:r>
            <w:r w:rsidRPr="00D55EBA">
              <w:rPr>
                <w:sz w:val="22"/>
                <w:szCs w:val="22"/>
              </w:rPr>
              <w:t>ECTS</w:t>
            </w:r>
          </w:p>
        </w:tc>
        <w:tc>
          <w:tcPr>
            <w:tcW w:w="3269" w:type="pct"/>
            <w:gridSpan w:val="2"/>
            <w:vAlign w:val="center"/>
          </w:tcPr>
          <w:p w14:paraId="43410D41" w14:textId="77777777" w:rsidR="0096062F" w:rsidRPr="00D55EBA" w:rsidRDefault="0096062F" w:rsidP="00684A7C">
            <w:pPr>
              <w:jc w:val="center"/>
              <w:rPr>
                <w:szCs w:val="22"/>
              </w:rPr>
            </w:pPr>
            <w:r w:rsidRPr="00D55EBA">
              <w:rPr>
                <w:sz w:val="22"/>
                <w:szCs w:val="22"/>
              </w:rPr>
              <w:t>Оцінка за національною шкалою</w:t>
            </w:r>
          </w:p>
        </w:tc>
      </w:tr>
      <w:tr w:rsidR="0096062F" w:rsidRPr="00093A81" w14:paraId="43410D47" w14:textId="77777777" w:rsidTr="00684A7C">
        <w:trPr>
          <w:trHeight w:val="450"/>
        </w:trPr>
        <w:tc>
          <w:tcPr>
            <w:tcW w:w="1172" w:type="pct"/>
            <w:vMerge/>
            <w:vAlign w:val="center"/>
          </w:tcPr>
          <w:p w14:paraId="43410D43" w14:textId="77777777" w:rsidR="0096062F" w:rsidRPr="00D55EBA" w:rsidRDefault="0096062F" w:rsidP="00684A7C">
            <w:pPr>
              <w:jc w:val="center"/>
              <w:rPr>
                <w:szCs w:val="22"/>
              </w:rPr>
            </w:pPr>
          </w:p>
        </w:tc>
        <w:tc>
          <w:tcPr>
            <w:tcW w:w="559" w:type="pct"/>
            <w:vMerge/>
            <w:vAlign w:val="center"/>
          </w:tcPr>
          <w:p w14:paraId="43410D44" w14:textId="77777777" w:rsidR="0096062F" w:rsidRPr="00D55EBA" w:rsidRDefault="0096062F" w:rsidP="00684A7C">
            <w:pPr>
              <w:jc w:val="center"/>
              <w:rPr>
                <w:szCs w:val="22"/>
              </w:rPr>
            </w:pPr>
          </w:p>
        </w:tc>
        <w:tc>
          <w:tcPr>
            <w:tcW w:w="1818" w:type="pct"/>
            <w:vAlign w:val="center"/>
          </w:tcPr>
          <w:p w14:paraId="43410D45" w14:textId="77777777" w:rsidR="0096062F" w:rsidRPr="00D55EBA" w:rsidRDefault="0096062F" w:rsidP="00684A7C">
            <w:pPr>
              <w:jc w:val="center"/>
              <w:rPr>
                <w:szCs w:val="22"/>
              </w:rPr>
            </w:pPr>
            <w:r w:rsidRPr="00D55EBA">
              <w:rPr>
                <w:sz w:val="22"/>
                <w:szCs w:val="22"/>
              </w:rPr>
              <w:t>для екзамену, курсового проекту (роботи), практики</w:t>
            </w:r>
          </w:p>
        </w:tc>
        <w:tc>
          <w:tcPr>
            <w:tcW w:w="1451" w:type="pct"/>
            <w:shd w:val="clear" w:color="auto" w:fill="auto"/>
            <w:vAlign w:val="center"/>
          </w:tcPr>
          <w:p w14:paraId="43410D46" w14:textId="77777777" w:rsidR="0096062F" w:rsidRPr="00D55EBA" w:rsidRDefault="0096062F" w:rsidP="00684A7C">
            <w:pPr>
              <w:jc w:val="center"/>
              <w:rPr>
                <w:szCs w:val="22"/>
              </w:rPr>
            </w:pPr>
            <w:r w:rsidRPr="00D55EBA">
              <w:rPr>
                <w:sz w:val="22"/>
                <w:szCs w:val="22"/>
              </w:rPr>
              <w:t>для заліку</w:t>
            </w:r>
          </w:p>
        </w:tc>
      </w:tr>
      <w:tr w:rsidR="0096062F" w:rsidRPr="00093A81" w14:paraId="43410D4E" w14:textId="77777777" w:rsidTr="00684A7C">
        <w:tc>
          <w:tcPr>
            <w:tcW w:w="1172" w:type="pct"/>
            <w:vAlign w:val="center"/>
          </w:tcPr>
          <w:p w14:paraId="43410D48" w14:textId="77777777" w:rsidR="0096062F" w:rsidRPr="00D55EBA" w:rsidRDefault="0096062F" w:rsidP="00684A7C">
            <w:pPr>
              <w:jc w:val="center"/>
              <w:rPr>
                <w:b/>
                <w:szCs w:val="22"/>
              </w:rPr>
            </w:pPr>
            <w:r w:rsidRPr="00D55EBA">
              <w:rPr>
                <w:sz w:val="22"/>
                <w:szCs w:val="22"/>
              </w:rPr>
              <w:t>90 – 100</w:t>
            </w:r>
          </w:p>
        </w:tc>
        <w:tc>
          <w:tcPr>
            <w:tcW w:w="559" w:type="pct"/>
            <w:vAlign w:val="center"/>
          </w:tcPr>
          <w:p w14:paraId="43410D49" w14:textId="77777777" w:rsidR="0096062F" w:rsidRPr="00D55EBA" w:rsidRDefault="0096062F" w:rsidP="00684A7C">
            <w:pPr>
              <w:jc w:val="center"/>
              <w:rPr>
                <w:szCs w:val="22"/>
              </w:rPr>
            </w:pPr>
            <w:r w:rsidRPr="00D55EBA">
              <w:rPr>
                <w:sz w:val="22"/>
                <w:szCs w:val="22"/>
              </w:rPr>
              <w:t>А</w:t>
            </w:r>
          </w:p>
        </w:tc>
        <w:tc>
          <w:tcPr>
            <w:tcW w:w="1818" w:type="pct"/>
            <w:vAlign w:val="center"/>
          </w:tcPr>
          <w:p w14:paraId="43410D4A" w14:textId="77777777" w:rsidR="0096062F" w:rsidRPr="00D55EBA" w:rsidRDefault="0096062F" w:rsidP="00684A7C">
            <w:pPr>
              <w:jc w:val="center"/>
              <w:rPr>
                <w:szCs w:val="22"/>
              </w:rPr>
            </w:pPr>
            <w:r w:rsidRPr="00D55EBA">
              <w:rPr>
                <w:sz w:val="22"/>
                <w:szCs w:val="22"/>
              </w:rPr>
              <w:t>відмінно</w:t>
            </w:r>
          </w:p>
        </w:tc>
        <w:tc>
          <w:tcPr>
            <w:tcW w:w="1451" w:type="pct"/>
            <w:vMerge w:val="restart"/>
            <w:vAlign w:val="center"/>
          </w:tcPr>
          <w:p w14:paraId="43410D4B" w14:textId="77777777" w:rsidR="0096062F" w:rsidRPr="00D55EBA" w:rsidRDefault="0096062F" w:rsidP="00684A7C">
            <w:pPr>
              <w:jc w:val="center"/>
              <w:rPr>
                <w:szCs w:val="22"/>
              </w:rPr>
            </w:pPr>
          </w:p>
          <w:p w14:paraId="43410D4C" w14:textId="77777777" w:rsidR="0096062F" w:rsidRPr="00D55EBA" w:rsidRDefault="0096062F" w:rsidP="00684A7C">
            <w:pPr>
              <w:jc w:val="center"/>
              <w:rPr>
                <w:szCs w:val="22"/>
              </w:rPr>
            </w:pPr>
          </w:p>
          <w:p w14:paraId="43410D4D" w14:textId="77777777" w:rsidR="0096062F" w:rsidRPr="00D55EBA" w:rsidRDefault="0096062F" w:rsidP="00684A7C">
            <w:pPr>
              <w:jc w:val="center"/>
              <w:rPr>
                <w:szCs w:val="22"/>
              </w:rPr>
            </w:pPr>
            <w:r w:rsidRPr="00D55EBA">
              <w:rPr>
                <w:sz w:val="22"/>
                <w:szCs w:val="22"/>
              </w:rPr>
              <w:t>зараховано</w:t>
            </w:r>
          </w:p>
        </w:tc>
      </w:tr>
      <w:tr w:rsidR="0096062F" w:rsidRPr="00093A81" w14:paraId="43410D53" w14:textId="77777777" w:rsidTr="00684A7C">
        <w:trPr>
          <w:trHeight w:val="194"/>
        </w:trPr>
        <w:tc>
          <w:tcPr>
            <w:tcW w:w="1172" w:type="pct"/>
            <w:vAlign w:val="center"/>
          </w:tcPr>
          <w:p w14:paraId="43410D4F" w14:textId="77777777" w:rsidR="0096062F" w:rsidRPr="00D55EBA" w:rsidRDefault="0096062F" w:rsidP="00684A7C">
            <w:pPr>
              <w:jc w:val="center"/>
              <w:rPr>
                <w:szCs w:val="22"/>
              </w:rPr>
            </w:pPr>
            <w:r w:rsidRPr="00D55EBA">
              <w:rPr>
                <w:sz w:val="22"/>
                <w:szCs w:val="22"/>
              </w:rPr>
              <w:t>82-89</w:t>
            </w:r>
          </w:p>
        </w:tc>
        <w:tc>
          <w:tcPr>
            <w:tcW w:w="559" w:type="pct"/>
            <w:vAlign w:val="center"/>
          </w:tcPr>
          <w:p w14:paraId="43410D50" w14:textId="77777777" w:rsidR="0096062F" w:rsidRPr="00D55EBA" w:rsidRDefault="0096062F" w:rsidP="00684A7C">
            <w:pPr>
              <w:jc w:val="center"/>
              <w:rPr>
                <w:szCs w:val="22"/>
              </w:rPr>
            </w:pPr>
            <w:r w:rsidRPr="00D55EBA">
              <w:rPr>
                <w:sz w:val="22"/>
                <w:szCs w:val="22"/>
              </w:rPr>
              <w:t>В</w:t>
            </w:r>
          </w:p>
        </w:tc>
        <w:tc>
          <w:tcPr>
            <w:tcW w:w="1818" w:type="pct"/>
            <w:vMerge w:val="restart"/>
            <w:vAlign w:val="center"/>
          </w:tcPr>
          <w:p w14:paraId="43410D51" w14:textId="77777777" w:rsidR="0096062F" w:rsidRPr="00D55EBA" w:rsidRDefault="0096062F" w:rsidP="00684A7C">
            <w:pPr>
              <w:jc w:val="center"/>
              <w:rPr>
                <w:szCs w:val="22"/>
              </w:rPr>
            </w:pPr>
            <w:r w:rsidRPr="00D55EBA">
              <w:rPr>
                <w:sz w:val="22"/>
                <w:szCs w:val="22"/>
              </w:rPr>
              <w:t>добре</w:t>
            </w:r>
          </w:p>
        </w:tc>
        <w:tc>
          <w:tcPr>
            <w:tcW w:w="1451" w:type="pct"/>
            <w:vMerge/>
            <w:vAlign w:val="center"/>
          </w:tcPr>
          <w:p w14:paraId="43410D52" w14:textId="77777777" w:rsidR="0096062F" w:rsidRPr="00D55EBA" w:rsidRDefault="0096062F" w:rsidP="00684A7C">
            <w:pPr>
              <w:jc w:val="center"/>
              <w:rPr>
                <w:szCs w:val="22"/>
              </w:rPr>
            </w:pPr>
          </w:p>
        </w:tc>
      </w:tr>
      <w:tr w:rsidR="0096062F" w:rsidRPr="00093A81" w14:paraId="43410D58" w14:textId="77777777" w:rsidTr="00684A7C">
        <w:tc>
          <w:tcPr>
            <w:tcW w:w="1172" w:type="pct"/>
            <w:vAlign w:val="center"/>
          </w:tcPr>
          <w:p w14:paraId="43410D54" w14:textId="77777777" w:rsidR="0096062F" w:rsidRPr="00D55EBA" w:rsidRDefault="0096062F" w:rsidP="00684A7C">
            <w:pPr>
              <w:jc w:val="center"/>
              <w:rPr>
                <w:szCs w:val="22"/>
              </w:rPr>
            </w:pPr>
            <w:r w:rsidRPr="00D55EBA">
              <w:rPr>
                <w:sz w:val="22"/>
                <w:szCs w:val="22"/>
              </w:rPr>
              <w:t>74-81</w:t>
            </w:r>
          </w:p>
        </w:tc>
        <w:tc>
          <w:tcPr>
            <w:tcW w:w="559" w:type="pct"/>
            <w:vAlign w:val="center"/>
          </w:tcPr>
          <w:p w14:paraId="43410D55" w14:textId="77777777" w:rsidR="0096062F" w:rsidRPr="00D55EBA" w:rsidRDefault="0096062F" w:rsidP="00684A7C">
            <w:pPr>
              <w:jc w:val="center"/>
              <w:rPr>
                <w:szCs w:val="22"/>
              </w:rPr>
            </w:pPr>
            <w:r w:rsidRPr="00D55EBA">
              <w:rPr>
                <w:sz w:val="22"/>
                <w:szCs w:val="22"/>
              </w:rPr>
              <w:t>С</w:t>
            </w:r>
          </w:p>
        </w:tc>
        <w:tc>
          <w:tcPr>
            <w:tcW w:w="1818" w:type="pct"/>
            <w:vMerge/>
            <w:vAlign w:val="center"/>
          </w:tcPr>
          <w:p w14:paraId="43410D56" w14:textId="77777777" w:rsidR="0096062F" w:rsidRPr="00D55EBA" w:rsidRDefault="0096062F" w:rsidP="00684A7C">
            <w:pPr>
              <w:jc w:val="center"/>
              <w:rPr>
                <w:szCs w:val="22"/>
              </w:rPr>
            </w:pPr>
          </w:p>
        </w:tc>
        <w:tc>
          <w:tcPr>
            <w:tcW w:w="1451" w:type="pct"/>
            <w:vMerge/>
            <w:vAlign w:val="center"/>
          </w:tcPr>
          <w:p w14:paraId="43410D57" w14:textId="77777777" w:rsidR="0096062F" w:rsidRPr="00D55EBA" w:rsidRDefault="0096062F" w:rsidP="00684A7C">
            <w:pPr>
              <w:jc w:val="center"/>
              <w:rPr>
                <w:szCs w:val="22"/>
              </w:rPr>
            </w:pPr>
          </w:p>
        </w:tc>
      </w:tr>
      <w:tr w:rsidR="0096062F" w:rsidRPr="00093A81" w14:paraId="43410D5D" w14:textId="77777777" w:rsidTr="00684A7C">
        <w:tc>
          <w:tcPr>
            <w:tcW w:w="1172" w:type="pct"/>
            <w:vAlign w:val="center"/>
          </w:tcPr>
          <w:p w14:paraId="43410D59" w14:textId="77777777" w:rsidR="0096062F" w:rsidRPr="00D55EBA" w:rsidRDefault="0096062F" w:rsidP="00684A7C">
            <w:pPr>
              <w:jc w:val="center"/>
              <w:rPr>
                <w:szCs w:val="22"/>
              </w:rPr>
            </w:pPr>
            <w:r w:rsidRPr="00D55EBA">
              <w:rPr>
                <w:sz w:val="22"/>
                <w:szCs w:val="22"/>
              </w:rPr>
              <w:t>64-73</w:t>
            </w:r>
          </w:p>
        </w:tc>
        <w:tc>
          <w:tcPr>
            <w:tcW w:w="559" w:type="pct"/>
            <w:vAlign w:val="center"/>
          </w:tcPr>
          <w:p w14:paraId="43410D5A" w14:textId="77777777" w:rsidR="0096062F" w:rsidRPr="00D55EBA" w:rsidRDefault="0096062F" w:rsidP="00684A7C">
            <w:pPr>
              <w:jc w:val="center"/>
              <w:rPr>
                <w:szCs w:val="22"/>
              </w:rPr>
            </w:pPr>
            <w:r w:rsidRPr="00D55EBA">
              <w:rPr>
                <w:sz w:val="22"/>
                <w:szCs w:val="22"/>
              </w:rPr>
              <w:t>D</w:t>
            </w:r>
          </w:p>
        </w:tc>
        <w:tc>
          <w:tcPr>
            <w:tcW w:w="1818" w:type="pct"/>
            <w:vMerge w:val="restart"/>
            <w:vAlign w:val="center"/>
          </w:tcPr>
          <w:p w14:paraId="43410D5B" w14:textId="77777777" w:rsidR="0096062F" w:rsidRPr="00D55EBA" w:rsidRDefault="0096062F" w:rsidP="00684A7C">
            <w:pPr>
              <w:jc w:val="center"/>
              <w:rPr>
                <w:szCs w:val="22"/>
              </w:rPr>
            </w:pPr>
            <w:r w:rsidRPr="00D55EBA">
              <w:rPr>
                <w:sz w:val="22"/>
                <w:szCs w:val="22"/>
              </w:rPr>
              <w:t>задовільно</w:t>
            </w:r>
          </w:p>
        </w:tc>
        <w:tc>
          <w:tcPr>
            <w:tcW w:w="1451" w:type="pct"/>
            <w:vMerge/>
            <w:vAlign w:val="center"/>
          </w:tcPr>
          <w:p w14:paraId="43410D5C" w14:textId="77777777" w:rsidR="0096062F" w:rsidRPr="00D55EBA" w:rsidRDefault="0096062F" w:rsidP="00684A7C">
            <w:pPr>
              <w:jc w:val="center"/>
              <w:rPr>
                <w:szCs w:val="22"/>
              </w:rPr>
            </w:pPr>
          </w:p>
        </w:tc>
      </w:tr>
      <w:tr w:rsidR="0096062F" w:rsidRPr="00093A81" w14:paraId="43410D62" w14:textId="77777777" w:rsidTr="00684A7C">
        <w:tc>
          <w:tcPr>
            <w:tcW w:w="1172" w:type="pct"/>
            <w:vAlign w:val="center"/>
          </w:tcPr>
          <w:p w14:paraId="43410D5E" w14:textId="77777777" w:rsidR="0096062F" w:rsidRPr="00D55EBA" w:rsidRDefault="0096062F" w:rsidP="00684A7C">
            <w:pPr>
              <w:jc w:val="center"/>
              <w:rPr>
                <w:szCs w:val="22"/>
              </w:rPr>
            </w:pPr>
            <w:r w:rsidRPr="00D55EBA">
              <w:rPr>
                <w:sz w:val="22"/>
                <w:szCs w:val="22"/>
              </w:rPr>
              <w:t>60-63</w:t>
            </w:r>
          </w:p>
        </w:tc>
        <w:tc>
          <w:tcPr>
            <w:tcW w:w="559" w:type="pct"/>
            <w:vAlign w:val="center"/>
          </w:tcPr>
          <w:p w14:paraId="43410D5F" w14:textId="77777777" w:rsidR="0096062F" w:rsidRPr="00D55EBA" w:rsidRDefault="0096062F" w:rsidP="00684A7C">
            <w:pPr>
              <w:jc w:val="center"/>
              <w:rPr>
                <w:szCs w:val="22"/>
              </w:rPr>
            </w:pPr>
            <w:r w:rsidRPr="00D55EBA">
              <w:rPr>
                <w:sz w:val="22"/>
                <w:szCs w:val="22"/>
              </w:rPr>
              <w:t>Е</w:t>
            </w:r>
          </w:p>
        </w:tc>
        <w:tc>
          <w:tcPr>
            <w:tcW w:w="1818" w:type="pct"/>
            <w:vMerge/>
            <w:vAlign w:val="center"/>
          </w:tcPr>
          <w:p w14:paraId="43410D60" w14:textId="77777777" w:rsidR="0096062F" w:rsidRPr="00D55EBA" w:rsidRDefault="0096062F" w:rsidP="00684A7C">
            <w:pPr>
              <w:jc w:val="center"/>
              <w:rPr>
                <w:szCs w:val="22"/>
              </w:rPr>
            </w:pPr>
          </w:p>
        </w:tc>
        <w:tc>
          <w:tcPr>
            <w:tcW w:w="1451" w:type="pct"/>
            <w:vMerge/>
            <w:vAlign w:val="center"/>
          </w:tcPr>
          <w:p w14:paraId="43410D61" w14:textId="77777777" w:rsidR="0096062F" w:rsidRPr="00D55EBA" w:rsidRDefault="0096062F" w:rsidP="00684A7C">
            <w:pPr>
              <w:jc w:val="center"/>
              <w:rPr>
                <w:szCs w:val="22"/>
              </w:rPr>
            </w:pPr>
          </w:p>
        </w:tc>
      </w:tr>
      <w:tr w:rsidR="0096062F" w:rsidRPr="00093A81" w14:paraId="43410D67" w14:textId="77777777" w:rsidTr="00684A7C">
        <w:tc>
          <w:tcPr>
            <w:tcW w:w="1172" w:type="pct"/>
            <w:vAlign w:val="center"/>
          </w:tcPr>
          <w:p w14:paraId="43410D63" w14:textId="77777777" w:rsidR="0096062F" w:rsidRPr="00D55EBA" w:rsidRDefault="0096062F" w:rsidP="00684A7C">
            <w:pPr>
              <w:jc w:val="center"/>
              <w:rPr>
                <w:szCs w:val="22"/>
              </w:rPr>
            </w:pPr>
            <w:r w:rsidRPr="00D55EBA">
              <w:rPr>
                <w:sz w:val="22"/>
                <w:szCs w:val="22"/>
              </w:rPr>
              <w:t>35-59</w:t>
            </w:r>
          </w:p>
        </w:tc>
        <w:tc>
          <w:tcPr>
            <w:tcW w:w="559" w:type="pct"/>
            <w:vAlign w:val="center"/>
          </w:tcPr>
          <w:p w14:paraId="43410D64" w14:textId="77777777" w:rsidR="0096062F" w:rsidRPr="00D55EBA" w:rsidRDefault="0096062F" w:rsidP="00684A7C">
            <w:pPr>
              <w:jc w:val="center"/>
              <w:rPr>
                <w:szCs w:val="22"/>
              </w:rPr>
            </w:pPr>
            <w:r w:rsidRPr="00D55EBA">
              <w:rPr>
                <w:sz w:val="22"/>
                <w:szCs w:val="22"/>
              </w:rPr>
              <w:t>FX</w:t>
            </w:r>
          </w:p>
        </w:tc>
        <w:tc>
          <w:tcPr>
            <w:tcW w:w="1818" w:type="pct"/>
            <w:vAlign w:val="center"/>
          </w:tcPr>
          <w:p w14:paraId="43410D65" w14:textId="77777777" w:rsidR="0096062F" w:rsidRPr="00D55EBA" w:rsidRDefault="0096062F" w:rsidP="00684A7C">
            <w:pPr>
              <w:jc w:val="center"/>
              <w:rPr>
                <w:szCs w:val="22"/>
              </w:rPr>
            </w:pPr>
            <w:r w:rsidRPr="00D55EBA">
              <w:rPr>
                <w:sz w:val="22"/>
                <w:szCs w:val="22"/>
              </w:rPr>
              <w:t>незадовільно з можливістю повторного складання</w:t>
            </w:r>
          </w:p>
        </w:tc>
        <w:tc>
          <w:tcPr>
            <w:tcW w:w="1451" w:type="pct"/>
            <w:vAlign w:val="center"/>
          </w:tcPr>
          <w:p w14:paraId="43410D66" w14:textId="77777777" w:rsidR="0096062F" w:rsidRPr="00D55EBA" w:rsidRDefault="0096062F" w:rsidP="00684A7C">
            <w:pPr>
              <w:jc w:val="center"/>
              <w:rPr>
                <w:szCs w:val="22"/>
              </w:rPr>
            </w:pPr>
            <w:r w:rsidRPr="00D55EBA">
              <w:rPr>
                <w:sz w:val="22"/>
                <w:szCs w:val="22"/>
              </w:rPr>
              <w:t>не зараховано з можливістю повторного складання</w:t>
            </w:r>
          </w:p>
        </w:tc>
      </w:tr>
      <w:tr w:rsidR="0096062F" w:rsidRPr="00093A81" w14:paraId="43410D6C" w14:textId="77777777" w:rsidTr="00684A7C">
        <w:trPr>
          <w:trHeight w:val="708"/>
        </w:trPr>
        <w:tc>
          <w:tcPr>
            <w:tcW w:w="1172" w:type="pct"/>
            <w:vAlign w:val="center"/>
          </w:tcPr>
          <w:p w14:paraId="43410D68" w14:textId="77777777" w:rsidR="0096062F" w:rsidRPr="00D55EBA" w:rsidRDefault="0096062F" w:rsidP="00684A7C">
            <w:pPr>
              <w:jc w:val="center"/>
              <w:rPr>
                <w:szCs w:val="22"/>
              </w:rPr>
            </w:pPr>
            <w:r w:rsidRPr="00D55EBA">
              <w:rPr>
                <w:sz w:val="22"/>
                <w:szCs w:val="22"/>
              </w:rPr>
              <w:t>0-34</w:t>
            </w:r>
          </w:p>
        </w:tc>
        <w:tc>
          <w:tcPr>
            <w:tcW w:w="559" w:type="pct"/>
            <w:vAlign w:val="center"/>
          </w:tcPr>
          <w:p w14:paraId="43410D69" w14:textId="77777777" w:rsidR="0096062F" w:rsidRPr="00D55EBA" w:rsidRDefault="0096062F" w:rsidP="00684A7C">
            <w:pPr>
              <w:jc w:val="center"/>
              <w:rPr>
                <w:szCs w:val="22"/>
              </w:rPr>
            </w:pPr>
            <w:r w:rsidRPr="00D55EBA">
              <w:rPr>
                <w:sz w:val="22"/>
                <w:szCs w:val="22"/>
              </w:rPr>
              <w:t>F</w:t>
            </w:r>
          </w:p>
        </w:tc>
        <w:tc>
          <w:tcPr>
            <w:tcW w:w="1818" w:type="pct"/>
            <w:vAlign w:val="center"/>
          </w:tcPr>
          <w:p w14:paraId="43410D6A" w14:textId="77777777" w:rsidR="0096062F" w:rsidRPr="00D55EBA" w:rsidRDefault="0096062F" w:rsidP="00684A7C">
            <w:pPr>
              <w:jc w:val="center"/>
              <w:rPr>
                <w:szCs w:val="22"/>
              </w:rPr>
            </w:pPr>
            <w:r w:rsidRPr="00D55EBA">
              <w:rPr>
                <w:sz w:val="22"/>
                <w:szCs w:val="22"/>
              </w:rPr>
              <w:t>незадовільно з обов’язковим повторним вивченням дисципліни</w:t>
            </w:r>
          </w:p>
        </w:tc>
        <w:tc>
          <w:tcPr>
            <w:tcW w:w="1451" w:type="pct"/>
            <w:vAlign w:val="center"/>
          </w:tcPr>
          <w:p w14:paraId="43410D6B" w14:textId="77777777" w:rsidR="0096062F" w:rsidRPr="00D55EBA" w:rsidRDefault="0096062F" w:rsidP="00684A7C">
            <w:pPr>
              <w:jc w:val="center"/>
              <w:rPr>
                <w:szCs w:val="22"/>
              </w:rPr>
            </w:pPr>
            <w:r w:rsidRPr="00D55EBA">
              <w:rPr>
                <w:sz w:val="22"/>
                <w:szCs w:val="22"/>
              </w:rPr>
              <w:t>не зараховано з обов’язковим повторним вивченням дисципліни</w:t>
            </w:r>
          </w:p>
        </w:tc>
      </w:tr>
    </w:tbl>
    <w:p w14:paraId="43410D6D" w14:textId="77777777" w:rsidR="0096062F" w:rsidRPr="00093A81" w:rsidRDefault="0096062F" w:rsidP="0096062F">
      <w:pPr>
        <w:spacing w:line="276" w:lineRule="auto"/>
        <w:jc w:val="both"/>
        <w:rPr>
          <w:szCs w:val="24"/>
          <w:lang w:val="ru-RU"/>
        </w:rPr>
      </w:pPr>
    </w:p>
    <w:p w14:paraId="43410D70" w14:textId="1343A64E" w:rsidR="0096062F" w:rsidRDefault="0096062F" w:rsidP="0096062F">
      <w:pPr>
        <w:jc w:val="center"/>
        <w:rPr>
          <w:b/>
          <w:szCs w:val="24"/>
        </w:rPr>
      </w:pPr>
      <w:r w:rsidRPr="00C06B5B">
        <w:rPr>
          <w:b/>
          <w:szCs w:val="24"/>
        </w:rPr>
        <w:t>Політика курсу</w:t>
      </w:r>
    </w:p>
    <w:p w14:paraId="254FAA78" w14:textId="7C4B96E8" w:rsidR="0067326D" w:rsidRPr="00C06B5B" w:rsidRDefault="0067326D" w:rsidP="0096062F">
      <w:pPr>
        <w:jc w:val="center"/>
        <w:rPr>
          <w:b/>
          <w:szCs w:val="24"/>
        </w:rPr>
      </w:pPr>
      <w:r>
        <w:rPr>
          <w:b/>
          <w:szCs w:val="24"/>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69"/>
        <w:gridCol w:w="222"/>
      </w:tblGrid>
      <w:tr w:rsidR="0096062F" w:rsidRPr="003A292D" w14:paraId="43410D73" w14:textId="77777777" w:rsidTr="00684A7C">
        <w:tc>
          <w:tcPr>
            <w:tcW w:w="1475" w:type="dxa"/>
            <w:tcBorders>
              <w:top w:val="nil"/>
              <w:left w:val="nil"/>
              <w:bottom w:val="nil"/>
              <w:right w:val="nil"/>
            </w:tcBorders>
            <w:shd w:val="clear" w:color="auto" w:fill="auto"/>
          </w:tcPr>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7694"/>
            </w:tblGrid>
            <w:tr w:rsidR="0067326D" w:rsidRPr="00247AEB" w14:paraId="1D5E7339" w14:textId="77777777" w:rsidTr="00C65127">
              <w:tc>
                <w:tcPr>
                  <w:tcW w:w="1475" w:type="dxa"/>
                  <w:tcBorders>
                    <w:top w:val="nil"/>
                    <w:left w:val="nil"/>
                    <w:bottom w:val="nil"/>
                    <w:right w:val="nil"/>
                  </w:tcBorders>
                  <w:shd w:val="clear" w:color="auto" w:fill="auto"/>
                </w:tcPr>
                <w:p w14:paraId="32941538" w14:textId="77777777" w:rsidR="0067326D" w:rsidRDefault="0067326D" w:rsidP="0067326D">
                  <w:pPr>
                    <w:rPr>
                      <w:i/>
                      <w:szCs w:val="24"/>
                    </w:rPr>
                  </w:pPr>
                  <w:r w:rsidRPr="00247AEB">
                    <w:rPr>
                      <w:i/>
                      <w:szCs w:val="24"/>
                    </w:rPr>
                    <w:t>Плагіат та академічна доброчесність:</w:t>
                  </w:r>
                </w:p>
                <w:p w14:paraId="75FED5BD" w14:textId="77777777" w:rsidR="0067326D" w:rsidRDefault="0067326D" w:rsidP="0067326D">
                  <w:pPr>
                    <w:rPr>
                      <w:i/>
                      <w:szCs w:val="24"/>
                    </w:rPr>
                  </w:pPr>
                </w:p>
                <w:p w14:paraId="4C5AB00A" w14:textId="77777777" w:rsidR="0067326D" w:rsidRDefault="0067326D" w:rsidP="0067326D">
                  <w:pPr>
                    <w:rPr>
                      <w:i/>
                      <w:szCs w:val="24"/>
                    </w:rPr>
                  </w:pPr>
                </w:p>
                <w:p w14:paraId="4E205D8D" w14:textId="77777777" w:rsidR="0067326D" w:rsidRDefault="0067326D" w:rsidP="0067326D">
                  <w:pPr>
                    <w:rPr>
                      <w:i/>
                      <w:szCs w:val="24"/>
                    </w:rPr>
                  </w:pPr>
                </w:p>
                <w:p w14:paraId="4AB1D5F8" w14:textId="77777777" w:rsidR="0067326D" w:rsidRDefault="0067326D" w:rsidP="0067326D">
                  <w:pPr>
                    <w:rPr>
                      <w:i/>
                      <w:szCs w:val="24"/>
                    </w:rPr>
                  </w:pPr>
                </w:p>
                <w:p w14:paraId="236A6C94" w14:textId="77777777" w:rsidR="0067326D" w:rsidRDefault="0067326D" w:rsidP="0067326D">
                  <w:pPr>
                    <w:rPr>
                      <w:i/>
                      <w:szCs w:val="24"/>
                    </w:rPr>
                  </w:pPr>
                </w:p>
                <w:p w14:paraId="44D4294E" w14:textId="77777777" w:rsidR="0067326D" w:rsidRDefault="0067326D" w:rsidP="0067326D">
                  <w:pPr>
                    <w:rPr>
                      <w:i/>
                      <w:szCs w:val="24"/>
                    </w:rPr>
                  </w:pPr>
                </w:p>
                <w:p w14:paraId="1A417060" w14:textId="77777777" w:rsidR="0067326D" w:rsidRDefault="0067326D" w:rsidP="0067326D">
                  <w:pPr>
                    <w:rPr>
                      <w:i/>
                      <w:szCs w:val="24"/>
                    </w:rPr>
                  </w:pPr>
                </w:p>
                <w:p w14:paraId="5B80E0F3" w14:textId="77777777" w:rsidR="0067326D" w:rsidRDefault="0067326D" w:rsidP="0067326D">
                  <w:pPr>
                    <w:rPr>
                      <w:i/>
                      <w:szCs w:val="24"/>
                    </w:rPr>
                  </w:pPr>
                </w:p>
                <w:p w14:paraId="7A42AE74" w14:textId="77777777" w:rsidR="0067326D" w:rsidRPr="00247AEB" w:rsidRDefault="0067326D" w:rsidP="0067326D">
                  <w:pPr>
                    <w:rPr>
                      <w:i/>
                      <w:szCs w:val="24"/>
                    </w:rPr>
                  </w:pPr>
                  <w:proofErr w:type="spellStart"/>
                  <w:r>
                    <w:rPr>
                      <w:i/>
                      <w:szCs w:val="24"/>
                    </w:rPr>
                    <w:t>Перезарахування</w:t>
                  </w:r>
                  <w:proofErr w:type="spellEnd"/>
                  <w:r>
                    <w:rPr>
                      <w:i/>
                      <w:szCs w:val="24"/>
                    </w:rPr>
                    <w:t xml:space="preserve"> кредитів, </w:t>
                  </w:r>
                  <w:r>
                    <w:rPr>
                      <w:i/>
                      <w:szCs w:val="24"/>
                    </w:rPr>
                    <w:lastRenderedPageBreak/>
                    <w:t>отриманих у неформальній освіті:</w:t>
                  </w:r>
                </w:p>
              </w:tc>
              <w:tc>
                <w:tcPr>
                  <w:tcW w:w="8080" w:type="dxa"/>
                  <w:tcBorders>
                    <w:top w:val="nil"/>
                    <w:left w:val="nil"/>
                    <w:bottom w:val="nil"/>
                    <w:right w:val="nil"/>
                  </w:tcBorders>
                  <w:shd w:val="clear" w:color="auto" w:fill="auto"/>
                </w:tcPr>
                <w:p w14:paraId="6B2B92B9" w14:textId="77777777" w:rsidR="0067326D" w:rsidRDefault="0067326D" w:rsidP="0067326D">
                  <w:pPr>
                    <w:jc w:val="both"/>
                    <w:rPr>
                      <w:szCs w:val="24"/>
                    </w:rPr>
                  </w:pPr>
                  <w:r w:rsidRPr="00247AEB">
                    <w:rPr>
                      <w:szCs w:val="24"/>
                    </w:rPr>
                    <w:lastRenderedPageBreak/>
                    <w:t xml:space="preserve">Під час виконання завдань здобувач має дотримуватись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 </w:t>
                  </w:r>
                </w:p>
                <w:p w14:paraId="01A8A358" w14:textId="77777777" w:rsidR="0067326D" w:rsidRDefault="0067326D" w:rsidP="0067326D">
                  <w:pPr>
                    <w:jc w:val="both"/>
                    <w:rPr>
                      <w:szCs w:val="24"/>
                    </w:rPr>
                  </w:pPr>
                </w:p>
                <w:p w14:paraId="2EA2B2FB" w14:textId="77777777" w:rsidR="009606AA" w:rsidRDefault="009606AA" w:rsidP="009606AA">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w:t>
                  </w:r>
                  <w:r w:rsidRPr="00C97B4C">
                    <w:rPr>
                      <w:szCs w:val="24"/>
                    </w:rPr>
                    <w:lastRenderedPageBreak/>
                    <w:t xml:space="preserve">проходження курсу </w:t>
                  </w:r>
                  <w:r>
                    <w:rPr>
                      <w:szCs w:val="24"/>
                    </w:rPr>
                    <w:t>здобувачу</w:t>
                  </w:r>
                  <w:r w:rsidRPr="00C97B4C">
                    <w:rPr>
                      <w:szCs w:val="24"/>
                    </w:rPr>
                    <w:t xml:space="preserve"> можуть бути </w:t>
                  </w:r>
                  <w:proofErr w:type="spellStart"/>
                  <w:r w:rsidRPr="00C97B4C">
                    <w:rPr>
                      <w:szCs w:val="24"/>
                    </w:rPr>
                    <w:t>перезараховані</w:t>
                  </w:r>
                  <w:proofErr w:type="spellEnd"/>
                  <w:r w:rsidRPr="00C97B4C">
                    <w:rPr>
                      <w:szCs w:val="24"/>
                    </w:rPr>
                    <w:t xml:space="preserve">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8" w:history="1">
                    <w:r w:rsidRPr="006F6BFE">
                      <w:rPr>
                        <w:rStyle w:val="a4"/>
                        <w:szCs w:val="24"/>
                        <w:shd w:val="clear" w:color="auto" w:fill="FFFFFF"/>
                      </w:rPr>
                      <w:t>https://snu.edu.ua/index.php/university/sfera-poshyrennya-suya-v-snu-im-v-dalya/informatsijna-kartka-dokumenta-87/</w:t>
                    </w:r>
                  </w:hyperlink>
                </w:p>
                <w:p w14:paraId="363B55FC" w14:textId="77777777" w:rsidR="0067326D" w:rsidRPr="00247AEB" w:rsidRDefault="0067326D" w:rsidP="0067326D">
                  <w:pPr>
                    <w:jc w:val="both"/>
                    <w:rPr>
                      <w:szCs w:val="24"/>
                    </w:rPr>
                  </w:pPr>
                  <w:bookmarkStart w:id="3" w:name="_GoBack"/>
                  <w:bookmarkEnd w:id="3"/>
                </w:p>
              </w:tc>
            </w:tr>
            <w:tr w:rsidR="0067326D" w:rsidRPr="00247AEB" w14:paraId="0995F88C" w14:textId="77777777" w:rsidTr="00C65127">
              <w:tblPrEx>
                <w:tblCellMar>
                  <w:left w:w="108" w:type="dxa"/>
                  <w:right w:w="108" w:type="dxa"/>
                </w:tblCellMar>
              </w:tblPrEx>
              <w:tc>
                <w:tcPr>
                  <w:tcW w:w="1475" w:type="dxa"/>
                  <w:tcBorders>
                    <w:top w:val="nil"/>
                    <w:left w:val="nil"/>
                    <w:bottom w:val="nil"/>
                    <w:right w:val="nil"/>
                  </w:tcBorders>
                  <w:shd w:val="clear" w:color="auto" w:fill="auto"/>
                </w:tcPr>
                <w:p w14:paraId="4B7720E8" w14:textId="77777777" w:rsidR="0067326D" w:rsidRPr="00247AEB" w:rsidRDefault="0067326D" w:rsidP="0067326D">
                  <w:pPr>
                    <w:rPr>
                      <w:i/>
                      <w:szCs w:val="24"/>
                    </w:rPr>
                  </w:pPr>
                  <w:r w:rsidRPr="00247AEB">
                    <w:rPr>
                      <w:i/>
                      <w:szCs w:val="24"/>
                    </w:rPr>
                    <w:lastRenderedPageBreak/>
                    <w:t>Завдання і заняття:</w:t>
                  </w:r>
                </w:p>
              </w:tc>
              <w:tc>
                <w:tcPr>
                  <w:tcW w:w="8080" w:type="dxa"/>
                  <w:tcBorders>
                    <w:top w:val="nil"/>
                    <w:left w:val="nil"/>
                    <w:bottom w:val="nil"/>
                    <w:right w:val="nil"/>
                  </w:tcBorders>
                  <w:shd w:val="clear" w:color="auto" w:fill="auto"/>
                </w:tcPr>
                <w:p w14:paraId="34363DE6" w14:textId="77777777" w:rsidR="0067326D" w:rsidRDefault="0067326D" w:rsidP="0067326D">
                  <w:pPr>
                    <w:jc w:val="both"/>
                    <w:rPr>
                      <w:szCs w:val="24"/>
                    </w:rPr>
                  </w:pPr>
                  <w:r w:rsidRPr="00247AEB">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p w14:paraId="1FF15D53" w14:textId="77777777" w:rsidR="0067326D" w:rsidRPr="00247AEB" w:rsidRDefault="0067326D" w:rsidP="0067326D">
                  <w:pPr>
                    <w:jc w:val="both"/>
                    <w:rPr>
                      <w:szCs w:val="24"/>
                    </w:rPr>
                  </w:pPr>
                </w:p>
              </w:tc>
            </w:tr>
            <w:tr w:rsidR="0067326D" w:rsidRPr="00247AEB" w14:paraId="5376E533" w14:textId="77777777" w:rsidTr="00C65127">
              <w:tblPrEx>
                <w:tblCellMar>
                  <w:left w:w="108" w:type="dxa"/>
                  <w:right w:w="108" w:type="dxa"/>
                </w:tblCellMar>
              </w:tblPrEx>
              <w:tc>
                <w:tcPr>
                  <w:tcW w:w="1475" w:type="dxa"/>
                  <w:tcBorders>
                    <w:top w:val="nil"/>
                    <w:left w:val="nil"/>
                    <w:bottom w:val="nil"/>
                    <w:right w:val="nil"/>
                  </w:tcBorders>
                  <w:shd w:val="clear" w:color="auto" w:fill="auto"/>
                </w:tcPr>
                <w:p w14:paraId="596CB999" w14:textId="77777777" w:rsidR="0067326D" w:rsidRPr="00247AEB" w:rsidRDefault="0067326D" w:rsidP="0067326D">
                  <w:pPr>
                    <w:rPr>
                      <w:i/>
                      <w:szCs w:val="24"/>
                    </w:rPr>
                  </w:pPr>
                  <w:r w:rsidRPr="00247AEB">
                    <w:rPr>
                      <w:i/>
                      <w:szCs w:val="24"/>
                    </w:rPr>
                    <w:t>Поведінка в аудиторії:</w:t>
                  </w:r>
                </w:p>
              </w:tc>
              <w:tc>
                <w:tcPr>
                  <w:tcW w:w="8080" w:type="dxa"/>
                  <w:tcBorders>
                    <w:top w:val="nil"/>
                    <w:left w:val="nil"/>
                    <w:bottom w:val="nil"/>
                    <w:right w:val="nil"/>
                  </w:tcBorders>
                  <w:shd w:val="clear" w:color="auto" w:fill="auto"/>
                </w:tcPr>
                <w:p w14:paraId="3B18F8E6" w14:textId="77777777" w:rsidR="0067326D" w:rsidRPr="00247AEB" w:rsidRDefault="0067326D" w:rsidP="0067326D">
                  <w:pPr>
                    <w:jc w:val="both"/>
                    <w:rPr>
                      <w:szCs w:val="24"/>
                    </w:rPr>
                  </w:pPr>
                  <w:r w:rsidRPr="00247AEB">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481172FC" w14:textId="77777777" w:rsidR="0067326D" w:rsidRPr="00247AEB" w:rsidRDefault="0067326D" w:rsidP="0067326D">
                  <w:pPr>
                    <w:jc w:val="both"/>
                    <w:rPr>
                      <w:szCs w:val="24"/>
                    </w:rPr>
                  </w:pPr>
                  <w:r w:rsidRPr="00247AEB">
                    <w:rPr>
                      <w:szCs w:val="24"/>
                    </w:rPr>
                    <w:t>Під час занять здобувачі вищої освіти:</w:t>
                  </w:r>
                </w:p>
                <w:p w14:paraId="607508CF" w14:textId="77777777" w:rsidR="0067326D" w:rsidRPr="00247AEB" w:rsidRDefault="0067326D" w:rsidP="0067326D">
                  <w:pPr>
                    <w:pStyle w:val="a3"/>
                    <w:ind w:left="0"/>
                    <w:jc w:val="both"/>
                    <w:rPr>
                      <w:szCs w:val="24"/>
                    </w:rPr>
                  </w:pPr>
                  <w:r w:rsidRPr="00247AEB">
                    <w:rPr>
                      <w:szCs w:val="24"/>
                    </w:rPr>
                    <w:t>- дотримуються етичних правил поводження;</w:t>
                  </w:r>
                </w:p>
                <w:p w14:paraId="04DFD02F" w14:textId="77777777" w:rsidR="0067326D" w:rsidRPr="00247AEB" w:rsidRDefault="0067326D" w:rsidP="0067326D">
                  <w:pPr>
                    <w:pStyle w:val="a3"/>
                    <w:ind w:left="0"/>
                    <w:jc w:val="both"/>
                    <w:rPr>
                      <w:szCs w:val="24"/>
                    </w:rPr>
                  </w:pPr>
                  <w:r w:rsidRPr="00247AEB">
                    <w:rPr>
                      <w:szCs w:val="24"/>
                    </w:rPr>
                    <w:t>- знаходяться на своєму навчальному місці;</w:t>
                  </w:r>
                </w:p>
                <w:p w14:paraId="19424C88" w14:textId="77777777" w:rsidR="0067326D" w:rsidRPr="00247AEB" w:rsidRDefault="0067326D" w:rsidP="0067326D">
                  <w:pPr>
                    <w:pStyle w:val="a3"/>
                    <w:ind w:left="0"/>
                    <w:jc w:val="both"/>
                    <w:rPr>
                      <w:szCs w:val="24"/>
                    </w:rPr>
                  </w:pPr>
                  <w:r w:rsidRPr="00247AEB">
                    <w:rPr>
                      <w:szCs w:val="24"/>
                    </w:rPr>
                    <w:t>- не заважають викладачу проводити заняття та іншим здобувачам навчатися.</w:t>
                  </w:r>
                </w:p>
                <w:p w14:paraId="1F7EAC63" w14:textId="77777777" w:rsidR="0067326D" w:rsidRPr="00247AEB" w:rsidRDefault="0067326D" w:rsidP="0067326D">
                  <w:pPr>
                    <w:jc w:val="both"/>
                    <w:rPr>
                      <w:szCs w:val="24"/>
                    </w:rPr>
                  </w:pPr>
                  <w:r w:rsidRPr="00247AEB">
                    <w:rPr>
                      <w:szCs w:val="24"/>
                    </w:rPr>
                    <w:t>Під час контролю знань здобувачі вищої освіти:</w:t>
                  </w:r>
                </w:p>
                <w:p w14:paraId="59A82788" w14:textId="77777777" w:rsidR="0067326D" w:rsidRPr="00247AEB" w:rsidRDefault="0067326D" w:rsidP="0067326D">
                  <w:pPr>
                    <w:pStyle w:val="a3"/>
                    <w:ind w:left="0"/>
                    <w:jc w:val="both"/>
                    <w:rPr>
                      <w:szCs w:val="24"/>
                    </w:rPr>
                  </w:pPr>
                  <w:r w:rsidRPr="00247AEB">
                    <w:rPr>
                      <w:szCs w:val="24"/>
                    </w:rPr>
                    <w:t>- є підготовленими відповідно до вимог даного курсу;</w:t>
                  </w:r>
                </w:p>
                <w:p w14:paraId="230176E2" w14:textId="77777777" w:rsidR="0067326D" w:rsidRPr="00247AEB" w:rsidRDefault="0067326D" w:rsidP="0067326D">
                  <w:pPr>
                    <w:pStyle w:val="a3"/>
                    <w:ind w:left="0"/>
                    <w:jc w:val="both"/>
                    <w:rPr>
                      <w:szCs w:val="24"/>
                    </w:rPr>
                  </w:pPr>
                  <w:r w:rsidRPr="00247AEB">
                    <w:rPr>
                      <w:szCs w:val="24"/>
                    </w:rPr>
                    <w:t>- розраховують тільки на власні знання (не шукають інші джерела інформації або «допомоги» інших осіб);</w:t>
                  </w:r>
                </w:p>
                <w:p w14:paraId="0A3A73DA" w14:textId="77777777" w:rsidR="0067326D" w:rsidRPr="00247AEB" w:rsidRDefault="0067326D" w:rsidP="0067326D">
                  <w:pPr>
                    <w:pStyle w:val="a3"/>
                    <w:ind w:left="0"/>
                    <w:jc w:val="both"/>
                    <w:rPr>
                      <w:szCs w:val="24"/>
                    </w:rPr>
                  </w:pPr>
                  <w:r w:rsidRPr="00247AEB">
                    <w:rPr>
                      <w:szCs w:val="24"/>
                    </w:rPr>
                    <w:t>- не заважають іншим;</w:t>
                  </w:r>
                </w:p>
                <w:p w14:paraId="7F7B2B10" w14:textId="77777777" w:rsidR="0067326D" w:rsidRPr="00247AEB" w:rsidRDefault="0067326D" w:rsidP="0067326D">
                  <w:pPr>
                    <w:jc w:val="both"/>
                    <w:rPr>
                      <w:szCs w:val="24"/>
                    </w:rPr>
                  </w:pPr>
                  <w:r w:rsidRPr="00247AEB">
                    <w:rPr>
                      <w:szCs w:val="24"/>
                    </w:rPr>
                    <w:t xml:space="preserve">- виконують усі вимоги викладачів щодо контролю знань. </w:t>
                  </w:r>
                </w:p>
                <w:p w14:paraId="332FFFD9" w14:textId="77777777" w:rsidR="0067326D" w:rsidRPr="00247AEB" w:rsidRDefault="0067326D" w:rsidP="0067326D">
                  <w:pPr>
                    <w:jc w:val="both"/>
                    <w:rPr>
                      <w:szCs w:val="24"/>
                    </w:rPr>
                  </w:pPr>
                </w:p>
              </w:tc>
            </w:tr>
          </w:tbl>
          <w:p w14:paraId="43410D71" w14:textId="00DB055B" w:rsidR="0096062F" w:rsidRPr="00C06B5B" w:rsidRDefault="0096062F" w:rsidP="00684A7C">
            <w:pPr>
              <w:rPr>
                <w:i/>
                <w:szCs w:val="24"/>
              </w:rPr>
            </w:pPr>
          </w:p>
        </w:tc>
        <w:tc>
          <w:tcPr>
            <w:tcW w:w="8080" w:type="dxa"/>
            <w:tcBorders>
              <w:top w:val="nil"/>
              <w:left w:val="nil"/>
              <w:bottom w:val="nil"/>
              <w:right w:val="nil"/>
            </w:tcBorders>
            <w:shd w:val="clear" w:color="auto" w:fill="auto"/>
          </w:tcPr>
          <w:p w14:paraId="43410D72" w14:textId="522F6FA6" w:rsidR="0096062F" w:rsidRPr="00C06B5B" w:rsidRDefault="0096062F" w:rsidP="00684A7C">
            <w:pPr>
              <w:jc w:val="both"/>
              <w:rPr>
                <w:szCs w:val="24"/>
              </w:rPr>
            </w:pPr>
          </w:p>
        </w:tc>
      </w:tr>
      <w:tr w:rsidR="0096062F" w:rsidRPr="00C06B5B" w14:paraId="43410D76" w14:textId="77777777" w:rsidTr="00684A7C">
        <w:tblPrEx>
          <w:tblCellMar>
            <w:left w:w="108" w:type="dxa"/>
            <w:right w:w="108" w:type="dxa"/>
          </w:tblCellMar>
        </w:tblPrEx>
        <w:tc>
          <w:tcPr>
            <w:tcW w:w="1475" w:type="dxa"/>
            <w:tcBorders>
              <w:top w:val="nil"/>
              <w:left w:val="nil"/>
              <w:bottom w:val="nil"/>
              <w:right w:val="nil"/>
            </w:tcBorders>
            <w:shd w:val="clear" w:color="auto" w:fill="auto"/>
          </w:tcPr>
          <w:p w14:paraId="43410D74" w14:textId="75862B4B" w:rsidR="0096062F" w:rsidRPr="00C06B5B" w:rsidRDefault="0096062F" w:rsidP="00684A7C">
            <w:pPr>
              <w:rPr>
                <w:i/>
                <w:szCs w:val="24"/>
              </w:rPr>
            </w:pPr>
          </w:p>
        </w:tc>
        <w:tc>
          <w:tcPr>
            <w:tcW w:w="8080" w:type="dxa"/>
            <w:tcBorders>
              <w:top w:val="nil"/>
              <w:left w:val="nil"/>
              <w:bottom w:val="nil"/>
              <w:right w:val="nil"/>
            </w:tcBorders>
            <w:shd w:val="clear" w:color="auto" w:fill="auto"/>
          </w:tcPr>
          <w:p w14:paraId="43410D75" w14:textId="6D692390" w:rsidR="0096062F" w:rsidRPr="009E28FE" w:rsidRDefault="0096062F" w:rsidP="00684A7C">
            <w:pPr>
              <w:jc w:val="both"/>
              <w:rPr>
                <w:szCs w:val="24"/>
              </w:rPr>
            </w:pPr>
          </w:p>
        </w:tc>
      </w:tr>
      <w:tr w:rsidR="0096062F" w:rsidRPr="00C06B5B" w14:paraId="43410D83" w14:textId="77777777" w:rsidTr="00684A7C">
        <w:tblPrEx>
          <w:tblCellMar>
            <w:left w:w="108" w:type="dxa"/>
            <w:right w:w="108" w:type="dxa"/>
          </w:tblCellMar>
        </w:tblPrEx>
        <w:tc>
          <w:tcPr>
            <w:tcW w:w="1475" w:type="dxa"/>
            <w:tcBorders>
              <w:top w:val="nil"/>
              <w:left w:val="nil"/>
              <w:bottom w:val="nil"/>
              <w:right w:val="nil"/>
            </w:tcBorders>
            <w:shd w:val="clear" w:color="auto" w:fill="auto"/>
          </w:tcPr>
          <w:p w14:paraId="43410D77" w14:textId="3737DBDA" w:rsidR="0096062F" w:rsidRPr="00C06B5B" w:rsidRDefault="0096062F" w:rsidP="00684A7C">
            <w:pPr>
              <w:rPr>
                <w:i/>
                <w:szCs w:val="24"/>
              </w:rPr>
            </w:pPr>
          </w:p>
        </w:tc>
        <w:tc>
          <w:tcPr>
            <w:tcW w:w="8080" w:type="dxa"/>
            <w:tcBorders>
              <w:top w:val="nil"/>
              <w:left w:val="nil"/>
              <w:bottom w:val="nil"/>
              <w:right w:val="nil"/>
            </w:tcBorders>
            <w:shd w:val="clear" w:color="auto" w:fill="auto"/>
          </w:tcPr>
          <w:p w14:paraId="43410D82" w14:textId="77777777" w:rsidR="0096062F" w:rsidRPr="00C06B5B" w:rsidRDefault="0096062F" w:rsidP="00684A7C">
            <w:pPr>
              <w:jc w:val="both"/>
              <w:rPr>
                <w:szCs w:val="24"/>
              </w:rPr>
            </w:pPr>
          </w:p>
        </w:tc>
      </w:tr>
    </w:tbl>
    <w:p w14:paraId="43410D84" w14:textId="77777777" w:rsidR="005072AD" w:rsidRDefault="005072AD"/>
    <w:sectPr w:rsidR="00507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2A0F"/>
    <w:multiLevelType w:val="hybridMultilevel"/>
    <w:tmpl w:val="957AD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A6E"/>
    <w:rsid w:val="000B49E9"/>
    <w:rsid w:val="000C38FC"/>
    <w:rsid w:val="001B6174"/>
    <w:rsid w:val="001E3736"/>
    <w:rsid w:val="002B10F0"/>
    <w:rsid w:val="00492C0E"/>
    <w:rsid w:val="005072AD"/>
    <w:rsid w:val="005114D3"/>
    <w:rsid w:val="005D3A6E"/>
    <w:rsid w:val="005F513B"/>
    <w:rsid w:val="0067326D"/>
    <w:rsid w:val="0074218F"/>
    <w:rsid w:val="0077703B"/>
    <w:rsid w:val="0096062F"/>
    <w:rsid w:val="009606AA"/>
    <w:rsid w:val="00993D8C"/>
    <w:rsid w:val="009D20D8"/>
    <w:rsid w:val="00CE4AF3"/>
    <w:rsid w:val="00D6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0BCA"/>
  <w15:docId w15:val="{FFECB437-C862-46C0-988A-5855895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62F"/>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62F"/>
    <w:pPr>
      <w:ind w:left="720"/>
      <w:contextualSpacing/>
    </w:pPr>
  </w:style>
  <w:style w:type="paragraph" w:customStyle="1" w:styleId="BodyText21">
    <w:name w:val="Body Text 21"/>
    <w:basedOn w:val="a"/>
    <w:rsid w:val="0096062F"/>
    <w:pPr>
      <w:ind w:left="-851"/>
    </w:pPr>
    <w:rPr>
      <w:rFonts w:ascii="Arial" w:hAnsi="Arial"/>
      <w:sz w:val="28"/>
      <w:lang w:val="ru-RU" w:eastAsia="ru-RU"/>
    </w:rPr>
  </w:style>
  <w:style w:type="character" w:styleId="a4">
    <w:name w:val="Hyperlink"/>
    <w:basedOn w:val="a0"/>
    <w:uiPriority w:val="99"/>
    <w:unhideWhenUsed/>
    <w:rsid w:val="0096062F"/>
    <w:rPr>
      <w:color w:val="0000FF" w:themeColor="hyperlink"/>
      <w:u w:val="single"/>
    </w:rPr>
  </w:style>
  <w:style w:type="paragraph" w:styleId="a5">
    <w:name w:val="Balloon Text"/>
    <w:basedOn w:val="a"/>
    <w:link w:val="a6"/>
    <w:uiPriority w:val="99"/>
    <w:semiHidden/>
    <w:unhideWhenUsed/>
    <w:rsid w:val="0096062F"/>
    <w:rPr>
      <w:rFonts w:ascii="Tahoma" w:hAnsi="Tahoma" w:cs="Tahoma"/>
      <w:sz w:val="16"/>
      <w:szCs w:val="16"/>
    </w:rPr>
  </w:style>
  <w:style w:type="character" w:customStyle="1" w:styleId="a6">
    <w:name w:val="Текст выноски Знак"/>
    <w:basedOn w:val="a0"/>
    <w:link w:val="a5"/>
    <w:uiPriority w:val="99"/>
    <w:semiHidden/>
    <w:rsid w:val="0096062F"/>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edu.ua/index.php/university/sfera-poshyrennya-suya-v-snu-im-v-dalya/informatsijna-kartka-dokumenta-87/" TargetMode="External"/><Relationship Id="rId3" Type="http://schemas.openxmlformats.org/officeDocument/2006/relationships/settings" Target="settings.xml"/><Relationship Id="rId7" Type="http://schemas.openxmlformats.org/officeDocument/2006/relationships/hyperlink" Target="http://pidruchniki.com/12191214/psihologiya/konflikt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r-gazeta.com/publications/actual/perspektivi-rozvitku-mediaciyi-v-ukrayini.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3329</Words>
  <Characters>18980</Characters>
  <Application>Microsoft Office Word</Application>
  <DocSecurity>0</DocSecurity>
  <Lines>158</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YULIYA</cp:lastModifiedBy>
  <cp:revision>18</cp:revision>
  <dcterms:created xsi:type="dcterms:W3CDTF">2022-05-05T05:47:00Z</dcterms:created>
  <dcterms:modified xsi:type="dcterms:W3CDTF">2023-04-02T09:24:00Z</dcterms:modified>
</cp:coreProperties>
</file>