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8"/>
        <w:gridCol w:w="3057"/>
        <w:gridCol w:w="3384"/>
      </w:tblGrid>
      <w:tr w:rsidR="00852EF1" w:rsidRPr="00CF4930" w14:paraId="48B24FE7" w14:textId="77777777" w:rsidTr="00CF4930">
        <w:tc>
          <w:tcPr>
            <w:tcW w:w="6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10BC1" w14:textId="77777777" w:rsidR="00852EF1" w:rsidRPr="00CF4930" w:rsidRDefault="00852EF1" w:rsidP="00CF49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Силабус курсу</w:t>
            </w:r>
          </w:p>
        </w:tc>
        <w:tc>
          <w:tcPr>
            <w:tcW w:w="33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CDB34" w14:textId="77777777" w:rsidR="00852EF1" w:rsidRPr="00CF4930" w:rsidRDefault="00852EF1" w:rsidP="00CF49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8D54A8" wp14:editId="14F5916E">
                  <wp:extent cx="2049780" cy="1211580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EF1" w:rsidRPr="00CF4930" w14:paraId="39492291" w14:textId="77777777" w:rsidTr="00CF4930">
        <w:trPr>
          <w:trHeight w:val="1681"/>
        </w:trPr>
        <w:tc>
          <w:tcPr>
            <w:tcW w:w="6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2A471" w14:textId="77777777" w:rsidR="006E0D88" w:rsidRDefault="00CF4930" w:rsidP="00CF4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727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УЧАСНІ ПСИХОЛОГІЧНІ ТЕХНОЛОГІЇ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ПСИХОЛОГІЇ</w:t>
            </w:r>
            <w:r w:rsidR="00571C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7BB02DFA" w14:textId="1D8DBF94" w:rsidR="00852EF1" w:rsidRPr="00CF4930" w:rsidRDefault="006E0D88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="00571C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вибіркова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="00571C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0C097" w14:textId="77777777" w:rsidR="00852EF1" w:rsidRPr="00CF4930" w:rsidRDefault="00852EF1" w:rsidP="00CF4930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</w:p>
        </w:tc>
      </w:tr>
      <w:tr w:rsidR="00852EF1" w:rsidRPr="00CF4930" w14:paraId="3D2F8FC9" w14:textId="77777777" w:rsidTr="00CF4930"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FF9FB" w14:textId="77777777" w:rsidR="00852EF1" w:rsidRPr="00CF4930" w:rsidRDefault="00852EF1" w:rsidP="00CF493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6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E5DBD6" w14:textId="77777777" w:rsidR="00852EF1" w:rsidRPr="00CF4930" w:rsidRDefault="00852EF1" w:rsidP="00CF49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</w:t>
            </w:r>
          </w:p>
        </w:tc>
      </w:tr>
      <w:tr w:rsidR="00852EF1" w:rsidRPr="006E0D88" w14:paraId="269785AD" w14:textId="77777777" w:rsidTr="00CF4930"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BF359" w14:textId="77777777" w:rsidR="00852EF1" w:rsidRPr="00CF4930" w:rsidRDefault="00852EF1" w:rsidP="00CF493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Спеціальність: 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A39BAA" w14:textId="3F434C77" w:rsidR="00852EF1" w:rsidRPr="00CF4930" w:rsidRDefault="00E443D9" w:rsidP="00CF49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="006E0D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E0D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будь якої освітньої програми</w:t>
            </w:r>
          </w:p>
        </w:tc>
      </w:tr>
      <w:tr w:rsidR="00852EF1" w:rsidRPr="00CF4930" w14:paraId="45350252" w14:textId="77777777" w:rsidTr="00CF4930"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00B2D" w14:textId="77777777" w:rsidR="00852EF1" w:rsidRPr="00CF4930" w:rsidRDefault="00852EF1" w:rsidP="00CF493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Рік підготовки: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98236" w14:textId="28FBB06E" w:rsidR="00852EF1" w:rsidRPr="00CF4930" w:rsidRDefault="00852EF1" w:rsidP="00CF49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E0D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ий</w:t>
            </w:r>
          </w:p>
        </w:tc>
      </w:tr>
      <w:tr w:rsidR="00852EF1" w:rsidRPr="00CF4930" w14:paraId="74F17D90" w14:textId="77777777" w:rsidTr="00CF4930"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6E02E" w14:textId="77777777" w:rsidR="00852EF1" w:rsidRPr="00CF4930" w:rsidRDefault="00852EF1" w:rsidP="00CF493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Семестр викладання: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F2F6C4" w14:textId="77777777" w:rsidR="00852EF1" w:rsidRPr="00CF4930" w:rsidRDefault="00852EF1" w:rsidP="00CF49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осінній</w:t>
            </w:r>
          </w:p>
        </w:tc>
      </w:tr>
      <w:tr w:rsidR="00852EF1" w:rsidRPr="00CF4930" w14:paraId="7DA201B0" w14:textId="77777777" w:rsidTr="00CF4930"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AFEA3" w14:textId="77777777" w:rsidR="00852EF1" w:rsidRPr="00CF4930" w:rsidRDefault="00852EF1" w:rsidP="00CF493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кредитів ЄКТС: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B7A0D5" w14:textId="77777777" w:rsidR="00852EF1" w:rsidRPr="00CF4930" w:rsidRDefault="00852EF1" w:rsidP="00CF49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52EF1" w:rsidRPr="00CF4930" w14:paraId="2622CC82" w14:textId="77777777" w:rsidTr="00CF4930"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7B5F2" w14:textId="77777777" w:rsidR="00852EF1" w:rsidRPr="00CF4930" w:rsidRDefault="00852EF1" w:rsidP="00CF493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Мова(-и) викладання: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7BEC3D" w14:textId="77777777" w:rsidR="00852EF1" w:rsidRPr="00CF4930" w:rsidRDefault="00852EF1" w:rsidP="00CF49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852EF1" w:rsidRPr="00CF4930" w14:paraId="32CC3FAF" w14:textId="77777777" w:rsidTr="00CF4930"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C63BB" w14:textId="77777777" w:rsidR="00852EF1" w:rsidRPr="00CF4930" w:rsidRDefault="00852EF1" w:rsidP="00CF493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5AC1DF" w14:textId="77777777" w:rsidR="00852EF1" w:rsidRPr="00CF4930" w:rsidRDefault="00CF4930" w:rsidP="00CF49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14:paraId="60B3F4D7" w14:textId="77777777" w:rsidR="00852EF1" w:rsidRPr="00CF4930" w:rsidRDefault="00852EF1" w:rsidP="00CF493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C4B4E5" w14:textId="77777777" w:rsidR="00852EF1" w:rsidRPr="00CF4930" w:rsidRDefault="00852EF1" w:rsidP="00CF493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5C9865" w14:textId="77777777" w:rsidR="00852EF1" w:rsidRPr="00CF4930" w:rsidRDefault="00852EF1" w:rsidP="00CF493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4F476A" w14:textId="77777777" w:rsidR="00852EF1" w:rsidRPr="00CF4930" w:rsidRDefault="00852EF1" w:rsidP="00CF493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737690" w14:textId="77777777" w:rsidR="00852EF1" w:rsidRPr="00CF4930" w:rsidRDefault="00852EF1" w:rsidP="00CF493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9"/>
        <w:gridCol w:w="270"/>
        <w:gridCol w:w="2008"/>
        <w:gridCol w:w="270"/>
        <w:gridCol w:w="1348"/>
        <w:gridCol w:w="710"/>
        <w:gridCol w:w="269"/>
        <w:gridCol w:w="2225"/>
      </w:tblGrid>
      <w:tr w:rsidR="00852EF1" w:rsidRPr="00CF4930" w14:paraId="5BC13AEB" w14:textId="77777777" w:rsidTr="00996E99">
        <w:tc>
          <w:tcPr>
            <w:tcW w:w="6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84FFA" w14:textId="77777777" w:rsidR="00852EF1" w:rsidRPr="00CF4930" w:rsidRDefault="00852EF1" w:rsidP="00CF49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Автор курсу та лектор:</w:t>
            </w:r>
          </w:p>
        </w:tc>
        <w:tc>
          <w:tcPr>
            <w:tcW w:w="3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0DF3F" w14:textId="77777777" w:rsidR="00852EF1" w:rsidRPr="00CF4930" w:rsidRDefault="00852EF1" w:rsidP="00CF49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2EF1" w:rsidRPr="00CF4930" w14:paraId="1B2B8BA8" w14:textId="77777777" w:rsidTr="00996E99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FE41B5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д.психол.н., проф., Гарькавець Сергій лексійович</w:t>
            </w:r>
          </w:p>
        </w:tc>
      </w:tr>
      <w:tr w:rsidR="00852EF1" w:rsidRPr="00CF4930" w14:paraId="487B9E2E" w14:textId="77777777" w:rsidTr="00996E99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9969C5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вчений ступінь, вчене звання, прізвище, ім’я та по-батькові</w:t>
            </w:r>
          </w:p>
        </w:tc>
      </w:tr>
      <w:tr w:rsidR="00852EF1" w:rsidRPr="00CF4930" w14:paraId="6FC974C9" w14:textId="77777777" w:rsidTr="00996E99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702F0A" w14:textId="77777777" w:rsidR="00852EF1" w:rsidRPr="00CF4930" w:rsidRDefault="00CF4930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52EF1"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рофесор кафедри психології та соціології </w:t>
            </w:r>
          </w:p>
        </w:tc>
      </w:tr>
      <w:tr w:rsidR="00852EF1" w:rsidRPr="00CF4930" w14:paraId="6BDEF6D0" w14:textId="77777777" w:rsidTr="00996E99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924147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</w:tr>
      <w:tr w:rsidR="00852EF1" w:rsidRPr="00CF4930" w14:paraId="66B020F1" w14:textId="77777777" w:rsidTr="00996E99"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AF8857" w14:textId="77777777" w:rsidR="00852EF1" w:rsidRPr="00CF4930" w:rsidRDefault="00E443D9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852EF1" w:rsidRPr="00CF49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sharkavets@gmail.com</w:t>
              </w:r>
            </w:hyperlink>
            <w:r w:rsidR="00852EF1"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E5855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5F8FD8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+38-050-366-57-99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E1893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A1A7B4" w14:textId="31B409F1" w:rsidR="00852EF1" w:rsidRPr="006E0D88" w:rsidRDefault="006E0D88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номером телефону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B783D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307974" w14:textId="482B7FFC" w:rsidR="00852EF1" w:rsidRPr="00CF4930" w:rsidRDefault="006E0D88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графіком</w:t>
            </w:r>
          </w:p>
        </w:tc>
      </w:tr>
      <w:tr w:rsidR="00852EF1" w:rsidRPr="00CF4930" w14:paraId="3AC841B2" w14:textId="77777777" w:rsidTr="00996E99"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ECBA89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CCC58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F83D1C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D3FA6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8FB366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21FB3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E71974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F8D193D" w14:textId="77777777" w:rsidR="00852EF1" w:rsidRPr="00CF4930" w:rsidRDefault="00852EF1" w:rsidP="00CF493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95"/>
        <w:gridCol w:w="268"/>
        <w:gridCol w:w="2012"/>
        <w:gridCol w:w="268"/>
        <w:gridCol w:w="1336"/>
        <w:gridCol w:w="702"/>
        <w:gridCol w:w="267"/>
        <w:gridCol w:w="2221"/>
      </w:tblGrid>
      <w:tr w:rsidR="00852EF1" w:rsidRPr="00CF4930" w14:paraId="1327C958" w14:textId="77777777" w:rsidTr="00CF4930">
        <w:tc>
          <w:tcPr>
            <w:tcW w:w="6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E0F40" w14:textId="77777777" w:rsidR="00852EF1" w:rsidRPr="00CF4930" w:rsidRDefault="00852EF1" w:rsidP="00CF49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Викладач практичних занять:*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BFF23" w14:textId="77777777" w:rsidR="00852EF1" w:rsidRPr="00CF4930" w:rsidRDefault="00852EF1" w:rsidP="00CF49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2EF1" w:rsidRPr="00CF4930" w14:paraId="2D0CC140" w14:textId="77777777" w:rsidTr="00CF4930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63F075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Кобиляцька Марина Вікторівна</w:t>
            </w:r>
          </w:p>
        </w:tc>
      </w:tr>
      <w:tr w:rsidR="00852EF1" w:rsidRPr="00CF4930" w14:paraId="0C983B66" w14:textId="77777777" w:rsidTr="00CF4930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5E7AC2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вчений ступінь, вчене звання, прізвище, ім’я та по-батькові</w:t>
            </w:r>
          </w:p>
        </w:tc>
      </w:tr>
      <w:tr w:rsidR="00852EF1" w:rsidRPr="00CF4930" w14:paraId="661425BC" w14:textId="77777777" w:rsidTr="00CF4930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2B6024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асистент кафедри психології та соціології </w:t>
            </w:r>
          </w:p>
        </w:tc>
      </w:tr>
      <w:tr w:rsidR="00852EF1" w:rsidRPr="00CF4930" w14:paraId="31D0F670" w14:textId="77777777" w:rsidTr="00CF4930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F88347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</w:tr>
      <w:tr w:rsidR="00852EF1" w:rsidRPr="00CF4930" w14:paraId="1C05ADDC" w14:textId="77777777" w:rsidTr="00CF4930"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AF0A4" w14:textId="77777777" w:rsidR="00852EF1" w:rsidRPr="00F4499A" w:rsidRDefault="00E443D9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F4499A" w:rsidRPr="000961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marina_k2911@ukr.ne</w:t>
              </w:r>
              <w:r w:rsidR="00F4499A" w:rsidRPr="000961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</w:hyperlink>
            <w:r w:rsidR="00F44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EA822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C4F10D" w14:textId="77777777" w:rsidR="00852EF1" w:rsidRPr="003A292D" w:rsidRDefault="00571CE9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+38 </w:t>
            </w:r>
            <w:r w:rsidR="003A292D" w:rsidRPr="003A292D">
              <w:rPr>
                <w:rFonts w:ascii="Times New Roman" w:hAnsi="Times New Roman" w:cs="Times New Roman"/>
                <w:sz w:val="24"/>
                <w:szCs w:val="24"/>
              </w:rPr>
              <w:t>073 424 9614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04B41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33B3B0" w14:textId="453C30B5" w:rsidR="00852EF1" w:rsidRPr="00CF4930" w:rsidRDefault="006E0D88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номером телефону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812DD1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C7A4B0" w14:textId="4BC5CA30" w:rsidR="00852EF1" w:rsidRPr="00CF4930" w:rsidRDefault="006E0D88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графіком</w:t>
            </w:r>
          </w:p>
        </w:tc>
      </w:tr>
      <w:tr w:rsidR="00852EF1" w:rsidRPr="00CF4930" w14:paraId="0BEC9093" w14:textId="77777777" w:rsidTr="00CF4930"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EB940F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BD3B3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15421B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5FBF9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F04417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10EE1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54B690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D731E37" w14:textId="77777777" w:rsidR="00852EF1" w:rsidRPr="00CF4930" w:rsidRDefault="00852EF1" w:rsidP="00CF493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145ACA0C" w14:textId="77777777" w:rsidR="00852EF1" w:rsidRPr="00CF4930" w:rsidRDefault="00852EF1" w:rsidP="00CF493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7A05EC52" w14:textId="77777777" w:rsidR="00852EF1" w:rsidRPr="00CF4930" w:rsidRDefault="00852EF1" w:rsidP="00CF49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480E4F" w14:textId="77777777" w:rsidR="00852EF1" w:rsidRPr="00CF4930" w:rsidRDefault="00852EF1" w:rsidP="00CF49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59C4BD" w14:textId="77777777" w:rsidR="00852EF1" w:rsidRDefault="00852EF1" w:rsidP="00CF493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9DD70E9" w14:textId="77777777" w:rsidR="00CF4930" w:rsidRDefault="00CF4930" w:rsidP="00CF493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F416400" w14:textId="77777777" w:rsidR="00CF4930" w:rsidRDefault="00CF4930" w:rsidP="00CF493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1AA6272C" w14:textId="77777777" w:rsidR="00CF4930" w:rsidRDefault="00CF4930" w:rsidP="00CF493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73398E49" w14:textId="77777777" w:rsidR="00CF4930" w:rsidRDefault="00CF4930" w:rsidP="00CF493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3EE65C63" w14:textId="77777777" w:rsidR="00852EF1" w:rsidRPr="00C06B5B" w:rsidRDefault="00852EF1" w:rsidP="00852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06B5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Анотація навчального курсу</w:t>
      </w:r>
    </w:p>
    <w:p w14:paraId="26731D61" w14:textId="77777777" w:rsidR="00852EF1" w:rsidRPr="00C06B5B" w:rsidRDefault="00852EF1" w:rsidP="00852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7852"/>
      </w:tblGrid>
      <w:tr w:rsidR="00852EF1" w:rsidRPr="00E443D9" w14:paraId="22BF77C1" w14:textId="77777777" w:rsidTr="00996E99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ADCCB" w14:textId="67322DCE" w:rsidR="00852EF1" w:rsidRPr="00C06B5B" w:rsidRDefault="00E443D9" w:rsidP="00996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Мета</w:t>
            </w:r>
            <w:r w:rsidR="00852EF1" w:rsidRPr="00C06B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вивчення курсу: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52752" w14:textId="77777777" w:rsidR="00A272CC" w:rsidRPr="00F84DFE" w:rsidRDefault="00852EF1" w:rsidP="00F84DFE">
            <w:pPr>
              <w:pStyle w:val="a0"/>
              <w:ind w:firstLine="0"/>
              <w:rPr>
                <w:szCs w:val="24"/>
              </w:rPr>
            </w:pPr>
            <w:r w:rsidRPr="00F84DFE">
              <w:rPr>
                <w:szCs w:val="24"/>
              </w:rPr>
              <w:t>Дисципл</w:t>
            </w:r>
            <w:r w:rsidR="00F74F56" w:rsidRPr="00F84DFE">
              <w:rPr>
                <w:szCs w:val="24"/>
              </w:rPr>
              <w:t>іна «Сучасні психологічні технології в психології»</w:t>
            </w:r>
            <w:r w:rsidRPr="00F84DFE">
              <w:rPr>
                <w:szCs w:val="24"/>
              </w:rPr>
              <w:t xml:space="preserve"> покликана сформувати комплекс професійної компетентності щодо основних питань </w:t>
            </w:r>
          </w:p>
          <w:p w14:paraId="5C324AE1" w14:textId="77777777" w:rsidR="004321E1" w:rsidRPr="00F84DFE" w:rsidRDefault="004321E1" w:rsidP="00F84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організації та проведення тренінгів, різних психотерапевтичних практик, </w:t>
            </w:r>
            <w:r w:rsidR="00F84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впливів пов’язаних з особистісними та </w:t>
            </w:r>
            <w:r w:rsidRPr="00F84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поведінк</w:t>
            </w:r>
            <w:r w:rsidR="00F84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овими</w:t>
            </w:r>
            <w:r w:rsidRPr="00F84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84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трансформаціями</w:t>
            </w:r>
            <w:r w:rsidRPr="00F84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84DFE" w:rsidRPr="00F84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основних положень </w:t>
            </w:r>
            <w:r w:rsidR="00F84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навчального курсу </w:t>
            </w:r>
            <w:r w:rsidR="00F84DFE" w:rsidRPr="00F84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передбачає ознайом</w:t>
            </w:r>
            <w:r w:rsidR="00F84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</w:t>
            </w:r>
            <w:r w:rsidR="00F84DFE" w:rsidRPr="00F84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здобувачів вищої освіти з техніками та методами психологічних і соціально-психологічних впливів, що використовуються у </w:t>
            </w:r>
            <w:r w:rsidR="00F84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психології, </w:t>
            </w:r>
            <w:r w:rsidRPr="00F84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 знаннями і навичками, що необхідні для практичної реалізації п</w:t>
            </w:r>
            <w:r w:rsidR="006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сихологічних технологій у найрізноманітніших</w:t>
            </w:r>
            <w:r w:rsidRPr="00F84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психологічних практиках. </w:t>
            </w:r>
          </w:p>
          <w:p w14:paraId="106F8EA1" w14:textId="77777777" w:rsidR="00852EF1" w:rsidRPr="00C06B5B" w:rsidRDefault="00852EF1" w:rsidP="00996E99">
            <w:pPr>
              <w:pStyle w:val="a0"/>
              <w:ind w:firstLine="0"/>
              <w:rPr>
                <w:szCs w:val="24"/>
                <w:highlight w:val="yellow"/>
              </w:rPr>
            </w:pPr>
          </w:p>
        </w:tc>
      </w:tr>
      <w:tr w:rsidR="00852EF1" w:rsidRPr="006E0D88" w14:paraId="60C48975" w14:textId="77777777" w:rsidTr="00996E99">
        <w:tblPrEx>
          <w:tblCellMar>
            <w:left w:w="108" w:type="dxa"/>
            <w:right w:w="108" w:type="dxa"/>
          </w:tblCellMar>
        </w:tblPrEx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1E29C" w14:textId="77777777" w:rsidR="00852EF1" w:rsidRPr="00C06B5B" w:rsidRDefault="00852EF1" w:rsidP="00996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06B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Результати навчання: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01C28" w14:textId="77777777" w:rsidR="006E0D88" w:rsidRDefault="00852EF1" w:rsidP="0006788C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Знати: </w:t>
            </w:r>
          </w:p>
          <w:p w14:paraId="2B98F24B" w14:textId="77777777" w:rsidR="006E0D88" w:rsidRDefault="006E0D88" w:rsidP="0006788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- </w:t>
            </w:r>
            <w:r w:rsidR="00F74F56" w:rsidRPr="0006788C">
              <w:rPr>
                <w:rFonts w:ascii="Times New Roman" w:hAnsi="Times New Roman" w:cs="Times New Roman"/>
                <w:sz w:val="24"/>
                <w:lang w:val="uk-UA"/>
              </w:rPr>
              <w:t>основні поняття та термінологічний теза</w:t>
            </w:r>
            <w:r w:rsidR="00300102">
              <w:rPr>
                <w:rFonts w:ascii="Times New Roman" w:hAnsi="Times New Roman" w:cs="Times New Roman"/>
                <w:sz w:val="24"/>
                <w:lang w:val="uk-UA"/>
              </w:rPr>
              <w:t>ур</w:t>
            </w:r>
            <w:r w:rsidR="00F74F56" w:rsidRPr="0006788C">
              <w:rPr>
                <w:rFonts w:ascii="Times New Roman" w:hAnsi="Times New Roman" w:cs="Times New Roman"/>
                <w:sz w:val="24"/>
                <w:lang w:val="uk-UA"/>
              </w:rPr>
              <w:t xml:space="preserve">ус сучасних психологічних практик; </w:t>
            </w:r>
          </w:p>
          <w:p w14:paraId="0740D08E" w14:textId="77777777" w:rsidR="006E0D88" w:rsidRDefault="006E0D88" w:rsidP="0006788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- </w:t>
            </w:r>
            <w:r w:rsidR="00F74F56" w:rsidRPr="0006788C">
              <w:rPr>
                <w:rFonts w:ascii="Times New Roman" w:hAnsi="Times New Roman" w:cs="Times New Roman"/>
                <w:sz w:val="24"/>
                <w:lang w:val="uk-UA"/>
              </w:rPr>
              <w:t xml:space="preserve">принципи використання психологічних технологій виходячи з того або іншого теоретико-методологічного підґрунтя; </w:t>
            </w:r>
          </w:p>
          <w:p w14:paraId="6EF140A9" w14:textId="77777777" w:rsidR="006E0D88" w:rsidRDefault="006E0D88" w:rsidP="0006788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- </w:t>
            </w:r>
            <w:r w:rsidR="00F74F56" w:rsidRPr="0006788C">
              <w:rPr>
                <w:rFonts w:ascii="Times New Roman" w:hAnsi="Times New Roman" w:cs="Times New Roman"/>
                <w:sz w:val="24"/>
                <w:lang w:val="uk-UA"/>
              </w:rPr>
              <w:t xml:space="preserve">історію розвитку психологічних практик їхнього технологічного забезпечення; спроможність та ефективність дії психологічних технологій; особливості реалізації психологічних технологій з урахуванням соціального контексту; </w:t>
            </w:r>
          </w:p>
          <w:p w14:paraId="143F36B1" w14:textId="1F71ED51" w:rsidR="00F74F56" w:rsidRPr="0006788C" w:rsidRDefault="006E0D88" w:rsidP="0006788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- </w:t>
            </w:r>
            <w:r w:rsidR="00F74F56" w:rsidRPr="0006788C">
              <w:rPr>
                <w:rFonts w:ascii="Times New Roman" w:hAnsi="Times New Roman" w:cs="Times New Roman"/>
                <w:sz w:val="24"/>
                <w:lang w:val="uk-UA"/>
              </w:rPr>
              <w:t xml:space="preserve">наукові та навчально-методичні джерела, </w:t>
            </w:r>
            <w:r w:rsidR="0006788C" w:rsidRPr="0006788C">
              <w:rPr>
                <w:rFonts w:ascii="Times New Roman" w:hAnsi="Times New Roman" w:cs="Times New Roman"/>
                <w:sz w:val="24"/>
                <w:lang w:val="uk-UA"/>
              </w:rPr>
              <w:t xml:space="preserve">щодо опанування сучасних технологічних прийомів і методик; </w:t>
            </w:r>
            <w:r w:rsidR="00F74F56" w:rsidRPr="0006788C">
              <w:rPr>
                <w:rFonts w:ascii="Times New Roman" w:hAnsi="Times New Roman" w:cs="Times New Roman"/>
                <w:sz w:val="24"/>
                <w:lang w:val="uk-UA"/>
              </w:rPr>
              <w:t>технологію особистісного та професійного зростання, запобіжники щодо особистісного та професійного вигорання.</w:t>
            </w:r>
            <w:r w:rsidR="0006788C" w:rsidRPr="0006788C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14:paraId="423A2488" w14:textId="77777777" w:rsidR="006E0D88" w:rsidRDefault="00852EF1" w:rsidP="0006788C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Вміти:</w:t>
            </w:r>
            <w:r w:rsidRPr="00067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4E8337E0" w14:textId="77777777" w:rsidR="006E0D88" w:rsidRDefault="006E0D88" w:rsidP="0006788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- </w:t>
            </w:r>
            <w:r w:rsidR="0006788C" w:rsidRPr="0006788C">
              <w:rPr>
                <w:rFonts w:ascii="Times New Roman" w:hAnsi="Times New Roman" w:cs="Times New Roman"/>
                <w:sz w:val="24"/>
                <w:lang w:val="uk-UA"/>
              </w:rPr>
              <w:t xml:space="preserve">відрізняти різні види психологічних технологій, розуміти їх особливості реалізації та застосування; </w:t>
            </w:r>
          </w:p>
          <w:p w14:paraId="2DE5A353" w14:textId="77777777" w:rsidR="006E0D88" w:rsidRDefault="006E0D88" w:rsidP="0006788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- </w:t>
            </w:r>
            <w:r w:rsidR="0006788C" w:rsidRPr="0006788C">
              <w:rPr>
                <w:rFonts w:ascii="Times New Roman" w:hAnsi="Times New Roman" w:cs="Times New Roman"/>
                <w:sz w:val="24"/>
                <w:lang w:val="uk-UA"/>
              </w:rPr>
              <w:t xml:space="preserve">класифікувати види сучасних психологічних технологій; робити висновки щодо результатів використання психологічних технологій; </w:t>
            </w:r>
          </w:p>
          <w:p w14:paraId="6041AB75" w14:textId="77777777" w:rsidR="006E0D88" w:rsidRDefault="006E0D88" w:rsidP="0006788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- </w:t>
            </w:r>
            <w:r w:rsidR="0006788C" w:rsidRPr="0006788C">
              <w:rPr>
                <w:rFonts w:ascii="Times New Roman" w:hAnsi="Times New Roman" w:cs="Times New Roman"/>
                <w:sz w:val="24"/>
                <w:lang w:val="uk-UA"/>
              </w:rPr>
              <w:t xml:space="preserve">застосовувати різні види психологічних впливів у різних видах психологічних практик; самостійно використовувати психологічні технології у практичній діяльності; </w:t>
            </w:r>
          </w:p>
          <w:p w14:paraId="45630330" w14:textId="77777777" w:rsidR="006E0D88" w:rsidRDefault="006E0D88" w:rsidP="0006788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- </w:t>
            </w:r>
            <w:r w:rsidR="0006788C" w:rsidRPr="0006788C">
              <w:rPr>
                <w:rFonts w:ascii="Times New Roman" w:hAnsi="Times New Roman" w:cs="Times New Roman"/>
                <w:sz w:val="24"/>
                <w:lang w:val="uk-UA"/>
              </w:rPr>
              <w:t xml:space="preserve">розвивати та удосконалювати психологічні технології з урахуванням потреб історичного часу; </w:t>
            </w:r>
          </w:p>
          <w:p w14:paraId="5821EABB" w14:textId="39244FED" w:rsidR="0006788C" w:rsidRPr="0006788C" w:rsidRDefault="006E0D88" w:rsidP="0006788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- </w:t>
            </w:r>
            <w:r w:rsidR="0006788C" w:rsidRPr="0006788C">
              <w:rPr>
                <w:rFonts w:ascii="Times New Roman" w:hAnsi="Times New Roman" w:cs="Times New Roman"/>
                <w:sz w:val="24"/>
                <w:lang w:val="uk-UA"/>
              </w:rPr>
              <w:t>використовувати психологічні техніки та методи щодо самовдосконалення, саморозвитку, навчання та перенавчання.</w:t>
            </w:r>
            <w:r w:rsidR="0006788C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14:paraId="2836FE3F" w14:textId="77777777" w:rsidR="00852EF1" w:rsidRPr="00C06B5B" w:rsidRDefault="00852EF1" w:rsidP="0006788C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2EF1" w:rsidRPr="006E0D88" w14:paraId="0C78FB91" w14:textId="77777777" w:rsidTr="00996E99">
        <w:tblPrEx>
          <w:tblCellMar>
            <w:left w:w="108" w:type="dxa"/>
            <w:right w:w="108" w:type="dxa"/>
          </w:tblCellMar>
        </w:tblPrEx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A2DC9" w14:textId="613DF44F" w:rsidR="00852EF1" w:rsidRPr="00C06B5B" w:rsidRDefault="00852EF1" w:rsidP="00996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B6185" w14:textId="57E0AC47" w:rsidR="00852EF1" w:rsidRPr="004321E1" w:rsidRDefault="00852EF1" w:rsidP="004321E1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774B2F46" w14:textId="77777777" w:rsidR="00852EF1" w:rsidRPr="00A1172F" w:rsidRDefault="00852EF1" w:rsidP="00852EF1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 курсу (набуті компетентності)</w:t>
      </w:r>
    </w:p>
    <w:p w14:paraId="1A617B6E" w14:textId="77777777" w:rsidR="00852EF1" w:rsidRPr="00C06B5B" w:rsidRDefault="00852EF1" w:rsidP="00300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B5B">
        <w:rPr>
          <w:rFonts w:ascii="Times New Roman" w:eastAsia="Times New Roman" w:hAnsi="Times New Roman" w:cs="Times New Roman"/>
          <w:sz w:val="24"/>
          <w:szCs w:val="24"/>
          <w:lang w:val="uk-UA"/>
        </w:rPr>
        <w:t>Унаслідок вивчення даного навчального курсу здобувач вищої освіти набуде таких компетентностей, як:</w:t>
      </w:r>
    </w:p>
    <w:p w14:paraId="28C8ED20" w14:textId="20CE79A0" w:rsidR="00C06B5B" w:rsidRPr="00C06B5B" w:rsidRDefault="00973CC2" w:rsidP="00300102">
      <w:pPr>
        <w:pStyle w:val="a8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1B0047">
        <w:rPr>
          <w:rFonts w:ascii="Times New Roman" w:hAnsi="Times New Roman" w:cs="Times New Roman"/>
          <w:sz w:val="24"/>
          <w:szCs w:val="24"/>
          <w:lang w:val="uk-UA"/>
        </w:rPr>
        <w:t>Здатність застосовувати знання у практичних ситуаціях.</w:t>
      </w:r>
    </w:p>
    <w:p w14:paraId="3F3DA703" w14:textId="39F5C4D9" w:rsidR="00C06B5B" w:rsidRPr="00C06B5B" w:rsidRDefault="00973CC2" w:rsidP="00300102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2. </w:t>
      </w:r>
      <w:r w:rsidR="001B004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Уміння виявляти, ставити та вирішувати проблеми. </w:t>
      </w:r>
    </w:p>
    <w:p w14:paraId="3B3CF562" w14:textId="5ADD4C58" w:rsidR="00C06B5B" w:rsidRPr="00C06B5B" w:rsidRDefault="00973CC2" w:rsidP="0030010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1B0047">
        <w:rPr>
          <w:rFonts w:ascii="Times New Roman" w:hAnsi="Times New Roman" w:cs="Times New Roman"/>
          <w:sz w:val="24"/>
          <w:szCs w:val="24"/>
          <w:lang w:val="uk-UA"/>
        </w:rPr>
        <w:t>Здатність здійснювати практичну діяльність</w:t>
      </w:r>
      <w:r w:rsidR="00314413">
        <w:rPr>
          <w:rFonts w:ascii="Times New Roman" w:hAnsi="Times New Roman" w:cs="Times New Roman"/>
          <w:sz w:val="24"/>
          <w:szCs w:val="24"/>
          <w:lang w:val="uk-UA"/>
        </w:rPr>
        <w:t xml:space="preserve"> (тренінгові, психотерапевтичну, консультаційну, психодіагностичну т</w:t>
      </w:r>
      <w:r>
        <w:rPr>
          <w:rFonts w:ascii="Times New Roman" w:hAnsi="Times New Roman" w:cs="Times New Roman"/>
          <w:sz w:val="24"/>
          <w:szCs w:val="24"/>
          <w:lang w:val="uk-UA"/>
        </w:rPr>
        <w:t>а іншу залежно від спеціалізації</w:t>
      </w:r>
      <w:r w:rsidR="00314413">
        <w:rPr>
          <w:rFonts w:ascii="Times New Roman" w:hAnsi="Times New Roman" w:cs="Times New Roman"/>
          <w:sz w:val="24"/>
          <w:szCs w:val="24"/>
          <w:lang w:val="uk-UA"/>
        </w:rPr>
        <w:t xml:space="preserve">) з використанням </w:t>
      </w:r>
      <w:r w:rsidR="006E0BC6">
        <w:rPr>
          <w:rFonts w:ascii="Times New Roman" w:hAnsi="Times New Roman" w:cs="Times New Roman"/>
          <w:sz w:val="24"/>
          <w:szCs w:val="24"/>
          <w:lang w:val="uk-UA"/>
        </w:rPr>
        <w:t>науково верифікованих методів і</w:t>
      </w:r>
      <w:r w:rsidR="00314413">
        <w:rPr>
          <w:rFonts w:ascii="Times New Roman" w:hAnsi="Times New Roman" w:cs="Times New Roman"/>
          <w:sz w:val="24"/>
          <w:szCs w:val="24"/>
          <w:lang w:val="uk-UA"/>
        </w:rPr>
        <w:t xml:space="preserve"> технік. </w:t>
      </w:r>
    </w:p>
    <w:p w14:paraId="2C9E7B88" w14:textId="42236D14" w:rsidR="00C06B5B" w:rsidRPr="00C06B5B" w:rsidRDefault="00973CC2" w:rsidP="0030010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314413">
        <w:rPr>
          <w:rFonts w:ascii="Times New Roman" w:hAnsi="Times New Roman" w:cs="Times New Roman"/>
          <w:sz w:val="24"/>
          <w:szCs w:val="24"/>
          <w:lang w:val="uk-UA"/>
        </w:rPr>
        <w:t>Здатність приймати фахові рішення у складних і непе</w:t>
      </w:r>
      <w:r w:rsidR="00300102">
        <w:rPr>
          <w:rFonts w:ascii="Times New Roman" w:hAnsi="Times New Roman" w:cs="Times New Roman"/>
          <w:sz w:val="24"/>
          <w:szCs w:val="24"/>
          <w:lang w:val="uk-UA"/>
        </w:rPr>
        <w:t>ре</w:t>
      </w:r>
      <w:r w:rsidR="00314413">
        <w:rPr>
          <w:rFonts w:ascii="Times New Roman" w:hAnsi="Times New Roman" w:cs="Times New Roman"/>
          <w:sz w:val="24"/>
          <w:szCs w:val="24"/>
          <w:lang w:val="uk-UA"/>
        </w:rPr>
        <w:t>дбачуваних умовах,</w:t>
      </w:r>
      <w:r w:rsidR="00644719">
        <w:rPr>
          <w:rFonts w:ascii="Times New Roman" w:hAnsi="Times New Roman" w:cs="Times New Roman"/>
          <w:sz w:val="24"/>
          <w:szCs w:val="24"/>
          <w:lang w:val="uk-UA"/>
        </w:rPr>
        <w:t xml:space="preserve"> адаптуватися до нових ситуацій професійної діяльності. </w:t>
      </w:r>
    </w:p>
    <w:p w14:paraId="56F5DC75" w14:textId="6472A61A" w:rsidR="00852EF1" w:rsidRPr="00314413" w:rsidRDefault="00973CC2" w:rsidP="00300102">
      <w:pPr>
        <w:pStyle w:val="a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</w:t>
      </w:r>
      <w:r w:rsidR="006447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Здатність розробляти та впроваджувати інноваційні методи психологічної допомоги клієнтам у складних життєвих ситуаціях. </w:t>
      </w:r>
    </w:p>
    <w:p w14:paraId="31175C5B" w14:textId="77777777" w:rsidR="005C46C8" w:rsidRPr="00E60C89" w:rsidRDefault="005C46C8" w:rsidP="003001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</w:pPr>
      <w:r w:rsidRPr="00E60C89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lastRenderedPageBreak/>
        <w:t>Що забезпечується досягненням наступних програмних результатів навчання:</w:t>
      </w:r>
    </w:p>
    <w:p w14:paraId="683EDF74" w14:textId="1DEEDD08" w:rsidR="005C46C8" w:rsidRPr="002874CD" w:rsidRDefault="00E60C89" w:rsidP="003001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</w:pPr>
      <w:r w:rsidRPr="002874CD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>З</w:t>
      </w:r>
      <w:r w:rsidR="002874CD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>дійснювати пошук, опрацювання т</w:t>
      </w:r>
      <w:r w:rsidRPr="002874CD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>а аналіз професійно важливих знань із різних джерел</w:t>
      </w:r>
      <w:r w:rsidR="002874CD" w:rsidRPr="002874CD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 xml:space="preserve"> із використанням суча</w:t>
      </w:r>
      <w:r w:rsidR="00F139C2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>сних інформаційно-комунікаційних</w:t>
      </w:r>
      <w:r w:rsidR="002874CD" w:rsidRPr="002874CD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 xml:space="preserve"> технологій. </w:t>
      </w:r>
    </w:p>
    <w:p w14:paraId="4F0F6185" w14:textId="3B6B22D3" w:rsidR="005C46C8" w:rsidRPr="002874CD" w:rsidRDefault="002874CD" w:rsidP="003001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</w:pPr>
      <w:r w:rsidRPr="002874CD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 xml:space="preserve">Робити психологічний прогноз щодо розвитку особистості, груп, організацій. </w:t>
      </w:r>
    </w:p>
    <w:p w14:paraId="1C1D193D" w14:textId="1F3246C1" w:rsidR="005C46C8" w:rsidRPr="002874CD" w:rsidRDefault="002874CD" w:rsidP="003001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</w:pPr>
      <w:r w:rsidRPr="002874CD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>Розробляти програми психологічних інтервенцій (тренінг, психотерапія, консультування тощо), проводити їх в індивідуальній та груповій роботі, оцінювати якість.</w:t>
      </w:r>
    </w:p>
    <w:p w14:paraId="235DFE8C" w14:textId="1324B495" w:rsidR="005C46C8" w:rsidRPr="00973CC2" w:rsidRDefault="00973CC2" w:rsidP="003001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</w:pPr>
      <w:r w:rsidRPr="00973CC2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 xml:space="preserve">Оцінювати ступінь складності завдань діяльності та приймати рішення  про звершення за допомогою або підвищення кваліфікації. </w:t>
      </w:r>
    </w:p>
    <w:p w14:paraId="67FAFBFA" w14:textId="546DA105" w:rsidR="005C46C8" w:rsidRPr="00F139C2" w:rsidRDefault="00103105" w:rsidP="003001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 xml:space="preserve">Здійснювати </w:t>
      </w:r>
      <w:r w:rsidR="00F139C2" w:rsidRPr="00F139C2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 xml:space="preserve">адаптацію та модифікацію існуючих наукових підходів і методів до конкретних ситуацій професійної діяльності. </w:t>
      </w:r>
    </w:p>
    <w:p w14:paraId="22A18BBA" w14:textId="77777777" w:rsidR="00852EF1" w:rsidRPr="00F139C2" w:rsidRDefault="00852EF1" w:rsidP="00300102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14:paraId="2A7A133F" w14:textId="77777777" w:rsidR="00852EF1" w:rsidRPr="00E443D9" w:rsidRDefault="00852EF1" w:rsidP="00852EF1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443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Структура курсу</w:t>
      </w:r>
    </w:p>
    <w:p w14:paraId="284125F7" w14:textId="77777777" w:rsidR="00852EF1" w:rsidRPr="00E443D9" w:rsidRDefault="00852EF1" w:rsidP="00852E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407"/>
        <w:gridCol w:w="2536"/>
        <w:gridCol w:w="1134"/>
        <w:gridCol w:w="3805"/>
        <w:gridCol w:w="1972"/>
      </w:tblGrid>
      <w:tr w:rsidR="00852EF1" w:rsidRPr="00E443D9" w14:paraId="24802B29" w14:textId="77777777" w:rsidTr="00996E99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665A328B" w14:textId="77777777" w:rsidR="00852EF1" w:rsidRPr="00E443D9" w:rsidRDefault="00852EF1" w:rsidP="00996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14:paraId="2D51F915" w14:textId="77777777" w:rsidR="00852EF1" w:rsidRPr="00E443D9" w:rsidRDefault="00852EF1" w:rsidP="00996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14:paraId="3CCD5466" w14:textId="77777777" w:rsidR="00852EF1" w:rsidRPr="00E443D9" w:rsidRDefault="00852EF1" w:rsidP="00996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14:paraId="2C2BA89E" w14:textId="77777777" w:rsidR="00852EF1" w:rsidRPr="00E443D9" w:rsidRDefault="00852EF1" w:rsidP="00996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14:paraId="21F08DE4" w14:textId="77777777" w:rsidR="00852EF1" w:rsidRPr="00E443D9" w:rsidRDefault="00852EF1" w:rsidP="00996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Інструменти і завдання</w:t>
            </w:r>
          </w:p>
        </w:tc>
      </w:tr>
      <w:tr w:rsidR="00852EF1" w:rsidRPr="00E443D9" w14:paraId="44C9EC07" w14:textId="77777777" w:rsidTr="00996E99">
        <w:tc>
          <w:tcPr>
            <w:tcW w:w="407" w:type="dxa"/>
            <w:shd w:val="clear" w:color="auto" w:fill="auto"/>
          </w:tcPr>
          <w:p w14:paraId="64049ABC" w14:textId="77777777" w:rsidR="00852EF1" w:rsidRPr="00E443D9" w:rsidRDefault="00852EF1" w:rsidP="00996E9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1FB10C25" w14:textId="77777777" w:rsidR="00852EF1" w:rsidRPr="00E443D9" w:rsidRDefault="006E0BC6" w:rsidP="0099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психологічні технології та їхні різновиди</w:t>
            </w:r>
          </w:p>
        </w:tc>
        <w:tc>
          <w:tcPr>
            <w:tcW w:w="1134" w:type="dxa"/>
            <w:shd w:val="clear" w:color="auto" w:fill="auto"/>
          </w:tcPr>
          <w:p w14:paraId="2154EDB4" w14:textId="6AC51BF8" w:rsidR="00E443D9" w:rsidRPr="00E443D9" w:rsidRDefault="00E443D9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  <w:p w14:paraId="58D4FB12" w14:textId="77777777" w:rsidR="00852EF1" w:rsidRDefault="000B09D6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52EF1"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/0/</w:t>
            </w:r>
            <w:r w:rsidR="00080973"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0216B2A3" w14:textId="77777777" w:rsidR="00E443D9" w:rsidRDefault="00E443D9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BCFBD81" w14:textId="77777777" w:rsidR="00E443D9" w:rsidRPr="00E443D9" w:rsidRDefault="00E443D9" w:rsidP="00E4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  <w:p w14:paraId="662BA5DB" w14:textId="2BA5D0BD" w:rsidR="00E443D9" w:rsidRPr="00E443D9" w:rsidRDefault="00E443D9" w:rsidP="00E4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3386A82A" w14:textId="77777777" w:rsidR="006E0BC6" w:rsidRPr="00E443D9" w:rsidRDefault="006E0BC6" w:rsidP="005C46C8">
            <w:pPr>
              <w:pStyle w:val="a0"/>
              <w:ind w:firstLine="0"/>
              <w:rPr>
                <w:szCs w:val="24"/>
              </w:rPr>
            </w:pPr>
            <w:r w:rsidRPr="00E443D9">
              <w:rPr>
                <w:szCs w:val="24"/>
              </w:rPr>
              <w:t xml:space="preserve">Поняття технології. Психологічні технології та їхні різновиди. Система взаємодії психолога з клієнтом. </w:t>
            </w:r>
          </w:p>
          <w:p w14:paraId="4FEE126C" w14:textId="77777777" w:rsidR="00852EF1" w:rsidRPr="00E443D9" w:rsidRDefault="00852EF1" w:rsidP="009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14:paraId="7B4597CA" w14:textId="77777777" w:rsidR="00852EF1" w:rsidRPr="00E443D9" w:rsidRDefault="006E0BC6" w:rsidP="00C7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Основна та допоміжна література. </w:t>
            </w:r>
          </w:p>
          <w:p w14:paraId="37DD296D" w14:textId="77777777" w:rsidR="005C46C8" w:rsidRPr="00E443D9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Презентації у</w:t>
            </w:r>
            <w:r w:rsidR="005C46C8"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A8B1CFB" w14:textId="77777777" w:rsidR="005C46C8" w:rsidRPr="00E443D9" w:rsidRDefault="005C46C8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PowerPoint.</w:t>
            </w:r>
          </w:p>
          <w:p w14:paraId="05E38F9F" w14:textId="77777777" w:rsidR="005C46C8" w:rsidRPr="00E443D9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E443D9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Рольові ігри та </w:t>
            </w:r>
          </w:p>
          <w:p w14:paraId="0609705A" w14:textId="77777777" w:rsidR="005C46C8" w:rsidRPr="00E443D9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E443D9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п</w:t>
            </w:r>
            <w:r w:rsidR="005C46C8" w:rsidRPr="00E443D9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рактичні вправи.</w:t>
            </w:r>
          </w:p>
          <w:p w14:paraId="3327D8E7" w14:textId="77777777" w:rsidR="005C46C8" w:rsidRPr="00E443D9" w:rsidRDefault="005C46C8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ситуацій.</w:t>
            </w:r>
          </w:p>
          <w:p w14:paraId="1AB8F634" w14:textId="77777777" w:rsidR="00973CC2" w:rsidRPr="00E443D9" w:rsidRDefault="005C46C8" w:rsidP="000B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Тести.</w:t>
            </w:r>
          </w:p>
        </w:tc>
      </w:tr>
      <w:tr w:rsidR="00852EF1" w:rsidRPr="00E443D9" w14:paraId="21DA6A4A" w14:textId="77777777" w:rsidTr="00996E99">
        <w:tc>
          <w:tcPr>
            <w:tcW w:w="407" w:type="dxa"/>
            <w:shd w:val="clear" w:color="auto" w:fill="auto"/>
          </w:tcPr>
          <w:p w14:paraId="117098CB" w14:textId="77777777" w:rsidR="00852EF1" w:rsidRPr="00E443D9" w:rsidRDefault="00852EF1" w:rsidP="00996E9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27A26BD4" w14:textId="77777777" w:rsidR="00204D82" w:rsidRPr="00E443D9" w:rsidRDefault="00204D82" w:rsidP="0087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психологічних і соціально-психологічних впливів. </w:t>
            </w:r>
          </w:p>
          <w:p w14:paraId="1D0F73D1" w14:textId="77777777" w:rsidR="00852EF1" w:rsidRPr="00E443D9" w:rsidRDefault="00852EF1" w:rsidP="0099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6A30CD88" w14:textId="25B3A374" w:rsidR="00E443D9" w:rsidRPr="00E443D9" w:rsidRDefault="00E443D9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  <w:p w14:paraId="7274CDAA" w14:textId="77777777" w:rsidR="00852EF1" w:rsidRDefault="000B09D6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52EF1"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/0/</w:t>
            </w:r>
            <w:r w:rsidR="001A6FFC"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3918C5BC" w14:textId="77777777" w:rsidR="00E443D9" w:rsidRDefault="00E443D9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6668E60" w14:textId="77777777" w:rsidR="00E443D9" w:rsidRPr="00E443D9" w:rsidRDefault="00E443D9" w:rsidP="00E4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  <w:p w14:paraId="74DADD8F" w14:textId="27709A85" w:rsidR="00E443D9" w:rsidRPr="00E443D9" w:rsidRDefault="00E443D9" w:rsidP="00E4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0B729F7A" w14:textId="77777777" w:rsidR="00852EF1" w:rsidRPr="00E443D9" w:rsidRDefault="00204D82" w:rsidP="00996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впливу. Види психологічних впливів. Види соціально-психологічних впливів: безпосередні та опосередковані, вмотивовані та невмотивовані, </w:t>
            </w:r>
            <w:r w:rsidR="00874BA0"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глибокі та поверхові</w:t>
            </w: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74BA0"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ефектн</w:t>
            </w: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="00874BA0"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невиразні</w:t>
            </w: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74BA0"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імпліцитні та експліцитні</w:t>
            </w: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74BA0"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та фронтальні</w:t>
            </w: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</w:t>
            </w:r>
            <w:r w:rsidR="00874BA0"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нструктивні та деструктивні</w:t>
            </w: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74BA0"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життєдайні та згубні</w:t>
            </w: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74BA0"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навмисні та ненавмисні</w:t>
            </w: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74BA0"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очікувані та неочікувані</w:t>
            </w: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74BA0"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постійні та зміні</w:t>
            </w: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74BA0"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прямі та непрямі</w:t>
            </w: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74BA0"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сильні та слабкі</w:t>
            </w: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74BA0"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спорадичні та систематичні</w:t>
            </w: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усвідом</w:t>
            </w:r>
            <w:r w:rsidR="00874BA0"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лювані та неусвідомлювані</w:t>
            </w: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972" w:type="dxa"/>
            <w:shd w:val="clear" w:color="auto" w:fill="auto"/>
          </w:tcPr>
          <w:p w14:paraId="475CCDC8" w14:textId="77777777" w:rsidR="00C75872" w:rsidRPr="00E443D9" w:rsidRDefault="00C75872" w:rsidP="00C7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Основна та допоміжна література. </w:t>
            </w:r>
          </w:p>
          <w:p w14:paraId="4E4F4FEA" w14:textId="77777777" w:rsidR="00C75872" w:rsidRPr="00E443D9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Презентації у </w:t>
            </w:r>
          </w:p>
          <w:p w14:paraId="53B9B12D" w14:textId="77777777" w:rsidR="00C75872" w:rsidRPr="00E443D9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PowerPoint.</w:t>
            </w:r>
          </w:p>
          <w:p w14:paraId="15CEFE24" w14:textId="77777777" w:rsidR="00C75872" w:rsidRPr="00E443D9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E443D9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Рольові ігри та </w:t>
            </w:r>
          </w:p>
          <w:p w14:paraId="40F8690B" w14:textId="77777777" w:rsidR="00C75872" w:rsidRPr="00E443D9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E443D9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практичні вправи.</w:t>
            </w:r>
          </w:p>
          <w:p w14:paraId="14E2AD28" w14:textId="77777777" w:rsidR="00C75872" w:rsidRPr="00E443D9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ситуацій.</w:t>
            </w:r>
          </w:p>
          <w:p w14:paraId="5719890F" w14:textId="77777777" w:rsidR="00C75872" w:rsidRPr="00E443D9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Тести.</w:t>
            </w:r>
          </w:p>
          <w:p w14:paraId="09ABE0C4" w14:textId="77777777" w:rsidR="00852EF1" w:rsidRPr="00E443D9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2EF1" w:rsidRPr="00E443D9" w14:paraId="734B2F71" w14:textId="77777777" w:rsidTr="00996E99">
        <w:tc>
          <w:tcPr>
            <w:tcW w:w="407" w:type="dxa"/>
            <w:shd w:val="clear" w:color="auto" w:fill="auto"/>
          </w:tcPr>
          <w:p w14:paraId="532C5D5E" w14:textId="77777777" w:rsidR="00852EF1" w:rsidRPr="00E443D9" w:rsidRDefault="00852EF1" w:rsidP="00996E9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6806B9BC" w14:textId="77777777" w:rsidR="00874BA0" w:rsidRPr="00E443D9" w:rsidRDefault="00874BA0" w:rsidP="0087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тренінгових технологій та їхні різновиди. </w:t>
            </w:r>
          </w:p>
          <w:p w14:paraId="65105249" w14:textId="77777777" w:rsidR="00852EF1" w:rsidRPr="00E443D9" w:rsidRDefault="00852EF1" w:rsidP="0099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46F60881" w14:textId="70C5376F" w:rsidR="00E443D9" w:rsidRPr="00E443D9" w:rsidRDefault="00E443D9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  <w:p w14:paraId="5039DF8F" w14:textId="77777777" w:rsidR="00852EF1" w:rsidRDefault="001A6FFC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52EF1"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/0/</w:t>
            </w:r>
            <w:r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2761005B" w14:textId="77777777" w:rsidR="00E443D9" w:rsidRDefault="00E443D9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F576897" w14:textId="77777777" w:rsidR="00E443D9" w:rsidRPr="00E443D9" w:rsidRDefault="00E443D9" w:rsidP="00E4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  <w:p w14:paraId="3E31B76D" w14:textId="3473CBB8" w:rsidR="00E443D9" w:rsidRPr="00E443D9" w:rsidRDefault="00E443D9" w:rsidP="00E4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14:paraId="1456A292" w14:textId="77777777" w:rsidR="00E73CAA" w:rsidRPr="00E443D9" w:rsidRDefault="00874BA0" w:rsidP="00E73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Тренінгові технології та їхні завдання. Різновиди психологічних трен</w:t>
            </w:r>
            <w:r w:rsidR="00E73CAA"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інгів: психокоригуючий тренінг, психотерапевтичний тренінг, тренінги з групами хворих, тренінг особистісного зростання, індивідуальний тренінг, </w:t>
            </w:r>
            <w:r w:rsidR="00E73CAA"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аутогенний тренінг, груповий тренінг </w:t>
            </w:r>
          </w:p>
          <w:p w14:paraId="5AA789F0" w14:textId="77777777" w:rsidR="00852EF1" w:rsidRPr="00E443D9" w:rsidRDefault="00852EF1" w:rsidP="009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14:paraId="6863A04A" w14:textId="77777777" w:rsidR="00C75872" w:rsidRPr="00E443D9" w:rsidRDefault="00C75872" w:rsidP="00C7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Основна та допоміжна література. </w:t>
            </w:r>
          </w:p>
          <w:p w14:paraId="51092A7F" w14:textId="77777777" w:rsidR="00C75872" w:rsidRPr="00E443D9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Презентації у </w:t>
            </w:r>
          </w:p>
          <w:p w14:paraId="67B02E64" w14:textId="77777777" w:rsidR="00C75872" w:rsidRPr="00E443D9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CF08D83" w14:textId="77777777" w:rsidR="00C75872" w:rsidRPr="00E443D9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E443D9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Рольові ігри та </w:t>
            </w:r>
          </w:p>
          <w:p w14:paraId="6371DCF7" w14:textId="77777777" w:rsidR="00C75872" w:rsidRPr="00E443D9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443D9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п</w:t>
            </w:r>
            <w:r w:rsidRPr="00E443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рактичні вправи.</w:t>
            </w:r>
          </w:p>
          <w:p w14:paraId="2236CBAB" w14:textId="77777777" w:rsidR="00C75872" w:rsidRPr="00E443D9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Аналіз ситуацій.</w:t>
            </w:r>
          </w:p>
          <w:p w14:paraId="2B303417" w14:textId="77777777" w:rsidR="00852EF1" w:rsidRPr="00E443D9" w:rsidRDefault="00C75872" w:rsidP="000B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hAnsi="Times New Roman" w:cs="Times New Roman"/>
                <w:sz w:val="24"/>
                <w:szCs w:val="24"/>
              </w:rPr>
              <w:t>Тести.</w:t>
            </w:r>
          </w:p>
        </w:tc>
      </w:tr>
      <w:tr w:rsidR="00852EF1" w:rsidRPr="00E443D9" w14:paraId="5D47FC3B" w14:textId="77777777" w:rsidTr="00996E99">
        <w:tc>
          <w:tcPr>
            <w:tcW w:w="407" w:type="dxa"/>
            <w:shd w:val="clear" w:color="auto" w:fill="auto"/>
          </w:tcPr>
          <w:p w14:paraId="26680122" w14:textId="77777777" w:rsidR="00852EF1" w:rsidRPr="00E443D9" w:rsidRDefault="00852EF1" w:rsidP="00996E9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7F002B39" w14:textId="77777777" w:rsidR="00E73CAA" w:rsidRPr="00E443D9" w:rsidRDefault="00E73CAA" w:rsidP="00E73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Психотехнології трансформаційного виміру. </w:t>
            </w:r>
          </w:p>
          <w:p w14:paraId="44871A8D" w14:textId="77777777" w:rsidR="00852EF1" w:rsidRPr="00E443D9" w:rsidRDefault="00852EF1" w:rsidP="0099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0797FEE7" w14:textId="5194395A" w:rsidR="00E443D9" w:rsidRPr="00E443D9" w:rsidRDefault="00E443D9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  <w:p w14:paraId="783F7524" w14:textId="77777777" w:rsidR="00852EF1" w:rsidRDefault="001A6FFC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52EF1"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/0/2</w:t>
            </w:r>
          </w:p>
          <w:p w14:paraId="3726AA4A" w14:textId="77777777" w:rsidR="00E443D9" w:rsidRDefault="00E443D9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15FB0D9" w14:textId="77777777" w:rsidR="00E443D9" w:rsidRPr="00E443D9" w:rsidRDefault="00E443D9" w:rsidP="00E4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  <w:p w14:paraId="0E125BFB" w14:textId="2F10581D" w:rsidR="00E443D9" w:rsidRPr="00E443D9" w:rsidRDefault="00E443D9" w:rsidP="00E4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715F6DF8" w14:textId="77777777" w:rsidR="00852EF1" w:rsidRPr="00E443D9" w:rsidRDefault="00E73CAA" w:rsidP="00996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трансформаційних технологий у психології та психотерапії. </w:t>
            </w:r>
            <w:r w:rsidRPr="00E443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Психосинтез Роберто Ассаджіолі. Розширена картка людської психіки Станіслава Грофа.</w:t>
            </w: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443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Інтегральна психологія Кена Уілбера. Логотерапія Віктора Франкла. Позитивна психотерапія Носсрата Пезешкіана</w:t>
            </w:r>
            <w:r w:rsidR="000B09D6"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14:paraId="750AAF5D" w14:textId="77777777" w:rsidR="00C75872" w:rsidRPr="00E443D9" w:rsidRDefault="00C75872" w:rsidP="00C7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Основна та допоміжна література. </w:t>
            </w:r>
          </w:p>
          <w:p w14:paraId="35F66EC2" w14:textId="77777777" w:rsidR="00C75872" w:rsidRPr="00E443D9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Презентації у </w:t>
            </w:r>
          </w:p>
          <w:p w14:paraId="4A03D893" w14:textId="77777777" w:rsidR="00C75872" w:rsidRPr="00E443D9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0985FEA" w14:textId="77777777" w:rsidR="00C75872" w:rsidRPr="00E443D9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E443D9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Рольові ігри та </w:t>
            </w:r>
          </w:p>
          <w:p w14:paraId="40A445B0" w14:textId="77777777" w:rsidR="00C75872" w:rsidRPr="00E443D9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443D9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п</w:t>
            </w:r>
            <w:r w:rsidRPr="00E443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рактичні вправи.</w:t>
            </w:r>
          </w:p>
          <w:p w14:paraId="791234D2" w14:textId="77777777" w:rsidR="00C75872" w:rsidRPr="00E443D9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D9">
              <w:rPr>
                <w:rFonts w:ascii="Times New Roman" w:hAnsi="Times New Roman" w:cs="Times New Roman"/>
                <w:sz w:val="24"/>
                <w:szCs w:val="24"/>
              </w:rPr>
              <w:t>Аналіз ситуацій.</w:t>
            </w:r>
          </w:p>
          <w:p w14:paraId="4A814BDB" w14:textId="77777777" w:rsidR="00852EF1" w:rsidRPr="00E443D9" w:rsidRDefault="00C75872" w:rsidP="000B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hAnsi="Times New Roman" w:cs="Times New Roman"/>
                <w:sz w:val="24"/>
                <w:szCs w:val="24"/>
              </w:rPr>
              <w:t>Тести.</w:t>
            </w:r>
          </w:p>
        </w:tc>
      </w:tr>
      <w:tr w:rsidR="00852EF1" w:rsidRPr="00E443D9" w14:paraId="2030AC85" w14:textId="77777777" w:rsidTr="00996E99">
        <w:tc>
          <w:tcPr>
            <w:tcW w:w="407" w:type="dxa"/>
            <w:shd w:val="clear" w:color="auto" w:fill="auto"/>
          </w:tcPr>
          <w:p w14:paraId="2DA43DF3" w14:textId="77777777" w:rsidR="00852EF1" w:rsidRPr="00E443D9" w:rsidRDefault="00852EF1" w:rsidP="00996E9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10E956F1" w14:textId="77777777" w:rsidR="00852EF1" w:rsidRPr="00E443D9" w:rsidRDefault="001F3639" w:rsidP="001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Психоаналітичні технології. </w:t>
            </w:r>
          </w:p>
        </w:tc>
        <w:tc>
          <w:tcPr>
            <w:tcW w:w="1134" w:type="dxa"/>
            <w:shd w:val="clear" w:color="auto" w:fill="auto"/>
          </w:tcPr>
          <w:p w14:paraId="618FDA0C" w14:textId="43ADDCFF" w:rsidR="00E443D9" w:rsidRPr="00E443D9" w:rsidRDefault="00E443D9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  <w:p w14:paraId="28B36C25" w14:textId="77777777" w:rsidR="00852EF1" w:rsidRDefault="001A6FFC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52EF1"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/0/</w:t>
            </w:r>
            <w:r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2AF5BD9D" w14:textId="77777777" w:rsidR="00E443D9" w:rsidRDefault="00E443D9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0780874" w14:textId="77777777" w:rsidR="00E443D9" w:rsidRPr="00E443D9" w:rsidRDefault="00E443D9" w:rsidP="00E4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  <w:p w14:paraId="62B90FD9" w14:textId="07E90A82" w:rsidR="00E443D9" w:rsidRPr="00E443D9" w:rsidRDefault="00E443D9" w:rsidP="00E4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70A1EFCA" w14:textId="77777777" w:rsidR="001F3639" w:rsidRPr="00E443D9" w:rsidRDefault="001F3639" w:rsidP="001F3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Класичний психоаналіз Зигмуда Фройда. Індивідуальна психологія та психотерапія Альфреда Адлера. Кататимно-імагінативна психотерапія (символдрама). </w:t>
            </w:r>
          </w:p>
          <w:p w14:paraId="0F79112C" w14:textId="77777777" w:rsidR="00852EF1" w:rsidRPr="00E443D9" w:rsidRDefault="00852EF1" w:rsidP="009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14:paraId="329470F8" w14:textId="77777777" w:rsidR="00C75872" w:rsidRPr="00E443D9" w:rsidRDefault="00C75872" w:rsidP="00C7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Основна та допоміжна література. </w:t>
            </w:r>
          </w:p>
          <w:p w14:paraId="03BEA57A" w14:textId="77777777" w:rsidR="00C75872" w:rsidRPr="00E443D9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Презентації у </w:t>
            </w:r>
          </w:p>
          <w:p w14:paraId="43DEE275" w14:textId="77777777" w:rsidR="00C75872" w:rsidRPr="00E443D9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8A271A1" w14:textId="77777777" w:rsidR="00C75872" w:rsidRPr="00E443D9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E443D9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Рольові ігри та </w:t>
            </w:r>
          </w:p>
          <w:p w14:paraId="6AEE0022" w14:textId="77777777" w:rsidR="00C75872" w:rsidRPr="00E443D9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E443D9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практичні вправи.</w:t>
            </w:r>
          </w:p>
          <w:p w14:paraId="4787FF9A" w14:textId="77777777" w:rsidR="00C75872" w:rsidRPr="00E443D9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ситуацій.</w:t>
            </w:r>
          </w:p>
          <w:p w14:paraId="47659C79" w14:textId="77777777" w:rsidR="00852EF1" w:rsidRPr="00E443D9" w:rsidRDefault="00C75872" w:rsidP="000B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Тести.</w:t>
            </w:r>
          </w:p>
        </w:tc>
      </w:tr>
      <w:tr w:rsidR="00852EF1" w:rsidRPr="00E443D9" w14:paraId="6EE20FD7" w14:textId="77777777" w:rsidTr="00996E99">
        <w:trPr>
          <w:trHeight w:val="2143"/>
        </w:trPr>
        <w:tc>
          <w:tcPr>
            <w:tcW w:w="407" w:type="dxa"/>
            <w:shd w:val="clear" w:color="auto" w:fill="auto"/>
          </w:tcPr>
          <w:p w14:paraId="065726A3" w14:textId="77777777" w:rsidR="00852EF1" w:rsidRPr="00E443D9" w:rsidRDefault="00852EF1" w:rsidP="00996E9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5871F728" w14:textId="77777777" w:rsidR="001F3639" w:rsidRPr="00E443D9" w:rsidRDefault="001F3639" w:rsidP="001F3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3D9">
              <w:rPr>
                <w:rFonts w:ascii="Times New Roman" w:hAnsi="Times New Roman" w:cs="Times New Roman"/>
                <w:sz w:val="24"/>
                <w:szCs w:val="24"/>
              </w:rPr>
              <w:t>Психотехнології цілісного «Я».</w:t>
            </w:r>
          </w:p>
          <w:p w14:paraId="27239F5C" w14:textId="77777777" w:rsidR="00852EF1" w:rsidRPr="00E443D9" w:rsidRDefault="00852EF1" w:rsidP="001A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3504F9F7" w14:textId="23C9BBBE" w:rsidR="00E443D9" w:rsidRPr="00E443D9" w:rsidRDefault="00E443D9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  <w:p w14:paraId="7532791F" w14:textId="77777777" w:rsidR="00852EF1" w:rsidRDefault="001A6FFC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52EF1"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/0/</w:t>
            </w:r>
            <w:r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1A66A229" w14:textId="77777777" w:rsidR="00E443D9" w:rsidRDefault="00E443D9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E67BC2F" w14:textId="77777777" w:rsidR="00E443D9" w:rsidRPr="00E443D9" w:rsidRDefault="00E443D9" w:rsidP="00E4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  <w:p w14:paraId="1CA5607E" w14:textId="1CAB473F" w:rsidR="00E443D9" w:rsidRPr="00E443D9" w:rsidRDefault="00E443D9" w:rsidP="00E4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0F7393F9" w14:textId="77777777" w:rsidR="001F3639" w:rsidRPr="00E443D9" w:rsidRDefault="001F3639" w:rsidP="00E44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D9">
              <w:rPr>
                <w:rFonts w:ascii="Times New Roman" w:hAnsi="Times New Roman" w:cs="Times New Roman"/>
                <w:sz w:val="24"/>
                <w:szCs w:val="24"/>
              </w:rPr>
              <w:t xml:space="preserve">Гештальт-терапія Ф. С. Перлза. Транзакційний аналіз Е. Берна. </w:t>
            </w:r>
          </w:p>
          <w:p w14:paraId="600074E6" w14:textId="77777777" w:rsidR="00852EF1" w:rsidRPr="00E443D9" w:rsidRDefault="00852EF1" w:rsidP="001A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14:paraId="0C91734D" w14:textId="77777777" w:rsidR="00C75872" w:rsidRPr="00E443D9" w:rsidRDefault="00C75872" w:rsidP="00C7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Основна та допоміжна література. </w:t>
            </w:r>
          </w:p>
          <w:p w14:paraId="4300F8FC" w14:textId="77777777" w:rsidR="00C75872" w:rsidRPr="00E443D9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Презентації у </w:t>
            </w:r>
          </w:p>
          <w:p w14:paraId="175CB53D" w14:textId="77777777" w:rsidR="00C75872" w:rsidRPr="00E443D9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AA1A8E5" w14:textId="77777777" w:rsidR="00C75872" w:rsidRPr="00E443D9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E443D9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Рольові ігри та </w:t>
            </w:r>
          </w:p>
          <w:p w14:paraId="06D93AD4" w14:textId="77777777" w:rsidR="00C75872" w:rsidRPr="00E443D9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443D9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п</w:t>
            </w:r>
            <w:r w:rsidRPr="00E443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рактичні вправи.</w:t>
            </w:r>
          </w:p>
          <w:p w14:paraId="56B27E21" w14:textId="77777777" w:rsidR="00C75872" w:rsidRPr="00E443D9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D9">
              <w:rPr>
                <w:rFonts w:ascii="Times New Roman" w:hAnsi="Times New Roman" w:cs="Times New Roman"/>
                <w:sz w:val="24"/>
                <w:szCs w:val="24"/>
              </w:rPr>
              <w:t>Аналіз ситуацій.</w:t>
            </w:r>
          </w:p>
          <w:p w14:paraId="189D8AC9" w14:textId="77777777" w:rsidR="00852EF1" w:rsidRPr="00E443D9" w:rsidRDefault="00C75872" w:rsidP="000B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hAnsi="Times New Roman" w:cs="Times New Roman"/>
                <w:sz w:val="24"/>
                <w:szCs w:val="24"/>
              </w:rPr>
              <w:t>Тести.</w:t>
            </w:r>
          </w:p>
        </w:tc>
      </w:tr>
      <w:tr w:rsidR="00852EF1" w:rsidRPr="00E443D9" w14:paraId="01F23615" w14:textId="77777777" w:rsidTr="00996E99">
        <w:trPr>
          <w:trHeight w:val="2143"/>
        </w:trPr>
        <w:tc>
          <w:tcPr>
            <w:tcW w:w="407" w:type="dxa"/>
            <w:shd w:val="clear" w:color="auto" w:fill="auto"/>
          </w:tcPr>
          <w:p w14:paraId="7186AE9A" w14:textId="77777777" w:rsidR="00852EF1" w:rsidRPr="00E443D9" w:rsidRDefault="00852EF1" w:rsidP="00996E9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56E541C1" w14:textId="77777777" w:rsidR="001F3639" w:rsidRPr="00E443D9" w:rsidRDefault="001F3639" w:rsidP="001F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D9">
              <w:rPr>
                <w:rFonts w:ascii="Times New Roman" w:hAnsi="Times New Roman" w:cs="Times New Roman"/>
                <w:sz w:val="24"/>
                <w:szCs w:val="24"/>
              </w:rPr>
              <w:t>Технології у тіл</w:t>
            </w:r>
            <w:r w:rsidR="000B09D6" w:rsidRPr="00E443D9">
              <w:rPr>
                <w:rFonts w:ascii="Times New Roman" w:hAnsi="Times New Roman" w:cs="Times New Roman"/>
                <w:sz w:val="24"/>
                <w:szCs w:val="24"/>
              </w:rPr>
              <w:t>есно-орієнтованій психотерапії та поведінкові психотехнології</w:t>
            </w:r>
          </w:p>
          <w:p w14:paraId="34187409" w14:textId="77777777" w:rsidR="00852EF1" w:rsidRPr="00E443D9" w:rsidRDefault="00852EF1" w:rsidP="001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662A8E5" w14:textId="65BFE576" w:rsidR="00E443D9" w:rsidRPr="00E443D9" w:rsidRDefault="00E443D9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  <w:p w14:paraId="29285ED4" w14:textId="71D8EC36" w:rsidR="00852EF1" w:rsidRDefault="001A6FFC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4/0/2</w:t>
            </w:r>
          </w:p>
          <w:p w14:paraId="29EAD9E4" w14:textId="31B5C67D" w:rsidR="00E443D9" w:rsidRDefault="00E443D9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58C67E7" w14:textId="77777777" w:rsidR="00E443D9" w:rsidRPr="00E443D9" w:rsidRDefault="00E443D9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26771D7" w14:textId="77777777" w:rsidR="00E443D9" w:rsidRPr="00E443D9" w:rsidRDefault="00E443D9" w:rsidP="00E4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  <w:p w14:paraId="0CCAB187" w14:textId="65872444" w:rsidR="00852EF1" w:rsidRPr="00E443D9" w:rsidRDefault="00E443D9" w:rsidP="00E4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57093898" w14:textId="77777777" w:rsidR="00852EF1" w:rsidRPr="00E443D9" w:rsidRDefault="001F3639" w:rsidP="00996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тілесно-орієнтованої психотерапії. Характероаналіз В.</w:t>
            </w:r>
            <w:r w:rsidRPr="00E443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Райха. Біоенергітичний психоаналіз А.</w:t>
            </w:r>
            <w:r w:rsidRPr="00E443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Лоуена. Біосінтез (соматична терапія) Д.</w:t>
            </w:r>
            <w:r w:rsidRPr="00E443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Боаделла. </w:t>
            </w:r>
            <w:r w:rsidRPr="00E443D9">
              <w:rPr>
                <w:rFonts w:ascii="Times New Roman" w:hAnsi="Times New Roman" w:cs="Times New Roman"/>
                <w:sz w:val="24"/>
                <w:szCs w:val="24"/>
              </w:rPr>
              <w:t>Терапія Ф. Александера. Терапія розвитку тілесної енергії М.</w:t>
            </w:r>
            <w:r w:rsidR="000B09D6" w:rsidRPr="00E443D9">
              <w:rPr>
                <w:rFonts w:ascii="Times New Roman" w:hAnsi="Times New Roman" w:cs="Times New Roman"/>
                <w:sz w:val="24"/>
                <w:szCs w:val="24"/>
              </w:rPr>
              <w:t xml:space="preserve"> Фельденкрайза. </w:t>
            </w:r>
            <w:r w:rsidR="000B09D6"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Нейролінгвістичне програмування (НЛП).</w:t>
            </w:r>
          </w:p>
        </w:tc>
        <w:tc>
          <w:tcPr>
            <w:tcW w:w="1972" w:type="dxa"/>
            <w:shd w:val="clear" w:color="auto" w:fill="auto"/>
          </w:tcPr>
          <w:p w14:paraId="17CD1409" w14:textId="77777777" w:rsidR="00C75872" w:rsidRPr="00E443D9" w:rsidRDefault="00C75872" w:rsidP="00C7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Основна та допоміжна література. </w:t>
            </w:r>
          </w:p>
          <w:p w14:paraId="31865791" w14:textId="77777777" w:rsidR="00C75872" w:rsidRPr="00E443D9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Презентації у </w:t>
            </w:r>
          </w:p>
          <w:p w14:paraId="09DA154B" w14:textId="77777777" w:rsidR="00C75872" w:rsidRPr="00E443D9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r w:rsidRPr="00E4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E6F99E4" w14:textId="77777777" w:rsidR="00C75872" w:rsidRPr="00E443D9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E443D9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Рольові ігри та </w:t>
            </w:r>
          </w:p>
          <w:p w14:paraId="6A6F89C8" w14:textId="77777777" w:rsidR="00C75872" w:rsidRPr="00E443D9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443D9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п</w:t>
            </w:r>
            <w:r w:rsidRPr="00E443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рактичні вправи.</w:t>
            </w:r>
          </w:p>
          <w:p w14:paraId="5405A236" w14:textId="77777777" w:rsidR="00C75872" w:rsidRPr="00E443D9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D9">
              <w:rPr>
                <w:rFonts w:ascii="Times New Roman" w:hAnsi="Times New Roman" w:cs="Times New Roman"/>
                <w:sz w:val="24"/>
                <w:szCs w:val="24"/>
              </w:rPr>
              <w:t>Аналіз ситуацій.</w:t>
            </w:r>
          </w:p>
          <w:p w14:paraId="772CC250" w14:textId="77777777" w:rsidR="00C75872" w:rsidRPr="00E443D9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3D9">
              <w:rPr>
                <w:rFonts w:ascii="Times New Roman" w:hAnsi="Times New Roman" w:cs="Times New Roman"/>
                <w:sz w:val="24"/>
                <w:szCs w:val="24"/>
              </w:rPr>
              <w:t>Тести.</w:t>
            </w:r>
          </w:p>
          <w:p w14:paraId="0B2768F5" w14:textId="77777777" w:rsidR="00852EF1" w:rsidRPr="00E443D9" w:rsidRDefault="00852EF1" w:rsidP="002B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4116426" w14:textId="77777777" w:rsidR="00852EF1" w:rsidRPr="00E443D9" w:rsidRDefault="00852EF1" w:rsidP="00C06B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50870BE" w14:textId="77777777" w:rsidR="00852EF1" w:rsidRPr="00E443D9" w:rsidRDefault="00852EF1" w:rsidP="00852E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443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14:paraId="7FD9DC1F" w14:textId="77777777" w:rsidR="001A6FFC" w:rsidRPr="00E443D9" w:rsidRDefault="001A6FFC" w:rsidP="00C52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D1BFE" w14:textId="77777777" w:rsidR="001A6FFC" w:rsidRPr="00E443D9" w:rsidRDefault="001A6FFC" w:rsidP="00C525DE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D9">
        <w:rPr>
          <w:rFonts w:ascii="Times New Roman" w:hAnsi="Times New Roman" w:cs="Times New Roman"/>
          <w:sz w:val="24"/>
          <w:szCs w:val="24"/>
        </w:rPr>
        <w:t xml:space="preserve">Андреас К., Андреас С. Измените свое мышление и воспользуйтесь </w:t>
      </w:r>
      <w:r w:rsidRPr="00E443D9">
        <w:rPr>
          <w:rFonts w:ascii="Times New Roman" w:hAnsi="Times New Roman" w:cs="Times New Roman"/>
          <w:sz w:val="24"/>
          <w:szCs w:val="24"/>
        </w:rPr>
        <w:lastRenderedPageBreak/>
        <w:t>результатами. М.: «КСП+» - Ювента, 1999.</w:t>
      </w:r>
    </w:p>
    <w:p w14:paraId="36B7D8F5" w14:textId="77777777" w:rsidR="00CA1D4E" w:rsidRPr="00E443D9" w:rsidRDefault="00CA1D4E" w:rsidP="00C525DE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D9">
        <w:rPr>
          <w:rFonts w:ascii="Times New Roman" w:hAnsi="Times New Roman" w:cs="Times New Roman"/>
          <w:sz w:val="24"/>
          <w:szCs w:val="24"/>
          <w:lang w:val="uk-UA"/>
        </w:rPr>
        <w:t xml:space="preserve">Бесель ван дер Колк. Тіло веде лік. Як лишити психотравми в минулому. К.: </w:t>
      </w:r>
      <w:r w:rsidRPr="00E443D9">
        <w:rPr>
          <w:rFonts w:ascii="Times New Roman" w:hAnsi="Times New Roman" w:cs="Times New Roman"/>
          <w:sz w:val="24"/>
          <w:szCs w:val="24"/>
          <w:lang w:val="en-US"/>
        </w:rPr>
        <w:t>Vivat,</w:t>
      </w:r>
      <w:r w:rsidRPr="00E443D9">
        <w:rPr>
          <w:rFonts w:ascii="Times New Roman" w:hAnsi="Times New Roman" w:cs="Times New Roman"/>
          <w:sz w:val="24"/>
          <w:szCs w:val="24"/>
          <w:lang w:val="uk-UA"/>
        </w:rPr>
        <w:t xml:space="preserve"> 2023. 624 с. </w:t>
      </w:r>
    </w:p>
    <w:p w14:paraId="460B083E" w14:textId="77777777" w:rsidR="001A6FFC" w:rsidRPr="00E443D9" w:rsidRDefault="001A6FFC" w:rsidP="001A6FF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D9">
        <w:rPr>
          <w:rFonts w:ascii="Times New Roman" w:hAnsi="Times New Roman" w:cs="Times New Roman"/>
          <w:sz w:val="24"/>
          <w:szCs w:val="24"/>
        </w:rPr>
        <w:t xml:space="preserve">Берн Э. Трансакционный анализ и психотерапия. Пер. с англ. СПб.: Изд-во «Братство», 1992. 224 с. </w:t>
      </w:r>
    </w:p>
    <w:p w14:paraId="22F2A633" w14:textId="77777777" w:rsidR="001A6FFC" w:rsidRPr="00E443D9" w:rsidRDefault="001A6FFC" w:rsidP="001A6FF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D9">
        <w:rPr>
          <w:rFonts w:ascii="Times New Roman" w:hAnsi="Times New Roman" w:cs="Times New Roman"/>
          <w:sz w:val="24"/>
          <w:szCs w:val="24"/>
        </w:rPr>
        <w:t>Бэндлер Р., Гриндер Д. Шаблоны гипнотических техник М. Эриксона с точки зрения НЛП. М.: НАПП, 1995.</w:t>
      </w:r>
    </w:p>
    <w:p w14:paraId="51DEB417" w14:textId="77777777" w:rsidR="001A6FFC" w:rsidRPr="00E443D9" w:rsidRDefault="001A6FFC" w:rsidP="001A6FF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D9">
        <w:rPr>
          <w:rFonts w:ascii="Times New Roman" w:hAnsi="Times New Roman" w:cs="Times New Roman"/>
          <w:sz w:val="24"/>
          <w:szCs w:val="24"/>
        </w:rPr>
        <w:t>Бэндлер Р. Используйте свой мозг для изменений. СПб.: Ювента, 1998.</w:t>
      </w:r>
    </w:p>
    <w:p w14:paraId="67AFADB8" w14:textId="77777777" w:rsidR="001A6FFC" w:rsidRPr="00E443D9" w:rsidRDefault="001A6FFC" w:rsidP="001A6FFC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D9">
        <w:rPr>
          <w:rFonts w:ascii="Times New Roman" w:hAnsi="Times New Roman" w:cs="Times New Roman"/>
          <w:sz w:val="24"/>
          <w:szCs w:val="24"/>
        </w:rPr>
        <w:t xml:space="preserve">Вачков И. В. Психология тренинговой работы: содержательные, организационные и методические аспекты ведения тренинговой группы. М.: Эксмо, 2007. 416 с. </w:t>
      </w:r>
    </w:p>
    <w:p w14:paraId="59A8641A" w14:textId="77777777" w:rsidR="001A6FFC" w:rsidRPr="00E443D9" w:rsidRDefault="001A6FFC" w:rsidP="001A6FFC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D9">
        <w:rPr>
          <w:rFonts w:ascii="Times New Roman" w:hAnsi="Times New Roman" w:cs="Times New Roman"/>
          <w:sz w:val="24"/>
          <w:szCs w:val="24"/>
        </w:rPr>
        <w:t xml:space="preserve">Вереіна Л. В. Основи проведення соціально-психологічних тренінгів. Навчальний посібник. Луганськ: Вид-во СНУ ім. В. Даля, 2010. 120 с. </w:t>
      </w:r>
    </w:p>
    <w:p w14:paraId="2C1527BE" w14:textId="77777777" w:rsidR="003B4898" w:rsidRPr="00E443D9" w:rsidRDefault="003B4898" w:rsidP="001A6FFC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D9">
        <w:rPr>
          <w:rFonts w:ascii="Times New Roman" w:hAnsi="Times New Roman" w:cs="Times New Roman"/>
          <w:sz w:val="24"/>
          <w:szCs w:val="24"/>
        </w:rPr>
        <w:t xml:space="preserve">Гарькавец С. А. Психология невербального общения. Учебное пособие. Северодонецк: Изд-во «Ппетит», 2015. 214 с. </w:t>
      </w:r>
    </w:p>
    <w:p w14:paraId="42A265E3" w14:textId="77777777" w:rsidR="003B4898" w:rsidRPr="00E443D9" w:rsidRDefault="003B4898" w:rsidP="003B4898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D9">
        <w:rPr>
          <w:rFonts w:ascii="Times New Roman" w:hAnsi="Times New Roman" w:cs="Times New Roman"/>
          <w:sz w:val="24"/>
          <w:szCs w:val="24"/>
        </w:rPr>
        <w:t xml:space="preserve">Гарькавець С. О. Соціально-нормативний конформізм особистості у психологічному вимірі. Монографія. Луганськ: Вид-во «Ноулідж», 2010. 343 с. </w:t>
      </w:r>
    </w:p>
    <w:p w14:paraId="6B2B8257" w14:textId="77777777" w:rsidR="001A6FFC" w:rsidRPr="00E443D9" w:rsidRDefault="00AA3C97" w:rsidP="00C525DE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D9">
        <w:rPr>
          <w:rFonts w:ascii="Times New Roman" w:hAnsi="Times New Roman" w:cs="Times New Roman"/>
          <w:sz w:val="24"/>
          <w:szCs w:val="24"/>
          <w:lang w:val="uk-UA"/>
        </w:rPr>
        <w:t xml:space="preserve">Гарькавец С. А. Тактильно-кинетическая система человека и ее роль в межличностной коммуникации: учебное пособие. Луганск: Изд-во «Ноулидж», 2012. 184 с. </w:t>
      </w:r>
    </w:p>
    <w:p w14:paraId="7F342B61" w14:textId="77777777" w:rsidR="00CA1D4E" w:rsidRPr="00E443D9" w:rsidRDefault="00CA1D4E" w:rsidP="00C525DE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D9">
        <w:rPr>
          <w:rFonts w:ascii="Times New Roman" w:hAnsi="Times New Roman" w:cs="Times New Roman"/>
          <w:sz w:val="24"/>
          <w:szCs w:val="24"/>
          <w:lang w:val="uk-UA"/>
        </w:rPr>
        <w:t xml:space="preserve">Герман Д. Психологічна травма та шлях до видужування: наслідки насильства – від знущань у сім’ї до політичного терору. </w:t>
      </w:r>
      <w:r w:rsidR="007E6638" w:rsidRPr="00E443D9">
        <w:rPr>
          <w:rFonts w:ascii="Times New Roman" w:hAnsi="Times New Roman" w:cs="Times New Roman"/>
          <w:sz w:val="24"/>
          <w:szCs w:val="24"/>
          <w:lang w:val="uk-UA"/>
        </w:rPr>
        <w:t xml:space="preserve">Львів: Вид-во Старого Лева, 2022. 424 с. </w:t>
      </w:r>
    </w:p>
    <w:p w14:paraId="0F71181C" w14:textId="77777777" w:rsidR="001A6FFC" w:rsidRPr="00E443D9" w:rsidRDefault="001A6FFC" w:rsidP="001A6FF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D9">
        <w:rPr>
          <w:rFonts w:ascii="Times New Roman" w:hAnsi="Times New Roman" w:cs="Times New Roman"/>
          <w:sz w:val="24"/>
          <w:szCs w:val="24"/>
        </w:rPr>
        <w:t>Дилтс Р. Изменение убеждений с помощью НЛП. М.: Класс, 1997.</w:t>
      </w:r>
    </w:p>
    <w:p w14:paraId="00B6A4FF" w14:textId="77777777" w:rsidR="001A6FFC" w:rsidRPr="00E443D9" w:rsidRDefault="001A6FFC" w:rsidP="001A6FF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D9">
        <w:rPr>
          <w:rFonts w:ascii="Times New Roman" w:hAnsi="Times New Roman" w:cs="Times New Roman"/>
          <w:sz w:val="24"/>
          <w:szCs w:val="24"/>
        </w:rPr>
        <w:t xml:space="preserve">Дилтс Р. Терапевтическая модель НЛП. М.: Класс, 1997. </w:t>
      </w:r>
    </w:p>
    <w:p w14:paraId="79E46E4D" w14:textId="77777777" w:rsidR="001A6FFC" w:rsidRPr="00E443D9" w:rsidRDefault="001A6FFC" w:rsidP="00C525DE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D9">
        <w:rPr>
          <w:rFonts w:ascii="Times New Roman" w:hAnsi="Times New Roman" w:cs="Times New Roman"/>
          <w:sz w:val="24"/>
          <w:szCs w:val="24"/>
        </w:rPr>
        <w:t>Дилтс Р. Стратегии гениев. Т. 1, 2, 3. М.: Класс, 1998</w:t>
      </w:r>
      <w:r w:rsidR="00C525DE" w:rsidRPr="00E443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686B7F" w14:textId="77777777" w:rsidR="001A6FFC" w:rsidRPr="00E443D9" w:rsidRDefault="001A6FFC" w:rsidP="001A6FFC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D9">
        <w:rPr>
          <w:rFonts w:ascii="Times New Roman" w:hAnsi="Times New Roman" w:cs="Times New Roman"/>
          <w:sz w:val="24"/>
          <w:szCs w:val="24"/>
        </w:rPr>
        <w:t xml:space="preserve">Келли Г., Армстронг Р. Тренинг принятия решений. СПб.: Питер, 2001. 224 с. </w:t>
      </w:r>
    </w:p>
    <w:p w14:paraId="7FF0BF53" w14:textId="77777777" w:rsidR="001A6FFC" w:rsidRPr="00E443D9" w:rsidRDefault="001A6FFC" w:rsidP="001A6FFC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D9">
        <w:rPr>
          <w:rFonts w:ascii="Times New Roman" w:hAnsi="Times New Roman" w:cs="Times New Roman"/>
          <w:sz w:val="24"/>
          <w:szCs w:val="24"/>
        </w:rPr>
        <w:t xml:space="preserve">Ментс М. Ван. Эффективный тренинг с помощью ролевых игр. СПб.: Питер, 2001. 208 с. </w:t>
      </w:r>
    </w:p>
    <w:p w14:paraId="51E8CB56" w14:textId="77777777" w:rsidR="00AA3C97" w:rsidRPr="00E443D9" w:rsidRDefault="001A6FFC" w:rsidP="00C525DE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D9">
        <w:rPr>
          <w:rFonts w:ascii="Times New Roman" w:hAnsi="Times New Roman" w:cs="Times New Roman"/>
          <w:sz w:val="24"/>
          <w:szCs w:val="24"/>
        </w:rPr>
        <w:t xml:space="preserve">Мороз Л. І., Яковенко С. І. Професійно-психологічний тренінг: підручник. К.: ПАЛИВОДА А. В., 2011. 252 с. </w:t>
      </w:r>
    </w:p>
    <w:p w14:paraId="6ACD8991" w14:textId="77777777" w:rsidR="00852EF1" w:rsidRPr="00E443D9" w:rsidRDefault="001A6FFC" w:rsidP="00C525DE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3D9">
        <w:rPr>
          <w:rFonts w:ascii="Times New Roman" w:hAnsi="Times New Roman" w:cs="Times New Roman"/>
          <w:iCs/>
          <w:sz w:val="24"/>
          <w:szCs w:val="24"/>
        </w:rPr>
        <w:t>Третьяченко В. В. Колективні суб’єкти управління: формування, розвиток та психологічна підготовка. К.: Стилос, 1997. 585 с.</w:t>
      </w:r>
    </w:p>
    <w:p w14:paraId="6A236C05" w14:textId="77777777" w:rsidR="00FF371E" w:rsidRPr="00E443D9" w:rsidRDefault="00FF371E" w:rsidP="001A6FFC">
      <w:pPr>
        <w:pStyle w:val="a0"/>
        <w:rPr>
          <w:szCs w:val="24"/>
          <w:lang w:eastAsia="ar-SA"/>
        </w:rPr>
      </w:pPr>
    </w:p>
    <w:p w14:paraId="6BF3EED4" w14:textId="77777777" w:rsidR="00852EF1" w:rsidRPr="00A1172F" w:rsidRDefault="00852EF1" w:rsidP="00852E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Методичне забезпечення</w:t>
      </w:r>
    </w:p>
    <w:p w14:paraId="081E3441" w14:textId="77777777" w:rsidR="00852EF1" w:rsidRPr="00FF371E" w:rsidRDefault="00852EF1" w:rsidP="00852E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9C75132" w14:textId="4A7F058D" w:rsidR="00FE76A7" w:rsidRPr="00FE76A7" w:rsidRDefault="00FE76A7" w:rsidP="001031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 Курс лекційного матеріалу, що розміщений в ел</w:t>
      </w:r>
      <w:r w:rsidR="006E0D8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ектронному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кампусі СНУ ім. В. Даля. </w:t>
      </w:r>
    </w:p>
    <w:p w14:paraId="3E82ABC1" w14:textId="77777777" w:rsidR="00852EF1" w:rsidRDefault="00852EF1" w:rsidP="00FE7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603D49E" w14:textId="77777777" w:rsidR="00590E2D" w:rsidRPr="00590E2D" w:rsidRDefault="00590E2D" w:rsidP="00590E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E2D">
        <w:rPr>
          <w:rFonts w:ascii="Times New Roman" w:hAnsi="Times New Roman" w:cs="Times New Roman"/>
          <w:b/>
          <w:sz w:val="24"/>
          <w:szCs w:val="24"/>
        </w:rPr>
        <w:t>Оцінювання курсу</w:t>
      </w:r>
    </w:p>
    <w:p w14:paraId="4C009281" w14:textId="77777777" w:rsidR="00590E2D" w:rsidRPr="00590E2D" w:rsidRDefault="00590E2D" w:rsidP="00590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E2D">
        <w:rPr>
          <w:rFonts w:ascii="Times New Roman" w:hAnsi="Times New Roman" w:cs="Times New Roman"/>
          <w:sz w:val="24"/>
          <w:szCs w:val="24"/>
        </w:rPr>
        <w:t>За повністю виконані завдання здобувач може отримати визначену кількість балів:</w:t>
      </w:r>
    </w:p>
    <w:p w14:paraId="4D014849" w14:textId="77777777" w:rsidR="00590E2D" w:rsidRPr="00590E2D" w:rsidRDefault="00590E2D" w:rsidP="00590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5"/>
        <w:gridCol w:w="2831"/>
      </w:tblGrid>
      <w:tr w:rsidR="00590E2D" w:rsidRPr="00590E2D" w14:paraId="2F530267" w14:textId="77777777" w:rsidTr="00A33568">
        <w:trPr>
          <w:trHeight w:val="608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082A" w14:textId="77777777" w:rsidR="00590E2D" w:rsidRPr="00590E2D" w:rsidRDefault="00590E2D" w:rsidP="00590E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D">
              <w:rPr>
                <w:rFonts w:ascii="Times New Roman" w:hAnsi="Times New Roman" w:cs="Times New Roman"/>
                <w:sz w:val="24"/>
                <w:szCs w:val="24"/>
              </w:rPr>
              <w:t>Інструменти та завдання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FF76" w14:textId="77777777" w:rsidR="00590E2D" w:rsidRPr="00590E2D" w:rsidRDefault="00590E2D" w:rsidP="00590E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D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  <w:p w14:paraId="25DD214B" w14:textId="77777777" w:rsidR="00590E2D" w:rsidRPr="00590E2D" w:rsidRDefault="00590E2D" w:rsidP="00590E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0E2D" w:rsidRPr="00590E2D" w14:paraId="3645E02E" w14:textId="77777777" w:rsidTr="00A33568">
        <w:trPr>
          <w:trHeight w:val="279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0030" w14:textId="77777777" w:rsidR="00590E2D" w:rsidRPr="00590E2D" w:rsidRDefault="00590E2D" w:rsidP="00590E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D">
              <w:rPr>
                <w:rFonts w:ascii="Times New Roman" w:hAnsi="Times New Roman" w:cs="Times New Roman"/>
                <w:sz w:val="24"/>
                <w:szCs w:val="24"/>
              </w:rPr>
              <w:t>Участь в обговоренні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F1F4" w14:textId="77777777" w:rsidR="00590E2D" w:rsidRPr="005E06CF" w:rsidRDefault="00590E2D" w:rsidP="00590E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CF">
              <w:rPr>
                <w:rFonts w:ascii="Times New Roman" w:hAnsi="Times New Roman" w:cs="Times New Roman"/>
                <w:sz w:val="24"/>
                <w:szCs w:val="24"/>
              </w:rPr>
              <w:t>10 (</w:t>
            </w:r>
            <w:r w:rsidR="005E06CF" w:rsidRPr="005E06C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 0,72 балів за 1 ЛК</w:t>
            </w:r>
            <w:r w:rsidRPr="005E06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0E2D" w:rsidRPr="00590E2D" w14:paraId="4B8EB9F1" w14:textId="77777777" w:rsidTr="00A33568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0394" w14:textId="77777777" w:rsidR="00590E2D" w:rsidRPr="00590E2D" w:rsidRDefault="00590E2D" w:rsidP="00590E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D">
              <w:rPr>
                <w:rFonts w:ascii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0774" w14:textId="77777777" w:rsidR="00590E2D" w:rsidRPr="00590E2D" w:rsidRDefault="00590E2D" w:rsidP="00590E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D">
              <w:rPr>
                <w:rFonts w:ascii="Times New Roman" w:hAnsi="Times New Roman" w:cs="Times New Roman"/>
                <w:sz w:val="24"/>
                <w:szCs w:val="24"/>
              </w:rPr>
              <w:t>28 (7 практичних по 4 бали за 1 ПК)</w:t>
            </w:r>
          </w:p>
        </w:tc>
      </w:tr>
      <w:tr w:rsidR="00590E2D" w:rsidRPr="00590E2D" w14:paraId="626DB338" w14:textId="77777777" w:rsidTr="00A33568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335C" w14:textId="77777777" w:rsidR="00590E2D" w:rsidRPr="00590E2D" w:rsidRDefault="00590E2D" w:rsidP="00590E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D">
              <w:rPr>
                <w:rFonts w:ascii="Times New Roman" w:hAnsi="Times New Roman" w:cs="Times New Roman"/>
                <w:sz w:val="24"/>
                <w:szCs w:val="24"/>
              </w:rPr>
              <w:t>Самостійна робота (контрольні роботи, реферати, есе, презентації, опрацювання наукової літератури тощо)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1DF8" w14:textId="77777777" w:rsidR="00590E2D" w:rsidRPr="00590E2D" w:rsidRDefault="00590E2D" w:rsidP="00590E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90E2D" w:rsidRPr="00590E2D" w14:paraId="27499FAA" w14:textId="77777777" w:rsidTr="00A33568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5C90" w14:textId="77777777" w:rsidR="00590E2D" w:rsidRPr="00590E2D" w:rsidRDefault="00CA1D4E" w:rsidP="00590E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Підсумковий заліковий</w:t>
            </w:r>
            <w:r w:rsidR="00590E2D" w:rsidRPr="00590E2D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C565" w14:textId="77777777" w:rsidR="00590E2D" w:rsidRPr="00590E2D" w:rsidRDefault="00590E2D" w:rsidP="00590E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90E2D" w:rsidRPr="00590E2D" w14:paraId="24B17A38" w14:textId="77777777" w:rsidTr="00A33568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0CDB" w14:textId="77777777" w:rsidR="00590E2D" w:rsidRPr="00590E2D" w:rsidRDefault="00590E2D" w:rsidP="00590E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0E10" w14:textId="77777777" w:rsidR="00590E2D" w:rsidRPr="00590E2D" w:rsidRDefault="00590E2D" w:rsidP="00590E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14:paraId="47AA7A4E" w14:textId="77777777" w:rsidR="00590E2D" w:rsidRPr="00590E2D" w:rsidRDefault="00590E2D" w:rsidP="00590E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F2ACB4" w14:textId="77777777" w:rsidR="00852EF1" w:rsidRPr="00A1172F" w:rsidRDefault="00852EF1" w:rsidP="00852E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Шкала оцінювання студентів</w:t>
      </w:r>
    </w:p>
    <w:p w14:paraId="44D84963" w14:textId="77777777" w:rsidR="00852EF1" w:rsidRPr="00A1172F" w:rsidRDefault="00852EF1" w:rsidP="00852E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1070"/>
        <w:gridCol w:w="3480"/>
        <w:gridCol w:w="2778"/>
      </w:tblGrid>
      <w:tr w:rsidR="00852EF1" w:rsidRPr="00A1172F" w14:paraId="64AC1C15" w14:textId="77777777" w:rsidTr="00996E99">
        <w:trPr>
          <w:trHeight w:val="450"/>
        </w:trPr>
        <w:tc>
          <w:tcPr>
            <w:tcW w:w="1172" w:type="pct"/>
            <w:vMerge w:val="restart"/>
            <w:vAlign w:val="center"/>
          </w:tcPr>
          <w:p w14:paraId="38842632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17dp8vu"/>
            <w:bookmarkEnd w:id="0"/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0BA0DBA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</w:t>
            </w:r>
            <w:r w:rsidRPr="00A11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3CAD6FF0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852EF1" w:rsidRPr="00A1172F" w14:paraId="4498BF7A" w14:textId="77777777" w:rsidTr="00996E99">
        <w:trPr>
          <w:trHeight w:val="450"/>
        </w:trPr>
        <w:tc>
          <w:tcPr>
            <w:tcW w:w="1172" w:type="pct"/>
            <w:vMerge/>
            <w:vAlign w:val="center"/>
          </w:tcPr>
          <w:p w14:paraId="39BE3FED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  <w:vMerge/>
            <w:vAlign w:val="center"/>
          </w:tcPr>
          <w:p w14:paraId="52A728F5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8" w:type="pct"/>
            <w:vAlign w:val="center"/>
          </w:tcPr>
          <w:p w14:paraId="71DB323E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1235C4E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852EF1" w:rsidRPr="00A1172F" w14:paraId="345F24EB" w14:textId="77777777" w:rsidTr="00996E99">
        <w:tc>
          <w:tcPr>
            <w:tcW w:w="1172" w:type="pct"/>
            <w:vAlign w:val="center"/>
          </w:tcPr>
          <w:p w14:paraId="32F68C6E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559" w:type="pct"/>
            <w:vAlign w:val="center"/>
          </w:tcPr>
          <w:p w14:paraId="3776267D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818" w:type="pct"/>
            <w:vAlign w:val="center"/>
          </w:tcPr>
          <w:p w14:paraId="4AAF4AAC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41D08A57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8580DFC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51D6957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852EF1" w:rsidRPr="00A1172F" w14:paraId="4AD1CEFE" w14:textId="77777777" w:rsidTr="00996E99">
        <w:trPr>
          <w:trHeight w:val="194"/>
        </w:trPr>
        <w:tc>
          <w:tcPr>
            <w:tcW w:w="1172" w:type="pct"/>
            <w:vAlign w:val="center"/>
          </w:tcPr>
          <w:p w14:paraId="41181DF1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559" w:type="pct"/>
            <w:vAlign w:val="center"/>
          </w:tcPr>
          <w:p w14:paraId="554186D5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4DDE82E1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6C4FC1FC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2EF1" w:rsidRPr="00A1172F" w14:paraId="28589873" w14:textId="77777777" w:rsidTr="00996E99">
        <w:tc>
          <w:tcPr>
            <w:tcW w:w="1172" w:type="pct"/>
            <w:vAlign w:val="center"/>
          </w:tcPr>
          <w:p w14:paraId="6DFEB638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559" w:type="pct"/>
            <w:vAlign w:val="center"/>
          </w:tcPr>
          <w:p w14:paraId="5FA17B47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5103333A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pct"/>
            <w:vMerge/>
            <w:vAlign w:val="center"/>
          </w:tcPr>
          <w:p w14:paraId="02D10926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2EF1" w:rsidRPr="00A1172F" w14:paraId="7EE0742C" w14:textId="77777777" w:rsidTr="00996E99">
        <w:tc>
          <w:tcPr>
            <w:tcW w:w="1172" w:type="pct"/>
            <w:vAlign w:val="center"/>
          </w:tcPr>
          <w:p w14:paraId="69DD3C9C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559" w:type="pct"/>
            <w:vAlign w:val="center"/>
          </w:tcPr>
          <w:p w14:paraId="676B0C6E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10C8B70C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7F230E17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2EF1" w:rsidRPr="00A1172F" w14:paraId="74FB7669" w14:textId="77777777" w:rsidTr="00996E99">
        <w:tc>
          <w:tcPr>
            <w:tcW w:w="1172" w:type="pct"/>
            <w:vAlign w:val="center"/>
          </w:tcPr>
          <w:p w14:paraId="03D5CAE0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559" w:type="pct"/>
            <w:vAlign w:val="center"/>
          </w:tcPr>
          <w:p w14:paraId="3BD4B5D6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6A50B100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pct"/>
            <w:vMerge/>
            <w:vAlign w:val="center"/>
          </w:tcPr>
          <w:p w14:paraId="34A33A2C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2EF1" w:rsidRPr="00A1172F" w14:paraId="5D7FE52F" w14:textId="77777777" w:rsidTr="00996E99">
        <w:tc>
          <w:tcPr>
            <w:tcW w:w="1172" w:type="pct"/>
            <w:vAlign w:val="center"/>
          </w:tcPr>
          <w:p w14:paraId="6DFA7E79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559" w:type="pct"/>
            <w:vAlign w:val="center"/>
          </w:tcPr>
          <w:p w14:paraId="3DD2CA30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FX</w:t>
            </w:r>
          </w:p>
        </w:tc>
        <w:tc>
          <w:tcPr>
            <w:tcW w:w="1818" w:type="pct"/>
            <w:vAlign w:val="center"/>
          </w:tcPr>
          <w:p w14:paraId="5AA3725F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4B6785AC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852EF1" w:rsidRPr="00A1172F" w14:paraId="2ABAFC01" w14:textId="77777777" w:rsidTr="00996E99">
        <w:trPr>
          <w:trHeight w:val="708"/>
        </w:trPr>
        <w:tc>
          <w:tcPr>
            <w:tcW w:w="1172" w:type="pct"/>
            <w:vAlign w:val="center"/>
          </w:tcPr>
          <w:p w14:paraId="0E8823C7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559" w:type="pct"/>
            <w:vAlign w:val="center"/>
          </w:tcPr>
          <w:p w14:paraId="17D14BC2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1818" w:type="pct"/>
            <w:vAlign w:val="center"/>
          </w:tcPr>
          <w:p w14:paraId="5354095F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59F86EAE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62627054" w14:textId="77777777" w:rsidR="00852EF1" w:rsidRDefault="00852EF1" w:rsidP="00852E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7312660" w14:textId="77777777" w:rsidR="00852EF1" w:rsidRPr="00C06B5B" w:rsidRDefault="00852EF1" w:rsidP="00852E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1" w:name="_GoBack"/>
      <w:bookmarkEnd w:id="1"/>
      <w:r w:rsidRPr="00C06B5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Політика курсу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3"/>
        <w:gridCol w:w="7592"/>
      </w:tblGrid>
      <w:tr w:rsidR="00852EF1" w:rsidRPr="00E443D9" w14:paraId="0A9321D8" w14:textId="77777777" w:rsidTr="00996E99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A0D42" w14:textId="77777777" w:rsidR="00852EF1" w:rsidRPr="00C06B5B" w:rsidRDefault="00852EF1" w:rsidP="00996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06B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Плагіат та академічна доброчесність: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B9BC1" w14:textId="77777777" w:rsidR="009E5315" w:rsidRPr="00C06B5B" w:rsidRDefault="00852EF1" w:rsidP="009E2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6B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 час виконання практичних </w:t>
            </w:r>
            <w:r w:rsidR="003C37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 самостійних </w:t>
            </w:r>
            <w:r w:rsidR="007B76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завдань здобувач</w:t>
            </w:r>
            <w:r w:rsidR="003C37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B76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вищої освіти</w:t>
            </w:r>
            <w:r w:rsidR="003C37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мають дотримуватися</w:t>
            </w:r>
            <w:r w:rsidRPr="00C06B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політики академічної </w:t>
            </w:r>
            <w:r w:rsidR="007B76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доброчесності. Запозичення </w:t>
            </w:r>
            <w:r w:rsidR="007539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(використання ідей, розробок, тверджень, статистичних або експериментальних відомостей інших авторів) </w:t>
            </w:r>
            <w:r w:rsidR="007B76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повинні</w:t>
            </w:r>
            <w:r w:rsidRPr="00C06B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бути оформлені відповідними посиланнями</w:t>
            </w:r>
            <w:r w:rsidR="007B76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першоджерела</w:t>
            </w:r>
            <w:r w:rsidRPr="00C06B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Списування</w:t>
            </w:r>
            <w:r w:rsidR="007B76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r w:rsidR="003C37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копіювання</w:t>
            </w:r>
            <w:r w:rsidRPr="00C06B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 </w:t>
            </w:r>
            <w:r w:rsidR="007539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категорично </w:t>
            </w:r>
            <w:r w:rsidRPr="00C06B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забороненим</w:t>
            </w:r>
            <w:r w:rsidR="007B76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C06B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539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Перевірка текстів на унікальність здійснюється однаково для всіх здобувачів за допомогою програми Antiplagiar</w:t>
            </w:r>
            <w:r w:rsidR="007539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ist</w:t>
            </w:r>
            <w:r w:rsidR="0075391B" w:rsidRPr="007539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539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  <w:r w:rsidR="0075391B" w:rsidRPr="007539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06B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Здобувачі вищої освіти самостій</w:t>
            </w:r>
            <w:r w:rsidR="009E53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 виконують навчальні завдання,</w:t>
            </w:r>
            <w:r w:rsidRPr="00C06B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завдання поточного та підсумково</w:t>
            </w:r>
            <w:r w:rsidR="009E53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 контролю</w:t>
            </w:r>
            <w:r w:rsidRPr="00C06B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(для осіб з особливими освітніми потребами ця вимога застосовується з урахуванням їхніх індивідуальних потреб і можливостей).</w:t>
            </w:r>
          </w:p>
        </w:tc>
      </w:tr>
      <w:tr w:rsidR="00852EF1" w:rsidRPr="00C06B5B" w14:paraId="4E139122" w14:textId="77777777" w:rsidTr="00996E99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2C45C" w14:textId="77777777" w:rsidR="006E0D88" w:rsidRPr="006E0D88" w:rsidRDefault="006E0D88" w:rsidP="006E0D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E0D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Перезарахування кредитів, отриманих у неформальній освіті:</w:t>
            </w:r>
          </w:p>
          <w:p w14:paraId="0234C68E" w14:textId="77777777" w:rsidR="006E0D88" w:rsidRDefault="006E0D88" w:rsidP="00996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14:paraId="6EB10C30" w14:textId="77777777" w:rsidR="006E0D88" w:rsidRDefault="006E0D88" w:rsidP="00996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14:paraId="03ED3AE9" w14:textId="77777777" w:rsidR="006E0D88" w:rsidRDefault="006E0D88" w:rsidP="00996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14:paraId="49861025" w14:textId="17F0ED9A" w:rsidR="00852EF1" w:rsidRPr="00C06B5B" w:rsidRDefault="00852EF1" w:rsidP="00996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06B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Завдання і заняття: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531C3" w14:textId="77777777" w:rsidR="006E0D88" w:rsidRPr="006E0D88" w:rsidRDefault="006E0D88" w:rsidP="006E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0D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Здобувач вищої освіти може пройти певні онлайн-курси, які пов'язані з темами дисципліни, на онлайн-платформах. При поданні документу про проходження курсу здобувачу можуть бути перезараховані певні теми курсу та нараховані бали за завдання. </w:t>
            </w:r>
            <w:r w:rsidRPr="006E0D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Положення про порядок зарахування результатів навчання, отриманих в формальній та неформальній освіті, розміщено на сайті університету </w:t>
            </w:r>
            <w:hyperlink r:id="rId8" w:history="1">
              <w:r w:rsidRPr="006E0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https://snu.edu.ua/index.php/university/sfera-poshyrennya-suya-v-snu-im-v-dalya/informatsijna-kartka-dokumenta-87/</w:t>
              </w:r>
            </w:hyperlink>
          </w:p>
          <w:p w14:paraId="37262984" w14:textId="266B1C49" w:rsidR="009E28FE" w:rsidRPr="009E28FE" w:rsidRDefault="00170B26" w:rsidP="00170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0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852EF1" w:rsidRPr="00C06B5B" w14:paraId="1DBB0FEB" w14:textId="77777777" w:rsidTr="00996E99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39992" w14:textId="77777777" w:rsidR="00852EF1" w:rsidRPr="00C06B5B" w:rsidRDefault="00852EF1" w:rsidP="00996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06B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Поведінка в </w:t>
            </w:r>
            <w:r w:rsidRPr="00C06B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аудиторії: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7562D" w14:textId="77777777" w:rsidR="00170B26" w:rsidRPr="0028150B" w:rsidRDefault="00170B26" w:rsidP="00170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 заняття студенти вчасно приходять до аудиторії відповідно до </w:t>
            </w:r>
            <w:r w:rsidRPr="00281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діючого розкладу та обов’язково мають дотримуватися вимог техніки безпеки.</w:t>
            </w:r>
          </w:p>
          <w:p w14:paraId="0251B18D" w14:textId="77777777" w:rsidR="00170B26" w:rsidRPr="0028150B" w:rsidRDefault="008316FE" w:rsidP="00170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занять здобувачі вищої освіти</w:t>
            </w:r>
            <w:r w:rsidR="00170B26" w:rsidRPr="00281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1315205A" w14:textId="77777777" w:rsidR="00170B26" w:rsidRPr="0028150B" w:rsidRDefault="0028150B" w:rsidP="002815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170B26" w:rsidRPr="00281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дотримуються етичних правил поводження;</w:t>
            </w:r>
          </w:p>
          <w:p w14:paraId="2C86E408" w14:textId="77777777" w:rsidR="00170B26" w:rsidRPr="0028150B" w:rsidRDefault="0028150B" w:rsidP="002815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170B26" w:rsidRPr="00281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знаходяться на своєму навчальному місці;</w:t>
            </w:r>
          </w:p>
          <w:p w14:paraId="4DE6CE63" w14:textId="77777777" w:rsidR="00170B26" w:rsidRPr="0028150B" w:rsidRDefault="0028150B" w:rsidP="002815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170B26" w:rsidRPr="00281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заважають викладачу проводити заняття та іншим студентам навчатися.</w:t>
            </w:r>
          </w:p>
          <w:p w14:paraId="2A8890BF" w14:textId="77777777" w:rsidR="00170B26" w:rsidRPr="0028150B" w:rsidRDefault="008316FE" w:rsidP="00170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контролю знань здобувачі вищої освіти</w:t>
            </w:r>
            <w:r w:rsidR="00170B26" w:rsidRPr="00281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5425AEA0" w14:textId="77777777" w:rsidR="00170B26" w:rsidRPr="0028150B" w:rsidRDefault="0028150B" w:rsidP="002815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170B26" w:rsidRPr="00281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підготовленими відповідно до вимог даного курсу;</w:t>
            </w:r>
          </w:p>
          <w:p w14:paraId="44A915A7" w14:textId="77777777" w:rsidR="00170B26" w:rsidRPr="0028150B" w:rsidRDefault="0028150B" w:rsidP="002815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170B26" w:rsidRPr="00281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14:paraId="25B0863B" w14:textId="77777777" w:rsidR="00170B26" w:rsidRPr="0028150B" w:rsidRDefault="0028150B" w:rsidP="002815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170B26" w:rsidRPr="00281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заважають іншим;</w:t>
            </w:r>
          </w:p>
          <w:p w14:paraId="001A41C1" w14:textId="77777777" w:rsidR="00170B26" w:rsidRPr="0028150B" w:rsidRDefault="0028150B" w:rsidP="00170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170B26" w:rsidRPr="00281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виконують усі вимоги викладачів щодо </w:t>
            </w:r>
            <w:r w:rsidR="001031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контрольних заходів</w:t>
            </w:r>
            <w:r w:rsidR="00170B26" w:rsidRPr="00281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031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A59450F" w14:textId="77777777" w:rsidR="00852EF1" w:rsidRPr="00C06B5B" w:rsidRDefault="00852EF1" w:rsidP="00281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C5E6675" w14:textId="77777777" w:rsidR="009E28FE" w:rsidRPr="00C06B5B" w:rsidRDefault="009E28FE" w:rsidP="0028150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E28FE" w:rsidRPr="00C06B5B" w:rsidSect="0090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F6F0D"/>
    <w:multiLevelType w:val="hybridMultilevel"/>
    <w:tmpl w:val="33548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F00A8"/>
    <w:multiLevelType w:val="hybridMultilevel"/>
    <w:tmpl w:val="0B32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747CC"/>
    <w:multiLevelType w:val="hybridMultilevel"/>
    <w:tmpl w:val="341EC0DA"/>
    <w:lvl w:ilvl="0" w:tplc="9DCE9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933D94"/>
    <w:multiLevelType w:val="multilevel"/>
    <w:tmpl w:val="C4E2B33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0"/>
        <w:szCs w:val="2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-552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-408"/>
        </w:tabs>
        <w:ind w:left="-408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-264"/>
        </w:tabs>
        <w:ind w:left="-264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-120"/>
        </w:tabs>
        <w:ind w:left="-12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7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EF1"/>
    <w:rsid w:val="0006788C"/>
    <w:rsid w:val="00080973"/>
    <w:rsid w:val="000B09D6"/>
    <w:rsid w:val="00103105"/>
    <w:rsid w:val="00170B26"/>
    <w:rsid w:val="001A6FFC"/>
    <w:rsid w:val="001B0047"/>
    <w:rsid w:val="001F3639"/>
    <w:rsid w:val="00204D82"/>
    <w:rsid w:val="0028150B"/>
    <w:rsid w:val="002874CD"/>
    <w:rsid w:val="002B4301"/>
    <w:rsid w:val="00300102"/>
    <w:rsid w:val="00314413"/>
    <w:rsid w:val="003226FB"/>
    <w:rsid w:val="00341EB8"/>
    <w:rsid w:val="003A292D"/>
    <w:rsid w:val="003B4898"/>
    <w:rsid w:val="003C3704"/>
    <w:rsid w:val="004321E1"/>
    <w:rsid w:val="00445D82"/>
    <w:rsid w:val="004C555C"/>
    <w:rsid w:val="004D48F4"/>
    <w:rsid w:val="00571CE9"/>
    <w:rsid w:val="0059088A"/>
    <w:rsid w:val="00590E2D"/>
    <w:rsid w:val="005B2F93"/>
    <w:rsid w:val="005C46C8"/>
    <w:rsid w:val="005E06CF"/>
    <w:rsid w:val="00644719"/>
    <w:rsid w:val="00654C37"/>
    <w:rsid w:val="006D6BC1"/>
    <w:rsid w:val="006E0BC6"/>
    <w:rsid w:val="006E0D88"/>
    <w:rsid w:val="00727F76"/>
    <w:rsid w:val="0075391B"/>
    <w:rsid w:val="00781587"/>
    <w:rsid w:val="007B76C3"/>
    <w:rsid w:val="007E6638"/>
    <w:rsid w:val="008316FE"/>
    <w:rsid w:val="00852EF1"/>
    <w:rsid w:val="00874BA0"/>
    <w:rsid w:val="00973CC2"/>
    <w:rsid w:val="009A5371"/>
    <w:rsid w:val="009E28FE"/>
    <w:rsid w:val="009E5315"/>
    <w:rsid w:val="00A272CC"/>
    <w:rsid w:val="00AA3C97"/>
    <w:rsid w:val="00C06B5B"/>
    <w:rsid w:val="00C525DE"/>
    <w:rsid w:val="00C75872"/>
    <w:rsid w:val="00CA1D4E"/>
    <w:rsid w:val="00CF4930"/>
    <w:rsid w:val="00D66EDA"/>
    <w:rsid w:val="00E01151"/>
    <w:rsid w:val="00E443D9"/>
    <w:rsid w:val="00E60C89"/>
    <w:rsid w:val="00E71DD7"/>
    <w:rsid w:val="00E73CAA"/>
    <w:rsid w:val="00EF52FF"/>
    <w:rsid w:val="00F139C2"/>
    <w:rsid w:val="00F4499A"/>
    <w:rsid w:val="00F74F56"/>
    <w:rsid w:val="00F84DFE"/>
    <w:rsid w:val="00FE76A7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DA55"/>
  <w15:docId w15:val="{9B7DAEF3-3977-4841-AF22-E602F184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EF1"/>
  </w:style>
  <w:style w:type="paragraph" w:styleId="4">
    <w:name w:val="heading 4"/>
    <w:basedOn w:val="a"/>
    <w:next w:val="a0"/>
    <w:link w:val="40"/>
    <w:qFormat/>
    <w:rsid w:val="00F74F56"/>
    <w:pPr>
      <w:keepNext/>
      <w:numPr>
        <w:ilvl w:val="3"/>
        <w:numId w:val="8"/>
      </w:numPr>
      <w:tabs>
        <w:tab w:val="left" w:pos="1418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5">
    <w:name w:val="heading 5"/>
    <w:basedOn w:val="a"/>
    <w:next w:val="a0"/>
    <w:link w:val="50"/>
    <w:qFormat/>
    <w:rsid w:val="00F74F56"/>
    <w:pPr>
      <w:numPr>
        <w:ilvl w:val="4"/>
        <w:numId w:val="8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6">
    <w:name w:val="heading 6"/>
    <w:basedOn w:val="a"/>
    <w:next w:val="a0"/>
    <w:link w:val="60"/>
    <w:qFormat/>
    <w:rsid w:val="00F74F56"/>
    <w:pPr>
      <w:numPr>
        <w:ilvl w:val="5"/>
        <w:numId w:val="8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7">
    <w:name w:val="heading 7"/>
    <w:basedOn w:val="a"/>
    <w:next w:val="a0"/>
    <w:link w:val="70"/>
    <w:qFormat/>
    <w:rsid w:val="00F74F56"/>
    <w:pPr>
      <w:numPr>
        <w:ilvl w:val="6"/>
        <w:numId w:val="8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8">
    <w:name w:val="heading 8"/>
    <w:basedOn w:val="a"/>
    <w:next w:val="a0"/>
    <w:link w:val="80"/>
    <w:qFormat/>
    <w:rsid w:val="00F74F56"/>
    <w:pPr>
      <w:numPr>
        <w:ilvl w:val="7"/>
        <w:numId w:val="8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9">
    <w:name w:val="heading 9"/>
    <w:basedOn w:val="a"/>
    <w:next w:val="a0"/>
    <w:link w:val="90"/>
    <w:qFormat/>
    <w:rsid w:val="00F74F56"/>
    <w:pPr>
      <w:keepNext/>
      <w:numPr>
        <w:ilvl w:val="8"/>
        <w:numId w:val="8"/>
      </w:numPr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852E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ий текст Знак"/>
    <w:basedOn w:val="a1"/>
    <w:link w:val="a0"/>
    <w:rsid w:val="00852EF1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5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1"/>
    <w:link w:val="a5"/>
    <w:uiPriority w:val="99"/>
    <w:semiHidden/>
    <w:rsid w:val="00852EF1"/>
    <w:rPr>
      <w:rFonts w:ascii="Tahoma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852EF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06B5B"/>
    <w:pPr>
      <w:ind w:left="720"/>
      <w:contextualSpacing/>
    </w:pPr>
  </w:style>
  <w:style w:type="paragraph" w:styleId="a9">
    <w:name w:val="Body Text Indent"/>
    <w:basedOn w:val="a"/>
    <w:link w:val="aa"/>
    <w:unhideWhenUsed/>
    <w:rsid w:val="00F74F56"/>
    <w:pPr>
      <w:spacing w:after="120"/>
      <w:ind w:left="283"/>
    </w:pPr>
  </w:style>
  <w:style w:type="character" w:customStyle="1" w:styleId="aa">
    <w:name w:val="Основний текст з відступом Знак"/>
    <w:basedOn w:val="a1"/>
    <w:link w:val="a9"/>
    <w:rsid w:val="00F74F56"/>
  </w:style>
  <w:style w:type="character" w:customStyle="1" w:styleId="40">
    <w:name w:val="Заголовок 4 Знак"/>
    <w:basedOn w:val="a1"/>
    <w:link w:val="4"/>
    <w:rsid w:val="00F74F56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50">
    <w:name w:val="Заголовок 5 Знак"/>
    <w:basedOn w:val="a1"/>
    <w:link w:val="5"/>
    <w:rsid w:val="00F74F56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60">
    <w:name w:val="Заголовок 6 Знак"/>
    <w:basedOn w:val="a1"/>
    <w:link w:val="6"/>
    <w:rsid w:val="00F74F56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70">
    <w:name w:val="Заголовок 7 Знак"/>
    <w:basedOn w:val="a1"/>
    <w:link w:val="7"/>
    <w:rsid w:val="00F74F56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80">
    <w:name w:val="Заголовок 8 Знак"/>
    <w:basedOn w:val="a1"/>
    <w:link w:val="8"/>
    <w:rsid w:val="00F74F56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90">
    <w:name w:val="Заголовок 9 Знак"/>
    <w:basedOn w:val="a1"/>
    <w:link w:val="9"/>
    <w:rsid w:val="00F74F56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ab">
    <w:name w:val="Таблица жирный"/>
    <w:basedOn w:val="a"/>
    <w:link w:val="ac"/>
    <w:rsid w:val="0006788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6"/>
      <w:lang w:val="uk-UA" w:eastAsia="ru-RU"/>
    </w:rPr>
  </w:style>
  <w:style w:type="character" w:customStyle="1" w:styleId="ac">
    <w:name w:val="Таблица жирный Знак"/>
    <w:link w:val="ab"/>
    <w:rsid w:val="0006788C"/>
    <w:rPr>
      <w:rFonts w:ascii="Times New Roman" w:eastAsia="Times New Roman" w:hAnsi="Times New Roman" w:cs="Times New Roman"/>
      <w:b/>
      <w:sz w:val="26"/>
      <w:szCs w:val="26"/>
      <w:lang w:val="uk-UA" w:eastAsia="ru-RU"/>
    </w:rPr>
  </w:style>
  <w:style w:type="paragraph" w:styleId="ad">
    <w:name w:val="Normal (Web)"/>
    <w:basedOn w:val="a"/>
    <w:uiPriority w:val="99"/>
    <w:unhideWhenUsed/>
    <w:rsid w:val="001F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u.edu.ua/index.php/university/sfera-poshyrennya-suya-v-snu-im-v-dalya/informatsijna-kartka-dokumenta-87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na_k2911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kavet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Administrator</cp:lastModifiedBy>
  <cp:revision>35</cp:revision>
  <dcterms:created xsi:type="dcterms:W3CDTF">2020-10-05T06:14:00Z</dcterms:created>
  <dcterms:modified xsi:type="dcterms:W3CDTF">2023-04-03T11:14:00Z</dcterms:modified>
</cp:coreProperties>
</file>