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84222" w14:textId="2215D618" w:rsidR="006F072A" w:rsidRPr="002A1639" w:rsidRDefault="006F072A" w:rsidP="002A1639">
      <w:pPr>
        <w:pStyle w:val="a3"/>
        <w:spacing w:line="360" w:lineRule="auto"/>
        <w:ind w:firstLine="709"/>
        <w:jc w:val="both"/>
      </w:pPr>
      <w:r w:rsidRPr="002A1639">
        <w:t xml:space="preserve">Як стверджує </w:t>
      </w:r>
      <w:r w:rsidR="00FB2CD7" w:rsidRPr="00FB2CD7">
        <w:rPr>
          <w:lang w:val="ru-RU"/>
        </w:rPr>
        <w:t>[54]</w:t>
      </w:r>
      <w:r w:rsidRPr="002A1639">
        <w:t xml:space="preserve">, режим діяльності підприємства представляється набором економічних показників. Для того, щоб оцінювати його і здійснювати управління, спрямоване на досягнення найкращого режиму, можна використовувати різні критерії і </w:t>
      </w:r>
      <w:r w:rsidR="00FB2CD7">
        <w:rPr>
          <w:lang w:val="uk-UA"/>
        </w:rPr>
        <w:t>особливо</w:t>
      </w:r>
      <w:r w:rsidRPr="002A1639">
        <w:t xml:space="preserve"> </w:t>
      </w:r>
      <w:proofErr w:type="spellStart"/>
      <w:r w:rsidRPr="002A1639">
        <w:t>критері</w:t>
      </w:r>
      <w:proofErr w:type="spellEnd"/>
      <w:r w:rsidR="00FB2CD7">
        <w:rPr>
          <w:lang w:val="uk-UA"/>
        </w:rPr>
        <w:t>й</w:t>
      </w:r>
      <w:r w:rsidRPr="002A1639">
        <w:t xml:space="preserve"> економічної стійкості [</w:t>
      </w:r>
      <w:r w:rsidR="00B84EC8" w:rsidRPr="00B84EC8">
        <w:t>109</w:t>
      </w:r>
      <w:r w:rsidRPr="002A1639">
        <w:t>, с.220]. Доцільність та першочерговість використання даного критерію, а відповідно до представленого підходу – двох критеріїв економічно</w:t>
      </w:r>
      <w:r w:rsidR="00FB2CD7">
        <w:rPr>
          <w:lang w:val="uk-UA"/>
        </w:rPr>
        <w:t>ї</w:t>
      </w:r>
      <w:r w:rsidRPr="002A1639">
        <w:t xml:space="preserve"> стійкості, надійності і динамічності, пояснюється тим, що забезпечення економічної стійкості створює умови для стійкого розвитку промислового підприємства, яке в сучасних умовах, як правило, позначається як </w:t>
      </w:r>
      <w:r w:rsidR="00FB2CD7">
        <w:rPr>
          <w:lang w:val="uk-UA"/>
        </w:rPr>
        <w:t>основна</w:t>
      </w:r>
      <w:r w:rsidRPr="002A1639">
        <w:t xml:space="preserve"> мета стратегічного управління </w:t>
      </w:r>
      <w:r w:rsidR="00FB2CD7" w:rsidRPr="00FB2CD7">
        <w:t>[</w:t>
      </w:r>
      <w:hyperlink w:anchor="_bookmark57" w:history="1">
        <w:r w:rsidRPr="002A1639">
          <w:t>44</w:t>
        </w:r>
        <w:r w:rsidR="00FB2CD7" w:rsidRPr="00FB2CD7">
          <w:t>]</w:t>
        </w:r>
      </w:hyperlink>
      <w:r w:rsidRPr="002A1639">
        <w:t xml:space="preserve"> (представлений в роботі підхід пояснює </w:t>
      </w:r>
      <w:r w:rsidR="00FB2CD7">
        <w:rPr>
          <w:lang w:val="uk-UA"/>
        </w:rPr>
        <w:t>цей</w:t>
      </w:r>
      <w:r w:rsidRPr="002A1639">
        <w:t xml:space="preserve"> взаємозв'язок). Проте, як зазначають І.</w:t>
      </w:r>
      <w:r w:rsidR="00FB2CD7" w:rsidRPr="00FB2CD7">
        <w:t xml:space="preserve"> </w:t>
      </w:r>
      <w:r w:rsidRPr="002A1639">
        <w:t>А. Баєв, А.</w:t>
      </w:r>
      <w:r w:rsidR="00FB2CD7" w:rsidRPr="00FB2CD7">
        <w:t xml:space="preserve"> </w:t>
      </w:r>
      <w:r w:rsidRPr="002A1639">
        <w:t>В. Шмідт, у зв'язку з</w:t>
      </w:r>
      <w:r w:rsidR="00FB2CD7">
        <w:rPr>
          <w:lang w:val="uk-UA"/>
        </w:rPr>
        <w:t>і</w:t>
      </w:r>
      <w:r w:rsidRPr="002A1639">
        <w:t xml:space="preserve"> </w:t>
      </w:r>
      <w:proofErr w:type="spellStart"/>
      <w:r w:rsidRPr="002A1639">
        <w:t>світов</w:t>
      </w:r>
      <w:r w:rsidR="00FB2CD7">
        <w:rPr>
          <w:lang w:val="uk-UA"/>
        </w:rPr>
        <w:t>ою</w:t>
      </w:r>
      <w:proofErr w:type="spellEnd"/>
      <w:r w:rsidRPr="002A1639">
        <w:t xml:space="preserve"> </w:t>
      </w:r>
      <w:proofErr w:type="spellStart"/>
      <w:r w:rsidRPr="002A1639">
        <w:t>економічн</w:t>
      </w:r>
      <w:r w:rsidR="00FB2CD7">
        <w:rPr>
          <w:lang w:val="uk-UA"/>
        </w:rPr>
        <w:t>ою</w:t>
      </w:r>
      <w:proofErr w:type="spellEnd"/>
      <w:r w:rsidRPr="002A1639">
        <w:t xml:space="preserve"> кризою кінця першого десятиліття </w:t>
      </w:r>
      <w:r w:rsidR="00FB2CD7">
        <w:rPr>
          <w:lang w:val="uk-UA"/>
        </w:rPr>
        <w:t>ХХІ</w:t>
      </w:r>
      <w:r w:rsidRPr="002A1639">
        <w:t xml:space="preserve"> століття</w:t>
      </w:r>
      <w:r w:rsidR="00FB2CD7">
        <w:rPr>
          <w:lang w:val="uk-UA"/>
        </w:rPr>
        <w:t>,</w:t>
      </w:r>
      <w:r w:rsidRPr="002A1639">
        <w:t xml:space="preserve"> для сучасних промислових підприємств стала очевидною і більше того вийшла на перший план «проблема відсутності апарату адекватного управління з позиції економічною стійкості» </w:t>
      </w:r>
      <w:r w:rsidR="00FB2CD7" w:rsidRPr="00FB2CD7">
        <w:t>[</w:t>
      </w:r>
      <w:hyperlink w:anchor="_bookmark31" w:history="1">
        <w:r w:rsidRPr="002A1639">
          <w:t>17</w:t>
        </w:r>
      </w:hyperlink>
      <w:r w:rsidRPr="002A1639">
        <w:t>, с. 51</w:t>
      </w:r>
      <w:r w:rsidR="00FB2CD7" w:rsidRPr="00FB2CD7">
        <w:t>]</w:t>
      </w:r>
      <w:r w:rsidRPr="002A1639">
        <w:t xml:space="preserve">. </w:t>
      </w:r>
      <w:r w:rsidR="00FB2CD7">
        <w:rPr>
          <w:lang w:val="uk-UA"/>
        </w:rPr>
        <w:t>Більшою мірою</w:t>
      </w:r>
      <w:r w:rsidRPr="002A1639">
        <w:t xml:space="preserve"> актуалізує цю проблему завдання, пов'язані з її вирішенням, </w:t>
      </w:r>
      <w:r w:rsidR="00FB2CD7">
        <w:rPr>
          <w:lang w:val="uk-UA"/>
        </w:rPr>
        <w:t xml:space="preserve">та </w:t>
      </w:r>
      <w:proofErr w:type="spellStart"/>
      <w:r w:rsidRPr="002A1639">
        <w:t>поточн</w:t>
      </w:r>
      <w:r w:rsidR="00FB2CD7">
        <w:rPr>
          <w:lang w:val="uk-UA"/>
        </w:rPr>
        <w:t>ою</w:t>
      </w:r>
      <w:proofErr w:type="spellEnd"/>
      <w:r w:rsidRPr="002A1639">
        <w:t xml:space="preserve"> </w:t>
      </w:r>
      <w:proofErr w:type="spellStart"/>
      <w:r w:rsidRPr="002A1639">
        <w:t>ситуаці</w:t>
      </w:r>
      <w:r w:rsidR="00FB2CD7">
        <w:rPr>
          <w:lang w:val="uk-UA"/>
        </w:rPr>
        <w:t>єю</w:t>
      </w:r>
      <w:proofErr w:type="spellEnd"/>
      <w:r w:rsidRPr="002A1639">
        <w:t xml:space="preserve"> у сфері </w:t>
      </w:r>
      <w:r w:rsidR="00FB2CD7">
        <w:rPr>
          <w:lang w:val="uk-UA"/>
        </w:rPr>
        <w:t>української</w:t>
      </w:r>
      <w:r w:rsidRPr="002A1639">
        <w:t xml:space="preserve"> економіки. У цьому потрібне формування механізму управління економічною стійкістю саме як елемента загального організаційно-економічного механізму управління промисловим підприємством, тобто</w:t>
      </w:r>
      <w:r w:rsidR="00FB2CD7">
        <w:rPr>
          <w:lang w:val="uk-UA"/>
        </w:rPr>
        <w:t xml:space="preserve"> такого, що </w:t>
      </w:r>
      <w:r w:rsidRPr="002A1639">
        <w:t>характеризується практичною спрямованістю.</w:t>
      </w:r>
    </w:p>
    <w:p w14:paraId="536DD855" w14:textId="001A877B" w:rsidR="006F072A" w:rsidRPr="002A1639" w:rsidRDefault="00FB2CD7" w:rsidP="002A1639">
      <w:pPr>
        <w:pStyle w:val="a3"/>
        <w:spacing w:line="360" w:lineRule="auto"/>
        <w:ind w:firstLine="709"/>
        <w:jc w:val="both"/>
      </w:pPr>
      <w:r>
        <w:rPr>
          <w:lang w:val="uk-UA"/>
        </w:rPr>
        <w:t>Передусім</w:t>
      </w:r>
      <w:r w:rsidR="006F072A" w:rsidRPr="002A1639">
        <w:t xml:space="preserve">, коротко розглянемо існуючі підходи до механізму управління в практиці науково-дослідної діяльності. </w:t>
      </w:r>
      <w:r w:rsidRPr="00FB2CD7">
        <w:t>[56]</w:t>
      </w:r>
      <w:r w:rsidR="006F072A" w:rsidRPr="002A1639">
        <w:t xml:space="preserve"> в </w:t>
      </w:r>
      <w:proofErr w:type="spellStart"/>
      <w:r w:rsidR="006F072A" w:rsidRPr="002A1639">
        <w:t>сво</w:t>
      </w:r>
      <w:proofErr w:type="spellEnd"/>
      <w:r>
        <w:rPr>
          <w:lang w:val="uk-UA"/>
        </w:rPr>
        <w:t>їй</w:t>
      </w:r>
      <w:r w:rsidR="006F072A" w:rsidRPr="002A1639">
        <w:t xml:space="preserve"> роботі розглядає різні авторські визначення механізму управління підприємством, відзначаючи складну природу дано</w:t>
      </w:r>
      <w:r>
        <w:rPr>
          <w:lang w:val="uk-UA"/>
        </w:rPr>
        <w:t>ї</w:t>
      </w:r>
      <w:r w:rsidR="006F072A" w:rsidRPr="002A1639">
        <w:t xml:space="preserve"> концепції. Наведемо деякі із розглянутих </w:t>
      </w:r>
      <w:r>
        <w:rPr>
          <w:lang w:val="uk-UA"/>
        </w:rPr>
        <w:t>цим дослідником</w:t>
      </w:r>
      <w:r w:rsidR="006F072A" w:rsidRPr="002A1639">
        <w:t xml:space="preserve"> трактувань, що послужить основою для формування механізму управління економічною стійкістю </w:t>
      </w:r>
      <w:proofErr w:type="spellStart"/>
      <w:r w:rsidR="006F072A" w:rsidRPr="002A1639">
        <w:t>досліджуван</w:t>
      </w:r>
      <w:r>
        <w:rPr>
          <w:lang w:val="uk-UA"/>
        </w:rPr>
        <w:t>их</w:t>
      </w:r>
      <w:proofErr w:type="spellEnd"/>
      <w:r w:rsidR="006F072A" w:rsidRPr="002A1639">
        <w:t xml:space="preserve"> підприємств.</w:t>
      </w:r>
    </w:p>
    <w:p w14:paraId="052E8F53" w14:textId="13CF8341" w:rsidR="006F072A" w:rsidRPr="002A1639" w:rsidRDefault="00FB2CD7" w:rsidP="002A1639">
      <w:pPr>
        <w:pStyle w:val="a3"/>
        <w:spacing w:line="360" w:lineRule="auto"/>
        <w:ind w:firstLine="709"/>
        <w:jc w:val="both"/>
      </w:pPr>
      <w:r w:rsidRPr="00FB2CD7">
        <w:t>[</w:t>
      </w:r>
      <w:r>
        <w:rPr>
          <w:lang w:val="uk-UA"/>
        </w:rPr>
        <w:t>78</w:t>
      </w:r>
      <w:r w:rsidRPr="00FB2CD7">
        <w:t>]</w:t>
      </w:r>
      <w:r w:rsidRPr="002A1639">
        <w:t xml:space="preserve"> </w:t>
      </w:r>
      <w:r w:rsidR="006F072A" w:rsidRPr="002A1639">
        <w:t>трактує механізм управління підприємством як «складову частин</w:t>
      </w:r>
      <w:r>
        <w:rPr>
          <w:lang w:val="uk-UA"/>
        </w:rPr>
        <w:t>у</w:t>
      </w:r>
      <w:r w:rsidR="006F072A" w:rsidRPr="002A1639">
        <w:t xml:space="preserve"> системи управління, </w:t>
      </w:r>
      <w:r>
        <w:rPr>
          <w:lang w:val="uk-UA"/>
        </w:rPr>
        <w:t xml:space="preserve">що </w:t>
      </w:r>
      <w:r w:rsidR="006F072A" w:rsidRPr="002A1639">
        <w:t xml:space="preserve">забезпечує вплив на фактори, від стану яких залежить результат діяльності об'єкта, що керується». «Основою економічного механізму управління підприємством» позначає «ринковий механізм конкуренції і </w:t>
      </w:r>
      <w:r w:rsidR="006F072A" w:rsidRPr="002A1639">
        <w:lastRenderedPageBreak/>
        <w:t>ціноутворення, механізми відтворення факторів виробництва і самофінансування виробництва»</w:t>
      </w:r>
      <w:r>
        <w:rPr>
          <w:lang w:val="uk-UA"/>
        </w:rPr>
        <w:t xml:space="preserve"> </w:t>
      </w:r>
      <w:r w:rsidRPr="00FB2CD7">
        <w:t>[</w:t>
      </w:r>
      <w:r>
        <w:rPr>
          <w:lang w:val="uk-UA"/>
        </w:rPr>
        <w:t>78</w:t>
      </w:r>
      <w:r w:rsidRPr="00FB2CD7">
        <w:t>]</w:t>
      </w:r>
      <w:r w:rsidR="006F072A" w:rsidRPr="002A1639">
        <w:t>.</w:t>
      </w:r>
    </w:p>
    <w:p w14:paraId="663D1AD2" w14:textId="3F364BBC" w:rsidR="006F072A" w:rsidRPr="002A1639" w:rsidRDefault="00FB2CD7" w:rsidP="002A1639">
      <w:pPr>
        <w:pStyle w:val="a3"/>
        <w:spacing w:line="360" w:lineRule="auto"/>
        <w:ind w:firstLine="709"/>
        <w:jc w:val="both"/>
      </w:pPr>
      <w:r>
        <w:rPr>
          <w:lang w:val="uk-UA"/>
        </w:rPr>
        <w:t>З</w:t>
      </w:r>
      <w:r w:rsidR="006F072A" w:rsidRPr="002A1639">
        <w:t>а дум</w:t>
      </w:r>
      <w:r>
        <w:rPr>
          <w:lang w:val="uk-UA"/>
        </w:rPr>
        <w:t>кою</w:t>
      </w:r>
      <w:r w:rsidR="006F072A" w:rsidRPr="002A1639">
        <w:t xml:space="preserve"> </w:t>
      </w:r>
      <w:r w:rsidRPr="00FB2CD7">
        <w:t>[</w:t>
      </w:r>
      <w:r>
        <w:rPr>
          <w:lang w:val="uk-UA"/>
        </w:rPr>
        <w:t>85</w:t>
      </w:r>
      <w:r w:rsidRPr="00FB2CD7">
        <w:t>]</w:t>
      </w:r>
      <w:r w:rsidR="006F072A" w:rsidRPr="002A1639">
        <w:t xml:space="preserve">, економічний механізм «визначається або природою вихідного явища, або кінцевим результатом серії явищ». У якості складових елементів одночасно є вихідне і завершальні явища, а також процес, що має місце в інтервалі </w:t>
      </w:r>
      <w:r w:rsidR="003643DA" w:rsidRPr="00FB2CD7">
        <w:t>[</w:t>
      </w:r>
      <w:r w:rsidR="003643DA" w:rsidRPr="003643DA">
        <w:t>85</w:t>
      </w:r>
      <w:r w:rsidR="003643DA" w:rsidRPr="00FB2CD7">
        <w:t>]</w:t>
      </w:r>
      <w:r w:rsidR="006F072A" w:rsidRPr="002A1639">
        <w:t>.</w:t>
      </w:r>
    </w:p>
    <w:p w14:paraId="5C1DABCD" w14:textId="74B8A3EB" w:rsidR="006F072A" w:rsidRPr="002A1639" w:rsidRDefault="006F072A" w:rsidP="002A1639">
      <w:pPr>
        <w:pStyle w:val="a3"/>
        <w:spacing w:line="360" w:lineRule="auto"/>
        <w:ind w:firstLine="709"/>
        <w:jc w:val="both"/>
      </w:pPr>
      <w:r w:rsidRPr="002A1639">
        <w:t xml:space="preserve">Економічний механізм як «інтегрована багаторівнева система форм і методів господарювання» розглядається в роботах </w:t>
      </w:r>
      <w:r w:rsidR="003643DA" w:rsidRPr="00FB2CD7">
        <w:t>[</w:t>
      </w:r>
      <w:r w:rsidR="003643DA" w:rsidRPr="003643DA">
        <w:t>1</w:t>
      </w:r>
      <w:r w:rsidR="003643DA" w:rsidRPr="00FB2CD7">
        <w:t>56</w:t>
      </w:r>
      <w:r w:rsidR="003643DA" w:rsidRPr="003643DA">
        <w:t>, 21</w:t>
      </w:r>
      <w:r w:rsidR="003643DA">
        <w:rPr>
          <w:lang w:val="ru-RU"/>
        </w:rPr>
        <w:t>3</w:t>
      </w:r>
      <w:r w:rsidR="003643DA" w:rsidRPr="00FB2CD7">
        <w:t>]</w:t>
      </w:r>
      <w:r w:rsidR="003643DA">
        <w:rPr>
          <w:lang w:val="ru-RU"/>
        </w:rPr>
        <w:t xml:space="preserve">. </w:t>
      </w:r>
      <w:r w:rsidRPr="002A1639">
        <w:t xml:space="preserve">Елементами механізму є «система внутрішніх економічних відносин, способи їх оцінки впливу на загальні результати діяльності підприємства, підсистеми стимулювання, планування, контролю, нормування, обліку і аналізу господарської діяльності» </w:t>
      </w:r>
      <w:r w:rsidR="003643DA" w:rsidRPr="00FB2CD7">
        <w:t>[</w:t>
      </w:r>
      <w:r w:rsidR="003643DA">
        <w:rPr>
          <w:lang w:val="ru-RU"/>
        </w:rPr>
        <w:t>1</w:t>
      </w:r>
      <w:r w:rsidR="003643DA" w:rsidRPr="00FB2CD7">
        <w:t>56]</w:t>
      </w:r>
      <w:r w:rsidRPr="002A1639">
        <w:t xml:space="preserve">. Згодом визначення </w:t>
      </w:r>
      <w:proofErr w:type="spellStart"/>
      <w:r w:rsidRPr="002A1639">
        <w:t>уточнюється</w:t>
      </w:r>
      <w:proofErr w:type="spellEnd"/>
      <w:r w:rsidRPr="002A1639">
        <w:t xml:space="preserve"> до наступно</w:t>
      </w:r>
      <w:r w:rsidR="003643DA" w:rsidRPr="003643DA">
        <w:t>го</w:t>
      </w:r>
      <w:r w:rsidRPr="002A1639">
        <w:t xml:space="preserve"> формулювання - «сукупність економічних коштів впливу суб'єкта на керований об'єкт, визначених умовами ринкової економіки, що випливають </w:t>
      </w:r>
      <w:r w:rsidR="003643DA" w:rsidRPr="003643DA">
        <w:t>на</w:t>
      </w:r>
      <w:r w:rsidRPr="002A1639">
        <w:t xml:space="preserve"> взаємозв'яз</w:t>
      </w:r>
      <w:r w:rsidR="003643DA" w:rsidRPr="003643DA">
        <w:t>ок</w:t>
      </w:r>
      <w:r w:rsidRPr="002A1639">
        <w:t xml:space="preserve"> суб'єктів ринкової системи» </w:t>
      </w:r>
      <w:r w:rsidR="003643DA" w:rsidRPr="00FB2CD7">
        <w:t>[</w:t>
      </w:r>
      <w:r w:rsidR="003643DA" w:rsidRPr="003643DA">
        <w:t>213</w:t>
      </w:r>
      <w:r w:rsidR="003643DA" w:rsidRPr="00FB2CD7">
        <w:t>]</w:t>
      </w:r>
      <w:r w:rsidRPr="002A1639">
        <w:t>.</w:t>
      </w:r>
    </w:p>
    <w:p w14:paraId="7954C6E3" w14:textId="249E554F" w:rsidR="006F072A" w:rsidRPr="002A1639" w:rsidRDefault="003643DA" w:rsidP="002A1639">
      <w:pPr>
        <w:pStyle w:val="a3"/>
        <w:spacing w:line="360" w:lineRule="auto"/>
        <w:ind w:firstLine="709"/>
        <w:jc w:val="both"/>
      </w:pPr>
      <w:r w:rsidRPr="00FB2CD7">
        <w:t>[</w:t>
      </w:r>
      <w:r w:rsidRPr="003643DA">
        <w:t>18, 114</w:t>
      </w:r>
      <w:r w:rsidRPr="00FB2CD7">
        <w:t>]</w:t>
      </w:r>
      <w:r w:rsidRPr="002A1639">
        <w:t xml:space="preserve"> </w:t>
      </w:r>
      <w:r w:rsidR="006F072A" w:rsidRPr="002A1639">
        <w:t xml:space="preserve">розуміють під організаційно-економічним механізмом управління підприємствами «взаємозалежну сукупність форм та методів економічного управління з мотивацією систем стимулювання; форм і методів тактичного і оперативного управління; інструментів і методів формування системи керуючих параметрів з елементами самоорганізації; систем обґрунтованих обмежень фінансового та адміністративного характеру; інформаційних систем формування законодавчо-правової та нормативної бази управлінських рішень» </w:t>
      </w:r>
      <w:r w:rsidRPr="00FB2CD7">
        <w:t>[</w:t>
      </w:r>
      <w:r w:rsidRPr="003643DA">
        <w:t>114</w:t>
      </w:r>
      <w:r w:rsidRPr="00FB2CD7">
        <w:t>]</w:t>
      </w:r>
      <w:r w:rsidR="006F072A" w:rsidRPr="002A1639">
        <w:t>.</w:t>
      </w:r>
    </w:p>
    <w:p w14:paraId="445EF67D" w14:textId="3C2ED83C" w:rsidR="006F072A" w:rsidRPr="002A1639" w:rsidRDefault="006F072A" w:rsidP="002A1639">
      <w:pPr>
        <w:pStyle w:val="a3"/>
        <w:spacing w:line="360" w:lineRule="auto"/>
        <w:ind w:firstLine="709"/>
        <w:jc w:val="both"/>
      </w:pPr>
      <w:r w:rsidRPr="002A1639">
        <w:t xml:space="preserve">Організаційно-економічний механізм функціонування підприємства розглядається </w:t>
      </w:r>
      <w:proofErr w:type="spellStart"/>
      <w:r w:rsidRPr="002A1639">
        <w:t>Саржановим</w:t>
      </w:r>
      <w:proofErr w:type="spellEnd"/>
      <w:r w:rsidRPr="002A1639">
        <w:t xml:space="preserve"> Р.</w:t>
      </w:r>
      <w:r w:rsidR="003643DA" w:rsidRPr="003643DA">
        <w:t xml:space="preserve"> </w:t>
      </w:r>
      <w:r w:rsidRPr="002A1639">
        <w:t xml:space="preserve">Р. як управлінська система, «сукупність економічних, мотиваційних, організаційних і політико-правових способів взаємодії суб'єктів господарювання і впливу на їх діяльність, що забезпечують узгодження інтересів взаємодіючих сторін, об'єктів та суб'єктів управління» </w:t>
      </w:r>
      <w:r w:rsidR="003643DA" w:rsidRPr="00FB2CD7">
        <w:t>[</w:t>
      </w:r>
      <w:r w:rsidR="003643DA" w:rsidRPr="003643DA">
        <w:t>276</w:t>
      </w:r>
      <w:r w:rsidR="003643DA" w:rsidRPr="00FB2CD7">
        <w:t>]</w:t>
      </w:r>
      <w:r w:rsidRPr="002A1639">
        <w:t>.</w:t>
      </w:r>
    </w:p>
    <w:p w14:paraId="0A22F55A" w14:textId="28F842ED" w:rsidR="006F072A" w:rsidRPr="002A1639" w:rsidRDefault="003643DA" w:rsidP="002A1639">
      <w:pPr>
        <w:pStyle w:val="a3"/>
        <w:spacing w:line="360" w:lineRule="auto"/>
        <w:ind w:firstLine="709"/>
        <w:jc w:val="both"/>
      </w:pPr>
      <w:r w:rsidRPr="00FB2CD7">
        <w:t>[</w:t>
      </w:r>
      <w:r w:rsidRPr="003643DA">
        <w:t>29</w:t>
      </w:r>
      <w:r w:rsidRPr="00FB2CD7">
        <w:t>]</w:t>
      </w:r>
      <w:r w:rsidRPr="002A1639">
        <w:t xml:space="preserve"> </w:t>
      </w:r>
      <w:r w:rsidR="006F072A" w:rsidRPr="002A1639">
        <w:t xml:space="preserve">трактує організаційно-економічний механізм підприємства як «сукупність організаційних форм і економічних методів, взаємопов'язаних на </w:t>
      </w:r>
      <w:proofErr w:type="spellStart"/>
      <w:r w:rsidR="006F072A" w:rsidRPr="002A1639">
        <w:lastRenderedPageBreak/>
        <w:t>макро</w:t>
      </w:r>
      <w:proofErr w:type="spellEnd"/>
      <w:r w:rsidR="006F072A" w:rsidRPr="002A1639">
        <w:t xml:space="preserve">- та мікрорівнях у єдиний, регульований правовими нормами порядок будь-якого напрямки виду діяльності» </w:t>
      </w:r>
      <w:r w:rsidRPr="00FB2CD7">
        <w:t>[</w:t>
      </w:r>
      <w:r w:rsidRPr="003643DA">
        <w:t>29</w:t>
      </w:r>
      <w:r w:rsidRPr="00FB2CD7">
        <w:t>]</w:t>
      </w:r>
      <w:r w:rsidR="006F072A" w:rsidRPr="002A1639">
        <w:t>.</w:t>
      </w:r>
    </w:p>
    <w:p w14:paraId="654F5F0F" w14:textId="7418334A" w:rsidR="006F072A" w:rsidRPr="002A1639" w:rsidRDefault="003643DA" w:rsidP="002A1639">
      <w:pPr>
        <w:pStyle w:val="a3"/>
        <w:spacing w:line="360" w:lineRule="auto"/>
        <w:ind w:firstLine="709"/>
        <w:jc w:val="both"/>
      </w:pPr>
      <w:r w:rsidRPr="003643DA">
        <w:t>Велика к</w:t>
      </w:r>
      <w:r>
        <w:rPr>
          <w:lang w:val="uk-UA"/>
        </w:rPr>
        <w:t>і</w:t>
      </w:r>
      <w:proofErr w:type="spellStart"/>
      <w:r w:rsidRPr="003643DA">
        <w:t>льк</w:t>
      </w:r>
      <w:proofErr w:type="spellEnd"/>
      <w:r>
        <w:rPr>
          <w:lang w:val="uk-UA"/>
        </w:rPr>
        <w:t>і</w:t>
      </w:r>
      <w:proofErr w:type="spellStart"/>
      <w:r w:rsidRPr="003643DA">
        <w:t>сть</w:t>
      </w:r>
      <w:proofErr w:type="spellEnd"/>
      <w:r w:rsidR="006F072A" w:rsidRPr="002A1639">
        <w:t xml:space="preserve"> дослідник</w:t>
      </w:r>
      <w:r>
        <w:rPr>
          <w:lang w:val="uk-UA"/>
        </w:rPr>
        <w:t>і</w:t>
      </w:r>
      <w:r w:rsidRPr="003643DA">
        <w:t>в</w:t>
      </w:r>
      <w:r w:rsidR="006F072A" w:rsidRPr="002A1639">
        <w:t xml:space="preserve"> обґрунтовують доцільність розгляду організаційного та економічного механізмів як єдине ціле, тобто організаційно-економічного механізму, що обумовлено однієї системою управління, однаковими умовами і діючими на них факторами</w:t>
      </w:r>
      <w:r>
        <w:rPr>
          <w:lang w:val="uk-UA"/>
        </w:rPr>
        <w:t xml:space="preserve"> </w:t>
      </w:r>
      <w:r w:rsidRPr="00FB2CD7">
        <w:t>[56]</w:t>
      </w:r>
      <w:r w:rsidR="006F072A" w:rsidRPr="002A1639">
        <w:t>.</w:t>
      </w:r>
    </w:p>
    <w:p w14:paraId="1436A2E0" w14:textId="3E5CC597" w:rsidR="006F072A" w:rsidRPr="002A1639" w:rsidRDefault="006F072A" w:rsidP="002A1639">
      <w:pPr>
        <w:pStyle w:val="a3"/>
        <w:spacing w:line="360" w:lineRule="auto"/>
        <w:ind w:firstLine="709"/>
        <w:jc w:val="both"/>
      </w:pPr>
      <w:r w:rsidRPr="002A1639">
        <w:t>У сучасної практиці науково-дослідної діяльності організаційно-економічний механізм підприємства зазнає певну модифікацію. Так, розглядаються механізми управління (забезпечення) конкурентоспроможності, економічної безпеки, сталого розвитку [</w:t>
      </w:r>
      <w:hyperlink w:anchor="_bookmark53" w:history="1">
        <w:r w:rsidRPr="002A1639">
          <w:t>39</w:t>
        </w:r>
      </w:hyperlink>
      <w:r w:rsidRPr="002A1639">
        <w:t xml:space="preserve">], економічної </w:t>
      </w:r>
      <w:r w:rsidR="00430A97" w:rsidRPr="002A1639">
        <w:t>стійкості підприємства та ін. Наприклад,</w:t>
      </w:r>
      <w:r w:rsidRPr="002A1639">
        <w:t xml:space="preserve"> необхідність формування механізму управління економічною стійкістю промислового підприємства позначено зокрема </w:t>
      </w:r>
      <w:proofErr w:type="spellStart"/>
      <w:r w:rsidRPr="002A1639">
        <w:t>Кочетковим</w:t>
      </w:r>
      <w:proofErr w:type="spellEnd"/>
      <w:r w:rsidRPr="002A1639">
        <w:t xml:space="preserve"> Є.П. </w:t>
      </w:r>
      <w:r w:rsidR="003643DA" w:rsidRPr="00FB2CD7">
        <w:t>[</w:t>
      </w:r>
      <w:r w:rsidR="003643DA">
        <w:rPr>
          <w:lang w:val="uk-UA"/>
        </w:rPr>
        <w:t>74</w:t>
      </w:r>
      <w:r w:rsidR="003643DA" w:rsidRPr="00FB2CD7">
        <w:t>]</w:t>
      </w:r>
      <w:r w:rsidRPr="002A1639">
        <w:t xml:space="preserve">, який має бути </w:t>
      </w:r>
      <w:r w:rsidR="003643DA">
        <w:rPr>
          <w:lang w:val="uk-UA"/>
        </w:rPr>
        <w:t xml:space="preserve"> </w:t>
      </w:r>
      <w:r w:rsidRPr="002A1639">
        <w:t xml:space="preserve">орієнтований </w:t>
      </w:r>
      <w:r w:rsidR="00430A97" w:rsidRPr="002A1639">
        <w:t xml:space="preserve">на попередження </w:t>
      </w:r>
      <w:r w:rsidRPr="002A1639">
        <w:t xml:space="preserve">нестійкості, забезпечення стійкого розвитку і збереження бізнесу у стратегічній перспективі </w:t>
      </w:r>
      <w:r w:rsidR="003643DA" w:rsidRPr="00FB2CD7">
        <w:t>[</w:t>
      </w:r>
      <w:r w:rsidR="003643DA">
        <w:rPr>
          <w:lang w:val="uk-UA"/>
        </w:rPr>
        <w:t>74</w:t>
      </w:r>
      <w:r w:rsidR="003643DA" w:rsidRPr="00FB2CD7">
        <w:t>]</w:t>
      </w:r>
      <w:r w:rsidRPr="002A1639">
        <w:t>. Зазначимо, що використання даних механізмів, виробляється</w:t>
      </w:r>
      <w:hyperlink w:anchor="_bookmark68" w:history="1">
        <w:r w:rsidRPr="002A1639">
          <w:t xml:space="preserve">, </w:t>
        </w:r>
      </w:hyperlink>
      <w:r w:rsidRPr="002A1639">
        <w:t xml:space="preserve">як правило, в існуючий організаційно-економічний механізм управління підприємством, рідше – замість нього </w:t>
      </w:r>
      <w:r w:rsidR="003643DA" w:rsidRPr="00FB2CD7">
        <w:t>[</w:t>
      </w:r>
      <w:r w:rsidR="003643DA">
        <w:rPr>
          <w:lang w:val="uk-UA"/>
        </w:rPr>
        <w:t>74</w:t>
      </w:r>
      <w:r w:rsidR="003643DA" w:rsidRPr="00FB2CD7">
        <w:t>]</w:t>
      </w:r>
      <w:r w:rsidRPr="002A1639">
        <w:t xml:space="preserve">. У цілому можливо стверджувати, що в практиці науково-дослідної діяльності виділяються три основних </w:t>
      </w:r>
      <w:proofErr w:type="spellStart"/>
      <w:r w:rsidRPr="002A1639">
        <w:t>підход</w:t>
      </w:r>
      <w:proofErr w:type="spellEnd"/>
      <w:r w:rsidR="005B11B0">
        <w:rPr>
          <w:lang w:val="uk-UA"/>
        </w:rPr>
        <w:t>и</w:t>
      </w:r>
      <w:r w:rsidRPr="002A1639">
        <w:t xml:space="preserve">, яких дотримуються автори при визначенні системи управління і механізму управління </w:t>
      </w:r>
      <w:r w:rsidR="005B11B0" w:rsidRPr="00FB2CD7">
        <w:t>[</w:t>
      </w:r>
      <w:r w:rsidR="005B11B0">
        <w:rPr>
          <w:lang w:val="uk-UA"/>
        </w:rPr>
        <w:t>154</w:t>
      </w:r>
      <w:r w:rsidR="005B11B0" w:rsidRPr="00FB2CD7">
        <w:t>]</w:t>
      </w:r>
      <w:r w:rsidRPr="002A1639">
        <w:t xml:space="preserve">. Прихильники першого підходу розглядають в системі управління суб'єкт і об'єкт як два ключових елемента, визначають інструментарій управління, до </w:t>
      </w:r>
      <w:proofErr w:type="spellStart"/>
      <w:r w:rsidRPr="002A1639">
        <w:t>яко</w:t>
      </w:r>
      <w:proofErr w:type="spellEnd"/>
      <w:r w:rsidR="005B11B0">
        <w:rPr>
          <w:lang w:val="uk-UA"/>
        </w:rPr>
        <w:t>го</w:t>
      </w:r>
      <w:r w:rsidRPr="002A1639">
        <w:t xml:space="preserve"> відносять, як правило, методи, прийоми, стимули, санкції, але при цьому не виділяють в </w:t>
      </w:r>
      <w:proofErr w:type="spellStart"/>
      <w:r w:rsidRPr="002A1639">
        <w:t>дан</w:t>
      </w:r>
      <w:r w:rsidR="005B11B0">
        <w:rPr>
          <w:lang w:val="uk-UA"/>
        </w:rPr>
        <w:t>ій</w:t>
      </w:r>
      <w:proofErr w:type="spellEnd"/>
      <w:r w:rsidRPr="002A1639">
        <w:t xml:space="preserve"> системі механізм управління. Згідно </w:t>
      </w:r>
      <w:proofErr w:type="spellStart"/>
      <w:r w:rsidRPr="002A1639">
        <w:t>друго</w:t>
      </w:r>
      <w:proofErr w:type="spellEnd"/>
      <w:r w:rsidR="005B11B0">
        <w:rPr>
          <w:lang w:val="uk-UA"/>
        </w:rPr>
        <w:t>го</w:t>
      </w:r>
      <w:r w:rsidRPr="002A1639">
        <w:t xml:space="preserve"> підходу механізм управління є невід'ємним елементом системи управління поряд з об'єктом і суб'єктом управління. Механізм управління, при цьому, припускає методи та інструменти</w:t>
      </w:r>
      <w:r w:rsidR="005E590C" w:rsidRPr="002A1639">
        <w:t xml:space="preserve"> </w:t>
      </w:r>
      <w:r w:rsidRPr="002A1639">
        <w:t>та відповідне</w:t>
      </w:r>
      <w:r w:rsidR="005E590C" w:rsidRPr="002A1639">
        <w:t xml:space="preserve"> </w:t>
      </w:r>
      <w:r w:rsidRPr="002A1639">
        <w:t>забезпечення. Представники третього підходу вважають, що систему управління і механізм управління слід розглядати як тотожні концепції. У цьому випадку система управління або механізм управління також припускає використання методів, інструментів і відповідне ресурсне забезпечення.</w:t>
      </w:r>
    </w:p>
    <w:p w14:paraId="0F1324EC" w14:textId="2A79FCD2" w:rsidR="006F072A" w:rsidRPr="002A1639" w:rsidRDefault="006F072A" w:rsidP="002A1639">
      <w:pPr>
        <w:pStyle w:val="a3"/>
        <w:spacing w:line="360" w:lineRule="auto"/>
        <w:ind w:firstLine="709"/>
        <w:jc w:val="both"/>
      </w:pPr>
      <w:r w:rsidRPr="002A1639">
        <w:t>Отже, відповідно з вищевикладеним зроблено наступні ключові висновки:</w:t>
      </w:r>
    </w:p>
    <w:p w14:paraId="6C7C3864" w14:textId="39AC80A9" w:rsidR="006F072A" w:rsidRPr="005B11B0" w:rsidRDefault="006F072A" w:rsidP="005B11B0">
      <w:pPr>
        <w:tabs>
          <w:tab w:val="left" w:pos="1509"/>
        </w:tabs>
        <w:spacing w:line="360" w:lineRule="auto"/>
        <w:ind w:firstLine="709"/>
        <w:jc w:val="both"/>
        <w:rPr>
          <w:sz w:val="28"/>
        </w:rPr>
      </w:pPr>
      <w:r w:rsidRPr="005B11B0">
        <w:rPr>
          <w:sz w:val="28"/>
        </w:rPr>
        <w:lastRenderedPageBreak/>
        <w:t xml:space="preserve">економічна стійкість фактично є орієнтиром в управлінні промисловим підприємством, </w:t>
      </w:r>
      <w:r w:rsidR="005B11B0">
        <w:rPr>
          <w:sz w:val="28"/>
          <w:lang w:val="uk-UA"/>
        </w:rPr>
        <w:t>тому що</w:t>
      </w:r>
      <w:r w:rsidRPr="005B11B0">
        <w:rPr>
          <w:sz w:val="28"/>
        </w:rPr>
        <w:t xml:space="preserve"> її забезпечення створює умови для стійкого розвитку, яке позначається в якості </w:t>
      </w:r>
      <w:r w:rsidR="005B11B0">
        <w:rPr>
          <w:sz w:val="28"/>
          <w:lang w:val="uk-UA"/>
        </w:rPr>
        <w:t>основної</w:t>
      </w:r>
      <w:r w:rsidRPr="005B11B0">
        <w:rPr>
          <w:sz w:val="28"/>
        </w:rPr>
        <w:t xml:space="preserve"> стратегічно</w:t>
      </w:r>
      <w:r w:rsidR="005B11B0">
        <w:rPr>
          <w:sz w:val="28"/>
          <w:lang w:val="uk-UA"/>
        </w:rPr>
        <w:t>ї</w:t>
      </w:r>
      <w:r w:rsidRPr="005B11B0">
        <w:rPr>
          <w:sz w:val="28"/>
        </w:rPr>
        <w:t xml:space="preserve"> цілі;</w:t>
      </w:r>
    </w:p>
    <w:p w14:paraId="71841960" w14:textId="05407262" w:rsidR="006F072A" w:rsidRPr="005B11B0" w:rsidRDefault="006F072A" w:rsidP="005B11B0">
      <w:pPr>
        <w:tabs>
          <w:tab w:val="left" w:pos="1401"/>
        </w:tabs>
        <w:spacing w:line="360" w:lineRule="auto"/>
        <w:ind w:firstLine="709"/>
        <w:jc w:val="both"/>
        <w:rPr>
          <w:sz w:val="28"/>
        </w:rPr>
      </w:pPr>
      <w:r w:rsidRPr="005B11B0">
        <w:rPr>
          <w:sz w:val="28"/>
        </w:rPr>
        <w:t>забезпечення економічно</w:t>
      </w:r>
      <w:r w:rsidR="005B11B0">
        <w:rPr>
          <w:sz w:val="28"/>
          <w:lang w:val="uk-UA"/>
        </w:rPr>
        <w:t>ї</w:t>
      </w:r>
      <w:r w:rsidRPr="005B11B0">
        <w:rPr>
          <w:sz w:val="28"/>
        </w:rPr>
        <w:t xml:space="preserve"> стійкості вимагає структуровано</w:t>
      </w:r>
      <w:r w:rsidR="005B11B0">
        <w:rPr>
          <w:sz w:val="28"/>
          <w:lang w:val="uk-UA"/>
        </w:rPr>
        <w:t>ї</w:t>
      </w:r>
      <w:r w:rsidRPr="005B11B0">
        <w:rPr>
          <w:sz w:val="28"/>
        </w:rPr>
        <w:t xml:space="preserve"> управлінської діяльності, здійснюваної в рамках механізму управління;</w:t>
      </w:r>
    </w:p>
    <w:p w14:paraId="73CE7BE5" w14:textId="34F012D9" w:rsidR="006F072A" w:rsidRPr="005B11B0" w:rsidRDefault="006F072A" w:rsidP="005B11B0">
      <w:pPr>
        <w:tabs>
          <w:tab w:val="left" w:pos="1535"/>
        </w:tabs>
        <w:spacing w:line="360" w:lineRule="auto"/>
        <w:ind w:firstLine="709"/>
        <w:jc w:val="both"/>
        <w:rPr>
          <w:sz w:val="28"/>
        </w:rPr>
      </w:pPr>
      <w:r w:rsidRPr="005B11B0">
        <w:rPr>
          <w:sz w:val="28"/>
        </w:rPr>
        <w:t>використання механізму управління економічно</w:t>
      </w:r>
      <w:r w:rsidR="005B11B0">
        <w:rPr>
          <w:sz w:val="28"/>
          <w:lang w:val="uk-UA"/>
        </w:rPr>
        <w:t>ї</w:t>
      </w:r>
      <w:r w:rsidRPr="005B11B0">
        <w:rPr>
          <w:sz w:val="28"/>
        </w:rPr>
        <w:t xml:space="preserve"> </w:t>
      </w:r>
      <w:proofErr w:type="spellStart"/>
      <w:r w:rsidRPr="005B11B0">
        <w:rPr>
          <w:sz w:val="28"/>
        </w:rPr>
        <w:t>стійк</w:t>
      </w:r>
      <w:proofErr w:type="spellEnd"/>
      <w:r w:rsidR="005B11B0">
        <w:rPr>
          <w:sz w:val="28"/>
          <w:lang w:val="uk-UA"/>
        </w:rPr>
        <w:t>о</w:t>
      </w:r>
      <w:proofErr w:type="spellStart"/>
      <w:r w:rsidRPr="005B11B0">
        <w:rPr>
          <w:sz w:val="28"/>
        </w:rPr>
        <w:t>ст</w:t>
      </w:r>
      <w:proofErr w:type="spellEnd"/>
      <w:r w:rsidR="005B11B0">
        <w:rPr>
          <w:sz w:val="28"/>
          <w:lang w:val="uk-UA"/>
        </w:rPr>
        <w:t>і</w:t>
      </w:r>
      <w:r w:rsidRPr="005B11B0">
        <w:rPr>
          <w:sz w:val="28"/>
        </w:rPr>
        <w:t xml:space="preserve"> здійснюється в </w:t>
      </w:r>
      <w:proofErr w:type="spellStart"/>
      <w:r w:rsidRPr="005B11B0">
        <w:rPr>
          <w:sz w:val="28"/>
        </w:rPr>
        <w:t>існуюч</w:t>
      </w:r>
      <w:r w:rsidR="005B11B0">
        <w:rPr>
          <w:sz w:val="28"/>
          <w:lang w:val="uk-UA"/>
        </w:rPr>
        <w:t>ому</w:t>
      </w:r>
      <w:proofErr w:type="spellEnd"/>
      <w:r w:rsidRPr="005B11B0">
        <w:rPr>
          <w:sz w:val="28"/>
        </w:rPr>
        <w:t xml:space="preserve"> організаційно-</w:t>
      </w:r>
      <w:proofErr w:type="spellStart"/>
      <w:r w:rsidRPr="005B11B0">
        <w:rPr>
          <w:sz w:val="28"/>
        </w:rPr>
        <w:t>економічн</w:t>
      </w:r>
      <w:r w:rsidR="005B11B0">
        <w:rPr>
          <w:sz w:val="28"/>
          <w:lang w:val="uk-UA"/>
        </w:rPr>
        <w:t>ому</w:t>
      </w:r>
      <w:proofErr w:type="spellEnd"/>
      <w:r w:rsidRPr="005B11B0">
        <w:rPr>
          <w:sz w:val="28"/>
        </w:rPr>
        <w:t xml:space="preserve"> механізм</w:t>
      </w:r>
      <w:r w:rsidR="005B11B0">
        <w:rPr>
          <w:sz w:val="28"/>
          <w:lang w:val="uk-UA"/>
        </w:rPr>
        <w:t>і</w:t>
      </w:r>
      <w:r w:rsidRPr="005B11B0">
        <w:rPr>
          <w:sz w:val="28"/>
        </w:rPr>
        <w:t xml:space="preserve"> управління </w:t>
      </w:r>
      <w:proofErr w:type="spellStart"/>
      <w:r w:rsidRPr="005B11B0">
        <w:rPr>
          <w:sz w:val="28"/>
        </w:rPr>
        <w:t>промислов</w:t>
      </w:r>
      <w:r w:rsidR="005B11B0">
        <w:rPr>
          <w:sz w:val="28"/>
          <w:lang w:val="uk-UA"/>
        </w:rPr>
        <w:t>им</w:t>
      </w:r>
      <w:proofErr w:type="spellEnd"/>
      <w:r w:rsidRPr="005B11B0">
        <w:rPr>
          <w:sz w:val="28"/>
        </w:rPr>
        <w:t xml:space="preserve"> підприємство</w:t>
      </w:r>
      <w:r w:rsidR="005B11B0">
        <w:rPr>
          <w:sz w:val="28"/>
          <w:lang w:val="uk-UA"/>
        </w:rPr>
        <w:t>м</w:t>
      </w:r>
      <w:r w:rsidRPr="005B11B0">
        <w:rPr>
          <w:sz w:val="28"/>
        </w:rPr>
        <w:t>.</w:t>
      </w:r>
    </w:p>
    <w:p w14:paraId="5374027E" w14:textId="46FE185F" w:rsidR="006F072A" w:rsidRPr="002A1639" w:rsidRDefault="006F072A" w:rsidP="002A1639">
      <w:pPr>
        <w:pStyle w:val="a3"/>
        <w:spacing w:line="360" w:lineRule="auto"/>
        <w:ind w:firstLine="709"/>
        <w:jc w:val="both"/>
      </w:pPr>
      <w:r w:rsidRPr="002A1639">
        <w:t xml:space="preserve">Оскільки механізм управління економічною стійкістю повинен представляти елемент спільного організаційно-економічного механізму управління підприємством, необхідно розглянути такі ключові моменти, пов'язані з його використанням, як діяльність і обмеження учасників, їх інформованість, застосування спільно з іншими приватними механізмами і </w:t>
      </w:r>
      <w:proofErr w:type="spellStart"/>
      <w:r w:rsidRPr="002A1639">
        <w:t>т.д</w:t>
      </w:r>
      <w:proofErr w:type="spellEnd"/>
      <w:r w:rsidRPr="002A1639">
        <w:t>. У зв'язку з цим пропонуємо сформувати механізм управління економічною стійкістю за ключовими пунктами шаблону опису різних механізмів управління</w:t>
      </w:r>
      <w:r w:rsidR="00CF649F">
        <w:rPr>
          <w:lang w:val="uk-UA"/>
        </w:rPr>
        <w:t xml:space="preserve">. </w:t>
      </w:r>
      <w:r w:rsidRPr="002A1639">
        <w:t xml:space="preserve">Подібне опис раніше не </w:t>
      </w:r>
      <w:proofErr w:type="spellStart"/>
      <w:r w:rsidRPr="002A1639">
        <w:t>виробля</w:t>
      </w:r>
      <w:proofErr w:type="spellEnd"/>
      <w:r w:rsidR="00CF649F">
        <w:rPr>
          <w:lang w:val="uk-UA"/>
        </w:rPr>
        <w:t>в</w:t>
      </w:r>
      <w:r w:rsidRPr="002A1639">
        <w:t xml:space="preserve">ся, що відрізняє формований механізм управління економічною стійкістю промислових підприємств від раніше існуючих. Пункти шаблону представлені в наступному вигляді </w:t>
      </w:r>
      <w:r w:rsidR="00CF649F" w:rsidRPr="00FB2CD7">
        <w:t>[56]</w:t>
      </w:r>
      <w:r w:rsidRPr="002A1639">
        <w:t>:</w:t>
      </w:r>
    </w:p>
    <w:p w14:paraId="249070D2" w14:textId="77777777" w:rsidR="006F072A" w:rsidRPr="00CF649F" w:rsidRDefault="006F072A" w:rsidP="00CF649F">
      <w:pPr>
        <w:tabs>
          <w:tab w:val="left" w:pos="1290"/>
        </w:tabs>
        <w:spacing w:line="360" w:lineRule="auto"/>
        <w:ind w:firstLine="709"/>
        <w:rPr>
          <w:sz w:val="28"/>
        </w:rPr>
      </w:pPr>
      <w:r w:rsidRPr="00CF649F">
        <w:rPr>
          <w:sz w:val="28"/>
        </w:rPr>
        <w:t>короткий опис механізму;</w:t>
      </w:r>
    </w:p>
    <w:p w14:paraId="5444E1FC" w14:textId="77777777" w:rsidR="006F072A" w:rsidRPr="00CF649F" w:rsidRDefault="006F072A" w:rsidP="00CF649F">
      <w:pPr>
        <w:tabs>
          <w:tab w:val="left" w:pos="1290"/>
        </w:tabs>
        <w:spacing w:line="360" w:lineRule="auto"/>
        <w:ind w:firstLine="709"/>
        <w:rPr>
          <w:sz w:val="28"/>
        </w:rPr>
      </w:pPr>
      <w:r w:rsidRPr="00CF649F">
        <w:rPr>
          <w:sz w:val="28"/>
        </w:rPr>
        <w:t>ціль;</w:t>
      </w:r>
    </w:p>
    <w:p w14:paraId="719E5523" w14:textId="77777777" w:rsidR="006F072A" w:rsidRPr="00CF649F" w:rsidRDefault="006F072A" w:rsidP="00CF649F">
      <w:pPr>
        <w:tabs>
          <w:tab w:val="left" w:pos="1290"/>
        </w:tabs>
        <w:spacing w:line="360" w:lineRule="auto"/>
        <w:ind w:firstLine="709"/>
        <w:rPr>
          <w:sz w:val="28"/>
        </w:rPr>
      </w:pPr>
      <w:r w:rsidRPr="00CF649F">
        <w:rPr>
          <w:sz w:val="28"/>
        </w:rPr>
        <w:t>ефект від впровадження;</w:t>
      </w:r>
    </w:p>
    <w:p w14:paraId="623522B0" w14:textId="77777777" w:rsidR="006F072A" w:rsidRPr="00CF649F" w:rsidRDefault="006F072A" w:rsidP="00CF649F">
      <w:pPr>
        <w:tabs>
          <w:tab w:val="left" w:pos="1290"/>
        </w:tabs>
        <w:spacing w:line="360" w:lineRule="auto"/>
        <w:ind w:firstLine="709"/>
        <w:rPr>
          <w:sz w:val="28"/>
        </w:rPr>
      </w:pPr>
      <w:r w:rsidRPr="00CF649F">
        <w:rPr>
          <w:sz w:val="28"/>
        </w:rPr>
        <w:t>склад;</w:t>
      </w:r>
    </w:p>
    <w:p w14:paraId="2B80A742" w14:textId="77777777" w:rsidR="006F072A" w:rsidRPr="00CF649F" w:rsidRDefault="006F072A" w:rsidP="00CF649F">
      <w:pPr>
        <w:tabs>
          <w:tab w:val="left" w:pos="1290"/>
        </w:tabs>
        <w:spacing w:line="360" w:lineRule="auto"/>
        <w:ind w:firstLine="709"/>
        <w:rPr>
          <w:sz w:val="28"/>
        </w:rPr>
      </w:pPr>
      <w:r w:rsidRPr="00CF649F">
        <w:rPr>
          <w:sz w:val="28"/>
        </w:rPr>
        <w:t>дії, обмеження діяльності учасників;</w:t>
      </w:r>
    </w:p>
    <w:p w14:paraId="019D6958" w14:textId="77777777" w:rsidR="006F072A" w:rsidRPr="00CF649F" w:rsidRDefault="006F072A" w:rsidP="00CF649F">
      <w:pPr>
        <w:tabs>
          <w:tab w:val="left" w:pos="1290"/>
        </w:tabs>
        <w:spacing w:line="360" w:lineRule="auto"/>
        <w:ind w:firstLine="709"/>
        <w:rPr>
          <w:sz w:val="28"/>
        </w:rPr>
      </w:pPr>
      <w:r w:rsidRPr="00CF649F">
        <w:rPr>
          <w:sz w:val="28"/>
        </w:rPr>
        <w:t>алгоритм застосування;</w:t>
      </w:r>
    </w:p>
    <w:p w14:paraId="0EDF0AB2" w14:textId="77777777" w:rsidR="006F072A" w:rsidRPr="00CF649F" w:rsidRDefault="006F072A" w:rsidP="00CF649F">
      <w:pPr>
        <w:tabs>
          <w:tab w:val="left" w:pos="1290"/>
        </w:tabs>
        <w:spacing w:line="360" w:lineRule="auto"/>
        <w:ind w:firstLine="709"/>
        <w:rPr>
          <w:sz w:val="28"/>
        </w:rPr>
      </w:pPr>
      <w:r w:rsidRPr="00CF649F">
        <w:rPr>
          <w:sz w:val="28"/>
        </w:rPr>
        <w:t>порядок функціонування;</w:t>
      </w:r>
    </w:p>
    <w:p w14:paraId="1DAA0B36" w14:textId="77777777" w:rsidR="006F072A" w:rsidRPr="00CF649F" w:rsidRDefault="006F072A" w:rsidP="00CF649F">
      <w:pPr>
        <w:tabs>
          <w:tab w:val="left" w:pos="1290"/>
        </w:tabs>
        <w:spacing w:line="360" w:lineRule="auto"/>
        <w:ind w:firstLine="709"/>
        <w:rPr>
          <w:sz w:val="28"/>
        </w:rPr>
      </w:pPr>
      <w:r w:rsidRPr="00CF649F">
        <w:rPr>
          <w:sz w:val="28"/>
        </w:rPr>
        <w:t>поінформованість учасників;</w:t>
      </w:r>
    </w:p>
    <w:p w14:paraId="1F7CCC9B" w14:textId="77777777" w:rsidR="006F072A" w:rsidRPr="00CF649F" w:rsidRDefault="006F072A" w:rsidP="00CF649F">
      <w:pPr>
        <w:tabs>
          <w:tab w:val="left" w:pos="1290"/>
        </w:tabs>
        <w:spacing w:line="360" w:lineRule="auto"/>
        <w:ind w:firstLine="709"/>
        <w:rPr>
          <w:sz w:val="28"/>
        </w:rPr>
      </w:pPr>
      <w:r w:rsidRPr="00CF649F">
        <w:rPr>
          <w:sz w:val="28"/>
        </w:rPr>
        <w:t>область застосування;</w:t>
      </w:r>
    </w:p>
    <w:p w14:paraId="11C21810" w14:textId="77777777" w:rsidR="006F072A" w:rsidRPr="00CF649F" w:rsidRDefault="006F072A" w:rsidP="00CF649F">
      <w:pPr>
        <w:tabs>
          <w:tab w:val="left" w:pos="1290"/>
        </w:tabs>
        <w:spacing w:line="360" w:lineRule="auto"/>
        <w:ind w:firstLine="709"/>
        <w:rPr>
          <w:sz w:val="28"/>
        </w:rPr>
      </w:pPr>
      <w:r w:rsidRPr="00CF649F">
        <w:rPr>
          <w:sz w:val="28"/>
        </w:rPr>
        <w:t>умови застосовності;</w:t>
      </w:r>
    </w:p>
    <w:p w14:paraId="5E21CD0E" w14:textId="77777777" w:rsidR="006F072A" w:rsidRPr="00CF649F" w:rsidRDefault="006F072A" w:rsidP="00CF649F">
      <w:pPr>
        <w:tabs>
          <w:tab w:val="left" w:pos="1290"/>
        </w:tabs>
        <w:spacing w:line="360" w:lineRule="auto"/>
        <w:ind w:firstLine="709"/>
        <w:rPr>
          <w:sz w:val="28"/>
        </w:rPr>
      </w:pPr>
      <w:r w:rsidRPr="00CF649F">
        <w:rPr>
          <w:sz w:val="28"/>
        </w:rPr>
        <w:t>застосування спільно з іншими механізмами;</w:t>
      </w:r>
    </w:p>
    <w:p w14:paraId="51C46CDC" w14:textId="393F6DBB" w:rsidR="006F072A" w:rsidRPr="00CF649F" w:rsidRDefault="006F072A" w:rsidP="00CF649F">
      <w:pPr>
        <w:tabs>
          <w:tab w:val="left" w:pos="1290"/>
        </w:tabs>
        <w:spacing w:line="360" w:lineRule="auto"/>
        <w:ind w:firstLine="709"/>
        <w:rPr>
          <w:sz w:val="28"/>
        </w:rPr>
      </w:pPr>
      <w:r w:rsidRPr="00CF649F">
        <w:rPr>
          <w:sz w:val="28"/>
        </w:rPr>
        <w:t xml:space="preserve">схема </w:t>
      </w:r>
      <w:r w:rsidR="00FB1013">
        <w:rPr>
          <w:sz w:val="28"/>
          <w:lang w:val="ru-RU"/>
        </w:rPr>
        <w:t>«</w:t>
      </w:r>
      <w:r w:rsidRPr="00CF649F">
        <w:rPr>
          <w:sz w:val="28"/>
        </w:rPr>
        <w:t>Вхід - вихід»;</w:t>
      </w:r>
    </w:p>
    <w:p w14:paraId="7791231D" w14:textId="47647FA8" w:rsidR="006F072A" w:rsidRPr="00FB1013" w:rsidRDefault="006F072A" w:rsidP="00CF649F">
      <w:pPr>
        <w:tabs>
          <w:tab w:val="left" w:pos="1290"/>
        </w:tabs>
        <w:spacing w:line="360" w:lineRule="auto"/>
        <w:ind w:firstLine="709"/>
        <w:rPr>
          <w:sz w:val="28"/>
          <w:lang w:val="ru-RU"/>
        </w:rPr>
      </w:pPr>
      <w:r w:rsidRPr="00CF649F">
        <w:rPr>
          <w:sz w:val="28"/>
        </w:rPr>
        <w:lastRenderedPageBreak/>
        <w:t>додаткова інформація.</w:t>
      </w:r>
    </w:p>
    <w:p w14:paraId="26740212" w14:textId="77777777" w:rsidR="006F072A" w:rsidRPr="002A1639" w:rsidRDefault="006F072A" w:rsidP="002A1639">
      <w:pPr>
        <w:pStyle w:val="a5"/>
        <w:numPr>
          <w:ilvl w:val="2"/>
          <w:numId w:val="16"/>
        </w:numPr>
        <w:tabs>
          <w:tab w:val="left" w:pos="1487"/>
        </w:tabs>
        <w:spacing w:line="360" w:lineRule="auto"/>
        <w:ind w:left="0" w:firstLine="709"/>
        <w:rPr>
          <w:iCs/>
          <w:sz w:val="28"/>
        </w:rPr>
      </w:pPr>
      <w:r w:rsidRPr="002A1639">
        <w:rPr>
          <w:iCs/>
          <w:sz w:val="28"/>
        </w:rPr>
        <w:t>Короткий опис механізму.</w:t>
      </w:r>
    </w:p>
    <w:p w14:paraId="4B802DF3" w14:textId="23CF34E0" w:rsidR="006F072A" w:rsidRPr="002A1639" w:rsidRDefault="006F072A" w:rsidP="002A1639">
      <w:pPr>
        <w:pStyle w:val="a3"/>
        <w:spacing w:line="360" w:lineRule="auto"/>
        <w:ind w:firstLine="709"/>
        <w:jc w:val="both"/>
      </w:pPr>
      <w:r w:rsidRPr="002A1639">
        <w:t xml:space="preserve">Механізм управління економічною стійкістю орієнтований на регулярне відстеження, своєчасну оцінку результатів діяльності підприємства </w:t>
      </w:r>
      <w:r w:rsidR="00FB1013" w:rsidRPr="00FB1013">
        <w:t>за</w:t>
      </w:r>
      <w:r w:rsidRPr="002A1639">
        <w:t xml:space="preserve"> критері</w:t>
      </w:r>
      <w:r w:rsidR="00FB1013" w:rsidRPr="00FB1013">
        <w:t>ями</w:t>
      </w:r>
      <w:r w:rsidRPr="002A1639">
        <w:t xml:space="preserve"> економічно</w:t>
      </w:r>
      <w:r w:rsidR="00FB1013">
        <w:rPr>
          <w:lang w:val="uk-UA"/>
        </w:rPr>
        <w:t>ї</w:t>
      </w:r>
      <w:r w:rsidRPr="002A1639">
        <w:t xml:space="preserve"> стійкості, виявлення і аналіз відхилень за показниками економічної стійкості, формування системи дій по усуненн</w:t>
      </w:r>
      <w:r w:rsidR="00FB1013" w:rsidRPr="00FB1013">
        <w:t>ю</w:t>
      </w:r>
      <w:r w:rsidRPr="002A1639">
        <w:t xml:space="preserve"> відхилень, аналіз змін показників економічної стійкості, розробку та прийняття управлінських рішень щодо досягнутого рівня економічної стійкості, формування та реалізацію інструментарію для відповідно</w:t>
      </w:r>
      <w:r w:rsidR="00FB1013" w:rsidRPr="00FB1013">
        <w:t>го</w:t>
      </w:r>
      <w:r w:rsidRPr="002A1639">
        <w:t xml:space="preserve"> коригування в рамках спільного організаційно-економічного механізму управління підприємством, формування нормативу результативності та ефективності управління, оцінку фактично</w:t>
      </w:r>
      <w:r w:rsidR="00FB1013">
        <w:rPr>
          <w:lang w:val="uk-UA"/>
        </w:rPr>
        <w:t>ї</w:t>
      </w:r>
      <w:r w:rsidRPr="002A1639">
        <w:t xml:space="preserve"> результативності і ефективності прийнятих управлінських рішень по підтримці/</w:t>
      </w:r>
      <w:proofErr w:type="spellStart"/>
      <w:r w:rsidRPr="002A1639">
        <w:t>підвищенн</w:t>
      </w:r>
      <w:proofErr w:type="spellEnd"/>
      <w:r w:rsidR="00FB1013">
        <w:rPr>
          <w:lang w:val="uk-UA"/>
        </w:rPr>
        <w:t>ю</w:t>
      </w:r>
      <w:r w:rsidRPr="002A1639">
        <w:t xml:space="preserve"> рівня економічною стійкість.</w:t>
      </w:r>
    </w:p>
    <w:p w14:paraId="0F6FB313" w14:textId="77777777" w:rsidR="006F072A" w:rsidRPr="002A1639" w:rsidRDefault="006F072A" w:rsidP="002A1639">
      <w:pPr>
        <w:pStyle w:val="a5"/>
        <w:numPr>
          <w:ilvl w:val="2"/>
          <w:numId w:val="16"/>
        </w:numPr>
        <w:tabs>
          <w:tab w:val="left" w:pos="1487"/>
        </w:tabs>
        <w:spacing w:line="360" w:lineRule="auto"/>
        <w:ind w:left="0" w:firstLine="709"/>
        <w:rPr>
          <w:iCs/>
          <w:sz w:val="28"/>
        </w:rPr>
      </w:pPr>
      <w:r w:rsidRPr="002A1639">
        <w:rPr>
          <w:iCs/>
          <w:sz w:val="28"/>
        </w:rPr>
        <w:t>Ціль.</w:t>
      </w:r>
    </w:p>
    <w:p w14:paraId="4B3593AD" w14:textId="1C61F1E0" w:rsidR="006F072A" w:rsidRPr="002A1639" w:rsidRDefault="006F072A" w:rsidP="002A1639">
      <w:pPr>
        <w:pStyle w:val="a3"/>
        <w:spacing w:line="360" w:lineRule="auto"/>
        <w:ind w:firstLine="709"/>
        <w:jc w:val="both"/>
      </w:pPr>
      <w:r w:rsidRPr="002A1639">
        <w:t>У якості цілі даного механізму слід позначити забезпечення економічно</w:t>
      </w:r>
      <w:r w:rsidR="00076FC1">
        <w:rPr>
          <w:lang w:val="uk-UA"/>
        </w:rPr>
        <w:t>ї</w:t>
      </w:r>
      <w:r w:rsidRPr="002A1639">
        <w:t xml:space="preserve"> стійкості промислового підприємства як необхідно</w:t>
      </w:r>
      <w:r w:rsidR="00076FC1">
        <w:rPr>
          <w:lang w:val="uk-UA"/>
        </w:rPr>
        <w:t>ї</w:t>
      </w:r>
      <w:r w:rsidRPr="002A1639">
        <w:t xml:space="preserve"> умови його </w:t>
      </w:r>
      <w:proofErr w:type="spellStart"/>
      <w:r w:rsidRPr="002A1639">
        <w:t>ст</w:t>
      </w:r>
      <w:r w:rsidR="00076FC1">
        <w:rPr>
          <w:lang w:val="uk-UA"/>
        </w:rPr>
        <w:t>ійк</w:t>
      </w:r>
      <w:proofErr w:type="spellEnd"/>
      <w:r w:rsidRPr="002A1639">
        <w:t>ого розвитку.</w:t>
      </w:r>
    </w:p>
    <w:p w14:paraId="616F4164" w14:textId="77777777" w:rsidR="006F072A" w:rsidRPr="002A1639" w:rsidRDefault="006F072A" w:rsidP="002A1639">
      <w:pPr>
        <w:pStyle w:val="a5"/>
        <w:numPr>
          <w:ilvl w:val="2"/>
          <w:numId w:val="16"/>
        </w:numPr>
        <w:tabs>
          <w:tab w:val="left" w:pos="1487"/>
        </w:tabs>
        <w:spacing w:line="360" w:lineRule="auto"/>
        <w:ind w:left="0" w:firstLine="709"/>
        <w:rPr>
          <w:iCs/>
          <w:sz w:val="28"/>
        </w:rPr>
      </w:pPr>
      <w:r w:rsidRPr="002A1639">
        <w:rPr>
          <w:iCs/>
          <w:sz w:val="28"/>
        </w:rPr>
        <w:t>Ефект від впровадження.</w:t>
      </w:r>
    </w:p>
    <w:p w14:paraId="44B7AD6E" w14:textId="34881747" w:rsidR="006F072A" w:rsidRPr="002A1639" w:rsidRDefault="006F072A" w:rsidP="002A1639">
      <w:pPr>
        <w:pStyle w:val="a3"/>
        <w:spacing w:line="360" w:lineRule="auto"/>
        <w:ind w:firstLine="709"/>
        <w:jc w:val="both"/>
      </w:pPr>
      <w:r w:rsidRPr="002A1639">
        <w:t>Розуміння економічно</w:t>
      </w:r>
      <w:r w:rsidR="00076FC1">
        <w:rPr>
          <w:lang w:val="uk-UA"/>
        </w:rPr>
        <w:t>ї</w:t>
      </w:r>
      <w:r w:rsidRPr="002A1639">
        <w:t xml:space="preserve"> стійкості, </w:t>
      </w:r>
      <w:r w:rsidR="00076FC1">
        <w:rPr>
          <w:lang w:val="uk-UA"/>
        </w:rPr>
        <w:t>що лежить</w:t>
      </w:r>
      <w:r w:rsidRPr="002A1639">
        <w:t xml:space="preserve"> в основі даного механізму управління, і, отже, він сам дозволяють регулярно відстежувати результати діяльності досліджуваного підприємства та їх зміни, що відбуваються внаслідок його функціонування в умовах залежності від впливів зовнішньої середовища, виявляти проблемні поля, інструменти, механізми управління і їх частини в рамках комплексного організаційно-економічного механізму управління, які вимагають перегляду або коригування з тим, щоб підприємство в повної мірі реалізовувало можливість перманентного стійкого розвитку, </w:t>
      </w:r>
      <w:r w:rsidR="00076FC1">
        <w:rPr>
          <w:lang w:val="uk-UA"/>
        </w:rPr>
        <w:t xml:space="preserve">що </w:t>
      </w:r>
      <w:r w:rsidRPr="002A1639">
        <w:t xml:space="preserve">позначається в якості генеральної цілі управління підприємством. Механізм управління економічною стійкістю може сприяти подолання «стратегічного розриву» </w:t>
      </w:r>
      <w:r w:rsidR="00076FC1" w:rsidRPr="00FB2CD7">
        <w:t>[56]</w:t>
      </w:r>
      <w:r w:rsidRPr="002A1639">
        <w:t xml:space="preserve"> між позначеною генеральної метою і практикою управління в напрямку її досягнення.</w:t>
      </w:r>
    </w:p>
    <w:p w14:paraId="55853D56" w14:textId="711B7D31" w:rsidR="006F072A" w:rsidRPr="002A1639" w:rsidRDefault="00960491" w:rsidP="002A1639">
      <w:pPr>
        <w:pStyle w:val="a5"/>
        <w:numPr>
          <w:ilvl w:val="2"/>
          <w:numId w:val="16"/>
        </w:numPr>
        <w:tabs>
          <w:tab w:val="left" w:pos="1487"/>
        </w:tabs>
        <w:spacing w:line="360" w:lineRule="auto"/>
        <w:ind w:left="0" w:firstLine="709"/>
        <w:rPr>
          <w:iCs/>
          <w:sz w:val="28"/>
        </w:rPr>
      </w:pPr>
      <w:r>
        <w:rPr>
          <w:iCs/>
          <w:sz w:val="28"/>
          <w:lang w:val="uk-UA"/>
        </w:rPr>
        <w:lastRenderedPageBreak/>
        <w:t>С</w:t>
      </w:r>
      <w:proofErr w:type="spellStart"/>
      <w:r w:rsidR="006F072A" w:rsidRPr="002A1639">
        <w:rPr>
          <w:iCs/>
          <w:sz w:val="28"/>
        </w:rPr>
        <w:t>клад</w:t>
      </w:r>
      <w:proofErr w:type="spellEnd"/>
      <w:r w:rsidR="006F072A" w:rsidRPr="002A1639">
        <w:rPr>
          <w:iCs/>
          <w:sz w:val="28"/>
        </w:rPr>
        <w:t>.</w:t>
      </w:r>
    </w:p>
    <w:p w14:paraId="738EE70D" w14:textId="0AC4EC82" w:rsidR="006F072A" w:rsidRPr="002A1639" w:rsidRDefault="006F072A" w:rsidP="002A1639">
      <w:pPr>
        <w:pStyle w:val="a3"/>
        <w:spacing w:line="360" w:lineRule="auto"/>
        <w:ind w:firstLine="709"/>
        <w:jc w:val="both"/>
      </w:pPr>
      <w:r w:rsidRPr="002A1639">
        <w:t>У відповідно</w:t>
      </w:r>
      <w:proofErr w:type="spellStart"/>
      <w:r w:rsidR="00960491">
        <w:rPr>
          <w:lang w:val="uk-UA"/>
        </w:rPr>
        <w:t>сті</w:t>
      </w:r>
      <w:proofErr w:type="spellEnd"/>
      <w:r w:rsidRPr="002A1639">
        <w:t xml:space="preserve"> з пропонованим підходом до </w:t>
      </w:r>
      <w:proofErr w:type="spellStart"/>
      <w:r w:rsidRPr="002A1639">
        <w:t>розумінн</w:t>
      </w:r>
      <w:proofErr w:type="spellEnd"/>
      <w:r w:rsidR="00960491">
        <w:rPr>
          <w:lang w:val="uk-UA"/>
        </w:rPr>
        <w:t>я</w:t>
      </w:r>
      <w:r w:rsidRPr="002A1639">
        <w:t xml:space="preserve"> економічно</w:t>
      </w:r>
      <w:r w:rsidR="00960491">
        <w:rPr>
          <w:lang w:val="uk-UA"/>
        </w:rPr>
        <w:t>ї</w:t>
      </w:r>
      <w:r w:rsidRPr="002A1639">
        <w:t xml:space="preserve"> стійкості промислового підприємства механізм управління повинен містити: блок інформаційно-методичного забезпечення; аналітичний блок; блок актуалізації аналітичної інформації; блок розробки та прийняття </w:t>
      </w:r>
      <w:proofErr w:type="spellStart"/>
      <w:r w:rsidRPr="002A1639">
        <w:t>управлінськ</w:t>
      </w:r>
      <w:r w:rsidR="00960491">
        <w:rPr>
          <w:lang w:val="uk-UA"/>
        </w:rPr>
        <w:t>их</w:t>
      </w:r>
      <w:proofErr w:type="spellEnd"/>
      <w:r w:rsidRPr="002A1639">
        <w:t xml:space="preserve"> </w:t>
      </w:r>
      <w:proofErr w:type="spellStart"/>
      <w:r w:rsidRPr="002A1639">
        <w:t>рішен</w:t>
      </w:r>
      <w:proofErr w:type="spellEnd"/>
      <w:r w:rsidR="00960491">
        <w:rPr>
          <w:lang w:val="uk-UA"/>
        </w:rPr>
        <w:t>ь</w:t>
      </w:r>
      <w:r w:rsidRPr="002A1639">
        <w:t>.</w:t>
      </w:r>
    </w:p>
    <w:p w14:paraId="4C42E39E" w14:textId="77777777" w:rsidR="006F072A" w:rsidRPr="002A1639" w:rsidRDefault="006F072A" w:rsidP="002A1639">
      <w:pPr>
        <w:pStyle w:val="a5"/>
        <w:numPr>
          <w:ilvl w:val="2"/>
          <w:numId w:val="16"/>
        </w:numPr>
        <w:tabs>
          <w:tab w:val="left" w:pos="1487"/>
        </w:tabs>
        <w:spacing w:line="360" w:lineRule="auto"/>
        <w:ind w:left="0" w:firstLine="709"/>
        <w:rPr>
          <w:iCs/>
          <w:sz w:val="28"/>
        </w:rPr>
      </w:pPr>
      <w:r w:rsidRPr="002A1639">
        <w:rPr>
          <w:iCs/>
          <w:sz w:val="28"/>
        </w:rPr>
        <w:t>Дії, обмеження діяльності учасників.</w:t>
      </w:r>
    </w:p>
    <w:p w14:paraId="3D231504" w14:textId="0358CFE4" w:rsidR="006F072A" w:rsidRPr="002A1639" w:rsidRDefault="006F072A" w:rsidP="002A1639">
      <w:pPr>
        <w:pStyle w:val="a3"/>
        <w:spacing w:line="360" w:lineRule="auto"/>
        <w:ind w:firstLine="709"/>
        <w:jc w:val="both"/>
      </w:pPr>
      <w:r w:rsidRPr="002A1639">
        <w:t xml:space="preserve">Як центр виступає керівництво промислового підприємства або експертна група, яка уповноважена на проведення оцінки, аналізу діяльності підприємства в розрізі його функціональних елементів, на вироблення управлінських рішень по розвитку підприємства з </w:t>
      </w:r>
      <w:r w:rsidR="003565D5">
        <w:rPr>
          <w:lang w:val="uk-UA"/>
        </w:rPr>
        <w:t>урахуванням</w:t>
      </w:r>
      <w:r w:rsidRPr="002A1639">
        <w:t xml:space="preserve"> рівня його економічної стійкості. Об'єктом або агентами в рамках механізму управління в зв'язку з прийнятим підходом до </w:t>
      </w:r>
      <w:proofErr w:type="spellStart"/>
      <w:r w:rsidRPr="002A1639">
        <w:t>розумінн</w:t>
      </w:r>
      <w:proofErr w:type="spellEnd"/>
      <w:r w:rsidR="003565D5">
        <w:rPr>
          <w:lang w:val="uk-UA"/>
        </w:rPr>
        <w:t>я</w:t>
      </w:r>
      <w:r w:rsidRPr="002A1639">
        <w:t xml:space="preserve"> економічно</w:t>
      </w:r>
      <w:r w:rsidR="003565D5">
        <w:rPr>
          <w:lang w:val="uk-UA"/>
        </w:rPr>
        <w:t>ї</w:t>
      </w:r>
      <w:r w:rsidRPr="002A1639">
        <w:t xml:space="preserve"> стійкості виступають функціональні елементи підприємства.</w:t>
      </w:r>
    </w:p>
    <w:p w14:paraId="05EA1485" w14:textId="7476BC0B" w:rsidR="006F072A" w:rsidRPr="002A1639" w:rsidRDefault="006F072A" w:rsidP="002A1639">
      <w:pPr>
        <w:pStyle w:val="a3"/>
        <w:spacing w:line="360" w:lineRule="auto"/>
        <w:ind w:firstLine="709"/>
        <w:jc w:val="both"/>
      </w:pPr>
      <w:r w:rsidRPr="002A1639">
        <w:t xml:space="preserve">Центр визначає критерії, </w:t>
      </w:r>
      <w:r w:rsidR="003565D5">
        <w:rPr>
          <w:lang w:val="uk-UA"/>
        </w:rPr>
        <w:t>за</w:t>
      </w:r>
      <w:r w:rsidRPr="002A1639">
        <w:t xml:space="preserve"> яким</w:t>
      </w:r>
      <w:r w:rsidR="003565D5">
        <w:rPr>
          <w:lang w:val="uk-UA"/>
        </w:rPr>
        <w:t>и</w:t>
      </w:r>
      <w:r w:rsidRPr="002A1639">
        <w:t xml:space="preserve"> аналізуються, оцінюються результати діяльності в розрізі функціональних елементів підприємства з позиції економічної стійкості та приймаються управлінські рішення. </w:t>
      </w:r>
      <w:r w:rsidR="003565D5">
        <w:rPr>
          <w:lang w:val="uk-UA"/>
        </w:rPr>
        <w:t>Формує</w:t>
      </w:r>
      <w:r w:rsidRPr="002A1639">
        <w:t xml:space="preserve"> набор</w:t>
      </w:r>
      <w:r w:rsidR="003565D5">
        <w:rPr>
          <w:lang w:val="uk-UA"/>
        </w:rPr>
        <w:t>и</w:t>
      </w:r>
      <w:r w:rsidRPr="002A1639">
        <w:t xml:space="preserve"> показників, порядок їх нормування, згортки і розрахунку узагальнених значень </w:t>
      </w:r>
      <w:r w:rsidR="003565D5">
        <w:rPr>
          <w:lang w:val="uk-UA"/>
        </w:rPr>
        <w:t>за</w:t>
      </w:r>
      <w:r w:rsidRPr="002A1639">
        <w:t xml:space="preserve"> критеріям</w:t>
      </w:r>
      <w:r w:rsidR="003565D5">
        <w:rPr>
          <w:lang w:val="uk-UA"/>
        </w:rPr>
        <w:t>и</w:t>
      </w:r>
      <w:r w:rsidRPr="002A1639">
        <w:t xml:space="preserve"> і функціональним</w:t>
      </w:r>
      <w:r w:rsidR="003565D5">
        <w:rPr>
          <w:lang w:val="uk-UA"/>
        </w:rPr>
        <w:t>и</w:t>
      </w:r>
      <w:r w:rsidRPr="002A1639">
        <w:t xml:space="preserve"> елементам</w:t>
      </w:r>
      <w:r w:rsidR="003565D5">
        <w:rPr>
          <w:lang w:val="uk-UA"/>
        </w:rPr>
        <w:t>и</w:t>
      </w:r>
      <w:r w:rsidRPr="002A1639">
        <w:t xml:space="preserve"> – здійснює налаштування процедури оцінки та аналізу. Також центр виробляє формування інструментарію </w:t>
      </w:r>
      <w:r w:rsidR="003565D5">
        <w:rPr>
          <w:lang w:val="uk-UA"/>
        </w:rPr>
        <w:t>за</w:t>
      </w:r>
      <w:r w:rsidRPr="002A1639">
        <w:t xml:space="preserve"> управлінським</w:t>
      </w:r>
      <w:r w:rsidR="003565D5">
        <w:rPr>
          <w:lang w:val="uk-UA"/>
        </w:rPr>
        <w:t>и</w:t>
      </w:r>
      <w:r w:rsidRPr="002A1639">
        <w:t xml:space="preserve"> рішенням</w:t>
      </w:r>
      <w:r w:rsidR="003565D5">
        <w:rPr>
          <w:lang w:val="uk-UA"/>
        </w:rPr>
        <w:t>и</w:t>
      </w:r>
      <w:r w:rsidRPr="002A1639">
        <w:t>, спрямованим</w:t>
      </w:r>
      <w:r w:rsidR="003565D5">
        <w:rPr>
          <w:lang w:val="uk-UA"/>
        </w:rPr>
        <w:t>и</w:t>
      </w:r>
      <w:r w:rsidRPr="002A1639">
        <w:t xml:space="preserve"> на забезпечення оптимального рівня економічної стійкості та синхронізує його з інструментарієм розвитку у розрізі функціональних елементів, іншими механізмами управління, тобто фактично виробляє формування і коригування інструментарію розвитку промислового підприємства з </w:t>
      </w:r>
      <w:r w:rsidR="003565D5">
        <w:rPr>
          <w:lang w:val="uk-UA"/>
        </w:rPr>
        <w:t>урахуванням</w:t>
      </w:r>
      <w:r w:rsidRPr="002A1639">
        <w:t xml:space="preserve"> рівня його економічно</w:t>
      </w:r>
      <w:r w:rsidR="003565D5">
        <w:rPr>
          <w:lang w:val="uk-UA"/>
        </w:rPr>
        <w:t>ї</w:t>
      </w:r>
      <w:r w:rsidRPr="002A1639">
        <w:t xml:space="preserve"> стійкості, включаючи попереджувальне управління, налаштовує процедури оцінки та аналізу результатів, досягнутих за допомогою реалізації цього інструментарію.</w:t>
      </w:r>
    </w:p>
    <w:p w14:paraId="1B5029AD" w14:textId="77777777" w:rsidR="006F072A" w:rsidRPr="002A1639" w:rsidRDefault="006F072A" w:rsidP="002A1639">
      <w:pPr>
        <w:pStyle w:val="a3"/>
        <w:spacing w:line="360" w:lineRule="auto"/>
        <w:ind w:firstLine="709"/>
        <w:jc w:val="both"/>
      </w:pPr>
      <w:r w:rsidRPr="002A1639">
        <w:t xml:space="preserve">Основними діями функціональних елементів як об'єктів у рамках розглянутого механізму є надання запитуваної інформації, необхідної центру для здійснення комплексу дій своєї компетенції; виконання інструкцій і </w:t>
      </w:r>
      <w:r w:rsidRPr="002A1639">
        <w:lastRenderedPageBreak/>
        <w:t>рекомендацій, зроблених центром і спрямованих на забезпечення оптимального рівня стійкості в розрізі кожного функціонального елемента по кожному критерію.</w:t>
      </w:r>
    </w:p>
    <w:p w14:paraId="6D5BA16B" w14:textId="096FFE6E" w:rsidR="006F072A" w:rsidRPr="002A1639" w:rsidRDefault="006F072A" w:rsidP="002A1639">
      <w:pPr>
        <w:pStyle w:val="a3"/>
        <w:spacing w:line="360" w:lineRule="auto"/>
        <w:ind w:firstLine="709"/>
        <w:jc w:val="both"/>
      </w:pPr>
      <w:r w:rsidRPr="002A1639">
        <w:t xml:space="preserve">У якості ключових обмежень виступають терміни надання інформації центру, а також терміни проведення свого комплексу дій центром </w:t>
      </w:r>
      <w:r w:rsidR="003565D5">
        <w:rPr>
          <w:lang w:val="uk-UA"/>
        </w:rPr>
        <w:t>для того</w:t>
      </w:r>
      <w:r w:rsidRPr="002A1639">
        <w:t>, щоб отримані за допомогою переробки отриманої інформації дані та прийняті щодо них рішення були своєчасно включені до процес</w:t>
      </w:r>
      <w:r w:rsidR="003565D5">
        <w:rPr>
          <w:lang w:val="uk-UA"/>
        </w:rPr>
        <w:t>у</w:t>
      </w:r>
      <w:r w:rsidRPr="002A1639">
        <w:t xml:space="preserve"> управління </w:t>
      </w:r>
      <w:proofErr w:type="spellStart"/>
      <w:r w:rsidRPr="002A1639">
        <w:t>промислов</w:t>
      </w:r>
      <w:r w:rsidR="003565D5">
        <w:rPr>
          <w:lang w:val="uk-UA"/>
        </w:rPr>
        <w:t>им</w:t>
      </w:r>
      <w:proofErr w:type="spellEnd"/>
      <w:r w:rsidRPr="002A1639">
        <w:t xml:space="preserve"> підприємство</w:t>
      </w:r>
      <w:r w:rsidR="003565D5">
        <w:rPr>
          <w:lang w:val="uk-UA"/>
        </w:rPr>
        <w:t>м</w:t>
      </w:r>
      <w:r w:rsidRPr="002A1639">
        <w:t>.</w:t>
      </w:r>
    </w:p>
    <w:p w14:paraId="6F4C8253" w14:textId="77777777" w:rsidR="006F072A" w:rsidRPr="002A1639" w:rsidRDefault="006F072A" w:rsidP="002A1639">
      <w:pPr>
        <w:pStyle w:val="a5"/>
        <w:numPr>
          <w:ilvl w:val="2"/>
          <w:numId w:val="16"/>
        </w:numPr>
        <w:tabs>
          <w:tab w:val="left" w:pos="1487"/>
        </w:tabs>
        <w:spacing w:line="360" w:lineRule="auto"/>
        <w:ind w:left="0" w:firstLine="709"/>
        <w:rPr>
          <w:iCs/>
          <w:sz w:val="28"/>
        </w:rPr>
      </w:pPr>
      <w:r w:rsidRPr="002A1639">
        <w:rPr>
          <w:iCs/>
          <w:sz w:val="28"/>
        </w:rPr>
        <w:t>Алгоритм застосування.</w:t>
      </w:r>
    </w:p>
    <w:p w14:paraId="61F28932" w14:textId="77777777" w:rsidR="003565D5" w:rsidRDefault="006F072A" w:rsidP="002A1639">
      <w:pPr>
        <w:pStyle w:val="a3"/>
        <w:spacing w:line="360" w:lineRule="auto"/>
        <w:ind w:firstLine="709"/>
        <w:jc w:val="both"/>
      </w:pPr>
      <w:r w:rsidRPr="002A1639">
        <w:t xml:space="preserve">Дотримання принципу безперервності: </w:t>
      </w:r>
    </w:p>
    <w:p w14:paraId="26D98118" w14:textId="77777777" w:rsidR="003565D5" w:rsidRDefault="006F072A" w:rsidP="002A1639">
      <w:pPr>
        <w:pStyle w:val="a3"/>
        <w:spacing w:line="360" w:lineRule="auto"/>
        <w:ind w:firstLine="709"/>
        <w:jc w:val="both"/>
      </w:pPr>
      <w:r w:rsidRPr="002A1639">
        <w:t xml:space="preserve">крок 1: дії в рамках блоку інформаційно-методичного забезпечення; </w:t>
      </w:r>
    </w:p>
    <w:p w14:paraId="31E8F6B4" w14:textId="77777777" w:rsidR="003565D5" w:rsidRDefault="006F072A" w:rsidP="002A1639">
      <w:pPr>
        <w:pStyle w:val="a3"/>
        <w:spacing w:line="360" w:lineRule="auto"/>
        <w:ind w:firstLine="709"/>
        <w:jc w:val="both"/>
      </w:pPr>
      <w:r w:rsidRPr="002A1639">
        <w:t xml:space="preserve">крок 2: дії в рамках аналітичного блоку; </w:t>
      </w:r>
    </w:p>
    <w:p w14:paraId="192A2453" w14:textId="77777777" w:rsidR="003565D5" w:rsidRDefault="006F072A" w:rsidP="002A1639">
      <w:pPr>
        <w:pStyle w:val="a3"/>
        <w:spacing w:line="360" w:lineRule="auto"/>
        <w:ind w:firstLine="709"/>
        <w:jc w:val="both"/>
      </w:pPr>
      <w:r w:rsidRPr="002A1639">
        <w:t xml:space="preserve">крок 3: дії в рамках блоку актуалізації аналітичної інформації; </w:t>
      </w:r>
    </w:p>
    <w:p w14:paraId="6CBDA3A5" w14:textId="6F5D77C6" w:rsidR="003565D5" w:rsidRDefault="006F072A" w:rsidP="002A1639">
      <w:pPr>
        <w:pStyle w:val="a3"/>
        <w:spacing w:line="360" w:lineRule="auto"/>
        <w:ind w:firstLine="709"/>
        <w:jc w:val="both"/>
      </w:pPr>
      <w:r w:rsidRPr="002A1639">
        <w:t xml:space="preserve">крок 4: дії в рамках блоку розробки і прийняття </w:t>
      </w:r>
      <w:proofErr w:type="spellStart"/>
      <w:r w:rsidRPr="002A1639">
        <w:t>управлінськ</w:t>
      </w:r>
      <w:r w:rsidR="003565D5">
        <w:rPr>
          <w:lang w:val="uk-UA"/>
        </w:rPr>
        <w:t>их</w:t>
      </w:r>
      <w:proofErr w:type="spellEnd"/>
      <w:r w:rsidRPr="002A1639">
        <w:t xml:space="preserve"> </w:t>
      </w:r>
      <w:proofErr w:type="spellStart"/>
      <w:r w:rsidRPr="002A1639">
        <w:t>рішен</w:t>
      </w:r>
      <w:proofErr w:type="spellEnd"/>
      <w:r w:rsidR="003565D5">
        <w:rPr>
          <w:lang w:val="uk-UA"/>
        </w:rPr>
        <w:t>ь</w:t>
      </w:r>
      <w:r w:rsidRPr="002A1639">
        <w:t xml:space="preserve">; </w:t>
      </w:r>
    </w:p>
    <w:p w14:paraId="65309F1D" w14:textId="00C04FAF" w:rsidR="006F072A" w:rsidRPr="002A1639" w:rsidRDefault="006F072A" w:rsidP="002A1639">
      <w:pPr>
        <w:pStyle w:val="a3"/>
        <w:spacing w:line="360" w:lineRule="auto"/>
        <w:ind w:firstLine="709"/>
        <w:jc w:val="both"/>
      </w:pPr>
      <w:r w:rsidRPr="002A1639">
        <w:t>крок 5: повернення до блоку 1.</w:t>
      </w:r>
    </w:p>
    <w:p w14:paraId="73881EEB" w14:textId="4811D63E" w:rsidR="006F072A" w:rsidRPr="002A1639" w:rsidRDefault="006F072A" w:rsidP="002A1639">
      <w:pPr>
        <w:pStyle w:val="a3"/>
        <w:spacing w:line="360" w:lineRule="auto"/>
        <w:ind w:firstLine="709"/>
        <w:jc w:val="both"/>
      </w:pPr>
      <w:r w:rsidRPr="002A1639">
        <w:t>Ключове місце в механізмі управління економічною стійкістю має займати її комплексна оцінка та аналіз. Очевидно, що оцінка та аналіз економічно</w:t>
      </w:r>
      <w:r w:rsidR="003565D5">
        <w:rPr>
          <w:lang w:val="uk-UA"/>
        </w:rPr>
        <w:t>ї</w:t>
      </w:r>
      <w:r w:rsidRPr="002A1639">
        <w:t xml:space="preserve"> стійкості для промислового підприємства представляють собою спосіб його пізнання, </w:t>
      </w:r>
      <w:r w:rsidR="003565D5">
        <w:rPr>
          <w:lang w:val="uk-UA"/>
        </w:rPr>
        <w:t>який</w:t>
      </w:r>
      <w:r w:rsidRPr="002A1639">
        <w:t xml:space="preserve"> складається з ряду послідовно здійснюваних дій (у рамках певно</w:t>
      </w:r>
      <w:r w:rsidR="003565D5">
        <w:rPr>
          <w:lang w:val="uk-UA"/>
        </w:rPr>
        <w:t>ї</w:t>
      </w:r>
      <w:r w:rsidRPr="002A1639">
        <w:t xml:space="preserve"> методики). Більше того, розглядати оцінку і аналіз економічно</w:t>
      </w:r>
      <w:r w:rsidR="003565D5">
        <w:rPr>
          <w:lang w:val="uk-UA"/>
        </w:rPr>
        <w:t>ї</w:t>
      </w:r>
      <w:r w:rsidRPr="002A1639">
        <w:t xml:space="preserve"> стійкості необхідно виключно в рамках механізму управління, оскільки тільки таким чином забезпечується їх адекватність для прийняття рішень по </w:t>
      </w:r>
      <w:proofErr w:type="spellStart"/>
      <w:r w:rsidRPr="002A1639">
        <w:t>коригуванн</w:t>
      </w:r>
      <w:proofErr w:type="spellEnd"/>
      <w:r w:rsidR="003565D5">
        <w:rPr>
          <w:lang w:val="uk-UA"/>
        </w:rPr>
        <w:t>ю</w:t>
      </w:r>
      <w:r w:rsidRPr="002A1639">
        <w:t xml:space="preserve"> управлінських дій в ситуаціях, які виявляються за допомогою проведення відповідних процедур. Отримана по підсумкам оцінки інформація повинна характеризуватися таки</w:t>
      </w:r>
      <w:r w:rsidR="003565D5">
        <w:rPr>
          <w:lang w:val="uk-UA"/>
        </w:rPr>
        <w:t>м</w:t>
      </w:r>
      <w:r w:rsidRPr="002A1639">
        <w:t xml:space="preserve"> </w:t>
      </w:r>
      <w:proofErr w:type="spellStart"/>
      <w:r w:rsidRPr="002A1639">
        <w:t>смислови</w:t>
      </w:r>
      <w:proofErr w:type="spellEnd"/>
      <w:r w:rsidR="003565D5">
        <w:rPr>
          <w:lang w:val="uk-UA"/>
        </w:rPr>
        <w:t>м</w:t>
      </w:r>
      <w:r w:rsidRPr="002A1639">
        <w:t xml:space="preserve"> навантаженням, щоб, включаючись назад у процес управління, </w:t>
      </w:r>
      <w:r w:rsidR="003565D5">
        <w:rPr>
          <w:lang w:val="uk-UA"/>
        </w:rPr>
        <w:t xml:space="preserve">вона </w:t>
      </w:r>
      <w:r w:rsidRPr="002A1639">
        <w:t xml:space="preserve">сприяла максимально повному </w:t>
      </w:r>
      <w:proofErr w:type="spellStart"/>
      <w:r w:rsidRPr="002A1639">
        <w:t>дотриманн</w:t>
      </w:r>
      <w:proofErr w:type="spellEnd"/>
      <w:r w:rsidR="003565D5">
        <w:rPr>
          <w:lang w:val="uk-UA"/>
        </w:rPr>
        <w:t>ю</w:t>
      </w:r>
      <w:r w:rsidRPr="002A1639">
        <w:t xml:space="preserve"> особливо важливих принципів наступності і варіативності керуючих впливів. У зв'язку </w:t>
      </w:r>
      <w:r w:rsidR="003565D5">
        <w:rPr>
          <w:lang w:val="uk-UA"/>
        </w:rPr>
        <w:t xml:space="preserve">з цим </w:t>
      </w:r>
      <w:r w:rsidRPr="002A1639">
        <w:t>оцінка економічно</w:t>
      </w:r>
      <w:r w:rsidR="003565D5">
        <w:rPr>
          <w:lang w:val="uk-UA"/>
        </w:rPr>
        <w:t>ї</w:t>
      </w:r>
      <w:r w:rsidRPr="002A1639">
        <w:t xml:space="preserve"> стійкості повинна здійснюватися </w:t>
      </w:r>
      <w:r w:rsidR="003565D5">
        <w:rPr>
          <w:lang w:val="uk-UA"/>
        </w:rPr>
        <w:t>за</w:t>
      </w:r>
      <w:r w:rsidRPr="002A1639">
        <w:t xml:space="preserve"> двом</w:t>
      </w:r>
      <w:r w:rsidR="003565D5">
        <w:rPr>
          <w:lang w:val="uk-UA"/>
        </w:rPr>
        <w:t>а</w:t>
      </w:r>
      <w:r w:rsidRPr="002A1639">
        <w:t xml:space="preserve"> виділеним</w:t>
      </w:r>
      <w:r w:rsidR="003565D5">
        <w:rPr>
          <w:lang w:val="uk-UA"/>
        </w:rPr>
        <w:t>и</w:t>
      </w:r>
      <w:r w:rsidRPr="002A1639">
        <w:t xml:space="preserve"> критеріям</w:t>
      </w:r>
      <w:r w:rsidR="003565D5">
        <w:rPr>
          <w:lang w:val="uk-UA"/>
        </w:rPr>
        <w:t>и</w:t>
      </w:r>
      <w:r w:rsidRPr="002A1639">
        <w:t xml:space="preserve"> </w:t>
      </w:r>
      <w:r w:rsidR="003565D5">
        <w:t>–</w:t>
      </w:r>
      <w:r w:rsidRPr="002A1639">
        <w:t xml:space="preserve"> надійності і динамічності. Як було зазначено раніше, в такому випадку економічна стійкість досліджується як управлінська категорія, і </w:t>
      </w:r>
      <w:r w:rsidRPr="002A1639">
        <w:lastRenderedPageBreak/>
        <w:t>дозволяється можливе протиріччя між власною динамікою значень показників та їх відповідності нормативним значенням.</w:t>
      </w:r>
    </w:p>
    <w:p w14:paraId="17FEF499" w14:textId="6434DEFB" w:rsidR="006F072A" w:rsidRPr="002A1639" w:rsidRDefault="006F072A" w:rsidP="002A1639">
      <w:pPr>
        <w:pStyle w:val="a3"/>
        <w:spacing w:line="360" w:lineRule="auto"/>
        <w:ind w:firstLine="709"/>
        <w:jc w:val="both"/>
      </w:pPr>
      <w:r w:rsidRPr="002A1639">
        <w:t>У відповідно</w:t>
      </w:r>
      <w:proofErr w:type="spellStart"/>
      <w:r w:rsidR="003565D5">
        <w:rPr>
          <w:lang w:val="uk-UA"/>
        </w:rPr>
        <w:t>сті</w:t>
      </w:r>
      <w:proofErr w:type="spellEnd"/>
      <w:r w:rsidRPr="002A1639">
        <w:t xml:space="preserve"> з вищевикладеним визначимо основні напрямки дій в рамках кожного блоку. Блок інформаційно-методичного забезпечення орієнтований на визначення сутнісних характеристик економічно</w:t>
      </w:r>
      <w:r w:rsidR="003565D5">
        <w:rPr>
          <w:lang w:val="uk-UA"/>
        </w:rPr>
        <w:t>ї</w:t>
      </w:r>
      <w:r w:rsidRPr="002A1639">
        <w:t xml:space="preserve"> стійкості, її змісту. У даному блоці необхідно виявити специфічні особливості управління економічною стійкістю стосовно</w:t>
      </w:r>
      <w:r w:rsidR="003565D5">
        <w:rPr>
          <w:lang w:val="uk-UA"/>
        </w:rPr>
        <w:t xml:space="preserve"> </w:t>
      </w:r>
      <w:r w:rsidRPr="002A1639">
        <w:t>систем</w:t>
      </w:r>
      <w:r w:rsidR="003565D5">
        <w:rPr>
          <w:lang w:val="uk-UA"/>
        </w:rPr>
        <w:t>и</w:t>
      </w:r>
      <w:r w:rsidRPr="002A1639">
        <w:t xml:space="preserve"> показників, яка формується для </w:t>
      </w:r>
      <w:proofErr w:type="spellStart"/>
      <w:r w:rsidRPr="002A1639">
        <w:t>наступно</w:t>
      </w:r>
      <w:proofErr w:type="spellEnd"/>
      <w:r w:rsidR="003565D5">
        <w:rPr>
          <w:lang w:val="uk-UA"/>
        </w:rPr>
        <w:t>го</w:t>
      </w:r>
      <w:r w:rsidRPr="002A1639">
        <w:t xml:space="preserve"> </w:t>
      </w:r>
      <w:proofErr w:type="spellStart"/>
      <w:r w:rsidRPr="002A1639">
        <w:t>оцін</w:t>
      </w:r>
      <w:r w:rsidR="003565D5">
        <w:rPr>
          <w:lang w:val="uk-UA"/>
        </w:rPr>
        <w:t>ювання</w:t>
      </w:r>
      <w:proofErr w:type="spellEnd"/>
      <w:r w:rsidRPr="002A1639">
        <w:t xml:space="preserve">. Формування показників відіграє принципову роль, </w:t>
      </w:r>
      <w:r w:rsidR="003565D5">
        <w:rPr>
          <w:lang w:val="uk-UA"/>
        </w:rPr>
        <w:t>тому що</w:t>
      </w:r>
      <w:r w:rsidRPr="002A1639">
        <w:t xml:space="preserve"> є основою для достовірно</w:t>
      </w:r>
      <w:r w:rsidR="003565D5">
        <w:rPr>
          <w:lang w:val="uk-UA"/>
        </w:rPr>
        <w:t>ї</w:t>
      </w:r>
      <w:r w:rsidRPr="002A1639">
        <w:t xml:space="preserve"> оцінки, </w:t>
      </w:r>
      <w:r w:rsidR="003565D5">
        <w:rPr>
          <w:lang w:val="uk-UA"/>
        </w:rPr>
        <w:t>що визначає</w:t>
      </w:r>
      <w:r w:rsidRPr="002A1639">
        <w:t xml:space="preserve"> прийняття </w:t>
      </w:r>
      <w:proofErr w:type="spellStart"/>
      <w:r w:rsidRPr="002A1639">
        <w:t>управлінськ</w:t>
      </w:r>
      <w:r w:rsidR="003565D5">
        <w:rPr>
          <w:lang w:val="uk-UA"/>
        </w:rPr>
        <w:t>их</w:t>
      </w:r>
      <w:proofErr w:type="spellEnd"/>
      <w:r w:rsidRPr="002A1639">
        <w:t xml:space="preserve"> </w:t>
      </w:r>
      <w:proofErr w:type="spellStart"/>
      <w:r w:rsidRPr="002A1639">
        <w:t>рішен</w:t>
      </w:r>
      <w:proofErr w:type="spellEnd"/>
      <w:r w:rsidR="003565D5">
        <w:rPr>
          <w:lang w:val="uk-UA"/>
        </w:rPr>
        <w:t>ь</w:t>
      </w:r>
      <w:r w:rsidRPr="002A1639">
        <w:t xml:space="preserve"> на наступних етапах. Відбувається аналіз середовища, що дозволяє розкрити умови, в яких функціонує підприємство</w:t>
      </w:r>
      <w:r w:rsidR="00CE4C5B">
        <w:rPr>
          <w:lang w:val="uk-UA"/>
        </w:rPr>
        <w:t>,</w:t>
      </w:r>
      <w:r w:rsidRPr="002A1639">
        <w:t xml:space="preserve"> і відповідно в яких </w:t>
      </w:r>
      <w:r w:rsidR="00CE4C5B">
        <w:rPr>
          <w:lang w:val="uk-UA"/>
        </w:rPr>
        <w:t>відбувається</w:t>
      </w:r>
      <w:r w:rsidRPr="002A1639">
        <w:t xml:space="preserve"> </w:t>
      </w:r>
      <w:r w:rsidR="00CE4C5B">
        <w:rPr>
          <w:lang w:val="uk-UA"/>
        </w:rPr>
        <w:t>управління</w:t>
      </w:r>
      <w:r w:rsidRPr="002A1639">
        <w:t>. Визначається, які флуктуації середовища впливають на економічну стійкість, як</w:t>
      </w:r>
      <w:r w:rsidR="00CE4C5B">
        <w:rPr>
          <w:lang w:val="uk-UA"/>
        </w:rPr>
        <w:t>а</w:t>
      </w:r>
      <w:r w:rsidRPr="002A1639">
        <w:t xml:space="preserve"> мусить бути швидкість на них, тобто проводиться комплексний факторний аналіз. На даному етапі необхідно визначити цілі управління та порівняти їх зі стратегічними цілями. </w:t>
      </w:r>
      <w:r w:rsidR="00CE4C5B" w:rsidRPr="002A1639">
        <w:t>Ф</w:t>
      </w:r>
      <w:r w:rsidRPr="002A1639">
        <w:t xml:space="preserve">ормуються підходи до </w:t>
      </w:r>
      <w:proofErr w:type="spellStart"/>
      <w:r w:rsidRPr="002A1639">
        <w:t>управлінн</w:t>
      </w:r>
      <w:proofErr w:type="spellEnd"/>
      <w:r w:rsidR="00CE4C5B">
        <w:rPr>
          <w:lang w:val="uk-UA"/>
        </w:rPr>
        <w:t>я</w:t>
      </w:r>
      <w:r w:rsidRPr="002A1639">
        <w:t xml:space="preserve"> економічною стійкістю, аналізуються концепції, положення яких повинні лежати в основі керування. Також цей блок передбачає аналіз існуючих підходів до оцінки економічно</w:t>
      </w:r>
      <w:r w:rsidR="00CE4C5B">
        <w:rPr>
          <w:lang w:val="uk-UA"/>
        </w:rPr>
        <w:t>ї</w:t>
      </w:r>
      <w:r w:rsidRPr="002A1639">
        <w:t xml:space="preserve"> стійкості, визначення можливостей їх застосування або </w:t>
      </w:r>
      <w:proofErr w:type="spellStart"/>
      <w:r w:rsidRPr="002A1639">
        <w:t>розробк</w:t>
      </w:r>
      <w:proofErr w:type="spellEnd"/>
      <w:r w:rsidR="00CE4C5B">
        <w:rPr>
          <w:lang w:val="uk-UA"/>
        </w:rPr>
        <w:t>и</w:t>
      </w:r>
      <w:r w:rsidRPr="002A1639">
        <w:t xml:space="preserve"> власно</w:t>
      </w:r>
      <w:r w:rsidR="00CE4C5B">
        <w:rPr>
          <w:lang w:val="uk-UA"/>
        </w:rPr>
        <w:t>ї</w:t>
      </w:r>
      <w:r w:rsidRPr="002A1639">
        <w:t xml:space="preserve"> методики оцінки, здійснюється організація процедури оцінки і аналізу. У даному блоці принципове значення належить обліково-інформаційної системі підприємства, що містить інформацію для отримання необхідних показників для проведення оцінки економічно</w:t>
      </w:r>
      <w:r w:rsidR="00CE4C5B">
        <w:rPr>
          <w:lang w:val="uk-UA"/>
        </w:rPr>
        <w:t>ї</w:t>
      </w:r>
      <w:r w:rsidRPr="002A1639">
        <w:t xml:space="preserve"> стійкості і, отже, аналізу,</w:t>
      </w:r>
      <w:r w:rsidR="00CE4C5B">
        <w:rPr>
          <w:lang w:val="uk-UA"/>
        </w:rPr>
        <w:t xml:space="preserve"> </w:t>
      </w:r>
      <w:r w:rsidRPr="002A1639">
        <w:t xml:space="preserve">розробки управлінських рішень в розрізі функціональних елементів підприємства по кожному </w:t>
      </w:r>
      <w:proofErr w:type="spellStart"/>
      <w:r w:rsidRPr="002A1639">
        <w:t>критері</w:t>
      </w:r>
      <w:proofErr w:type="spellEnd"/>
      <w:r w:rsidR="00CE4C5B">
        <w:rPr>
          <w:lang w:val="uk-UA"/>
        </w:rPr>
        <w:t>ю</w:t>
      </w:r>
      <w:r w:rsidRPr="002A1639">
        <w:t xml:space="preserve"> </w:t>
      </w:r>
      <w:proofErr w:type="spellStart"/>
      <w:r w:rsidRPr="002A1639">
        <w:t>стійк</w:t>
      </w:r>
      <w:proofErr w:type="spellEnd"/>
      <w:r w:rsidR="00CE4C5B">
        <w:rPr>
          <w:lang w:val="uk-UA"/>
        </w:rPr>
        <w:t>о</w:t>
      </w:r>
      <w:proofErr w:type="spellStart"/>
      <w:r w:rsidRPr="002A1639">
        <w:t>ст</w:t>
      </w:r>
      <w:proofErr w:type="spellEnd"/>
      <w:r w:rsidR="00CE4C5B">
        <w:rPr>
          <w:lang w:val="uk-UA"/>
        </w:rPr>
        <w:t>і</w:t>
      </w:r>
      <w:r w:rsidRPr="002A1639">
        <w:t>.</w:t>
      </w:r>
    </w:p>
    <w:p w14:paraId="2AFA6308" w14:textId="31F42CA0" w:rsidR="006F072A" w:rsidRPr="002A1639" w:rsidRDefault="006F072A" w:rsidP="002A1639">
      <w:pPr>
        <w:pStyle w:val="a3"/>
        <w:spacing w:line="360" w:lineRule="auto"/>
        <w:ind w:firstLine="709"/>
        <w:jc w:val="both"/>
      </w:pPr>
      <w:r w:rsidRPr="002A1639">
        <w:t>Аналітичний блок повністю присвячений проведенню оцінки економічної стійкості. В даному блоці отримані за результатами оцінки значення співвідносяться зі шкалою рівня економічної стійкості. У рамках блоку актуалізації аналітичної інформації виявляються відхилення від цільових показників стійкості, аналізуються причини даних відхилень, визначається ендогенний або екзогенний характер даних причин, ступінь</w:t>
      </w:r>
      <w:r w:rsidR="00C34DAB">
        <w:rPr>
          <w:lang w:val="uk-UA"/>
        </w:rPr>
        <w:t xml:space="preserve"> впливу </w:t>
      </w:r>
      <w:r w:rsidRPr="002A1639">
        <w:t xml:space="preserve">на </w:t>
      </w:r>
      <w:r w:rsidRPr="002A1639">
        <w:lastRenderedPageBreak/>
        <w:t>відхилення. Здійснюється аналіз прояв</w:t>
      </w:r>
      <w:r w:rsidR="00C34DAB">
        <w:rPr>
          <w:lang w:val="uk-UA"/>
        </w:rPr>
        <w:t>у</w:t>
      </w:r>
      <w:r w:rsidRPr="002A1639">
        <w:t xml:space="preserve"> кризових процесів за критеріями економічної стійкості </w:t>
      </w:r>
      <w:r w:rsidR="00C34DAB">
        <w:rPr>
          <w:lang w:val="uk-UA"/>
        </w:rPr>
        <w:t>Проводиться</w:t>
      </w:r>
      <w:r w:rsidRPr="002A1639">
        <w:t xml:space="preserve"> аналіз стійкості у розрізі кожного функціонального елемента досліджуваного підприємства по кожному </w:t>
      </w:r>
      <w:proofErr w:type="spellStart"/>
      <w:r w:rsidRPr="002A1639">
        <w:t>критері</w:t>
      </w:r>
      <w:proofErr w:type="spellEnd"/>
      <w:r w:rsidR="00C34DAB">
        <w:rPr>
          <w:lang w:val="uk-UA"/>
        </w:rPr>
        <w:t>ю</w:t>
      </w:r>
      <w:r w:rsidRPr="002A1639">
        <w:t xml:space="preserve"> стійкості, виявляються проблемні області, </w:t>
      </w:r>
      <w:r w:rsidR="00C34DAB">
        <w:rPr>
          <w:lang w:val="uk-UA"/>
        </w:rPr>
        <w:t>за</w:t>
      </w:r>
      <w:r w:rsidRPr="002A1639">
        <w:t xml:space="preserve"> яким</w:t>
      </w:r>
      <w:r w:rsidR="00C34DAB">
        <w:rPr>
          <w:lang w:val="uk-UA"/>
        </w:rPr>
        <w:t>и</w:t>
      </w:r>
      <w:r w:rsidRPr="002A1639">
        <w:t xml:space="preserve"> проводиться більш детальне </w:t>
      </w:r>
      <w:r w:rsidR="00C34DAB">
        <w:rPr>
          <w:lang w:val="uk-UA"/>
        </w:rPr>
        <w:t>в</w:t>
      </w:r>
      <w:proofErr w:type="spellStart"/>
      <w:r w:rsidRPr="002A1639">
        <w:t>ивчення</w:t>
      </w:r>
      <w:proofErr w:type="spellEnd"/>
      <w:r w:rsidRPr="002A1639">
        <w:t xml:space="preserve">. </w:t>
      </w:r>
      <w:r w:rsidR="00C34DAB" w:rsidRPr="002A1639">
        <w:t>Н</w:t>
      </w:r>
      <w:r w:rsidRPr="002A1639">
        <w:t xml:space="preserve">а основі актуалізації аналітичної інформації попередньо синтезуються варіанти можливих рішень </w:t>
      </w:r>
      <w:r w:rsidR="00C34DAB">
        <w:rPr>
          <w:lang w:val="uk-UA"/>
        </w:rPr>
        <w:t>щодо</w:t>
      </w:r>
      <w:r w:rsidRPr="002A1639">
        <w:t xml:space="preserve"> забезпечення оптимального рівня економічною </w:t>
      </w:r>
      <w:proofErr w:type="spellStart"/>
      <w:r w:rsidRPr="002A1639">
        <w:t>стійк</w:t>
      </w:r>
      <w:proofErr w:type="spellEnd"/>
      <w:r w:rsidR="00C34DAB">
        <w:rPr>
          <w:lang w:val="uk-UA"/>
        </w:rPr>
        <w:t>о</w:t>
      </w:r>
      <w:proofErr w:type="spellStart"/>
      <w:r w:rsidRPr="002A1639">
        <w:t>ст</w:t>
      </w:r>
      <w:proofErr w:type="spellEnd"/>
      <w:r w:rsidR="00C34DAB">
        <w:rPr>
          <w:lang w:val="uk-UA"/>
        </w:rPr>
        <w:t>і</w:t>
      </w:r>
      <w:r w:rsidRPr="002A1639">
        <w:t>.</w:t>
      </w:r>
    </w:p>
    <w:p w14:paraId="55203C8B" w14:textId="1655D79F" w:rsidR="006F072A" w:rsidRPr="002A1639" w:rsidRDefault="006F072A" w:rsidP="002A1639">
      <w:pPr>
        <w:pStyle w:val="a3"/>
        <w:spacing w:line="360" w:lineRule="auto"/>
        <w:ind w:firstLine="709"/>
        <w:jc w:val="both"/>
      </w:pPr>
      <w:r w:rsidRPr="002A1639">
        <w:t xml:space="preserve">Блок розробки і прийняття управлінських рішень, </w:t>
      </w:r>
      <w:r w:rsidR="00C34DAB">
        <w:rPr>
          <w:lang w:val="uk-UA"/>
        </w:rPr>
        <w:t>передусім</w:t>
      </w:r>
      <w:r w:rsidRPr="002A1639">
        <w:t>, передбачає, що на підставі проведеної оцінки та аналізу економічної стійкості, відбувається дотримання принципів наступності і варіативності керуючих впливів. Відбувається моделювання керуючих впливів, що забезпечують досягнення цільових показників рівня економічно</w:t>
      </w:r>
      <w:r w:rsidR="00C34DAB">
        <w:rPr>
          <w:lang w:val="uk-UA"/>
        </w:rPr>
        <w:t>ї</w:t>
      </w:r>
      <w:r w:rsidRPr="002A1639">
        <w:t xml:space="preserve"> стійкості, стійкості в розрізі функціональних елементів за кожним критерієм, які синхронізуються з існуючими інструментами розвитку підприємства, механізмами управління, з якими представлений механізм синтезується в рамках комплексного організаційно-економічного механізму </w:t>
      </w:r>
      <w:r w:rsidR="00C34DAB">
        <w:rPr>
          <w:lang w:val="uk-UA"/>
        </w:rPr>
        <w:t>управління</w:t>
      </w:r>
      <w:r w:rsidRPr="002A1639">
        <w:t xml:space="preserve">. Організується контроль та коригування управлінських рішень на підставі моніторингу змін показників економічною </w:t>
      </w:r>
      <w:proofErr w:type="spellStart"/>
      <w:r w:rsidRPr="002A1639">
        <w:t>стійк</w:t>
      </w:r>
      <w:proofErr w:type="spellEnd"/>
      <w:r w:rsidR="00C34DAB">
        <w:rPr>
          <w:lang w:val="uk-UA"/>
        </w:rPr>
        <w:t>о</w:t>
      </w:r>
      <w:proofErr w:type="spellStart"/>
      <w:r w:rsidRPr="002A1639">
        <w:t>ст</w:t>
      </w:r>
      <w:proofErr w:type="spellEnd"/>
      <w:r w:rsidR="00C34DAB">
        <w:rPr>
          <w:lang w:val="uk-UA"/>
        </w:rPr>
        <w:t>і</w:t>
      </w:r>
      <w:r w:rsidRPr="002A1639">
        <w:t>. У сукупності з проведеним в блоці інформаційно-методичного забезпечення факторним аналізом та за допомогою набору відповідних процедур і технологій, в т</w:t>
      </w:r>
      <w:proofErr w:type="spellStart"/>
      <w:r w:rsidR="00C34DAB">
        <w:rPr>
          <w:lang w:val="uk-UA"/>
        </w:rPr>
        <w:t>ому</w:t>
      </w:r>
      <w:proofErr w:type="spellEnd"/>
      <w:r w:rsidR="00C34DAB">
        <w:rPr>
          <w:lang w:val="uk-UA"/>
        </w:rPr>
        <w:t xml:space="preserve"> </w:t>
      </w:r>
      <w:r w:rsidRPr="002A1639">
        <w:t>ч</w:t>
      </w:r>
      <w:proofErr w:type="spellStart"/>
      <w:r w:rsidR="00C34DAB">
        <w:rPr>
          <w:lang w:val="uk-UA"/>
        </w:rPr>
        <w:t>ислі</w:t>
      </w:r>
      <w:proofErr w:type="spellEnd"/>
      <w:r w:rsidRPr="002A1639">
        <w:t xml:space="preserve"> ризик-менеджменту, моделюється та формується комплекс запобіжних керуючих впливів по відношенню до </w:t>
      </w:r>
      <w:proofErr w:type="spellStart"/>
      <w:r w:rsidRPr="002A1639">
        <w:t>флуктуаці</w:t>
      </w:r>
      <w:proofErr w:type="spellEnd"/>
      <w:r w:rsidR="00C34DAB">
        <w:rPr>
          <w:lang w:val="uk-UA"/>
        </w:rPr>
        <w:t>й</w:t>
      </w:r>
      <w:r w:rsidRPr="002A1639">
        <w:t xml:space="preserve"> внутрішньо</w:t>
      </w:r>
      <w:r w:rsidR="00C34DAB">
        <w:rPr>
          <w:lang w:val="uk-UA"/>
        </w:rPr>
        <w:t>го</w:t>
      </w:r>
      <w:r w:rsidRPr="002A1639">
        <w:t xml:space="preserve"> і зовнішньо</w:t>
      </w:r>
      <w:r w:rsidR="00C34DAB">
        <w:rPr>
          <w:lang w:val="uk-UA"/>
        </w:rPr>
        <w:t>го</w:t>
      </w:r>
      <w:r w:rsidRPr="002A1639">
        <w:t xml:space="preserve"> середовища. Таким чином, відбувається розробка інструментарію розвитку промислового підприємства з </w:t>
      </w:r>
      <w:r w:rsidR="00C34DAB">
        <w:rPr>
          <w:lang w:val="uk-UA"/>
        </w:rPr>
        <w:t>урахуванням</w:t>
      </w:r>
      <w:r w:rsidRPr="002A1639">
        <w:t xml:space="preserve"> рівня його економічно</w:t>
      </w:r>
      <w:r w:rsidR="00C34DAB">
        <w:rPr>
          <w:lang w:val="uk-UA"/>
        </w:rPr>
        <w:t>ї</w:t>
      </w:r>
      <w:r w:rsidRPr="002A1639">
        <w:t xml:space="preserve"> стійкості, інструментарію для коригування існуючих програм розвитку з метою подолання/ скорочення/збереження на даному рівні/не появи стратегічного розриву між генеральною стратегічною метою </w:t>
      </w:r>
      <w:proofErr w:type="spellStart"/>
      <w:r w:rsidRPr="002A1639">
        <w:t>ст</w:t>
      </w:r>
      <w:r w:rsidR="00C34DAB">
        <w:rPr>
          <w:lang w:val="uk-UA"/>
        </w:rPr>
        <w:t>ійк</w:t>
      </w:r>
      <w:proofErr w:type="spellEnd"/>
      <w:r w:rsidRPr="002A1639">
        <w:t xml:space="preserve">ого розвитку, </w:t>
      </w:r>
      <w:proofErr w:type="spellStart"/>
      <w:r w:rsidRPr="002A1639">
        <w:t>необхідн</w:t>
      </w:r>
      <w:r w:rsidR="00C34DAB">
        <w:rPr>
          <w:lang w:val="uk-UA"/>
        </w:rPr>
        <w:t>ою</w:t>
      </w:r>
      <w:proofErr w:type="spellEnd"/>
      <w:r w:rsidRPr="002A1639">
        <w:t xml:space="preserve"> умовою якого є забезпечення оптимального рівня економічно</w:t>
      </w:r>
      <w:r w:rsidR="00C34DAB">
        <w:rPr>
          <w:lang w:val="uk-UA"/>
        </w:rPr>
        <w:t>ї</w:t>
      </w:r>
      <w:r w:rsidRPr="002A1639">
        <w:t xml:space="preserve"> стійкості, і практикою управління в напрямку її досягнення.</w:t>
      </w:r>
    </w:p>
    <w:p w14:paraId="50BF728B" w14:textId="77777777" w:rsidR="006F072A" w:rsidRPr="002A1639" w:rsidRDefault="006F072A" w:rsidP="002A1639">
      <w:pPr>
        <w:pStyle w:val="a5"/>
        <w:numPr>
          <w:ilvl w:val="2"/>
          <w:numId w:val="16"/>
        </w:numPr>
        <w:tabs>
          <w:tab w:val="left" w:pos="1487"/>
        </w:tabs>
        <w:spacing w:line="360" w:lineRule="auto"/>
        <w:ind w:left="0" w:firstLine="709"/>
        <w:rPr>
          <w:iCs/>
          <w:sz w:val="28"/>
        </w:rPr>
      </w:pPr>
      <w:r w:rsidRPr="002A1639">
        <w:rPr>
          <w:iCs/>
          <w:sz w:val="28"/>
        </w:rPr>
        <w:t>Порядок функціонування.</w:t>
      </w:r>
    </w:p>
    <w:p w14:paraId="6B484A88" w14:textId="621B636D" w:rsidR="006F072A" w:rsidRPr="002A1639" w:rsidRDefault="006F072A" w:rsidP="002A1639">
      <w:pPr>
        <w:pStyle w:val="a3"/>
        <w:spacing w:line="360" w:lineRule="auto"/>
        <w:ind w:firstLine="709"/>
        <w:jc w:val="both"/>
      </w:pPr>
      <w:r w:rsidRPr="002A1639">
        <w:lastRenderedPageBreak/>
        <w:t>Заходи блоку інформаційно-методичного забезпечення носять підготовчий характер, в результаті яких відбувається визначення необхідно</w:t>
      </w:r>
      <w:r w:rsidR="00C34DAB">
        <w:rPr>
          <w:lang w:val="uk-UA"/>
        </w:rPr>
        <w:t>ї</w:t>
      </w:r>
      <w:r w:rsidRPr="002A1639">
        <w:t xml:space="preserve"> інформації і вихідних даних, необхідних для оцінки і управління економічною </w:t>
      </w:r>
      <w:proofErr w:type="spellStart"/>
      <w:r w:rsidRPr="002A1639">
        <w:t>стійкіст</w:t>
      </w:r>
      <w:proofErr w:type="spellEnd"/>
      <w:r w:rsidR="00C34DAB">
        <w:rPr>
          <w:lang w:val="uk-UA"/>
        </w:rPr>
        <w:t>ю</w:t>
      </w:r>
      <w:r w:rsidRPr="002A1639">
        <w:t>. У якості кінцевого результату заходів аналітичного блоку і блоку актуалізації аналітичної інформації є складання звіту про стан підприємства з позиції економічної стійкості та результативності управління нею. У звіті також слід обґрунтувати варіанти можливих рішень щодо забезпечення оптимального рівня економічної стійкості Заходи наступного блоку, тобто блоку розробки і прийняття управлінських рішень, спрямовані на підготовку висновків і рекомендацій для прийняття даних рішень, розробку необхідних коригувальних заходів, моделюються попереджувальні керуючі дії. Здійснюється систематичний моніторинг економічно</w:t>
      </w:r>
      <w:r w:rsidR="00C34DAB">
        <w:rPr>
          <w:lang w:val="uk-UA"/>
        </w:rPr>
        <w:t>ї</w:t>
      </w:r>
      <w:r w:rsidRPr="002A1639">
        <w:t xml:space="preserve"> стійкості, контролюється хід реалізації прийнятих управлінських рішень і результати розроблених коригувальних дій. Управління економічною стійкістю має здійснюватися з </w:t>
      </w:r>
      <w:r w:rsidR="00C34DAB">
        <w:rPr>
          <w:lang w:val="uk-UA"/>
        </w:rPr>
        <w:t>урахуванням</w:t>
      </w:r>
      <w:r w:rsidRPr="002A1639">
        <w:t xml:space="preserve"> своєчасного внесення необхідних змін і коригування елемент</w:t>
      </w:r>
      <w:proofErr w:type="spellStart"/>
      <w:r w:rsidR="00C34DAB">
        <w:rPr>
          <w:lang w:val="uk-UA"/>
        </w:rPr>
        <w:t>ів</w:t>
      </w:r>
      <w:proofErr w:type="spellEnd"/>
      <w:r w:rsidRPr="002A1639">
        <w:t xml:space="preserve"> комплексного організаційно-економічного механізму </w:t>
      </w:r>
      <w:r w:rsidR="00C34DAB">
        <w:rPr>
          <w:lang w:val="uk-UA"/>
        </w:rPr>
        <w:t>управління</w:t>
      </w:r>
      <w:r w:rsidRPr="002A1639">
        <w:t xml:space="preserve">. Також у рамках даного блоку необхідно провести оцінку ефективності управління економічною стійкістю, тобто результати </w:t>
      </w:r>
      <w:r w:rsidR="00C34DAB">
        <w:t>–</w:t>
      </w:r>
      <w:r w:rsidRPr="002A1639">
        <w:t xml:space="preserve"> витрати, </w:t>
      </w:r>
      <w:r w:rsidR="00C34DAB">
        <w:rPr>
          <w:lang w:val="uk-UA"/>
        </w:rPr>
        <w:t>понесені</w:t>
      </w:r>
      <w:r w:rsidRPr="002A1639">
        <w:t xml:space="preserve"> на їх досягнення. Сукупність заходів в рамках зазначених блоків спрямовано </w:t>
      </w:r>
      <w:r w:rsidR="00C34DAB">
        <w:rPr>
          <w:lang w:val="uk-UA"/>
        </w:rPr>
        <w:t xml:space="preserve">на </w:t>
      </w:r>
      <w:r w:rsidRPr="002A1639">
        <w:t>забезпечення економічної стійкості. Зміст даних блоків передбачає необхідність застосування різних методів, дотримання принципів, використання різних категорій, застосування положень основних теорій та концепції.</w:t>
      </w:r>
    </w:p>
    <w:p w14:paraId="4F60305A" w14:textId="77777777" w:rsidR="006F072A" w:rsidRPr="002A1639" w:rsidRDefault="006F072A" w:rsidP="002A1639">
      <w:pPr>
        <w:pStyle w:val="a5"/>
        <w:numPr>
          <w:ilvl w:val="2"/>
          <w:numId w:val="16"/>
        </w:numPr>
        <w:tabs>
          <w:tab w:val="left" w:pos="1487"/>
        </w:tabs>
        <w:spacing w:line="360" w:lineRule="auto"/>
        <w:ind w:left="0" w:firstLine="709"/>
        <w:rPr>
          <w:iCs/>
          <w:sz w:val="28"/>
        </w:rPr>
      </w:pPr>
      <w:r w:rsidRPr="002A1639">
        <w:rPr>
          <w:iCs/>
          <w:sz w:val="28"/>
        </w:rPr>
        <w:t>Поінформованість учасників.</w:t>
      </w:r>
    </w:p>
    <w:p w14:paraId="382BCABB" w14:textId="7D354261" w:rsidR="006F072A" w:rsidRPr="002A1639" w:rsidRDefault="006F072A" w:rsidP="002A1639">
      <w:pPr>
        <w:pStyle w:val="a3"/>
        <w:spacing w:line="360" w:lineRule="auto"/>
        <w:ind w:firstLine="709"/>
        <w:jc w:val="both"/>
      </w:pPr>
      <w:r w:rsidRPr="002A1639">
        <w:t>Для того</w:t>
      </w:r>
      <w:r w:rsidR="00C34DAB">
        <w:rPr>
          <w:lang w:val="uk-UA"/>
        </w:rPr>
        <w:t>,</w:t>
      </w:r>
      <w:r w:rsidRPr="002A1639">
        <w:t xml:space="preserve"> щоб механізм управління економічною стійкістю промислового підприємства був результативним та ефективним, центр повинен обов'язково володіти достовірною інформацією про дії агентів, агенти – про процедур</w:t>
      </w:r>
      <w:r w:rsidR="00C34DAB">
        <w:rPr>
          <w:lang w:val="uk-UA"/>
        </w:rPr>
        <w:t>и</w:t>
      </w:r>
      <w:r w:rsidRPr="002A1639">
        <w:t xml:space="preserve"> оцінки і аналізу результатів їх функціонування, про розроблюваному </w:t>
      </w:r>
      <w:r w:rsidR="00C34DAB">
        <w:rPr>
          <w:lang w:val="uk-UA"/>
        </w:rPr>
        <w:t xml:space="preserve">в </w:t>
      </w:r>
      <w:r w:rsidRPr="002A1639">
        <w:t xml:space="preserve">центрі </w:t>
      </w:r>
      <w:proofErr w:type="spellStart"/>
      <w:r w:rsidRPr="002A1639">
        <w:t>інструментарі</w:t>
      </w:r>
      <w:proofErr w:type="spellEnd"/>
      <w:r w:rsidR="00C34DAB">
        <w:rPr>
          <w:lang w:val="uk-UA"/>
        </w:rPr>
        <w:t>й</w:t>
      </w:r>
      <w:r w:rsidRPr="002A1639">
        <w:t xml:space="preserve"> розвитку з </w:t>
      </w:r>
      <w:r w:rsidR="00C34DAB">
        <w:rPr>
          <w:lang w:val="uk-UA"/>
        </w:rPr>
        <w:t>урахуванням</w:t>
      </w:r>
      <w:r w:rsidRPr="002A1639">
        <w:t xml:space="preserve"> рівня економічно</w:t>
      </w:r>
      <w:r w:rsidR="00C34DAB">
        <w:rPr>
          <w:lang w:val="uk-UA"/>
        </w:rPr>
        <w:t>ї</w:t>
      </w:r>
      <w:r w:rsidRPr="002A1639">
        <w:t xml:space="preserve"> </w:t>
      </w:r>
      <w:proofErr w:type="spellStart"/>
      <w:r w:rsidRPr="002A1639">
        <w:t>стійк</w:t>
      </w:r>
      <w:proofErr w:type="spellEnd"/>
      <w:r w:rsidR="00C34DAB">
        <w:rPr>
          <w:lang w:val="uk-UA"/>
        </w:rPr>
        <w:t>о</w:t>
      </w:r>
      <w:proofErr w:type="spellStart"/>
      <w:r w:rsidRPr="002A1639">
        <w:t>ст</w:t>
      </w:r>
      <w:proofErr w:type="spellEnd"/>
      <w:r w:rsidR="00C34DAB">
        <w:rPr>
          <w:lang w:val="uk-UA"/>
        </w:rPr>
        <w:t>і</w:t>
      </w:r>
      <w:r w:rsidRPr="002A1639">
        <w:t>. Таким чином, даний механізм припускає повну поінформованість учасників в обов'язковому порядку.</w:t>
      </w:r>
    </w:p>
    <w:p w14:paraId="030D4034" w14:textId="77777777" w:rsidR="006F072A" w:rsidRPr="002A1639" w:rsidRDefault="006F072A" w:rsidP="002A1639">
      <w:pPr>
        <w:pStyle w:val="a5"/>
        <w:numPr>
          <w:ilvl w:val="2"/>
          <w:numId w:val="16"/>
        </w:numPr>
        <w:tabs>
          <w:tab w:val="left" w:pos="1487"/>
        </w:tabs>
        <w:spacing w:line="360" w:lineRule="auto"/>
        <w:ind w:left="0" w:firstLine="709"/>
        <w:rPr>
          <w:iCs/>
          <w:sz w:val="28"/>
        </w:rPr>
      </w:pPr>
      <w:r w:rsidRPr="002A1639">
        <w:rPr>
          <w:iCs/>
          <w:sz w:val="28"/>
        </w:rPr>
        <w:lastRenderedPageBreak/>
        <w:t>Область застосування.</w:t>
      </w:r>
    </w:p>
    <w:p w14:paraId="2E64BD52" w14:textId="32B6D68F" w:rsidR="006F072A" w:rsidRPr="002A1639" w:rsidRDefault="006F072A" w:rsidP="002A1639">
      <w:pPr>
        <w:pStyle w:val="a3"/>
        <w:spacing w:line="360" w:lineRule="auto"/>
        <w:ind w:firstLine="709"/>
        <w:jc w:val="both"/>
      </w:pPr>
      <w:r w:rsidRPr="002A1639">
        <w:t xml:space="preserve">Управління економічною стійкістю промислового підприємства здійснюється </w:t>
      </w:r>
      <w:r w:rsidR="00C34DAB">
        <w:rPr>
          <w:lang w:val="uk-UA"/>
        </w:rPr>
        <w:t>за</w:t>
      </w:r>
      <w:r w:rsidRPr="002A1639">
        <w:t xml:space="preserve"> критеріям</w:t>
      </w:r>
      <w:r w:rsidR="00C34DAB">
        <w:rPr>
          <w:lang w:val="uk-UA"/>
        </w:rPr>
        <w:t>и</w:t>
      </w:r>
      <w:r w:rsidRPr="002A1639">
        <w:t xml:space="preserve"> в розрізі його </w:t>
      </w:r>
      <w:proofErr w:type="spellStart"/>
      <w:r w:rsidRPr="002A1639">
        <w:t>функціональн</w:t>
      </w:r>
      <w:r w:rsidR="00C34DAB">
        <w:rPr>
          <w:lang w:val="uk-UA"/>
        </w:rPr>
        <w:t>их</w:t>
      </w:r>
      <w:proofErr w:type="spellEnd"/>
      <w:r w:rsidRPr="002A1639">
        <w:t xml:space="preserve"> елемент</w:t>
      </w:r>
      <w:proofErr w:type="spellStart"/>
      <w:r w:rsidR="00C34DAB">
        <w:rPr>
          <w:lang w:val="uk-UA"/>
        </w:rPr>
        <w:t>ів</w:t>
      </w:r>
      <w:proofErr w:type="spellEnd"/>
      <w:r w:rsidRPr="002A1639">
        <w:t>.</w:t>
      </w:r>
    </w:p>
    <w:p w14:paraId="69BFAFA2" w14:textId="63B61129" w:rsidR="006F072A" w:rsidRPr="002A1639" w:rsidRDefault="005E590C" w:rsidP="002A1639">
      <w:pPr>
        <w:pStyle w:val="a5"/>
        <w:numPr>
          <w:ilvl w:val="2"/>
          <w:numId w:val="16"/>
        </w:numPr>
        <w:tabs>
          <w:tab w:val="left" w:pos="1487"/>
        </w:tabs>
        <w:spacing w:line="360" w:lineRule="auto"/>
        <w:ind w:left="0" w:firstLine="709"/>
        <w:rPr>
          <w:iCs/>
          <w:sz w:val="28"/>
        </w:rPr>
      </w:pPr>
      <w:r w:rsidRPr="002A1639">
        <w:rPr>
          <w:iCs/>
          <w:sz w:val="28"/>
        </w:rPr>
        <w:t>Умови</w:t>
      </w:r>
      <w:r w:rsidR="006F072A" w:rsidRPr="002A1639">
        <w:rPr>
          <w:iCs/>
          <w:sz w:val="28"/>
        </w:rPr>
        <w:t xml:space="preserve"> застосовності.</w:t>
      </w:r>
    </w:p>
    <w:p w14:paraId="79C1B736" w14:textId="4DA9F5FE" w:rsidR="006F072A" w:rsidRPr="002A1639" w:rsidRDefault="006F072A" w:rsidP="002A1639">
      <w:pPr>
        <w:pStyle w:val="a3"/>
        <w:spacing w:line="360" w:lineRule="auto"/>
        <w:ind w:firstLine="709"/>
        <w:jc w:val="both"/>
      </w:pPr>
      <w:r w:rsidRPr="002A1639">
        <w:t xml:space="preserve">Складність і </w:t>
      </w:r>
      <w:proofErr w:type="spellStart"/>
      <w:r w:rsidRPr="002A1639">
        <w:t>багатоаспектність</w:t>
      </w:r>
      <w:proofErr w:type="spellEnd"/>
      <w:r w:rsidRPr="002A1639">
        <w:t xml:space="preserve"> економічно</w:t>
      </w:r>
      <w:r w:rsidR="00C34DAB">
        <w:rPr>
          <w:lang w:val="uk-UA"/>
        </w:rPr>
        <w:t>ї</w:t>
      </w:r>
      <w:r w:rsidRPr="002A1639">
        <w:t xml:space="preserve"> стійкості, варіативність підходів до її розуміння, оцінки, основ управління, відсутність загальноприйнятих підходів в </w:t>
      </w:r>
      <w:proofErr w:type="spellStart"/>
      <w:r w:rsidRPr="002A1639">
        <w:t>ціє</w:t>
      </w:r>
      <w:proofErr w:type="spellEnd"/>
      <w:r w:rsidR="00C34DAB">
        <w:rPr>
          <w:lang w:val="uk-UA"/>
        </w:rPr>
        <w:t>й</w:t>
      </w:r>
      <w:r w:rsidRPr="002A1639">
        <w:t xml:space="preserve"> області, а також складність самого об'єкта управління, відсутність </w:t>
      </w:r>
      <w:proofErr w:type="spellStart"/>
      <w:r w:rsidRPr="002A1639">
        <w:t>загальноприйнято</w:t>
      </w:r>
      <w:proofErr w:type="spellEnd"/>
      <w:r w:rsidR="00C34DAB">
        <w:rPr>
          <w:lang w:val="uk-UA"/>
        </w:rPr>
        <w:t>ї</w:t>
      </w:r>
      <w:r w:rsidRPr="002A1639">
        <w:t xml:space="preserve"> моделі управління промисловим підприємством </w:t>
      </w:r>
      <w:r w:rsidR="00C34DAB">
        <w:rPr>
          <w:lang w:val="uk-UA"/>
        </w:rPr>
        <w:t>за</w:t>
      </w:r>
      <w:r w:rsidRPr="002A1639">
        <w:t xml:space="preserve"> </w:t>
      </w:r>
      <w:proofErr w:type="spellStart"/>
      <w:r w:rsidRPr="002A1639">
        <w:t>критері</w:t>
      </w:r>
      <w:proofErr w:type="spellEnd"/>
      <w:r w:rsidR="00C34DAB">
        <w:rPr>
          <w:lang w:val="uk-UA"/>
        </w:rPr>
        <w:t>я</w:t>
      </w:r>
      <w:r w:rsidRPr="002A1639">
        <w:t>м</w:t>
      </w:r>
      <w:r w:rsidR="00C34DAB">
        <w:rPr>
          <w:lang w:val="uk-UA"/>
        </w:rPr>
        <w:t>и</w:t>
      </w:r>
      <w:r w:rsidRPr="002A1639">
        <w:t xml:space="preserve"> економічно</w:t>
      </w:r>
      <w:r w:rsidR="00C34DAB">
        <w:rPr>
          <w:lang w:val="uk-UA"/>
        </w:rPr>
        <w:t>ї</w:t>
      </w:r>
      <w:r w:rsidRPr="002A1639">
        <w:t xml:space="preserve"> стійкості обумовлюють необхідність наявності експертної групи з числа співробітників.</w:t>
      </w:r>
    </w:p>
    <w:p w14:paraId="179E78E6" w14:textId="77777777" w:rsidR="006F072A" w:rsidRPr="002A1639" w:rsidRDefault="006F072A" w:rsidP="002A1639">
      <w:pPr>
        <w:pStyle w:val="a5"/>
        <w:numPr>
          <w:ilvl w:val="2"/>
          <w:numId w:val="16"/>
        </w:numPr>
        <w:tabs>
          <w:tab w:val="left" w:pos="1557"/>
        </w:tabs>
        <w:spacing w:line="360" w:lineRule="auto"/>
        <w:ind w:left="0" w:firstLine="709"/>
        <w:rPr>
          <w:iCs/>
          <w:sz w:val="28"/>
        </w:rPr>
      </w:pPr>
      <w:r w:rsidRPr="002A1639">
        <w:rPr>
          <w:iCs/>
          <w:sz w:val="28"/>
        </w:rPr>
        <w:t>Застосування спільно з іншими механізмами.</w:t>
      </w:r>
    </w:p>
    <w:p w14:paraId="3590C0C9" w14:textId="77777777" w:rsidR="006F072A" w:rsidRPr="002A1639" w:rsidRDefault="006F072A" w:rsidP="002A1639">
      <w:pPr>
        <w:pStyle w:val="a3"/>
        <w:spacing w:line="360" w:lineRule="auto"/>
        <w:ind w:firstLine="709"/>
        <w:jc w:val="both"/>
      </w:pPr>
      <w:r w:rsidRPr="002A1639">
        <w:t>Механізм управління економічною стійкістю покликаний взаємодіяти з іншими механізмами управління у рамках комплексного організаційно-економічного механізму управління промислового підприємства, ефективно доповнюючи його в процесі синтезу з іншими механізмами і по необхідності коригуючи його елементи.</w:t>
      </w:r>
    </w:p>
    <w:p w14:paraId="0D409F76" w14:textId="434DC795" w:rsidR="006F072A" w:rsidRPr="002A1639" w:rsidRDefault="006F072A" w:rsidP="002A1639">
      <w:pPr>
        <w:pStyle w:val="a5"/>
        <w:numPr>
          <w:ilvl w:val="2"/>
          <w:numId w:val="16"/>
        </w:numPr>
        <w:tabs>
          <w:tab w:val="left" w:pos="1487"/>
        </w:tabs>
        <w:spacing w:line="360" w:lineRule="auto"/>
        <w:ind w:left="0" w:firstLine="709"/>
        <w:rPr>
          <w:iCs/>
          <w:sz w:val="28"/>
        </w:rPr>
      </w:pPr>
      <w:r w:rsidRPr="002A1639">
        <w:rPr>
          <w:iCs/>
          <w:sz w:val="28"/>
        </w:rPr>
        <w:t xml:space="preserve">Схема </w:t>
      </w:r>
      <w:r w:rsidR="00C34DAB">
        <w:rPr>
          <w:iCs/>
          <w:sz w:val="28"/>
          <w:lang w:val="uk-UA"/>
        </w:rPr>
        <w:t>«в</w:t>
      </w:r>
      <w:r w:rsidRPr="002A1639">
        <w:rPr>
          <w:iCs/>
          <w:sz w:val="28"/>
        </w:rPr>
        <w:t>хід - вихід».</w:t>
      </w:r>
    </w:p>
    <w:p w14:paraId="78228329" w14:textId="66EAEAC8" w:rsidR="006F072A" w:rsidRPr="002A1639" w:rsidRDefault="006F072A" w:rsidP="002A1639">
      <w:pPr>
        <w:pStyle w:val="a3"/>
        <w:spacing w:line="360" w:lineRule="auto"/>
        <w:ind w:firstLine="709"/>
        <w:jc w:val="both"/>
      </w:pPr>
      <w:r w:rsidRPr="002A1639">
        <w:t xml:space="preserve">«Вхід-вихідна» схема механізму управління економічною стійкістю представлена </w:t>
      </w:r>
      <w:r w:rsidR="00C07FF1">
        <w:rPr>
          <w:lang w:val="uk-UA"/>
        </w:rPr>
        <w:t>рис.</w:t>
      </w:r>
      <w:r w:rsidRPr="002A1639">
        <w:t xml:space="preserve"> 2.1.</w:t>
      </w:r>
    </w:p>
    <w:p w14:paraId="5F0EA338" w14:textId="77777777" w:rsidR="006F072A" w:rsidRPr="002A1639" w:rsidRDefault="006F072A" w:rsidP="002A1639">
      <w:pPr>
        <w:pStyle w:val="a5"/>
        <w:numPr>
          <w:ilvl w:val="2"/>
          <w:numId w:val="16"/>
        </w:numPr>
        <w:tabs>
          <w:tab w:val="left" w:pos="1487"/>
        </w:tabs>
        <w:spacing w:line="360" w:lineRule="auto"/>
        <w:ind w:left="0" w:firstLine="709"/>
        <w:rPr>
          <w:iCs/>
          <w:sz w:val="28"/>
        </w:rPr>
      </w:pPr>
      <w:r w:rsidRPr="002A1639">
        <w:rPr>
          <w:iCs/>
          <w:sz w:val="28"/>
        </w:rPr>
        <w:t>Додаткова інформація.</w:t>
      </w:r>
    </w:p>
    <w:p w14:paraId="4F9887C4" w14:textId="3072E628" w:rsidR="006F072A" w:rsidRPr="002A1639" w:rsidRDefault="006F072A" w:rsidP="002A1639">
      <w:pPr>
        <w:pStyle w:val="a3"/>
        <w:spacing w:line="360" w:lineRule="auto"/>
        <w:ind w:firstLine="709"/>
        <w:jc w:val="both"/>
      </w:pPr>
      <w:r w:rsidRPr="002A1639">
        <w:rPr>
          <w:noProof/>
        </w:rPr>
        <mc:AlternateContent>
          <mc:Choice Requires="wps">
            <w:drawing>
              <wp:anchor distT="0" distB="0" distL="114300" distR="114300" simplePos="0" relativeHeight="251659264" behindDoc="0" locked="0" layoutInCell="1" allowOverlap="1" wp14:anchorId="71CE93C0" wp14:editId="1A189F8D">
                <wp:simplePos x="0" y="0"/>
                <wp:positionH relativeFrom="page">
                  <wp:posOffset>4057650</wp:posOffset>
                </wp:positionH>
                <wp:positionV relativeFrom="paragraph">
                  <wp:posOffset>4245610</wp:posOffset>
                </wp:positionV>
                <wp:extent cx="190500" cy="619125"/>
                <wp:effectExtent l="0" t="4445" r="9525" b="5080"/>
                <wp:wrapNone/>
                <wp:docPr id="367" name="Полилиния: фигура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619125"/>
                        </a:xfrm>
                        <a:custGeom>
                          <a:avLst/>
                          <a:gdLst>
                            <a:gd name="T0" fmla="+- 0 6390 6390"/>
                            <a:gd name="T1" fmla="*/ T0 w 300"/>
                            <a:gd name="T2" fmla="+- 0 7361 6686"/>
                            <a:gd name="T3" fmla="*/ 7361 h 975"/>
                            <a:gd name="T4" fmla="+- 0 6540 6390"/>
                            <a:gd name="T5" fmla="*/ T4 w 300"/>
                            <a:gd name="T6" fmla="+- 0 7661 6686"/>
                            <a:gd name="T7" fmla="*/ 7661 h 975"/>
                            <a:gd name="T8" fmla="+- 0 6665 6390"/>
                            <a:gd name="T9" fmla="*/ T8 w 300"/>
                            <a:gd name="T10" fmla="+- 0 7411 6686"/>
                            <a:gd name="T11" fmla="*/ 7411 h 975"/>
                            <a:gd name="T12" fmla="+- 0 6490 6390"/>
                            <a:gd name="T13" fmla="*/ T12 w 300"/>
                            <a:gd name="T14" fmla="+- 0 7411 6686"/>
                            <a:gd name="T15" fmla="*/ 7411 h 975"/>
                            <a:gd name="T16" fmla="+- 0 6490 6390"/>
                            <a:gd name="T17" fmla="*/ T16 w 300"/>
                            <a:gd name="T18" fmla="+- 0 7361 6686"/>
                            <a:gd name="T19" fmla="*/ 7361 h 975"/>
                            <a:gd name="T20" fmla="+- 0 6390 6390"/>
                            <a:gd name="T21" fmla="*/ T20 w 300"/>
                            <a:gd name="T22" fmla="+- 0 7361 6686"/>
                            <a:gd name="T23" fmla="*/ 7361 h 975"/>
                            <a:gd name="T24" fmla="+- 0 6490 6390"/>
                            <a:gd name="T25" fmla="*/ T24 w 300"/>
                            <a:gd name="T26" fmla="+- 0 7361 6686"/>
                            <a:gd name="T27" fmla="*/ 7361 h 975"/>
                            <a:gd name="T28" fmla="+- 0 6490 6390"/>
                            <a:gd name="T29" fmla="*/ T28 w 300"/>
                            <a:gd name="T30" fmla="+- 0 7411 6686"/>
                            <a:gd name="T31" fmla="*/ 7411 h 975"/>
                            <a:gd name="T32" fmla="+- 0 6590 6390"/>
                            <a:gd name="T33" fmla="*/ T32 w 300"/>
                            <a:gd name="T34" fmla="+- 0 7411 6686"/>
                            <a:gd name="T35" fmla="*/ 7411 h 975"/>
                            <a:gd name="T36" fmla="+- 0 6590 6390"/>
                            <a:gd name="T37" fmla="*/ T36 w 300"/>
                            <a:gd name="T38" fmla="+- 0 7361 6686"/>
                            <a:gd name="T39" fmla="*/ 7361 h 975"/>
                            <a:gd name="T40" fmla="+- 0 6490 6390"/>
                            <a:gd name="T41" fmla="*/ T40 w 300"/>
                            <a:gd name="T42" fmla="+- 0 7361 6686"/>
                            <a:gd name="T43" fmla="*/ 7361 h 975"/>
                            <a:gd name="T44" fmla="+- 0 6590 6390"/>
                            <a:gd name="T45" fmla="*/ T44 w 300"/>
                            <a:gd name="T46" fmla="+- 0 7361 6686"/>
                            <a:gd name="T47" fmla="*/ 7361 h 975"/>
                            <a:gd name="T48" fmla="+- 0 6590 6390"/>
                            <a:gd name="T49" fmla="*/ T48 w 300"/>
                            <a:gd name="T50" fmla="+- 0 7411 6686"/>
                            <a:gd name="T51" fmla="*/ 7411 h 975"/>
                            <a:gd name="T52" fmla="+- 0 6665 6390"/>
                            <a:gd name="T53" fmla="*/ T52 w 300"/>
                            <a:gd name="T54" fmla="+- 0 7411 6686"/>
                            <a:gd name="T55" fmla="*/ 7411 h 975"/>
                            <a:gd name="T56" fmla="+- 0 6690 6390"/>
                            <a:gd name="T57" fmla="*/ T56 w 300"/>
                            <a:gd name="T58" fmla="+- 0 7361 6686"/>
                            <a:gd name="T59" fmla="*/ 7361 h 975"/>
                            <a:gd name="T60" fmla="+- 0 6590 6390"/>
                            <a:gd name="T61" fmla="*/ T60 w 300"/>
                            <a:gd name="T62" fmla="+- 0 7361 6686"/>
                            <a:gd name="T63" fmla="*/ 7361 h 975"/>
                            <a:gd name="T64" fmla="+- 0 6591 6390"/>
                            <a:gd name="T65" fmla="*/ T64 w 300"/>
                            <a:gd name="T66" fmla="+- 0 6686 6686"/>
                            <a:gd name="T67" fmla="*/ 6686 h 975"/>
                            <a:gd name="T68" fmla="+- 0 6491 6390"/>
                            <a:gd name="T69" fmla="*/ T68 w 300"/>
                            <a:gd name="T70" fmla="+- 0 6686 6686"/>
                            <a:gd name="T71" fmla="*/ 6686 h 975"/>
                            <a:gd name="T72" fmla="+- 0 6490 6390"/>
                            <a:gd name="T73" fmla="*/ T72 w 300"/>
                            <a:gd name="T74" fmla="+- 0 7361 6686"/>
                            <a:gd name="T75" fmla="*/ 7361 h 975"/>
                            <a:gd name="T76" fmla="+- 0 6590 6390"/>
                            <a:gd name="T77" fmla="*/ T76 w 300"/>
                            <a:gd name="T78" fmla="+- 0 7361 6686"/>
                            <a:gd name="T79" fmla="*/ 7361 h 975"/>
                            <a:gd name="T80" fmla="+- 0 6591 6390"/>
                            <a:gd name="T81" fmla="*/ T80 w 300"/>
                            <a:gd name="T82" fmla="+- 0 6686 6686"/>
                            <a:gd name="T83" fmla="*/ 6686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0" h="975">
                              <a:moveTo>
                                <a:pt x="0" y="675"/>
                              </a:moveTo>
                              <a:lnTo>
                                <a:pt x="150" y="975"/>
                              </a:lnTo>
                              <a:lnTo>
                                <a:pt x="275" y="725"/>
                              </a:lnTo>
                              <a:lnTo>
                                <a:pt x="100" y="725"/>
                              </a:lnTo>
                              <a:lnTo>
                                <a:pt x="100" y="675"/>
                              </a:lnTo>
                              <a:lnTo>
                                <a:pt x="0" y="675"/>
                              </a:lnTo>
                              <a:close/>
                              <a:moveTo>
                                <a:pt x="100" y="675"/>
                              </a:moveTo>
                              <a:lnTo>
                                <a:pt x="100" y="725"/>
                              </a:lnTo>
                              <a:lnTo>
                                <a:pt x="200" y="725"/>
                              </a:lnTo>
                              <a:lnTo>
                                <a:pt x="200" y="675"/>
                              </a:lnTo>
                              <a:lnTo>
                                <a:pt x="100" y="675"/>
                              </a:lnTo>
                              <a:close/>
                              <a:moveTo>
                                <a:pt x="200" y="675"/>
                              </a:moveTo>
                              <a:lnTo>
                                <a:pt x="200" y="725"/>
                              </a:lnTo>
                              <a:lnTo>
                                <a:pt x="275" y="725"/>
                              </a:lnTo>
                              <a:lnTo>
                                <a:pt x="300" y="675"/>
                              </a:lnTo>
                              <a:lnTo>
                                <a:pt x="200" y="675"/>
                              </a:lnTo>
                              <a:close/>
                              <a:moveTo>
                                <a:pt x="201" y="0"/>
                              </a:moveTo>
                              <a:lnTo>
                                <a:pt x="101" y="0"/>
                              </a:lnTo>
                              <a:lnTo>
                                <a:pt x="100" y="675"/>
                              </a:lnTo>
                              <a:lnTo>
                                <a:pt x="200" y="675"/>
                              </a:lnTo>
                              <a:lnTo>
                                <a:pt x="20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250CA" id="Полилиния: фигура 367" o:spid="_x0000_s1026" style="position:absolute;margin-left:319.5pt;margin-top:334.3pt;width:15pt;height:4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" path="m,675l150,975,275,725r-175,l100,675,,675xm100,675r,50l200,725r,-50l100,675xm200,675r,50l275,725r25,-50l200,675xm201,l101,r-1,675l200,675,201,xe" fillcolor="#4f81bc" stroked="f">
                <v:path arrowok="t" o:connecttype="custom" o:connectlocs="0,4674235;95250,4864735;174625,4705985;63500,4705985;63500,4674235;0,4674235;63500,4674235;63500,4705985;127000,4705985;127000,4674235;63500,4674235;127000,4674235;127000,4705985;174625,4705985;190500,4674235;127000,4674235;127635,4245610;64135,4245610;63500,4674235;127000,4674235;127635,4245610" o:connectangles="0,0,0,0,0,0,0,0,0,0,0,0,0,0,0,0,0,0,0,0,0"/>
                <w10:wrap anchorx="page"/>
              </v:shape>
            </w:pict>
          </mc:Fallback>
        </mc:AlternateContent>
      </w:r>
      <w:r w:rsidRPr="002A1639">
        <w:t>Додаткова інформація повинна включати в себе методики, що дозволяють провести оцінку і аналіз економічно</w:t>
      </w:r>
      <w:r w:rsidR="00C07FF1">
        <w:rPr>
          <w:lang w:val="uk-UA"/>
        </w:rPr>
        <w:t>ї</w:t>
      </w:r>
      <w:r w:rsidRPr="002A1639">
        <w:t xml:space="preserve"> стійкості, результати якої і представляють собою базу для прийняття рішень по реалізації інструментарію управління за критерієм </w:t>
      </w:r>
      <w:proofErr w:type="spellStart"/>
      <w:r w:rsidRPr="002A1639">
        <w:t>стійк</w:t>
      </w:r>
      <w:proofErr w:type="spellEnd"/>
      <w:r w:rsidR="00C07FF1">
        <w:rPr>
          <w:lang w:val="uk-UA"/>
        </w:rPr>
        <w:t>о</w:t>
      </w:r>
      <w:proofErr w:type="spellStart"/>
      <w:r w:rsidRPr="002A1639">
        <w:t>ст</w:t>
      </w:r>
      <w:proofErr w:type="spellEnd"/>
      <w:r w:rsidR="00C07FF1">
        <w:rPr>
          <w:lang w:val="uk-UA"/>
        </w:rPr>
        <w:t>і</w:t>
      </w:r>
      <w:r w:rsidRPr="002A1639">
        <w:t>.</w:t>
      </w:r>
    </w:p>
    <w:p w14:paraId="299D3DAD" w14:textId="77412CF3" w:rsidR="006F072A" w:rsidRPr="002A1639" w:rsidRDefault="00C07FF1" w:rsidP="00C07FF1">
      <w:pPr>
        <w:pStyle w:val="a3"/>
        <w:spacing w:line="360" w:lineRule="auto"/>
        <w:jc w:val="both"/>
      </w:pPr>
      <w:r>
        <w:rPr>
          <w:noProof/>
        </w:rPr>
        <w:lastRenderedPageBreak/>
        <mc:AlternateContent>
          <mc:Choice Requires="wpc">
            <w:drawing>
              <wp:inline distT="0" distB="0" distL="0" distR="0" wp14:anchorId="1A666356" wp14:editId="3DADA4D0">
                <wp:extent cx="6105525" cy="4748981"/>
                <wp:effectExtent l="0" t="0" r="9525" b="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Надпись 5"/>
                        <wps:cNvSpPr txBox="1"/>
                        <wps:spPr>
                          <a:xfrm>
                            <a:off x="184336" y="184354"/>
                            <a:ext cx="2787446" cy="1850924"/>
                          </a:xfrm>
                          <a:prstGeom prst="rect">
                            <a:avLst/>
                          </a:prstGeom>
                          <a:solidFill>
                            <a:schemeClr val="lt1"/>
                          </a:solidFill>
                          <a:ln w="6350">
                            <a:solidFill>
                              <a:prstClr val="black"/>
                            </a:solidFill>
                          </a:ln>
                        </wps:spPr>
                        <wps:txbx>
                          <w:txbxContent>
                            <w:p w14:paraId="6549F757" w14:textId="0529628E" w:rsidR="005115A2" w:rsidRPr="00C07FF1" w:rsidRDefault="005115A2" w:rsidP="00C07FF1">
                              <w:pPr>
                                <w:jc w:val="center"/>
                                <w:rPr>
                                  <w:sz w:val="24"/>
                                  <w:szCs w:val="24"/>
                                  <w:lang w:val="uk-UA"/>
                                </w:rPr>
                              </w:pPr>
                              <w:r>
                                <w:rPr>
                                  <w:sz w:val="24"/>
                                  <w:szCs w:val="24"/>
                                  <w:lang w:val="uk-UA"/>
                                </w:rPr>
                                <w:t>Зовнішні умови та обмеження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Надпись 6"/>
                        <wps:cNvSpPr txBox="1"/>
                        <wps:spPr>
                          <a:xfrm>
                            <a:off x="228578" y="553058"/>
                            <a:ext cx="2669458" cy="700555"/>
                          </a:xfrm>
                          <a:prstGeom prst="rect">
                            <a:avLst/>
                          </a:prstGeom>
                          <a:solidFill>
                            <a:schemeClr val="lt1"/>
                          </a:solidFill>
                          <a:ln w="6350">
                            <a:solidFill>
                              <a:prstClr val="black"/>
                            </a:solidFill>
                          </a:ln>
                        </wps:spPr>
                        <wps:txbx>
                          <w:txbxContent>
                            <w:p w14:paraId="1FB6966A" w14:textId="7B8845EC" w:rsidR="005115A2" w:rsidRPr="00C07FF1" w:rsidRDefault="005115A2" w:rsidP="00C07FF1">
                              <w:pPr>
                                <w:jc w:val="center"/>
                                <w:rPr>
                                  <w:sz w:val="20"/>
                                  <w:szCs w:val="20"/>
                                  <w:lang w:val="uk-UA"/>
                                </w:rPr>
                              </w:pPr>
                              <w:r>
                                <w:rPr>
                                  <w:sz w:val="20"/>
                                  <w:szCs w:val="20"/>
                                  <w:lang w:val="uk-UA"/>
                                </w:rPr>
                                <w:t>Інформація про інші механізми управління, синтез з якими відбувається в рамках комплексного організаційно-економічного управління підприємством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Надпись 7"/>
                        <wps:cNvSpPr txBox="1"/>
                        <wps:spPr>
                          <a:xfrm>
                            <a:off x="250709" y="1312599"/>
                            <a:ext cx="2647170" cy="553072"/>
                          </a:xfrm>
                          <a:prstGeom prst="rect">
                            <a:avLst/>
                          </a:prstGeom>
                          <a:solidFill>
                            <a:schemeClr val="lt1"/>
                          </a:solidFill>
                          <a:ln w="6350">
                            <a:solidFill>
                              <a:prstClr val="black"/>
                            </a:solidFill>
                          </a:ln>
                        </wps:spPr>
                        <wps:txbx>
                          <w:txbxContent>
                            <w:p w14:paraId="3CC7C736" w14:textId="7A2AC146" w:rsidR="005115A2" w:rsidRPr="00C07FF1" w:rsidRDefault="005115A2" w:rsidP="00C333FE">
                              <w:pPr>
                                <w:jc w:val="center"/>
                                <w:rPr>
                                  <w:sz w:val="20"/>
                                  <w:szCs w:val="20"/>
                                  <w:lang w:val="uk-UA"/>
                                </w:rPr>
                              </w:pPr>
                              <w:r>
                                <w:rPr>
                                  <w:sz w:val="20"/>
                                  <w:szCs w:val="20"/>
                                  <w:lang w:val="uk-UA"/>
                                </w:rPr>
                                <w:t>Інформація про зовнішнє середовище функціонування підприємства, факторах, що впливають на підприємство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1" name="Надпись 5"/>
                        <wps:cNvSpPr txBox="1"/>
                        <wps:spPr>
                          <a:xfrm>
                            <a:off x="3112471" y="184888"/>
                            <a:ext cx="2787015" cy="1850390"/>
                          </a:xfrm>
                          <a:prstGeom prst="rect">
                            <a:avLst/>
                          </a:prstGeom>
                          <a:solidFill>
                            <a:schemeClr val="lt1"/>
                          </a:solidFill>
                          <a:ln w="6350">
                            <a:solidFill>
                              <a:prstClr val="black"/>
                            </a:solidFill>
                          </a:ln>
                        </wps:spPr>
                        <wps:txbx>
                          <w:txbxContent>
                            <w:p w14:paraId="2C514E50" w14:textId="61747A28" w:rsidR="005115A2" w:rsidRPr="00C333FE" w:rsidRDefault="005115A2" w:rsidP="00C333FE">
                              <w:pPr>
                                <w:jc w:val="center"/>
                                <w:rPr>
                                  <w:sz w:val="24"/>
                                  <w:szCs w:val="24"/>
                                </w:rPr>
                              </w:pPr>
                              <w:r w:rsidRPr="00C333FE">
                                <w:rPr>
                                  <w:sz w:val="24"/>
                                  <w:szCs w:val="24"/>
                                  <w:lang w:val="uk-UA"/>
                                </w:rPr>
                                <w:t>Параметри механізму, що визначається центром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2" name="Надпись 6"/>
                        <wps:cNvSpPr txBox="1"/>
                        <wps:spPr>
                          <a:xfrm>
                            <a:off x="3166233" y="578200"/>
                            <a:ext cx="2668905" cy="1184232"/>
                          </a:xfrm>
                          <a:prstGeom prst="rect">
                            <a:avLst/>
                          </a:prstGeom>
                          <a:solidFill>
                            <a:schemeClr val="lt1"/>
                          </a:solidFill>
                          <a:ln w="6350">
                            <a:solidFill>
                              <a:prstClr val="black"/>
                            </a:solidFill>
                          </a:ln>
                        </wps:spPr>
                        <wps:txbx>
                          <w:txbxContent>
                            <w:p w14:paraId="1D7157EC" w14:textId="1235D79E" w:rsidR="005115A2" w:rsidRDefault="005115A2" w:rsidP="00C333FE">
                              <w:pPr>
                                <w:jc w:val="center"/>
                                <w:rPr>
                                  <w:sz w:val="20"/>
                                  <w:szCs w:val="20"/>
                                  <w:lang w:val="uk-UA"/>
                                </w:rPr>
                              </w:pPr>
                              <w:r>
                                <w:rPr>
                                  <w:sz w:val="20"/>
                                  <w:szCs w:val="20"/>
                                  <w:lang w:val="uk-UA"/>
                                </w:rPr>
                                <w:t>Налаштування для процедури оцінювання та аналізу результатів діяльності підприємства у розрізі функціональних елементів за критеріями економічної стійкості;</w:t>
                              </w:r>
                            </w:p>
                            <w:p w14:paraId="369D816B" w14:textId="5381EC2F" w:rsidR="005115A2" w:rsidRPr="00C333FE" w:rsidRDefault="005115A2" w:rsidP="00C333FE">
                              <w:pPr>
                                <w:jc w:val="center"/>
                                <w:rPr>
                                  <w:sz w:val="20"/>
                                  <w:szCs w:val="20"/>
                                  <w:lang w:val="uk-UA"/>
                                </w:rPr>
                              </w:pPr>
                              <w:r w:rsidRPr="00C333FE">
                                <w:rPr>
                                  <w:sz w:val="20"/>
                                  <w:szCs w:val="20"/>
                                  <w:lang w:val="uk-UA"/>
                                </w:rPr>
                                <w:t>Налаштування для формування інструментарію</w:t>
                              </w:r>
                              <w:r>
                                <w:rPr>
                                  <w:sz w:val="20"/>
                                  <w:szCs w:val="20"/>
                                  <w:lang w:val="uk-UA"/>
                                </w:rPr>
                                <w:t xml:space="preserve"> розвитку підприємства з урахуванням рівня економічної стійкості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Овал 8"/>
                        <wps:cNvSpPr/>
                        <wps:spPr>
                          <a:xfrm>
                            <a:off x="1386348" y="2389239"/>
                            <a:ext cx="3429000" cy="55306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D8345F" w14:textId="364BF227" w:rsidR="005115A2" w:rsidRPr="00C333FE" w:rsidRDefault="005115A2" w:rsidP="00C333FE">
                              <w:pPr>
                                <w:jc w:val="center"/>
                                <w:rPr>
                                  <w:sz w:val="24"/>
                                  <w:szCs w:val="24"/>
                                  <w:lang w:val="uk-UA"/>
                                </w:rPr>
                              </w:pPr>
                              <w:r>
                                <w:rPr>
                                  <w:sz w:val="24"/>
                                  <w:szCs w:val="24"/>
                                  <w:lang w:val="uk-UA"/>
                                </w:rPr>
                                <w:t>Механізм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3" name="Надпись 5"/>
                        <wps:cNvSpPr txBox="1"/>
                        <wps:spPr>
                          <a:xfrm>
                            <a:off x="184767" y="3245089"/>
                            <a:ext cx="2787015" cy="1422775"/>
                          </a:xfrm>
                          <a:prstGeom prst="rect">
                            <a:avLst/>
                          </a:prstGeom>
                          <a:solidFill>
                            <a:schemeClr val="lt1"/>
                          </a:solidFill>
                          <a:ln w="6350">
                            <a:solidFill>
                              <a:prstClr val="black"/>
                            </a:solidFill>
                          </a:ln>
                        </wps:spPr>
                        <wps:txbx>
                          <w:txbxContent>
                            <w:p w14:paraId="261BC20D" w14:textId="3A416D8F" w:rsidR="005115A2" w:rsidRDefault="005115A2" w:rsidP="00C333FE">
                              <w:pPr>
                                <w:jc w:val="center"/>
                                <w:rPr>
                                  <w:sz w:val="24"/>
                                  <w:szCs w:val="24"/>
                                </w:rPr>
                              </w:pPr>
                              <w:r>
                                <w:rPr>
                                  <w:lang w:val="uk-UA"/>
                                </w:rPr>
                                <w:t>Вхідна інформація від агентів (об’єктів), що необхідна для прийняття рішення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4" name="Надпись 6"/>
                        <wps:cNvSpPr txBox="1"/>
                        <wps:spPr>
                          <a:xfrm>
                            <a:off x="238742" y="3638140"/>
                            <a:ext cx="2668905" cy="882242"/>
                          </a:xfrm>
                          <a:prstGeom prst="rect">
                            <a:avLst/>
                          </a:prstGeom>
                          <a:solidFill>
                            <a:schemeClr val="lt1"/>
                          </a:solidFill>
                          <a:ln w="6350">
                            <a:solidFill>
                              <a:prstClr val="black"/>
                            </a:solidFill>
                          </a:ln>
                        </wps:spPr>
                        <wps:txbx>
                          <w:txbxContent>
                            <w:p w14:paraId="4F0EE481" w14:textId="4F3E7210" w:rsidR="005115A2" w:rsidRDefault="005115A2" w:rsidP="00C333FE">
                              <w:pPr>
                                <w:jc w:val="center"/>
                              </w:pPr>
                              <w:r>
                                <w:rPr>
                                  <w:sz w:val="20"/>
                                  <w:szCs w:val="20"/>
                                  <w:lang w:val="uk-UA"/>
                                </w:rPr>
                                <w:t>Інформація про результати та умови діяльності підприємства в розрізі функціональних елементів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5" name="Надпись 5"/>
                        <wps:cNvSpPr txBox="1"/>
                        <wps:spPr>
                          <a:xfrm>
                            <a:off x="3134594" y="3244984"/>
                            <a:ext cx="2787015" cy="1422712"/>
                          </a:xfrm>
                          <a:prstGeom prst="rect">
                            <a:avLst/>
                          </a:prstGeom>
                          <a:solidFill>
                            <a:schemeClr val="lt1"/>
                          </a:solidFill>
                          <a:ln w="6350">
                            <a:solidFill>
                              <a:prstClr val="black"/>
                            </a:solidFill>
                          </a:ln>
                        </wps:spPr>
                        <wps:txbx>
                          <w:txbxContent>
                            <w:p w14:paraId="7D140C8F" w14:textId="4A5A6220" w:rsidR="005115A2" w:rsidRDefault="005115A2" w:rsidP="00C333FE">
                              <w:pPr>
                                <w:jc w:val="center"/>
                                <w:rPr>
                                  <w:sz w:val="24"/>
                                  <w:szCs w:val="24"/>
                                </w:rPr>
                              </w:pPr>
                              <w:r>
                                <w:rPr>
                                  <w:lang w:val="uk-UA"/>
                                </w:rPr>
                                <w:t>Результат механізму (рішення)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6" name="Надпись 6"/>
                        <wps:cNvSpPr txBox="1"/>
                        <wps:spPr>
                          <a:xfrm>
                            <a:off x="3188569" y="3637902"/>
                            <a:ext cx="2668905" cy="875103"/>
                          </a:xfrm>
                          <a:prstGeom prst="rect">
                            <a:avLst/>
                          </a:prstGeom>
                          <a:solidFill>
                            <a:schemeClr val="lt1"/>
                          </a:solidFill>
                          <a:ln w="6350">
                            <a:solidFill>
                              <a:prstClr val="black"/>
                            </a:solidFill>
                          </a:ln>
                        </wps:spPr>
                        <wps:txbx>
                          <w:txbxContent>
                            <w:p w14:paraId="0A463DDE" w14:textId="51563A86" w:rsidR="005115A2" w:rsidRDefault="005115A2" w:rsidP="00C333FE">
                              <w:pPr>
                                <w:jc w:val="center"/>
                              </w:pPr>
                              <w:r>
                                <w:rPr>
                                  <w:sz w:val="20"/>
                                  <w:szCs w:val="20"/>
                                  <w:lang w:val="uk-UA"/>
                                </w:rPr>
                                <w:t>Інструкції та рекомендації, що спрямовані на забезпечення оптимального рівня стійкості у розрізі кожного функціонального елемента за кожним критерієм – коригування програм розвитку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Стрелка: вниз 9"/>
                        <wps:cNvSpPr/>
                        <wps:spPr>
                          <a:xfrm>
                            <a:off x="2249129" y="2050026"/>
                            <a:ext cx="110613" cy="35396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9" name="Стрелка: вниз 829"/>
                        <wps:cNvSpPr/>
                        <wps:spPr>
                          <a:xfrm>
                            <a:off x="3800729" y="2049848"/>
                            <a:ext cx="110490" cy="35369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Стрелка: вправо 10"/>
                        <wps:cNvSpPr/>
                        <wps:spPr>
                          <a:xfrm>
                            <a:off x="722671" y="2639961"/>
                            <a:ext cx="678425" cy="117987"/>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0" name="Стрелка: вправо 830"/>
                        <wps:cNvSpPr/>
                        <wps:spPr>
                          <a:xfrm>
                            <a:off x="4807973" y="2650355"/>
                            <a:ext cx="678180" cy="1174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Прямая соединительная линия 11"/>
                        <wps:cNvCnPr/>
                        <wps:spPr>
                          <a:xfrm>
                            <a:off x="1017638" y="2743200"/>
                            <a:ext cx="7375" cy="494071"/>
                          </a:xfrm>
                          <a:prstGeom prst="line">
                            <a:avLst/>
                          </a:prstGeom>
                        </wps:spPr>
                        <wps:style>
                          <a:lnRef idx="1">
                            <a:schemeClr val="dk1"/>
                          </a:lnRef>
                          <a:fillRef idx="0">
                            <a:schemeClr val="dk1"/>
                          </a:fillRef>
                          <a:effectRef idx="0">
                            <a:schemeClr val="dk1"/>
                          </a:effectRef>
                          <a:fontRef idx="minor">
                            <a:schemeClr val="tx1"/>
                          </a:fontRef>
                        </wps:style>
                        <wps:bodyPr/>
                      </wps:wsp>
                      <wps:wsp>
                        <wps:cNvPr id="831" name="Прямая соединительная линия 831"/>
                        <wps:cNvCnPr/>
                        <wps:spPr>
                          <a:xfrm>
                            <a:off x="5105962" y="2751450"/>
                            <a:ext cx="6985" cy="49339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A666356" id="Полотно 4" o:spid="_x0000_s1026" editas="canvas" style="width:480.75pt;height:373.95pt;mso-position-horizontal-relative:char;mso-position-vertical-relative:line" coordsize="61055,4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55;height:47485;visibility:visible;mso-wrap-style:square" filled="t">
                  <v:fill o:detectmouseclick="t"/>
                  <v:path o:connecttype="none"/>
                </v:shape>
                <v:shapetype id="_x0000_t202" coordsize="21600,21600" o:spt="202" path="m,l,21600r21600,l21600,xe">
                  <v:stroke joinstyle="miter"/>
                  <v:path gradientshapeok="t" o:connecttype="rect"/>
                </v:shapetype>
                <v:shape id="Надпись 5" o:spid="_x0000_s1028" type="#_x0000_t202" style="position:absolute;left:1843;top:1843;width:27874;height:1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6549F757" w14:textId="0529628E" w:rsidR="005115A2" w:rsidRPr="00C07FF1" w:rsidRDefault="005115A2" w:rsidP="00C07FF1">
                        <w:pPr>
                          <w:jc w:val="center"/>
                          <w:rPr>
                            <w:sz w:val="24"/>
                            <w:szCs w:val="24"/>
                            <w:lang w:val="uk-UA"/>
                          </w:rPr>
                        </w:pPr>
                        <w:r>
                          <w:rPr>
                            <w:sz w:val="24"/>
                            <w:szCs w:val="24"/>
                            <w:lang w:val="uk-UA"/>
                          </w:rPr>
                          <w:t>Зовнішні умови та обмеження</w:t>
                        </w:r>
                      </w:p>
                    </w:txbxContent>
                  </v:textbox>
                </v:shape>
                <v:shape id="Надпись 6" o:spid="_x0000_s1029" type="#_x0000_t202" style="position:absolute;left:2285;top:5530;width:26695;height:7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1FB6966A" w14:textId="7B8845EC" w:rsidR="005115A2" w:rsidRPr="00C07FF1" w:rsidRDefault="005115A2" w:rsidP="00C07FF1">
                        <w:pPr>
                          <w:jc w:val="center"/>
                          <w:rPr>
                            <w:sz w:val="20"/>
                            <w:szCs w:val="20"/>
                            <w:lang w:val="uk-UA"/>
                          </w:rPr>
                        </w:pPr>
                        <w:r>
                          <w:rPr>
                            <w:sz w:val="20"/>
                            <w:szCs w:val="20"/>
                            <w:lang w:val="uk-UA"/>
                          </w:rPr>
                          <w:t>Інформація про інші механізми управління, синтез з якими відбувається в рамках комплексного організаційно-економічного управління підприємством</w:t>
                        </w:r>
                      </w:p>
                    </w:txbxContent>
                  </v:textbox>
                </v:shape>
                <v:shape id="Надпись 7" o:spid="_x0000_s1030" type="#_x0000_t202" style="position:absolute;left:2507;top:13125;width:26471;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3CC7C736" w14:textId="7A2AC146" w:rsidR="005115A2" w:rsidRPr="00C07FF1" w:rsidRDefault="005115A2" w:rsidP="00C333FE">
                        <w:pPr>
                          <w:jc w:val="center"/>
                          <w:rPr>
                            <w:sz w:val="20"/>
                            <w:szCs w:val="20"/>
                            <w:lang w:val="uk-UA"/>
                          </w:rPr>
                        </w:pPr>
                        <w:r>
                          <w:rPr>
                            <w:sz w:val="20"/>
                            <w:szCs w:val="20"/>
                            <w:lang w:val="uk-UA"/>
                          </w:rPr>
                          <w:t>Інформація про зовнішнє середовище функціонування підприємства, факторах, що впливають на підприємство</w:t>
                        </w:r>
                      </w:p>
                    </w:txbxContent>
                  </v:textbox>
                </v:shape>
                <v:shape id="Надпись 5" o:spid="_x0000_s1031" type="#_x0000_t202" style="position:absolute;left:31124;top:1848;width:27870;height:18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" fillcolor="white [3201]" strokeweight=".5pt">
                  <v:textbox>
                    <w:txbxContent>
                      <w:p w14:paraId="2C514E50" w14:textId="61747A28" w:rsidR="005115A2" w:rsidRPr="00C333FE" w:rsidRDefault="005115A2" w:rsidP="00C333FE">
                        <w:pPr>
                          <w:jc w:val="center"/>
                          <w:rPr>
                            <w:sz w:val="24"/>
                            <w:szCs w:val="24"/>
                          </w:rPr>
                        </w:pPr>
                        <w:r w:rsidRPr="00C333FE">
                          <w:rPr>
                            <w:sz w:val="24"/>
                            <w:szCs w:val="24"/>
                            <w:lang w:val="uk-UA"/>
                          </w:rPr>
                          <w:t>Параметри механізму, що визначається центром</w:t>
                        </w:r>
                      </w:p>
                    </w:txbxContent>
                  </v:textbox>
                </v:shape>
                <v:shape id="Надпись 6" o:spid="_x0000_s1032" type="#_x0000_t202" style="position:absolute;left:31662;top:5782;width:26689;height:1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" fillcolor="white [3201]" strokeweight=".5pt">
                  <v:textbox>
                    <w:txbxContent>
                      <w:p w14:paraId="1D7157EC" w14:textId="1235D79E" w:rsidR="005115A2" w:rsidRDefault="005115A2" w:rsidP="00C333FE">
                        <w:pPr>
                          <w:jc w:val="center"/>
                          <w:rPr>
                            <w:sz w:val="20"/>
                            <w:szCs w:val="20"/>
                            <w:lang w:val="uk-UA"/>
                          </w:rPr>
                        </w:pPr>
                        <w:r>
                          <w:rPr>
                            <w:sz w:val="20"/>
                            <w:szCs w:val="20"/>
                            <w:lang w:val="uk-UA"/>
                          </w:rPr>
                          <w:t>Налаштування для процедури оцінювання та аналізу результатів діяльності підприємства у розрізі функціональних елементів за критеріями економічної стійкості;</w:t>
                        </w:r>
                      </w:p>
                      <w:p w14:paraId="369D816B" w14:textId="5381EC2F" w:rsidR="005115A2" w:rsidRPr="00C333FE" w:rsidRDefault="005115A2" w:rsidP="00C333FE">
                        <w:pPr>
                          <w:jc w:val="center"/>
                          <w:rPr>
                            <w:sz w:val="20"/>
                            <w:szCs w:val="20"/>
                            <w:lang w:val="uk-UA"/>
                          </w:rPr>
                        </w:pPr>
                        <w:r w:rsidRPr="00C333FE">
                          <w:rPr>
                            <w:sz w:val="20"/>
                            <w:szCs w:val="20"/>
                            <w:lang w:val="uk-UA"/>
                          </w:rPr>
                          <w:t>Налаштування для формування інструментарію</w:t>
                        </w:r>
                        <w:r>
                          <w:rPr>
                            <w:sz w:val="20"/>
                            <w:szCs w:val="20"/>
                            <w:lang w:val="uk-UA"/>
                          </w:rPr>
                          <w:t xml:space="preserve"> розвитку підприємства з урахуванням рівня економічної стійкості</w:t>
                        </w:r>
                      </w:p>
                    </w:txbxContent>
                  </v:textbox>
                </v:shape>
                <v:oval id="Овал 8" o:spid="_x0000_s1033" style="position:absolute;left:13863;top:23892;width:34290;height:5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" fillcolor="white [3201]" strokecolor="black [3213]" strokeweight="1pt">
                  <v:stroke joinstyle="miter"/>
                  <v:textbox>
                    <w:txbxContent>
                      <w:p w14:paraId="2CD8345F" w14:textId="364BF227" w:rsidR="005115A2" w:rsidRPr="00C333FE" w:rsidRDefault="005115A2" w:rsidP="00C333FE">
                        <w:pPr>
                          <w:jc w:val="center"/>
                          <w:rPr>
                            <w:sz w:val="24"/>
                            <w:szCs w:val="24"/>
                            <w:lang w:val="uk-UA"/>
                          </w:rPr>
                        </w:pPr>
                        <w:r>
                          <w:rPr>
                            <w:sz w:val="24"/>
                            <w:szCs w:val="24"/>
                            <w:lang w:val="uk-UA"/>
                          </w:rPr>
                          <w:t>Механізм управління</w:t>
                        </w:r>
                      </w:p>
                    </w:txbxContent>
                  </v:textbox>
                </v:oval>
                <v:shape id="Надпись 5" o:spid="_x0000_s1034" type="#_x0000_t202" style="position:absolute;left:1847;top:32450;width:27870;height:14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" fillcolor="white [3201]" strokeweight=".5pt">
                  <v:textbox>
                    <w:txbxContent>
                      <w:p w14:paraId="261BC20D" w14:textId="3A416D8F" w:rsidR="005115A2" w:rsidRDefault="005115A2" w:rsidP="00C333FE">
                        <w:pPr>
                          <w:jc w:val="center"/>
                          <w:rPr>
                            <w:sz w:val="24"/>
                            <w:szCs w:val="24"/>
                          </w:rPr>
                        </w:pPr>
                        <w:r>
                          <w:rPr>
                            <w:lang w:val="uk-UA"/>
                          </w:rPr>
                          <w:t>Вхідна інформація від агентів (об’єктів), що необхідна для прийняття рішення</w:t>
                        </w:r>
                      </w:p>
                    </w:txbxContent>
                  </v:textbox>
                </v:shape>
                <v:shape id="Надпись 6" o:spid="_x0000_s1035" type="#_x0000_t202" style="position:absolute;left:2387;top:36381;width:26689;height:8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" fillcolor="white [3201]" strokeweight=".5pt">
                  <v:textbox>
                    <w:txbxContent>
                      <w:p w14:paraId="4F0EE481" w14:textId="4F3E7210" w:rsidR="005115A2" w:rsidRDefault="005115A2" w:rsidP="00C333FE">
                        <w:pPr>
                          <w:jc w:val="center"/>
                        </w:pPr>
                        <w:r>
                          <w:rPr>
                            <w:sz w:val="20"/>
                            <w:szCs w:val="20"/>
                            <w:lang w:val="uk-UA"/>
                          </w:rPr>
                          <w:t>Інформація про результати та умови діяльності підприємства в розрізі функціональних елементів</w:t>
                        </w:r>
                      </w:p>
                    </w:txbxContent>
                  </v:textbox>
                </v:shape>
                <v:shape id="Надпись 5" o:spid="_x0000_s1036" type="#_x0000_t202" style="position:absolute;left:31345;top:32449;width:27871;height:1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" fillcolor="white [3201]" strokeweight=".5pt">
                  <v:textbox>
                    <w:txbxContent>
                      <w:p w14:paraId="7D140C8F" w14:textId="4A5A6220" w:rsidR="005115A2" w:rsidRDefault="005115A2" w:rsidP="00C333FE">
                        <w:pPr>
                          <w:jc w:val="center"/>
                          <w:rPr>
                            <w:sz w:val="24"/>
                            <w:szCs w:val="24"/>
                          </w:rPr>
                        </w:pPr>
                        <w:r>
                          <w:rPr>
                            <w:lang w:val="uk-UA"/>
                          </w:rPr>
                          <w:t>Результат механізму (рішення)</w:t>
                        </w:r>
                      </w:p>
                    </w:txbxContent>
                  </v:textbox>
                </v:shape>
                <v:shape id="Надпись 6" o:spid="_x0000_s1037" type="#_x0000_t202" style="position:absolute;left:31885;top:36379;width:26689;height:8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" fillcolor="white [3201]" strokeweight=".5pt">
                  <v:textbox>
                    <w:txbxContent>
                      <w:p w14:paraId="0A463DDE" w14:textId="51563A86" w:rsidR="005115A2" w:rsidRDefault="005115A2" w:rsidP="00C333FE">
                        <w:pPr>
                          <w:jc w:val="center"/>
                        </w:pPr>
                        <w:r>
                          <w:rPr>
                            <w:sz w:val="20"/>
                            <w:szCs w:val="20"/>
                            <w:lang w:val="uk-UA"/>
                          </w:rPr>
                          <w:t>Інструкції та рекомендації, що спрямовані на забезпечення оптимального рівня стійкості у розрізі кожного функціонального елемента за кожним критерієм – коригування програм розвитку підприємства</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38" type="#_x0000_t67" style="position:absolute;left:22491;top:20500;width:1106;height:3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" adj="18225" fillcolor="white [3201]" strokecolor="black [3213]" strokeweight="1pt"/>
                <v:shape id="Стрелка: вниз 829" o:spid="_x0000_s1039" type="#_x0000_t67" style="position:absolute;left:38007;top:20498;width:1105;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" adj="18226" fillcolor="white [3201]" strokecolor="black [3213]"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 o:spid="_x0000_s1040" type="#_x0000_t13" style="position:absolute;left:7226;top:26399;width:6784;height: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" adj="19722" fillcolor="white [3201]" strokecolor="black [3213]" strokeweight="1pt"/>
                <v:shape id="Стрелка: вправо 830" o:spid="_x0000_s1041" type="#_x0000_t13" style="position:absolute;left:48079;top:26503;width:6782;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" adj="19729" fillcolor="white [3201]" strokecolor="black [3213]" strokeweight="1pt"/>
                <v:line id="Прямая соединительная линия 11" o:spid="_x0000_s1042" style="position:absolute;visibility:visible;mso-wrap-style:square" from="10176,27432" to="10250,3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Прямая соединительная линия 831" o:spid="_x0000_s1043" style="position:absolute;visibility:visible;mso-wrap-style:square" from="51059,27514" to="51129,3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" strokecolor="black [3200]" strokeweight=".5pt">
                  <v:stroke joinstyle="miter"/>
                </v:line>
                <w10:anchorlock/>
              </v:group>
            </w:pict>
          </mc:Fallback>
        </mc:AlternateContent>
      </w:r>
    </w:p>
    <w:p w14:paraId="0F14D59F" w14:textId="010B9816" w:rsidR="006F072A" w:rsidRPr="002A1639" w:rsidRDefault="00C07FF1" w:rsidP="002A1639">
      <w:pPr>
        <w:pStyle w:val="a3"/>
        <w:spacing w:line="360" w:lineRule="auto"/>
        <w:ind w:firstLine="709"/>
        <w:jc w:val="both"/>
      </w:pPr>
      <w:r>
        <w:rPr>
          <w:noProof/>
          <w:lang w:val="uk-UA"/>
        </w:rPr>
        <w:t>Рис.</w:t>
      </w:r>
      <w:r w:rsidR="006F072A" w:rsidRPr="002A1639">
        <w:t xml:space="preserve"> 2.1</w:t>
      </w:r>
      <w:r>
        <w:rPr>
          <w:lang w:val="uk-UA"/>
        </w:rPr>
        <w:t>.</w:t>
      </w:r>
      <w:r w:rsidR="006F072A" w:rsidRPr="002A1639">
        <w:t xml:space="preserve"> Загальна </w:t>
      </w:r>
      <w:r w:rsidR="00A3154D">
        <w:rPr>
          <w:lang w:val="uk-UA"/>
        </w:rPr>
        <w:t>«</w:t>
      </w:r>
      <w:r w:rsidR="006F072A" w:rsidRPr="002A1639">
        <w:t>вхід-вихідна</w:t>
      </w:r>
      <w:r w:rsidR="00A3154D">
        <w:rPr>
          <w:lang w:val="uk-UA"/>
        </w:rPr>
        <w:t>»</w:t>
      </w:r>
      <w:r w:rsidR="006F072A" w:rsidRPr="002A1639">
        <w:t xml:space="preserve"> схема механізму управління економічною стійкістю промислового підприємства</w:t>
      </w:r>
    </w:p>
    <w:p w14:paraId="62765107" w14:textId="77777777" w:rsidR="00A3154D" w:rsidRDefault="00A3154D" w:rsidP="002A1639">
      <w:pPr>
        <w:pStyle w:val="a3"/>
        <w:spacing w:line="360" w:lineRule="auto"/>
        <w:ind w:firstLine="709"/>
        <w:jc w:val="both"/>
      </w:pPr>
    </w:p>
    <w:p w14:paraId="1DC2831F" w14:textId="3D9A3C3E" w:rsidR="006F072A" w:rsidRPr="002A1639" w:rsidRDefault="006F072A" w:rsidP="002A1639">
      <w:pPr>
        <w:pStyle w:val="a3"/>
        <w:spacing w:line="360" w:lineRule="auto"/>
        <w:ind w:firstLine="709"/>
        <w:jc w:val="both"/>
      </w:pPr>
      <w:r w:rsidRPr="002A1639">
        <w:t xml:space="preserve">У відповідно з вищевикладеним на </w:t>
      </w:r>
      <w:r w:rsidR="00A3154D">
        <w:rPr>
          <w:lang w:val="uk-UA"/>
        </w:rPr>
        <w:t>рис.</w:t>
      </w:r>
      <w:r w:rsidRPr="002A1639">
        <w:t xml:space="preserve"> 2.2 </w:t>
      </w:r>
      <w:r w:rsidR="00A3154D">
        <w:rPr>
          <w:lang w:val="uk-UA"/>
        </w:rPr>
        <w:t>наведено</w:t>
      </w:r>
      <w:r w:rsidRPr="002A1639">
        <w:t xml:space="preserve"> </w:t>
      </w:r>
      <w:proofErr w:type="spellStart"/>
      <w:r w:rsidRPr="002A1639">
        <w:t>систематизаці</w:t>
      </w:r>
      <w:proofErr w:type="spellEnd"/>
      <w:r w:rsidR="00A3154D">
        <w:rPr>
          <w:lang w:val="uk-UA"/>
        </w:rPr>
        <w:t>ю</w:t>
      </w:r>
      <w:r w:rsidRPr="002A1639">
        <w:t xml:space="preserve"> дій в рамках взаємопов'язаних, циклічно функціонуючих блоків, що становлять механізм управління економічною стійкістю як елемент загального організаційно-економічного механізму управління </w:t>
      </w:r>
      <w:proofErr w:type="spellStart"/>
      <w:r w:rsidRPr="002A1639">
        <w:t>промислов</w:t>
      </w:r>
      <w:r w:rsidR="00A3154D">
        <w:rPr>
          <w:lang w:val="uk-UA"/>
        </w:rPr>
        <w:t>им</w:t>
      </w:r>
      <w:proofErr w:type="spellEnd"/>
      <w:r w:rsidRPr="002A1639">
        <w:t xml:space="preserve"> підприємство</w:t>
      </w:r>
      <w:r w:rsidR="00A3154D">
        <w:rPr>
          <w:lang w:val="uk-UA"/>
        </w:rPr>
        <w:t>м</w:t>
      </w:r>
      <w:r w:rsidRPr="002A1639">
        <w:t>.</w:t>
      </w:r>
    </w:p>
    <w:p w14:paraId="4A2CF8A7" w14:textId="77777777" w:rsidR="006F072A" w:rsidRPr="002A1639" w:rsidRDefault="006F072A" w:rsidP="002A1639">
      <w:pPr>
        <w:pStyle w:val="a3"/>
        <w:spacing w:line="360" w:lineRule="auto"/>
        <w:ind w:firstLine="709"/>
        <w:jc w:val="both"/>
      </w:pPr>
      <w:r w:rsidRPr="002A1639">
        <w:t>Механізм управління економічною стійкістю в контексті управління промисловим підприємством виконує наступні функції:</w:t>
      </w:r>
    </w:p>
    <w:p w14:paraId="3A4C07F1" w14:textId="5585891E" w:rsidR="006F072A" w:rsidRDefault="006F072A" w:rsidP="00A3154D">
      <w:pPr>
        <w:pStyle w:val="a3"/>
        <w:spacing w:line="360" w:lineRule="auto"/>
        <w:ind w:firstLine="709"/>
        <w:jc w:val="both"/>
      </w:pPr>
      <w:r w:rsidRPr="002A1639">
        <w:t>цілепокладання (</w:t>
      </w:r>
      <w:r w:rsidR="00A3154D">
        <w:rPr>
          <w:lang w:val="uk-UA"/>
        </w:rPr>
        <w:t>в</w:t>
      </w:r>
      <w:proofErr w:type="spellStart"/>
      <w:r w:rsidRPr="002A1639">
        <w:t>изначення</w:t>
      </w:r>
      <w:proofErr w:type="spellEnd"/>
      <w:r w:rsidRPr="002A1639">
        <w:t xml:space="preserve"> цілей і завдань управління економічною стійкістю </w:t>
      </w:r>
      <w:r w:rsidR="00A3154D">
        <w:rPr>
          <w:lang w:val="uk-UA"/>
        </w:rPr>
        <w:t>в контексті</w:t>
      </w:r>
      <w:r w:rsidRPr="002A1639">
        <w:t xml:space="preserve"> стратегічних цілей підприємства; моделювання керуючих впливів, спрямованих на досягнення оптимального рівня економічно</w:t>
      </w:r>
      <w:r w:rsidR="00A3154D">
        <w:rPr>
          <w:lang w:val="uk-UA"/>
        </w:rPr>
        <w:t>ї</w:t>
      </w:r>
      <w:r w:rsidRPr="002A1639">
        <w:t xml:space="preserve"> стійкості як необхідно</w:t>
      </w:r>
      <w:r w:rsidR="00A3154D">
        <w:rPr>
          <w:lang w:val="uk-UA"/>
        </w:rPr>
        <w:t>ї</w:t>
      </w:r>
      <w:r w:rsidRPr="002A1639">
        <w:t xml:space="preserve"> умови стійкого розвитку);</w:t>
      </w:r>
    </w:p>
    <w:p w14:paraId="7EEA3928" w14:textId="7A9FBDFF" w:rsidR="00A3154D" w:rsidRDefault="00A3154D" w:rsidP="00A3154D">
      <w:pPr>
        <w:pStyle w:val="a3"/>
        <w:spacing w:line="360" w:lineRule="auto"/>
        <w:ind w:firstLine="709"/>
        <w:jc w:val="both"/>
      </w:pPr>
    </w:p>
    <w:p w14:paraId="5D48D340" w14:textId="2626C122" w:rsidR="00A3154D" w:rsidRDefault="00573DE1" w:rsidP="00573DE1">
      <w:pPr>
        <w:pStyle w:val="a3"/>
        <w:spacing w:line="360" w:lineRule="auto"/>
        <w:jc w:val="both"/>
      </w:pPr>
      <w:r>
        <w:rPr>
          <w:noProof/>
        </w:rPr>
        <w:lastRenderedPageBreak/>
        <mc:AlternateContent>
          <mc:Choice Requires="wpc">
            <w:drawing>
              <wp:inline distT="0" distB="0" distL="0" distR="0" wp14:anchorId="37CBFE1C" wp14:editId="49988911">
                <wp:extent cx="6054725" cy="8399206"/>
                <wp:effectExtent l="0" t="0" r="3175" b="190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3" name="Прямоугольник 13"/>
                        <wps:cNvSpPr/>
                        <wps:spPr>
                          <a:xfrm>
                            <a:off x="383458" y="191713"/>
                            <a:ext cx="5346290" cy="187305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16B71A" w14:textId="77777777" w:rsidR="005115A2" w:rsidRPr="00CF6772" w:rsidRDefault="005115A2" w:rsidP="00CF6772">
                              <w:pPr>
                                <w:jc w:val="center"/>
                              </w:pPr>
                              <w:r w:rsidRPr="00CF6772">
                                <w:t>Блок інформаційно-методичного забезпечення</w:t>
                              </w:r>
                            </w:p>
                            <w:p w14:paraId="397B2B26" w14:textId="77777777" w:rsidR="005115A2" w:rsidRPr="00CF6772" w:rsidRDefault="005115A2" w:rsidP="00CF6772">
                              <w:pPr>
                                <w:jc w:val="center"/>
                                <w:rPr>
                                  <w:sz w:val="20"/>
                                  <w:szCs w:val="20"/>
                                </w:rPr>
                              </w:pPr>
                              <w:r w:rsidRPr="00CF6772">
                                <w:rPr>
                                  <w:sz w:val="20"/>
                                  <w:szCs w:val="20"/>
                                </w:rPr>
                                <w:t>визначення необхідності управління економічною стійкістю, постановка цілей та завдань управління за схемою:</w:t>
                              </w:r>
                            </w:p>
                            <w:p w14:paraId="45332E51" w14:textId="77777777" w:rsidR="005115A2" w:rsidRPr="00CF6772" w:rsidRDefault="005115A2" w:rsidP="00CF6772">
                              <w:pPr>
                                <w:jc w:val="center"/>
                                <w:rPr>
                                  <w:sz w:val="20"/>
                                  <w:szCs w:val="20"/>
                                </w:rPr>
                              </w:pPr>
                              <w:r w:rsidRPr="00CF6772">
                                <w:rPr>
                                  <w:sz w:val="20"/>
                                  <w:szCs w:val="20"/>
                                </w:rPr>
                                <w:t>потреби (визначені умовами середовища) – цілі – завдання;</w:t>
                              </w:r>
                            </w:p>
                            <w:p w14:paraId="5784A746" w14:textId="77777777" w:rsidR="005115A2" w:rsidRPr="00CF6772" w:rsidRDefault="005115A2" w:rsidP="00CF6772">
                              <w:pPr>
                                <w:jc w:val="center"/>
                                <w:rPr>
                                  <w:sz w:val="20"/>
                                  <w:szCs w:val="20"/>
                                </w:rPr>
                              </w:pPr>
                              <w:r w:rsidRPr="00CF6772">
                                <w:rPr>
                                  <w:sz w:val="20"/>
                                  <w:szCs w:val="20"/>
                                </w:rPr>
                                <w:t>підготовка інформаційної бази (зокрема факторний аналіз);</w:t>
                              </w:r>
                            </w:p>
                            <w:p w14:paraId="4482BCBF" w14:textId="77777777" w:rsidR="005115A2" w:rsidRPr="00CF6772" w:rsidRDefault="005115A2" w:rsidP="00CF6772">
                              <w:pPr>
                                <w:jc w:val="center"/>
                                <w:rPr>
                                  <w:sz w:val="20"/>
                                  <w:szCs w:val="20"/>
                                </w:rPr>
                              </w:pPr>
                              <w:r w:rsidRPr="00CF6772">
                                <w:rPr>
                                  <w:sz w:val="20"/>
                                  <w:szCs w:val="20"/>
                                </w:rPr>
                                <w:t>формування підходів до управління економічною стійкістю, аналіз концепцій, положення яких мають лежати в основі управління;</w:t>
                              </w:r>
                            </w:p>
                            <w:p w14:paraId="04706A75" w14:textId="15E670D1" w:rsidR="005115A2" w:rsidRPr="00CF6772" w:rsidRDefault="005115A2" w:rsidP="00CF6772">
                              <w:pPr>
                                <w:jc w:val="center"/>
                                <w:rPr>
                                  <w:sz w:val="20"/>
                                  <w:szCs w:val="20"/>
                                </w:rPr>
                              </w:pPr>
                              <w:r w:rsidRPr="00CF6772">
                                <w:rPr>
                                  <w:sz w:val="20"/>
                                  <w:szCs w:val="20"/>
                                </w:rPr>
                                <w:t xml:space="preserve"> формування системи критеріїв та показників для оцінки економічної стійкості; організація процедур оцінки економічної стійкості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Прямоугольник: скругленные углы 14"/>
                        <wps:cNvSpPr/>
                        <wps:spPr>
                          <a:xfrm>
                            <a:off x="464575" y="1600063"/>
                            <a:ext cx="5184058" cy="160033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B67216" w14:textId="5222F2B3" w:rsidR="005115A2" w:rsidRPr="00CF6772" w:rsidRDefault="005115A2" w:rsidP="00CF6772">
                              <w:pPr>
                                <w:jc w:val="center"/>
                              </w:pPr>
                              <w:r w:rsidRPr="00CF6772">
                                <w:t xml:space="preserve">Цільова складова: забезпечення економічної стійкості як необхідної умови </w:t>
                              </w:r>
                              <w:r w:rsidRPr="00CF6772">
                                <w:t>ст</w:t>
                              </w:r>
                              <w:r>
                                <w:rPr>
                                  <w:lang w:val="uk-UA"/>
                                </w:rPr>
                                <w:t>ійк</w:t>
                              </w:r>
                              <w:r w:rsidRPr="00CF6772">
                                <w:t>ого розвитку</w:t>
                              </w:r>
                            </w:p>
                            <w:p w14:paraId="121F3310" w14:textId="65C02578" w:rsidR="005115A2" w:rsidRPr="00CF6772" w:rsidRDefault="005115A2" w:rsidP="00CF6772">
                              <w:pPr>
                                <w:jc w:val="center"/>
                                <w:rPr>
                                  <w:sz w:val="20"/>
                                  <w:szCs w:val="20"/>
                                </w:rPr>
                              </w:pPr>
                              <w:r w:rsidRPr="00CF6772">
                                <w:rPr>
                                  <w:sz w:val="20"/>
                                  <w:szCs w:val="20"/>
                                </w:rPr>
                                <w:t>Інструментальна складова: методологія оцінки економічної стійкості (концепція, принципи, критерії, розробка інформаційної архітектури: формування системи показників, структурованої за сферами управління відповідно до функціональних елементів, визначення вихідної інформації для розрахунку значень показників (за допомогою системи обліку); розробка процедури оцінки: інструментарій інтегрування показників з метою комплексної оцінки економічної стійкості за критеріями, систематизація результатів)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7" name="Прямоугольник 827"/>
                        <wps:cNvSpPr/>
                        <wps:spPr>
                          <a:xfrm>
                            <a:off x="408600" y="3255004"/>
                            <a:ext cx="5346065" cy="113264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2F3F26" w14:textId="6DCBD624" w:rsidR="005115A2" w:rsidRDefault="005115A2" w:rsidP="00CF6772">
                              <w:pPr>
                                <w:jc w:val="center"/>
                                <w:rPr>
                                  <w:sz w:val="24"/>
                                  <w:szCs w:val="24"/>
                                </w:rPr>
                              </w:pPr>
                              <w:r>
                                <w:rPr>
                                  <w:lang w:val="uk-UA"/>
                                </w:rPr>
                                <w:t>Аналітичний блок</w:t>
                              </w:r>
                            </w:p>
                            <w:p w14:paraId="5A1BA5BF" w14:textId="77777777" w:rsidR="005115A2" w:rsidRPr="00A33871" w:rsidRDefault="005115A2" w:rsidP="00A33871">
                              <w:pPr>
                                <w:jc w:val="center"/>
                                <w:rPr>
                                  <w:sz w:val="20"/>
                                  <w:szCs w:val="20"/>
                                  <w:lang w:val="uk-UA"/>
                                </w:rPr>
                              </w:pPr>
                              <w:r w:rsidRPr="00A33871">
                                <w:rPr>
                                  <w:sz w:val="20"/>
                                  <w:szCs w:val="20"/>
                                  <w:lang w:val="uk-UA"/>
                                </w:rPr>
                                <w:t>проведення двоетапної оцінки економічної стійкості:</w:t>
                              </w:r>
                            </w:p>
                            <w:p w14:paraId="71B26CEC" w14:textId="77777777" w:rsidR="005115A2" w:rsidRPr="00A33871" w:rsidRDefault="005115A2" w:rsidP="00A33871">
                              <w:pPr>
                                <w:jc w:val="center"/>
                                <w:rPr>
                                  <w:sz w:val="20"/>
                                  <w:szCs w:val="20"/>
                                  <w:lang w:val="uk-UA"/>
                                </w:rPr>
                              </w:pPr>
                              <w:r w:rsidRPr="00A33871">
                                <w:rPr>
                                  <w:sz w:val="20"/>
                                  <w:szCs w:val="20"/>
                                  <w:lang w:val="uk-UA"/>
                                </w:rPr>
                                <w:t>1. двокомпонентна оцінка економічної стійкості: у розрізі функціональних елементів за критеріями надійності та динамічності;</w:t>
                              </w:r>
                            </w:p>
                            <w:p w14:paraId="53E9BDDC" w14:textId="7FF5AD9D" w:rsidR="005115A2" w:rsidRDefault="005115A2" w:rsidP="00A33871">
                              <w:pPr>
                                <w:jc w:val="center"/>
                              </w:pPr>
                              <w:r w:rsidRPr="00A33871">
                                <w:rPr>
                                  <w:sz w:val="20"/>
                                  <w:szCs w:val="20"/>
                                  <w:lang w:val="uk-UA"/>
                                </w:rPr>
                                <w:t xml:space="preserve">2. розпізнавання стадій кризи за критеріями економічної </w:t>
                              </w:r>
                              <w:r>
                                <w:rPr>
                                  <w:sz w:val="20"/>
                                  <w:szCs w:val="20"/>
                                  <w:lang w:val="uk-UA"/>
                                </w:rPr>
                                <w:t>стійкості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8" name="Прямоугольник: скругленные углы 828"/>
                        <wps:cNvSpPr/>
                        <wps:spPr>
                          <a:xfrm>
                            <a:off x="489880" y="4088150"/>
                            <a:ext cx="5183505" cy="8009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7B36A8" w14:textId="77777777" w:rsidR="005115A2" w:rsidRPr="00A33871" w:rsidRDefault="005115A2" w:rsidP="00A33871">
                              <w:pPr>
                                <w:jc w:val="center"/>
                                <w:rPr>
                                  <w:sz w:val="20"/>
                                  <w:szCs w:val="20"/>
                                  <w:lang w:val="uk-UA"/>
                                </w:rPr>
                              </w:pPr>
                              <w:r w:rsidRPr="00A33871">
                                <w:rPr>
                                  <w:sz w:val="20"/>
                                  <w:szCs w:val="20"/>
                                  <w:lang w:val="uk-UA"/>
                                </w:rPr>
                                <w:t>Варіанти рівня економічної стійкості: стійкість – критичний, низький, середній, високий; нестійкість – низький, середній, високий, критичний</w:t>
                              </w:r>
                            </w:p>
                            <w:p w14:paraId="68E3E942" w14:textId="3DEC7C8F" w:rsidR="005115A2" w:rsidRPr="00A33871" w:rsidRDefault="005115A2" w:rsidP="00A33871">
                              <w:pPr>
                                <w:jc w:val="center"/>
                                <w:rPr>
                                  <w:sz w:val="20"/>
                                  <w:szCs w:val="20"/>
                                </w:rPr>
                              </w:pPr>
                              <w:r w:rsidRPr="00A33871">
                                <w:rPr>
                                  <w:sz w:val="20"/>
                                  <w:szCs w:val="20"/>
                                  <w:lang w:val="uk-UA"/>
                                </w:rPr>
                                <w:t>Варіанти стадій кризи: потенційна, прихована, прогресуюча, що переходить у гостру кризу, гостра криза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2" name="Прямоугольник 832"/>
                        <wps:cNvSpPr/>
                        <wps:spPr>
                          <a:xfrm>
                            <a:off x="415974" y="4951050"/>
                            <a:ext cx="5346065" cy="12948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6A3F75" w14:textId="552C446C" w:rsidR="005115A2" w:rsidRDefault="005115A2" w:rsidP="00A33871">
                              <w:pPr>
                                <w:jc w:val="center"/>
                                <w:rPr>
                                  <w:sz w:val="24"/>
                                  <w:szCs w:val="24"/>
                                </w:rPr>
                              </w:pPr>
                              <w:r>
                                <w:rPr>
                                  <w:lang w:val="uk-UA"/>
                                </w:rPr>
                                <w:t>Блок актуалізації аналітичної інформації</w:t>
                              </w:r>
                            </w:p>
                            <w:p w14:paraId="6F0EC3E1" w14:textId="77777777" w:rsidR="005115A2" w:rsidRPr="00A33871" w:rsidRDefault="005115A2" w:rsidP="00A33871">
                              <w:pPr>
                                <w:jc w:val="center"/>
                                <w:rPr>
                                  <w:sz w:val="20"/>
                                  <w:szCs w:val="20"/>
                                  <w:lang w:val="uk-UA"/>
                                </w:rPr>
                              </w:pPr>
                              <w:r w:rsidRPr="00A33871">
                                <w:rPr>
                                  <w:sz w:val="20"/>
                                  <w:szCs w:val="20"/>
                                  <w:lang w:val="uk-UA"/>
                                </w:rPr>
                                <w:t>виявлення відхилень у значеннях показників стійкості у розрізі функціональних елементів за кожним критерієм, виявлення «вузьких місць» («больових точок»);</w:t>
                              </w:r>
                            </w:p>
                            <w:p w14:paraId="7BF65281" w14:textId="52A4C256" w:rsidR="005115A2" w:rsidRPr="00A33871" w:rsidRDefault="005115A2" w:rsidP="00A33871">
                              <w:pPr>
                                <w:jc w:val="center"/>
                                <w:rPr>
                                  <w:sz w:val="20"/>
                                  <w:szCs w:val="20"/>
                                  <w:lang w:val="uk-UA"/>
                                </w:rPr>
                              </w:pPr>
                              <w:r w:rsidRPr="00A33871">
                                <w:rPr>
                                  <w:sz w:val="20"/>
                                  <w:szCs w:val="20"/>
                                  <w:lang w:val="uk-UA"/>
                                </w:rPr>
                                <w:t>аналіз причин відхилень;</w:t>
                              </w:r>
                              <w:r>
                                <w:rPr>
                                  <w:sz w:val="20"/>
                                  <w:szCs w:val="20"/>
                                  <w:lang w:val="uk-UA"/>
                                </w:rPr>
                                <w:t xml:space="preserve"> </w:t>
                              </w:r>
                              <w:r w:rsidRPr="00A33871">
                                <w:rPr>
                                  <w:sz w:val="20"/>
                                  <w:szCs w:val="20"/>
                                  <w:lang w:val="uk-UA"/>
                                </w:rPr>
                                <w:t>аналіз прояву кризових процесів;</w:t>
                              </w:r>
                            </w:p>
                            <w:p w14:paraId="33C818FF" w14:textId="77777777" w:rsidR="005115A2" w:rsidRPr="00A33871" w:rsidRDefault="005115A2" w:rsidP="00A33871">
                              <w:pPr>
                                <w:jc w:val="center"/>
                                <w:rPr>
                                  <w:sz w:val="20"/>
                                  <w:szCs w:val="20"/>
                                  <w:lang w:val="uk-UA"/>
                                </w:rPr>
                              </w:pPr>
                              <w:r w:rsidRPr="00A33871">
                                <w:rPr>
                                  <w:sz w:val="20"/>
                                  <w:szCs w:val="20"/>
                                  <w:lang w:val="uk-UA"/>
                                </w:rPr>
                                <w:t>синтез варіантів можливих рішень щодо забезпечення оптимального рівня</w:t>
                              </w:r>
                            </w:p>
                            <w:p w14:paraId="6BE1B82D" w14:textId="1E73CB7A" w:rsidR="005115A2" w:rsidRDefault="005115A2" w:rsidP="00A33871">
                              <w:pPr>
                                <w:jc w:val="center"/>
                              </w:pPr>
                              <w:r w:rsidRPr="00A33871">
                                <w:rPr>
                                  <w:sz w:val="20"/>
                                  <w:szCs w:val="20"/>
                                  <w:lang w:val="uk-UA"/>
                                </w:rPr>
                                <w:t>економічної стійкості: підтримання чи підвищення досягнутого рівня стійкості з урахуванням стадії кризових процесів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3" name="Прямоугольник: скругленные углы 833"/>
                        <wps:cNvSpPr/>
                        <wps:spPr>
                          <a:xfrm>
                            <a:off x="497255" y="6056939"/>
                            <a:ext cx="5183505" cy="47659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B18A67" w14:textId="35F0C65E" w:rsidR="005115A2" w:rsidRPr="00A33871" w:rsidRDefault="005115A2" w:rsidP="00A33871">
                              <w:pPr>
                                <w:jc w:val="center"/>
                                <w:rPr>
                                  <w:sz w:val="20"/>
                                  <w:szCs w:val="20"/>
                                  <w:lang w:val="uk-UA"/>
                                </w:rPr>
                              </w:pPr>
                              <w:r w:rsidRPr="00A33871">
                                <w:rPr>
                                  <w:sz w:val="20"/>
                                  <w:szCs w:val="20"/>
                                  <w:lang w:val="uk-UA"/>
                                </w:rPr>
                                <w:t>1. Підтримка досягнутого рівня економічної стійкості, зокрема за складовими</w:t>
                              </w:r>
                            </w:p>
                            <w:p w14:paraId="686583CE" w14:textId="621760FD" w:rsidR="005115A2" w:rsidRDefault="005115A2" w:rsidP="00A33871">
                              <w:pPr>
                                <w:jc w:val="center"/>
                              </w:pPr>
                              <w:r w:rsidRPr="00A33871">
                                <w:rPr>
                                  <w:sz w:val="20"/>
                                  <w:szCs w:val="20"/>
                                  <w:lang w:val="uk-UA"/>
                                </w:rPr>
                                <w:t>2. Підвищення рівня економічної стійкості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4" name="Прямоугольник 834"/>
                        <wps:cNvSpPr/>
                        <wps:spPr>
                          <a:xfrm>
                            <a:off x="415974" y="6588174"/>
                            <a:ext cx="5346065" cy="12947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2CC112" w14:textId="15815BF0" w:rsidR="005115A2" w:rsidRDefault="005115A2" w:rsidP="00A33871">
                              <w:pPr>
                                <w:jc w:val="center"/>
                                <w:rPr>
                                  <w:sz w:val="24"/>
                                  <w:szCs w:val="24"/>
                                </w:rPr>
                              </w:pPr>
                              <w:r>
                                <w:rPr>
                                  <w:lang w:val="uk-UA"/>
                                </w:rPr>
                                <w:t>Блок розробки і прийняття управлінських рішень</w:t>
                              </w:r>
                            </w:p>
                            <w:p w14:paraId="5D5359A2" w14:textId="77777777" w:rsidR="005115A2" w:rsidRDefault="005115A2" w:rsidP="00A33871">
                              <w:pPr>
                                <w:jc w:val="center"/>
                                <w:rPr>
                                  <w:sz w:val="20"/>
                                  <w:szCs w:val="20"/>
                                  <w:lang w:val="uk-UA"/>
                                </w:rPr>
                              </w:pPr>
                              <w:r w:rsidRPr="00A33871">
                                <w:rPr>
                                  <w:sz w:val="20"/>
                                  <w:szCs w:val="20"/>
                                  <w:lang w:val="uk-UA"/>
                                </w:rPr>
                                <w:t xml:space="preserve">моделювання керуючих впливів, що забезпечують досягнення цільових показників рівня економічної стійкості, стійкості у розрізі функціональних елементів за кожним критерієм, що синхронізуються з існуючими інструментами розвитку підприємства, механізмами управління в рамках комплексного організаційно-економічного механізму; </w:t>
                              </w:r>
                            </w:p>
                            <w:p w14:paraId="3186CD98" w14:textId="77777777" w:rsidR="005115A2" w:rsidRDefault="005115A2" w:rsidP="00A33871">
                              <w:pPr>
                                <w:jc w:val="center"/>
                                <w:rPr>
                                  <w:sz w:val="20"/>
                                  <w:szCs w:val="20"/>
                                  <w:lang w:val="uk-UA"/>
                                </w:rPr>
                              </w:pPr>
                              <w:r w:rsidRPr="00A33871">
                                <w:rPr>
                                  <w:sz w:val="20"/>
                                  <w:szCs w:val="20"/>
                                  <w:lang w:val="uk-UA"/>
                                </w:rPr>
                                <w:t xml:space="preserve">контроль та коригування управлінських рішень на підставі моніторингу змін показників економічної стійкості; </w:t>
                              </w:r>
                            </w:p>
                            <w:p w14:paraId="49753D0E" w14:textId="61A27C48" w:rsidR="005115A2" w:rsidRDefault="005115A2" w:rsidP="00A33871">
                              <w:pPr>
                                <w:jc w:val="center"/>
                              </w:pPr>
                              <w:r w:rsidRPr="00A33871">
                                <w:rPr>
                                  <w:sz w:val="20"/>
                                  <w:szCs w:val="20"/>
                                  <w:lang w:val="uk-UA"/>
                                </w:rPr>
                                <w:t>моделювання та формування комплексу запобіжних керуючих впливів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5" name="Прямоугольник: скругленные углы 835"/>
                        <wps:cNvSpPr/>
                        <wps:spPr>
                          <a:xfrm>
                            <a:off x="504629" y="7849202"/>
                            <a:ext cx="518350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40548F" w14:textId="073373E2" w:rsidR="005115A2" w:rsidRDefault="005115A2" w:rsidP="00A33871">
                              <w:pPr>
                                <w:jc w:val="center"/>
                              </w:pPr>
                              <w:r w:rsidRPr="00C420AB">
                                <w:rPr>
                                  <w:sz w:val="20"/>
                                  <w:szCs w:val="20"/>
                                  <w:lang w:val="uk-UA"/>
                                </w:rPr>
                                <w:t>Інструментарій для коригування та синхронізації стратегій відповідно до управлінських рішень щодо підтримки/підвищення економічної стійкості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Соединитель: уступ 15"/>
                        <wps:cNvCnPr>
                          <a:stCxn id="834" idx="1"/>
                          <a:endCxn id="13" idx="1"/>
                        </wps:cNvCnPr>
                        <wps:spPr>
                          <a:xfrm rot="10800000">
                            <a:off x="383458" y="1128236"/>
                            <a:ext cx="32516" cy="6107269"/>
                          </a:xfrm>
                          <a:prstGeom prst="bentConnector3">
                            <a:avLst>
                              <a:gd name="adj1" fmla="val 803039"/>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Стрелка: изогнутая влево 16"/>
                        <wps:cNvSpPr/>
                        <wps:spPr>
                          <a:xfrm>
                            <a:off x="5762038" y="1089652"/>
                            <a:ext cx="234901" cy="2400308"/>
                          </a:xfrm>
                          <a:prstGeom prst="curved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Стрелка: изогнутая влево 17"/>
                        <wps:cNvSpPr/>
                        <wps:spPr>
                          <a:xfrm>
                            <a:off x="5762038" y="4122420"/>
                            <a:ext cx="242522" cy="1333500"/>
                          </a:xfrm>
                          <a:prstGeom prst="curved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трелка: изогнутая влево 18"/>
                        <wps:cNvSpPr/>
                        <wps:spPr>
                          <a:xfrm>
                            <a:off x="5775960" y="5928360"/>
                            <a:ext cx="198120" cy="1501140"/>
                          </a:xfrm>
                          <a:prstGeom prst="curved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7CBFE1C" id="Полотно 12" o:spid="_x0000_s1044" editas="canvas" style="width:476.75pt;height:661.35pt;mso-position-horizontal-relative:char;mso-position-vertical-relative:line" coordsize="60547,8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">
                <v:shape id="_x0000_s1045" type="#_x0000_t75" style="position:absolute;width:60547;height:83991;visibility:visible;mso-wrap-style:square" filled="t">
                  <v:fill o:detectmouseclick="t"/>
                  <v:path o:connecttype="none"/>
                </v:shape>
                <v:rect id="Прямоугольник 13" o:spid="_x0000_s1046" style="position:absolute;left:3834;top:1917;width:53463;height:18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" fillcolor="white [3201]" strokecolor="black [3213]" strokeweight="1pt">
                  <v:textbox>
                    <w:txbxContent>
                      <w:p w14:paraId="2316B71A" w14:textId="77777777" w:rsidR="005115A2" w:rsidRPr="00CF6772" w:rsidRDefault="005115A2" w:rsidP="00CF6772">
                        <w:pPr>
                          <w:jc w:val="center"/>
                        </w:pPr>
                        <w:r w:rsidRPr="00CF6772">
                          <w:t>Блок інформаційно-методичного забезпечення</w:t>
                        </w:r>
                      </w:p>
                      <w:p w14:paraId="397B2B26" w14:textId="77777777" w:rsidR="005115A2" w:rsidRPr="00CF6772" w:rsidRDefault="005115A2" w:rsidP="00CF6772">
                        <w:pPr>
                          <w:jc w:val="center"/>
                          <w:rPr>
                            <w:sz w:val="20"/>
                            <w:szCs w:val="20"/>
                          </w:rPr>
                        </w:pPr>
                        <w:r w:rsidRPr="00CF6772">
                          <w:rPr>
                            <w:sz w:val="20"/>
                            <w:szCs w:val="20"/>
                          </w:rPr>
                          <w:t>визначення необхідності управління економічною стійкістю, постановка цілей та завдань управління за схемою:</w:t>
                        </w:r>
                      </w:p>
                      <w:p w14:paraId="45332E51" w14:textId="77777777" w:rsidR="005115A2" w:rsidRPr="00CF6772" w:rsidRDefault="005115A2" w:rsidP="00CF6772">
                        <w:pPr>
                          <w:jc w:val="center"/>
                          <w:rPr>
                            <w:sz w:val="20"/>
                            <w:szCs w:val="20"/>
                          </w:rPr>
                        </w:pPr>
                        <w:r w:rsidRPr="00CF6772">
                          <w:rPr>
                            <w:sz w:val="20"/>
                            <w:szCs w:val="20"/>
                          </w:rPr>
                          <w:t>потреби (визначені умовами середовища) – цілі – завдання;</w:t>
                        </w:r>
                      </w:p>
                      <w:p w14:paraId="5784A746" w14:textId="77777777" w:rsidR="005115A2" w:rsidRPr="00CF6772" w:rsidRDefault="005115A2" w:rsidP="00CF6772">
                        <w:pPr>
                          <w:jc w:val="center"/>
                          <w:rPr>
                            <w:sz w:val="20"/>
                            <w:szCs w:val="20"/>
                          </w:rPr>
                        </w:pPr>
                        <w:r w:rsidRPr="00CF6772">
                          <w:rPr>
                            <w:sz w:val="20"/>
                            <w:szCs w:val="20"/>
                          </w:rPr>
                          <w:t>підготовка інформаційної бази (зокрема факторний аналіз);</w:t>
                        </w:r>
                      </w:p>
                      <w:p w14:paraId="4482BCBF" w14:textId="77777777" w:rsidR="005115A2" w:rsidRPr="00CF6772" w:rsidRDefault="005115A2" w:rsidP="00CF6772">
                        <w:pPr>
                          <w:jc w:val="center"/>
                          <w:rPr>
                            <w:sz w:val="20"/>
                            <w:szCs w:val="20"/>
                          </w:rPr>
                        </w:pPr>
                        <w:r w:rsidRPr="00CF6772">
                          <w:rPr>
                            <w:sz w:val="20"/>
                            <w:szCs w:val="20"/>
                          </w:rPr>
                          <w:t>формування підходів до управління економічною стійкістю, аналіз концепцій, положення яких мають лежати в основі управління;</w:t>
                        </w:r>
                      </w:p>
                      <w:p w14:paraId="04706A75" w14:textId="15E670D1" w:rsidR="005115A2" w:rsidRPr="00CF6772" w:rsidRDefault="005115A2" w:rsidP="00CF6772">
                        <w:pPr>
                          <w:jc w:val="center"/>
                          <w:rPr>
                            <w:sz w:val="20"/>
                            <w:szCs w:val="20"/>
                          </w:rPr>
                        </w:pPr>
                        <w:r w:rsidRPr="00CF6772">
                          <w:rPr>
                            <w:sz w:val="20"/>
                            <w:szCs w:val="20"/>
                          </w:rPr>
                          <w:t xml:space="preserve"> формування системи критеріїв та показників для оцінки економічної стійкості; організація процедур оцінки економічної стійкості</w:t>
                        </w:r>
                      </w:p>
                    </w:txbxContent>
                  </v:textbox>
                </v:rect>
                <v:roundrect id="Прямоугольник: скругленные углы 14" o:spid="_x0000_s1047" style="position:absolute;left:4645;top:16000;width:51841;height:160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" fillcolor="white [3201]" strokecolor="black [3213]" strokeweight="1pt">
                  <v:stroke joinstyle="miter"/>
                  <v:textbox>
                    <w:txbxContent>
                      <w:p w14:paraId="2BB67216" w14:textId="5222F2B3" w:rsidR="005115A2" w:rsidRPr="00CF6772" w:rsidRDefault="005115A2" w:rsidP="00CF6772">
                        <w:pPr>
                          <w:jc w:val="center"/>
                        </w:pPr>
                        <w:r w:rsidRPr="00CF6772">
                          <w:t xml:space="preserve">Цільова складова: забезпечення економічної стійкості як необхідної умови </w:t>
                        </w:r>
                        <w:r w:rsidRPr="00CF6772">
                          <w:t>ст</w:t>
                        </w:r>
                        <w:r>
                          <w:rPr>
                            <w:lang w:val="uk-UA"/>
                          </w:rPr>
                          <w:t>ійк</w:t>
                        </w:r>
                        <w:r w:rsidRPr="00CF6772">
                          <w:t>ого розвитку</w:t>
                        </w:r>
                      </w:p>
                      <w:p w14:paraId="121F3310" w14:textId="65C02578" w:rsidR="005115A2" w:rsidRPr="00CF6772" w:rsidRDefault="005115A2" w:rsidP="00CF6772">
                        <w:pPr>
                          <w:jc w:val="center"/>
                          <w:rPr>
                            <w:sz w:val="20"/>
                            <w:szCs w:val="20"/>
                          </w:rPr>
                        </w:pPr>
                        <w:r w:rsidRPr="00CF6772">
                          <w:rPr>
                            <w:sz w:val="20"/>
                            <w:szCs w:val="20"/>
                          </w:rPr>
                          <w:t>Інструментальна складова: методологія оцінки економічної стійкості (концепція, принципи, критерії, розробка інформаційної архітектури: формування системи показників, структурованої за сферами управління відповідно до функціональних елементів, визначення вихідної інформації для розрахунку значень показників (за допомогою системи обліку); розробка процедури оцінки: інструментарій інтегрування показників з метою комплексної оцінки економічної стійкості за критеріями, систематизація результатів)</w:t>
                        </w:r>
                      </w:p>
                    </w:txbxContent>
                  </v:textbox>
                </v:roundrect>
                <v:rect id="Прямоугольник 827" o:spid="_x0000_s1048" style="position:absolute;left:4086;top:32550;width:53460;height:1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" fillcolor="white [3201]" strokecolor="black [3213]" strokeweight="1pt">
                  <v:textbox>
                    <w:txbxContent>
                      <w:p w14:paraId="762F3F26" w14:textId="6DCBD624" w:rsidR="005115A2" w:rsidRDefault="005115A2" w:rsidP="00CF6772">
                        <w:pPr>
                          <w:jc w:val="center"/>
                          <w:rPr>
                            <w:sz w:val="24"/>
                            <w:szCs w:val="24"/>
                          </w:rPr>
                        </w:pPr>
                        <w:r>
                          <w:rPr>
                            <w:lang w:val="uk-UA"/>
                          </w:rPr>
                          <w:t>Аналітичний блок</w:t>
                        </w:r>
                      </w:p>
                      <w:p w14:paraId="5A1BA5BF" w14:textId="77777777" w:rsidR="005115A2" w:rsidRPr="00A33871" w:rsidRDefault="005115A2" w:rsidP="00A33871">
                        <w:pPr>
                          <w:jc w:val="center"/>
                          <w:rPr>
                            <w:sz w:val="20"/>
                            <w:szCs w:val="20"/>
                            <w:lang w:val="uk-UA"/>
                          </w:rPr>
                        </w:pPr>
                        <w:r w:rsidRPr="00A33871">
                          <w:rPr>
                            <w:sz w:val="20"/>
                            <w:szCs w:val="20"/>
                            <w:lang w:val="uk-UA"/>
                          </w:rPr>
                          <w:t>проведення двоетапної оцінки економічної стійкості:</w:t>
                        </w:r>
                      </w:p>
                      <w:p w14:paraId="71B26CEC" w14:textId="77777777" w:rsidR="005115A2" w:rsidRPr="00A33871" w:rsidRDefault="005115A2" w:rsidP="00A33871">
                        <w:pPr>
                          <w:jc w:val="center"/>
                          <w:rPr>
                            <w:sz w:val="20"/>
                            <w:szCs w:val="20"/>
                            <w:lang w:val="uk-UA"/>
                          </w:rPr>
                        </w:pPr>
                        <w:r w:rsidRPr="00A33871">
                          <w:rPr>
                            <w:sz w:val="20"/>
                            <w:szCs w:val="20"/>
                            <w:lang w:val="uk-UA"/>
                          </w:rPr>
                          <w:t>1. двокомпонентна оцінка економічної стійкості: у розрізі функціональних елементів за критеріями надійності та динамічності;</w:t>
                        </w:r>
                      </w:p>
                      <w:p w14:paraId="53E9BDDC" w14:textId="7FF5AD9D" w:rsidR="005115A2" w:rsidRDefault="005115A2" w:rsidP="00A33871">
                        <w:pPr>
                          <w:jc w:val="center"/>
                        </w:pPr>
                        <w:r w:rsidRPr="00A33871">
                          <w:rPr>
                            <w:sz w:val="20"/>
                            <w:szCs w:val="20"/>
                            <w:lang w:val="uk-UA"/>
                          </w:rPr>
                          <w:t xml:space="preserve">2. розпізнавання стадій кризи за критеріями економічної </w:t>
                        </w:r>
                        <w:r>
                          <w:rPr>
                            <w:sz w:val="20"/>
                            <w:szCs w:val="20"/>
                            <w:lang w:val="uk-UA"/>
                          </w:rPr>
                          <w:t>стійкості</w:t>
                        </w:r>
                      </w:p>
                    </w:txbxContent>
                  </v:textbox>
                </v:rect>
                <v:roundrect id="Прямоугольник: скругленные углы 828" o:spid="_x0000_s1049" style="position:absolute;left:4898;top:40881;width:51835;height:80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" fillcolor="white [3201]" strokecolor="black [3213]" strokeweight="1pt">
                  <v:stroke joinstyle="miter"/>
                  <v:textbox>
                    <w:txbxContent>
                      <w:p w14:paraId="1C7B36A8" w14:textId="77777777" w:rsidR="005115A2" w:rsidRPr="00A33871" w:rsidRDefault="005115A2" w:rsidP="00A33871">
                        <w:pPr>
                          <w:jc w:val="center"/>
                          <w:rPr>
                            <w:sz w:val="20"/>
                            <w:szCs w:val="20"/>
                            <w:lang w:val="uk-UA"/>
                          </w:rPr>
                        </w:pPr>
                        <w:r w:rsidRPr="00A33871">
                          <w:rPr>
                            <w:sz w:val="20"/>
                            <w:szCs w:val="20"/>
                            <w:lang w:val="uk-UA"/>
                          </w:rPr>
                          <w:t>Варіанти рівня економічної стійкості: стійкість – критичний, низький, середній, високий; нестійкість – низький, середній, високий, критичний</w:t>
                        </w:r>
                      </w:p>
                      <w:p w14:paraId="68E3E942" w14:textId="3DEC7C8F" w:rsidR="005115A2" w:rsidRPr="00A33871" w:rsidRDefault="005115A2" w:rsidP="00A33871">
                        <w:pPr>
                          <w:jc w:val="center"/>
                          <w:rPr>
                            <w:sz w:val="20"/>
                            <w:szCs w:val="20"/>
                          </w:rPr>
                        </w:pPr>
                        <w:r w:rsidRPr="00A33871">
                          <w:rPr>
                            <w:sz w:val="20"/>
                            <w:szCs w:val="20"/>
                            <w:lang w:val="uk-UA"/>
                          </w:rPr>
                          <w:t>Варіанти стадій кризи: потенційна, прихована, прогресуюча, що переходить у гостру кризу, гостра криза</w:t>
                        </w:r>
                      </w:p>
                    </w:txbxContent>
                  </v:textbox>
                </v:roundrect>
                <v:rect id="Прямоугольник 832" o:spid="_x0000_s1050" style="position:absolute;left:4159;top:49510;width:53461;height:1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" fillcolor="white [3201]" strokecolor="black [3213]" strokeweight="1pt">
                  <v:textbox>
                    <w:txbxContent>
                      <w:p w14:paraId="2E6A3F75" w14:textId="552C446C" w:rsidR="005115A2" w:rsidRDefault="005115A2" w:rsidP="00A33871">
                        <w:pPr>
                          <w:jc w:val="center"/>
                          <w:rPr>
                            <w:sz w:val="24"/>
                            <w:szCs w:val="24"/>
                          </w:rPr>
                        </w:pPr>
                        <w:r>
                          <w:rPr>
                            <w:lang w:val="uk-UA"/>
                          </w:rPr>
                          <w:t>Блок актуалізації аналітичної інформації</w:t>
                        </w:r>
                      </w:p>
                      <w:p w14:paraId="6F0EC3E1" w14:textId="77777777" w:rsidR="005115A2" w:rsidRPr="00A33871" w:rsidRDefault="005115A2" w:rsidP="00A33871">
                        <w:pPr>
                          <w:jc w:val="center"/>
                          <w:rPr>
                            <w:sz w:val="20"/>
                            <w:szCs w:val="20"/>
                            <w:lang w:val="uk-UA"/>
                          </w:rPr>
                        </w:pPr>
                        <w:r w:rsidRPr="00A33871">
                          <w:rPr>
                            <w:sz w:val="20"/>
                            <w:szCs w:val="20"/>
                            <w:lang w:val="uk-UA"/>
                          </w:rPr>
                          <w:t>виявлення відхилень у значеннях показників стійкості у розрізі функціональних елементів за кожним критерієм, виявлення «вузьких місць» («больових точок»);</w:t>
                        </w:r>
                      </w:p>
                      <w:p w14:paraId="7BF65281" w14:textId="52A4C256" w:rsidR="005115A2" w:rsidRPr="00A33871" w:rsidRDefault="005115A2" w:rsidP="00A33871">
                        <w:pPr>
                          <w:jc w:val="center"/>
                          <w:rPr>
                            <w:sz w:val="20"/>
                            <w:szCs w:val="20"/>
                            <w:lang w:val="uk-UA"/>
                          </w:rPr>
                        </w:pPr>
                        <w:r w:rsidRPr="00A33871">
                          <w:rPr>
                            <w:sz w:val="20"/>
                            <w:szCs w:val="20"/>
                            <w:lang w:val="uk-UA"/>
                          </w:rPr>
                          <w:t>аналіз причин відхилень;</w:t>
                        </w:r>
                        <w:r>
                          <w:rPr>
                            <w:sz w:val="20"/>
                            <w:szCs w:val="20"/>
                            <w:lang w:val="uk-UA"/>
                          </w:rPr>
                          <w:t xml:space="preserve"> </w:t>
                        </w:r>
                        <w:r w:rsidRPr="00A33871">
                          <w:rPr>
                            <w:sz w:val="20"/>
                            <w:szCs w:val="20"/>
                            <w:lang w:val="uk-UA"/>
                          </w:rPr>
                          <w:t>аналіз прояву кризових процесів;</w:t>
                        </w:r>
                      </w:p>
                      <w:p w14:paraId="33C818FF" w14:textId="77777777" w:rsidR="005115A2" w:rsidRPr="00A33871" w:rsidRDefault="005115A2" w:rsidP="00A33871">
                        <w:pPr>
                          <w:jc w:val="center"/>
                          <w:rPr>
                            <w:sz w:val="20"/>
                            <w:szCs w:val="20"/>
                            <w:lang w:val="uk-UA"/>
                          </w:rPr>
                        </w:pPr>
                        <w:r w:rsidRPr="00A33871">
                          <w:rPr>
                            <w:sz w:val="20"/>
                            <w:szCs w:val="20"/>
                            <w:lang w:val="uk-UA"/>
                          </w:rPr>
                          <w:t>синтез варіантів можливих рішень щодо забезпечення оптимального рівня</w:t>
                        </w:r>
                      </w:p>
                      <w:p w14:paraId="6BE1B82D" w14:textId="1E73CB7A" w:rsidR="005115A2" w:rsidRDefault="005115A2" w:rsidP="00A33871">
                        <w:pPr>
                          <w:jc w:val="center"/>
                        </w:pPr>
                        <w:r w:rsidRPr="00A33871">
                          <w:rPr>
                            <w:sz w:val="20"/>
                            <w:szCs w:val="20"/>
                            <w:lang w:val="uk-UA"/>
                          </w:rPr>
                          <w:t>економічної стійкості: підтримання чи підвищення досягнутого рівня стійкості з урахуванням стадії кризових процесів</w:t>
                        </w:r>
                      </w:p>
                    </w:txbxContent>
                  </v:textbox>
                </v:rect>
                <v:roundrect id="Прямоугольник: скругленные углы 833" o:spid="_x0000_s1051" style="position:absolute;left:4972;top:60569;width:51835;height:47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" fillcolor="white [3201]" strokecolor="black [3213]" strokeweight="1pt">
                  <v:stroke joinstyle="miter"/>
                  <v:textbox>
                    <w:txbxContent>
                      <w:p w14:paraId="1CB18A67" w14:textId="35F0C65E" w:rsidR="005115A2" w:rsidRPr="00A33871" w:rsidRDefault="005115A2" w:rsidP="00A33871">
                        <w:pPr>
                          <w:jc w:val="center"/>
                          <w:rPr>
                            <w:sz w:val="20"/>
                            <w:szCs w:val="20"/>
                            <w:lang w:val="uk-UA"/>
                          </w:rPr>
                        </w:pPr>
                        <w:r w:rsidRPr="00A33871">
                          <w:rPr>
                            <w:sz w:val="20"/>
                            <w:szCs w:val="20"/>
                            <w:lang w:val="uk-UA"/>
                          </w:rPr>
                          <w:t>1. Підтримка досягнутого рівня економічної стійкості, зокрема за складовими</w:t>
                        </w:r>
                      </w:p>
                      <w:p w14:paraId="686583CE" w14:textId="621760FD" w:rsidR="005115A2" w:rsidRDefault="005115A2" w:rsidP="00A33871">
                        <w:pPr>
                          <w:jc w:val="center"/>
                        </w:pPr>
                        <w:r w:rsidRPr="00A33871">
                          <w:rPr>
                            <w:sz w:val="20"/>
                            <w:szCs w:val="20"/>
                            <w:lang w:val="uk-UA"/>
                          </w:rPr>
                          <w:t>2. Підвищення рівня економічної стійкості</w:t>
                        </w:r>
                      </w:p>
                    </w:txbxContent>
                  </v:textbox>
                </v:roundrect>
                <v:rect id="Прямоугольник 834" o:spid="_x0000_s1052" style="position:absolute;left:4159;top:65881;width:53461;height:1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" fillcolor="white [3201]" strokecolor="black [3213]" strokeweight="1pt">
                  <v:textbox>
                    <w:txbxContent>
                      <w:p w14:paraId="4F2CC112" w14:textId="15815BF0" w:rsidR="005115A2" w:rsidRDefault="005115A2" w:rsidP="00A33871">
                        <w:pPr>
                          <w:jc w:val="center"/>
                          <w:rPr>
                            <w:sz w:val="24"/>
                            <w:szCs w:val="24"/>
                          </w:rPr>
                        </w:pPr>
                        <w:r>
                          <w:rPr>
                            <w:lang w:val="uk-UA"/>
                          </w:rPr>
                          <w:t>Блок розробки і прийняття управлінських рішень</w:t>
                        </w:r>
                      </w:p>
                      <w:p w14:paraId="5D5359A2" w14:textId="77777777" w:rsidR="005115A2" w:rsidRDefault="005115A2" w:rsidP="00A33871">
                        <w:pPr>
                          <w:jc w:val="center"/>
                          <w:rPr>
                            <w:sz w:val="20"/>
                            <w:szCs w:val="20"/>
                            <w:lang w:val="uk-UA"/>
                          </w:rPr>
                        </w:pPr>
                        <w:r w:rsidRPr="00A33871">
                          <w:rPr>
                            <w:sz w:val="20"/>
                            <w:szCs w:val="20"/>
                            <w:lang w:val="uk-UA"/>
                          </w:rPr>
                          <w:t xml:space="preserve">моделювання керуючих впливів, що забезпечують досягнення цільових показників рівня економічної стійкості, стійкості у розрізі функціональних елементів за кожним критерієм, що синхронізуються з існуючими інструментами розвитку підприємства, механізмами управління в рамках комплексного організаційно-економічного механізму; </w:t>
                        </w:r>
                      </w:p>
                      <w:p w14:paraId="3186CD98" w14:textId="77777777" w:rsidR="005115A2" w:rsidRDefault="005115A2" w:rsidP="00A33871">
                        <w:pPr>
                          <w:jc w:val="center"/>
                          <w:rPr>
                            <w:sz w:val="20"/>
                            <w:szCs w:val="20"/>
                            <w:lang w:val="uk-UA"/>
                          </w:rPr>
                        </w:pPr>
                        <w:r w:rsidRPr="00A33871">
                          <w:rPr>
                            <w:sz w:val="20"/>
                            <w:szCs w:val="20"/>
                            <w:lang w:val="uk-UA"/>
                          </w:rPr>
                          <w:t xml:space="preserve">контроль та коригування управлінських рішень на підставі моніторингу змін показників економічної стійкості; </w:t>
                        </w:r>
                      </w:p>
                      <w:p w14:paraId="49753D0E" w14:textId="61A27C48" w:rsidR="005115A2" w:rsidRDefault="005115A2" w:rsidP="00A33871">
                        <w:pPr>
                          <w:jc w:val="center"/>
                        </w:pPr>
                        <w:r w:rsidRPr="00A33871">
                          <w:rPr>
                            <w:sz w:val="20"/>
                            <w:szCs w:val="20"/>
                            <w:lang w:val="uk-UA"/>
                          </w:rPr>
                          <w:t>моделювання та формування комплексу запобіжних керуючих впливів</w:t>
                        </w:r>
                      </w:p>
                    </w:txbxContent>
                  </v:textbox>
                </v:rect>
                <v:roundrect id="Прямоугольник: скругленные углы 835" o:spid="_x0000_s1053" style="position:absolute;left:5046;top:78492;width:51835;height:4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" fillcolor="white [3201]" strokecolor="black [3213]" strokeweight="1pt">
                  <v:stroke joinstyle="miter"/>
                  <v:textbox>
                    <w:txbxContent>
                      <w:p w14:paraId="0840548F" w14:textId="073373E2" w:rsidR="005115A2" w:rsidRDefault="005115A2" w:rsidP="00A33871">
                        <w:pPr>
                          <w:jc w:val="center"/>
                        </w:pPr>
                        <w:r w:rsidRPr="00C420AB">
                          <w:rPr>
                            <w:sz w:val="20"/>
                            <w:szCs w:val="20"/>
                            <w:lang w:val="uk-UA"/>
                          </w:rPr>
                          <w:t>Інструментарій для коригування та синхронізації стратегій відповідно до управлінських рішень щодо підтримки/підвищення економічної стійкості</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5" o:spid="_x0000_s1054" type="#_x0000_t34" style="position:absolute;left:3834;top:11282;width:325;height:610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" adj="173456" strokecolor="black [3200]" strokeweight=".5pt">
                  <v:stroke endarrow="block"/>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Стрелка: изогнутая влево 16" o:spid="_x0000_s1055" type="#_x0000_t103" style="position:absolute;left:57620;top:10896;width:2349;height:2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" adj="20543,21336,5400" fillcolor="white [3201]" strokecolor="black [3213]" strokeweight="1pt"/>
                <v:shape id="Стрелка: изогнутая влево 17" o:spid="_x0000_s1056" type="#_x0000_t103" style="position:absolute;left:57620;top:41224;width:2425;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" adj="19636,21109,5400" fillcolor="white [3201]" strokecolor="black [3213]" strokeweight="1pt"/>
                <v:shape id="Стрелка: изогнутая влево 18" o:spid="_x0000_s1057" type="#_x0000_t103" style="position:absolute;left:57759;top:59283;width:1981;height:15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" adj="20175,21244,5400" fillcolor="white [3201]" strokecolor="black [3213]" strokeweight="1pt"/>
                <w10:anchorlock/>
              </v:group>
            </w:pict>
          </mc:Fallback>
        </mc:AlternateContent>
      </w:r>
    </w:p>
    <w:p w14:paraId="71F0CED2" w14:textId="2C3FBE98" w:rsidR="00573DE1" w:rsidRPr="002A1639" w:rsidRDefault="00573DE1" w:rsidP="00573DE1">
      <w:pPr>
        <w:pStyle w:val="a3"/>
        <w:spacing w:line="360" w:lineRule="auto"/>
        <w:ind w:firstLine="709"/>
        <w:jc w:val="both"/>
      </w:pPr>
      <w:r>
        <w:rPr>
          <w:lang w:val="uk-UA"/>
        </w:rPr>
        <w:t>Рис.</w:t>
      </w:r>
      <w:r w:rsidRPr="002A1639">
        <w:t xml:space="preserve"> 2.2</w:t>
      </w:r>
      <w:r>
        <w:rPr>
          <w:lang w:val="uk-UA"/>
        </w:rPr>
        <w:t xml:space="preserve">. </w:t>
      </w:r>
      <w:r w:rsidRPr="002A1639">
        <w:t>Складові блоки механізму управління економічною стійкістю промислового підприємства і комплекс дій в рамках них</w:t>
      </w:r>
    </w:p>
    <w:p w14:paraId="11D98A43" w14:textId="0BF37E4B" w:rsidR="006F072A" w:rsidRPr="002A1639" w:rsidRDefault="006F072A" w:rsidP="00506B0D">
      <w:pPr>
        <w:pStyle w:val="a3"/>
        <w:spacing w:line="360" w:lineRule="auto"/>
        <w:ind w:firstLine="709"/>
        <w:jc w:val="both"/>
      </w:pPr>
      <w:r w:rsidRPr="002A1639">
        <w:lastRenderedPageBreak/>
        <w:t>аналіз і оцінка (оцінка економічно</w:t>
      </w:r>
      <w:r w:rsidR="00506B0D">
        <w:rPr>
          <w:lang w:val="uk-UA"/>
        </w:rPr>
        <w:t>ї</w:t>
      </w:r>
      <w:r w:rsidRPr="002A1639">
        <w:t xml:space="preserve"> стійкості і наступна оцінка результативності управління нею, збір і обробка необхідно</w:t>
      </w:r>
      <w:r w:rsidR="00506B0D">
        <w:rPr>
          <w:lang w:val="uk-UA"/>
        </w:rPr>
        <w:t>ї</w:t>
      </w:r>
      <w:r w:rsidRPr="002A1639">
        <w:t xml:space="preserve"> аналітичної інформації для </w:t>
      </w:r>
      <w:r w:rsidRPr="00506B0D">
        <w:rPr>
          <w:lang w:val="uk-UA"/>
        </w:rPr>
        <w:t>проведення</w:t>
      </w:r>
      <w:r w:rsidRPr="002A1639">
        <w:t xml:space="preserve"> оцінки і розробки відповідних керуючих впливів, проведення аналізу зовнішнього середовища для визначення умов, в яких функціонує підприємство і, отже, </w:t>
      </w:r>
      <w:proofErr w:type="spellStart"/>
      <w:r w:rsidRPr="002A1639">
        <w:t>здійсн</w:t>
      </w:r>
      <w:r w:rsidR="00506B0D">
        <w:rPr>
          <w:lang w:val="uk-UA"/>
        </w:rPr>
        <w:t>ення</w:t>
      </w:r>
      <w:proofErr w:type="spellEnd"/>
      <w:r w:rsidRPr="002A1639">
        <w:t xml:space="preserve"> управління </w:t>
      </w:r>
      <w:r w:rsidR="00506B0D">
        <w:rPr>
          <w:lang w:val="uk-UA"/>
        </w:rPr>
        <w:t>за</w:t>
      </w:r>
      <w:r w:rsidRPr="002A1639">
        <w:t xml:space="preserve"> </w:t>
      </w:r>
      <w:proofErr w:type="spellStart"/>
      <w:r w:rsidRPr="002A1639">
        <w:t>критері</w:t>
      </w:r>
      <w:proofErr w:type="spellEnd"/>
      <w:r w:rsidR="00506B0D">
        <w:rPr>
          <w:lang w:val="uk-UA"/>
        </w:rPr>
        <w:t>ями</w:t>
      </w:r>
      <w:r w:rsidRPr="002A1639">
        <w:t xml:space="preserve"> економічно</w:t>
      </w:r>
      <w:r w:rsidR="00506B0D">
        <w:rPr>
          <w:lang w:val="uk-UA"/>
        </w:rPr>
        <w:t>ї</w:t>
      </w:r>
      <w:r w:rsidRPr="002A1639">
        <w:t xml:space="preserve"> стійкості);</w:t>
      </w:r>
    </w:p>
    <w:p w14:paraId="6199DA6B" w14:textId="48A0837E" w:rsidR="006F072A" w:rsidRPr="002A1639" w:rsidRDefault="006F072A" w:rsidP="00506B0D">
      <w:pPr>
        <w:pStyle w:val="a3"/>
        <w:spacing w:line="360" w:lineRule="auto"/>
        <w:ind w:firstLine="709"/>
        <w:jc w:val="both"/>
      </w:pPr>
      <w:r w:rsidRPr="002A1639">
        <w:t xml:space="preserve">регламентація розробки і реалізації управлінських рішень (організація роботи менеджменту відповідно </w:t>
      </w:r>
      <w:r w:rsidR="00506B0D">
        <w:rPr>
          <w:lang w:val="uk-UA"/>
        </w:rPr>
        <w:t>до</w:t>
      </w:r>
      <w:r w:rsidRPr="002A1639">
        <w:t xml:space="preserve"> </w:t>
      </w:r>
      <w:proofErr w:type="spellStart"/>
      <w:r w:rsidRPr="002A1639">
        <w:t>складови</w:t>
      </w:r>
      <w:proofErr w:type="spellEnd"/>
      <w:r w:rsidR="00506B0D">
        <w:rPr>
          <w:lang w:val="uk-UA"/>
        </w:rPr>
        <w:t>х</w:t>
      </w:r>
      <w:r w:rsidRPr="002A1639">
        <w:t xml:space="preserve"> компонент економічно</w:t>
      </w:r>
      <w:r w:rsidR="00506B0D">
        <w:rPr>
          <w:lang w:val="uk-UA"/>
        </w:rPr>
        <w:t>ї</w:t>
      </w:r>
      <w:r w:rsidRPr="002A1639">
        <w:t xml:space="preserve"> стійкості, тобто в розрізі функціональних елементів підприємства, за цілями та завданнями </w:t>
      </w:r>
      <w:r w:rsidRPr="00506B0D">
        <w:rPr>
          <w:lang w:val="uk-UA"/>
        </w:rPr>
        <w:t>управління</w:t>
      </w:r>
      <w:r w:rsidRPr="002A1639">
        <w:t>, мотивація учасників процесу управління, координація та синхронізація їх діяльності у контексті досягнення оптимального рівня економічно</w:t>
      </w:r>
      <w:r w:rsidR="00506B0D">
        <w:rPr>
          <w:lang w:val="uk-UA"/>
        </w:rPr>
        <w:t>ї</w:t>
      </w:r>
      <w:r w:rsidRPr="002A1639">
        <w:t xml:space="preserve"> стійкості, що включає розробку керуючих впливів, в </w:t>
      </w:r>
      <w:proofErr w:type="spellStart"/>
      <w:r w:rsidRPr="002A1639">
        <w:t>т.ч</w:t>
      </w:r>
      <w:proofErr w:type="spellEnd"/>
      <w:r w:rsidRPr="002A1639">
        <w:t xml:space="preserve">. випереджаючих, розробка плану дій </w:t>
      </w:r>
      <w:r w:rsidR="00506B0D">
        <w:rPr>
          <w:lang w:val="uk-UA"/>
        </w:rPr>
        <w:t>щодо</w:t>
      </w:r>
      <w:r w:rsidRPr="002A1639">
        <w:t xml:space="preserve"> вдосконалення управління економічною стійкістю і коригування інструментарію розвитку підприємства з </w:t>
      </w:r>
      <w:r w:rsidR="00506B0D">
        <w:rPr>
          <w:lang w:val="uk-UA"/>
        </w:rPr>
        <w:t>урахуванням</w:t>
      </w:r>
      <w:r w:rsidRPr="002A1639">
        <w:t xml:space="preserve"> рівня його економічно</w:t>
      </w:r>
      <w:r w:rsidR="00506B0D">
        <w:rPr>
          <w:lang w:val="uk-UA"/>
        </w:rPr>
        <w:t>ї</w:t>
      </w:r>
      <w:r w:rsidRPr="002A1639">
        <w:t xml:space="preserve"> стійкості);</w:t>
      </w:r>
    </w:p>
    <w:p w14:paraId="3FE4985E" w14:textId="0CD3D92B" w:rsidR="006F072A" w:rsidRPr="002A1639" w:rsidRDefault="006F072A" w:rsidP="00506B0D">
      <w:pPr>
        <w:pStyle w:val="a3"/>
        <w:spacing w:line="360" w:lineRule="auto"/>
        <w:ind w:firstLine="709"/>
        <w:jc w:val="both"/>
      </w:pPr>
      <w:r w:rsidRPr="002A1639">
        <w:t>контроль (облік результатів діяльності підприємства в розрізі його функціональних елементів з позиції економічно</w:t>
      </w:r>
      <w:r w:rsidR="00506B0D">
        <w:rPr>
          <w:lang w:val="uk-UA"/>
        </w:rPr>
        <w:t>ї</w:t>
      </w:r>
      <w:r w:rsidRPr="002A1639">
        <w:t xml:space="preserve"> стійкості, облік змін показників економічно</w:t>
      </w:r>
      <w:r w:rsidR="00506B0D">
        <w:rPr>
          <w:lang w:val="uk-UA"/>
        </w:rPr>
        <w:t>ї</w:t>
      </w:r>
      <w:r w:rsidRPr="002A1639">
        <w:t xml:space="preserve"> стійкості в результаті реалізації керуючих впливів, контроль за їх реалізацією, розробка каналів </w:t>
      </w:r>
      <w:proofErr w:type="spellStart"/>
      <w:r w:rsidRPr="002A1639">
        <w:t>зворотн</w:t>
      </w:r>
      <w:r w:rsidR="00506B0D">
        <w:rPr>
          <w:lang w:val="uk-UA"/>
        </w:rPr>
        <w:t>ього</w:t>
      </w:r>
      <w:proofErr w:type="spellEnd"/>
      <w:r w:rsidRPr="002A1639">
        <w:t xml:space="preserve"> зв'язку між елементами і підсистемами в процесі управління економічною стійкістю для внесення своєчасних </w:t>
      </w:r>
      <w:proofErr w:type="spellStart"/>
      <w:r w:rsidRPr="002A1639">
        <w:t>коригуван</w:t>
      </w:r>
      <w:proofErr w:type="spellEnd"/>
      <w:r w:rsidR="00506B0D">
        <w:rPr>
          <w:lang w:val="uk-UA"/>
        </w:rPr>
        <w:t>ь</w:t>
      </w:r>
      <w:r w:rsidRPr="002A1639">
        <w:t xml:space="preserve"> в даний процес і його організацію, а також в загальний процес управління підприємством).</w:t>
      </w:r>
    </w:p>
    <w:p w14:paraId="66D17A13" w14:textId="37CADFF1" w:rsidR="006F072A" w:rsidRPr="002A1639" w:rsidRDefault="006F072A" w:rsidP="002A1639">
      <w:pPr>
        <w:pStyle w:val="a3"/>
        <w:spacing w:line="360" w:lineRule="auto"/>
        <w:ind w:firstLine="709"/>
        <w:jc w:val="both"/>
      </w:pPr>
      <w:r w:rsidRPr="002A1639">
        <w:t xml:space="preserve">В основі сформованого в даній дисертаційній роботі механізму управління економічною стійкістю промислового підприємства лежить її </w:t>
      </w:r>
      <w:proofErr w:type="spellStart"/>
      <w:r w:rsidRPr="002A1639">
        <w:t>критеріальна</w:t>
      </w:r>
      <w:proofErr w:type="spellEnd"/>
      <w:r w:rsidRPr="002A1639">
        <w:t xml:space="preserve"> оцінка. Оскільки нами запропоновано розуміти економічну стійкість одночасно за двома критеріями – надійності та динамічності, розробимо методику оцінки економічно</w:t>
      </w:r>
      <w:r w:rsidR="00A07401">
        <w:rPr>
          <w:lang w:val="uk-UA"/>
        </w:rPr>
        <w:t>ї</w:t>
      </w:r>
      <w:r w:rsidRPr="002A1639">
        <w:t xml:space="preserve"> стійкості в відповідно з даними підходом.</w:t>
      </w:r>
    </w:p>
    <w:p w14:paraId="0D451DEC" w14:textId="6CA48994" w:rsidR="006F072A" w:rsidRPr="002A1639" w:rsidRDefault="006F072A" w:rsidP="002A1639">
      <w:pPr>
        <w:pStyle w:val="a3"/>
        <w:spacing w:line="360" w:lineRule="auto"/>
        <w:ind w:firstLine="709"/>
        <w:jc w:val="both"/>
      </w:pPr>
      <w:r w:rsidRPr="002A1639">
        <w:t xml:space="preserve">Отже, поданий у цій роботі підхід до розуміння економічної стійкості промислового підприємства, крім формування системи показників </w:t>
      </w:r>
      <w:r w:rsidR="00A07401">
        <w:rPr>
          <w:lang w:val="uk-UA"/>
        </w:rPr>
        <w:t>за</w:t>
      </w:r>
      <w:r w:rsidRPr="002A1639">
        <w:t xml:space="preserve"> її складовим</w:t>
      </w:r>
      <w:r w:rsidR="00A07401">
        <w:rPr>
          <w:lang w:val="uk-UA"/>
        </w:rPr>
        <w:t>и</w:t>
      </w:r>
      <w:r w:rsidRPr="002A1639">
        <w:t>, припускає по кожному з виділених критеріїв:</w:t>
      </w:r>
    </w:p>
    <w:p w14:paraId="2F99933E" w14:textId="77777777" w:rsidR="006F072A" w:rsidRPr="002A1639" w:rsidRDefault="006F072A" w:rsidP="00A07401">
      <w:pPr>
        <w:pStyle w:val="a3"/>
        <w:spacing w:line="360" w:lineRule="auto"/>
        <w:ind w:firstLine="709"/>
        <w:jc w:val="both"/>
      </w:pPr>
      <w:r w:rsidRPr="002A1639">
        <w:lastRenderedPageBreak/>
        <w:t>визначення меж рівноваги відповідного ступеня для кожного показника в розрізі функціональних елементів (ще раз відзначимо, що стійкість у розрізі функціональних елементів промислового підприємства розглядається як складові економічної стійкості та позначається як відповідні види);</w:t>
      </w:r>
    </w:p>
    <w:p w14:paraId="31B28751" w14:textId="77777777" w:rsidR="006F072A" w:rsidRPr="002A1639" w:rsidRDefault="006F072A" w:rsidP="00A07401">
      <w:pPr>
        <w:pStyle w:val="a3"/>
        <w:spacing w:line="360" w:lineRule="auto"/>
        <w:ind w:firstLine="709"/>
        <w:jc w:val="both"/>
      </w:pPr>
      <w:r w:rsidRPr="002A1639">
        <w:t>визначення ступенів рівноваги в розрізі функціональних елементів;</w:t>
      </w:r>
    </w:p>
    <w:p w14:paraId="5318B177" w14:textId="49EC9346" w:rsidR="006F072A" w:rsidRPr="002A1639" w:rsidRDefault="006F072A" w:rsidP="00A07401">
      <w:pPr>
        <w:pStyle w:val="a3"/>
        <w:spacing w:line="360" w:lineRule="auto"/>
        <w:ind w:firstLine="709"/>
        <w:jc w:val="both"/>
      </w:pPr>
      <w:r w:rsidRPr="002A1639">
        <w:t xml:space="preserve">розрахунок відстаней (віддаленості) до гранично допустимого рівня (нижньою </w:t>
      </w:r>
      <w:r w:rsidR="00A07401">
        <w:rPr>
          <w:lang w:val="uk-UA"/>
        </w:rPr>
        <w:t>м</w:t>
      </w:r>
      <w:proofErr w:type="spellStart"/>
      <w:r w:rsidRPr="002A1639">
        <w:t>ежі</w:t>
      </w:r>
      <w:proofErr w:type="spellEnd"/>
      <w:r w:rsidRPr="002A1639">
        <w:t xml:space="preserve"> рівноваги </w:t>
      </w:r>
      <w:proofErr w:type="spellStart"/>
      <w:r w:rsidRPr="002A1639">
        <w:t>першо</w:t>
      </w:r>
      <w:proofErr w:type="spellEnd"/>
      <w:r w:rsidR="00A07401">
        <w:rPr>
          <w:lang w:val="uk-UA"/>
        </w:rPr>
        <w:t>го</w:t>
      </w:r>
      <w:r w:rsidRPr="002A1639">
        <w:t xml:space="preserve"> ступеня) в розрізі функціональних елементів (фактично є значеннями показників стійкості складових економічної стійкості);</w:t>
      </w:r>
    </w:p>
    <w:p w14:paraId="755D12B2" w14:textId="6A5BD188" w:rsidR="006F072A" w:rsidRPr="002A1639" w:rsidRDefault="006F072A" w:rsidP="00A07401">
      <w:pPr>
        <w:pStyle w:val="a3"/>
        <w:spacing w:line="360" w:lineRule="auto"/>
        <w:ind w:firstLine="709"/>
        <w:jc w:val="both"/>
      </w:pPr>
      <w:r w:rsidRPr="002A1639">
        <w:t xml:space="preserve">розрахунок і порівняння сукупності відстаней </w:t>
      </w:r>
      <w:r w:rsidR="00A07401">
        <w:rPr>
          <w:lang w:val="uk-UA"/>
        </w:rPr>
        <w:t>за</w:t>
      </w:r>
      <w:r w:rsidRPr="002A1639">
        <w:t xml:space="preserve"> рівновагам</w:t>
      </w:r>
      <w:r w:rsidR="00A07401">
        <w:rPr>
          <w:lang w:val="uk-UA"/>
        </w:rPr>
        <w:t>и</w:t>
      </w:r>
      <w:r w:rsidRPr="002A1639">
        <w:t xml:space="preserve"> не нижче </w:t>
      </w:r>
      <w:r w:rsidRPr="00A07401">
        <w:rPr>
          <w:lang w:val="uk-UA"/>
        </w:rPr>
        <w:t>гранично</w:t>
      </w:r>
      <w:r w:rsidRPr="002A1639">
        <w:t xml:space="preserve"> допустимого ступеня над сукупністю відстаней за нерівноважними стан</w:t>
      </w:r>
      <w:proofErr w:type="spellStart"/>
      <w:r w:rsidR="00A07401">
        <w:rPr>
          <w:lang w:val="uk-UA"/>
        </w:rPr>
        <w:t>ами</w:t>
      </w:r>
      <w:proofErr w:type="spellEnd"/>
      <w:r w:rsidRPr="002A1639">
        <w:t xml:space="preserve"> у розрізі функціональних елементів (фактично означає зведення показників стійкості в інтегральний показник економічно</w:t>
      </w:r>
      <w:r w:rsidR="00A07401">
        <w:rPr>
          <w:lang w:val="uk-UA"/>
        </w:rPr>
        <w:t>ї</w:t>
      </w:r>
      <w:r w:rsidRPr="002A1639">
        <w:t xml:space="preserve"> стійкості);</w:t>
      </w:r>
    </w:p>
    <w:p w14:paraId="0EA32928" w14:textId="42B0CEFD" w:rsidR="006F072A" w:rsidRPr="002A1639" w:rsidRDefault="006F072A" w:rsidP="00A07401">
      <w:pPr>
        <w:pStyle w:val="a3"/>
        <w:spacing w:line="360" w:lineRule="auto"/>
        <w:ind w:firstLine="709"/>
        <w:jc w:val="both"/>
      </w:pPr>
      <w:r w:rsidRPr="00A07401">
        <w:rPr>
          <w:lang w:val="uk-UA"/>
        </w:rPr>
        <w:t>визначення</w:t>
      </w:r>
      <w:r w:rsidRPr="002A1639">
        <w:t xml:space="preserve"> при</w:t>
      </w:r>
      <w:r w:rsidR="00A07401">
        <w:rPr>
          <w:lang w:val="uk-UA"/>
        </w:rPr>
        <w:t>належності</w:t>
      </w:r>
      <w:r w:rsidRPr="002A1639">
        <w:t xml:space="preserve"> отриманого значення показника економічно</w:t>
      </w:r>
      <w:r w:rsidR="00A07401">
        <w:rPr>
          <w:lang w:val="uk-UA"/>
        </w:rPr>
        <w:t>ї</w:t>
      </w:r>
      <w:r w:rsidRPr="002A1639">
        <w:t xml:space="preserve"> стійкості градації рівнів.</w:t>
      </w:r>
    </w:p>
    <w:p w14:paraId="246EABFD" w14:textId="069BEAB2" w:rsidR="006F072A" w:rsidRPr="002A1639" w:rsidRDefault="006F072A" w:rsidP="002A1639">
      <w:pPr>
        <w:pStyle w:val="a3"/>
        <w:spacing w:line="360" w:lineRule="auto"/>
        <w:ind w:firstLine="709"/>
        <w:jc w:val="both"/>
      </w:pPr>
      <w:r w:rsidRPr="002A1639">
        <w:t xml:space="preserve">Описані етапи, структуровані на </w:t>
      </w:r>
      <w:r w:rsidR="00A07401">
        <w:rPr>
          <w:lang w:val="uk-UA"/>
        </w:rPr>
        <w:t>рис.</w:t>
      </w:r>
      <w:r w:rsidRPr="002A1639">
        <w:t xml:space="preserve"> 2.3, повинні бути реалізовані </w:t>
      </w:r>
      <w:r w:rsidR="00A07401">
        <w:rPr>
          <w:lang w:val="uk-UA"/>
        </w:rPr>
        <w:t>за</w:t>
      </w:r>
      <w:r w:rsidRPr="002A1639">
        <w:t xml:space="preserve"> критеріям</w:t>
      </w:r>
      <w:r w:rsidR="00A07401">
        <w:rPr>
          <w:lang w:val="uk-UA"/>
        </w:rPr>
        <w:t>и</w:t>
      </w:r>
      <w:r w:rsidRPr="002A1639">
        <w:t xml:space="preserve"> надійності і динамічності для отримання повноцінно</w:t>
      </w:r>
      <w:r w:rsidR="00A07401">
        <w:rPr>
          <w:lang w:val="uk-UA"/>
        </w:rPr>
        <w:t>ї</w:t>
      </w:r>
      <w:r w:rsidRPr="002A1639">
        <w:t xml:space="preserve"> картини, </w:t>
      </w:r>
      <w:r w:rsidR="00A07401">
        <w:rPr>
          <w:lang w:val="uk-UA"/>
        </w:rPr>
        <w:t xml:space="preserve">що </w:t>
      </w:r>
      <w:proofErr w:type="spellStart"/>
      <w:r w:rsidRPr="002A1639">
        <w:t>відбива</w:t>
      </w:r>
      <w:proofErr w:type="spellEnd"/>
      <w:r w:rsidR="00A07401">
        <w:rPr>
          <w:lang w:val="uk-UA"/>
        </w:rPr>
        <w:t>є</w:t>
      </w:r>
      <w:r w:rsidRPr="002A1639">
        <w:t xml:space="preserve"> економічну стійкість промислового підприємства Отже, всі окреслені етапи повинні бути включені до </w:t>
      </w:r>
      <w:proofErr w:type="spellStart"/>
      <w:r w:rsidRPr="002A1639">
        <w:t>розроблюва</w:t>
      </w:r>
      <w:r w:rsidR="00A07401">
        <w:rPr>
          <w:lang w:val="uk-UA"/>
        </w:rPr>
        <w:t>ної</w:t>
      </w:r>
      <w:proofErr w:type="spellEnd"/>
      <w:r w:rsidRPr="002A1639">
        <w:t xml:space="preserve"> </w:t>
      </w:r>
      <w:proofErr w:type="spellStart"/>
      <w:r w:rsidRPr="002A1639">
        <w:t>методик</w:t>
      </w:r>
      <w:proofErr w:type="spellEnd"/>
      <w:r w:rsidR="00A07401">
        <w:rPr>
          <w:lang w:val="uk-UA"/>
        </w:rPr>
        <w:t>и</w:t>
      </w:r>
      <w:r w:rsidRPr="002A1639">
        <w:t xml:space="preserve"> </w:t>
      </w:r>
      <w:proofErr w:type="spellStart"/>
      <w:r w:rsidRPr="002A1639">
        <w:t>оцін</w:t>
      </w:r>
      <w:r w:rsidR="00A07401">
        <w:rPr>
          <w:lang w:val="uk-UA"/>
        </w:rPr>
        <w:t>ювання</w:t>
      </w:r>
      <w:proofErr w:type="spellEnd"/>
      <w:r w:rsidRPr="002A1639">
        <w:t>.</w:t>
      </w:r>
    </w:p>
    <w:p w14:paraId="44C8D530" w14:textId="15AC9699" w:rsidR="006F072A" w:rsidRPr="002A1639" w:rsidRDefault="006F072A" w:rsidP="002A1639">
      <w:pPr>
        <w:pStyle w:val="a3"/>
        <w:spacing w:line="360" w:lineRule="auto"/>
        <w:ind w:firstLine="709"/>
        <w:jc w:val="both"/>
      </w:pPr>
      <w:r w:rsidRPr="002A1639">
        <w:t xml:space="preserve">Вважаємо, що перед розробкою методики необхідно сформулювати ряд принципів, дотримання яких у процесі її розробки, буде орієнтиром для того, щоб кінцевий результат у вигляді розробленої методики </w:t>
      </w:r>
      <w:proofErr w:type="spellStart"/>
      <w:r w:rsidRPr="002A1639">
        <w:t>оцін</w:t>
      </w:r>
      <w:r w:rsidR="00A07401">
        <w:rPr>
          <w:lang w:val="uk-UA"/>
        </w:rPr>
        <w:t>ювання</w:t>
      </w:r>
      <w:proofErr w:type="spellEnd"/>
      <w:r w:rsidRPr="002A1639">
        <w:t xml:space="preserve"> повною мірою забезпечував вирішення тих завдань, які були поставлені, тобто які покликана вирішити ц</w:t>
      </w:r>
      <w:r w:rsidR="00A07401">
        <w:rPr>
          <w:lang w:val="uk-UA"/>
        </w:rPr>
        <w:t>я</w:t>
      </w:r>
      <w:r w:rsidRPr="002A1639">
        <w:t xml:space="preserve"> </w:t>
      </w:r>
      <w:proofErr w:type="spellStart"/>
      <w:r w:rsidRPr="002A1639">
        <w:t>методик</w:t>
      </w:r>
      <w:proofErr w:type="spellEnd"/>
      <w:r w:rsidR="00A07401">
        <w:rPr>
          <w:lang w:val="uk-UA"/>
        </w:rPr>
        <w:t>а</w:t>
      </w:r>
      <w:r w:rsidRPr="002A1639">
        <w:t xml:space="preserve">. Вважаємо, що ці принципи слід згрупувати на принципи формування системи показників і на принципи організації оцінки. Очевидно, що друга група принципів заснована на положеннях запропонованого підходу до </w:t>
      </w:r>
      <w:proofErr w:type="spellStart"/>
      <w:r w:rsidRPr="002A1639">
        <w:t>розумінн</w:t>
      </w:r>
      <w:proofErr w:type="spellEnd"/>
      <w:r w:rsidR="00A07401">
        <w:rPr>
          <w:lang w:val="uk-UA"/>
        </w:rPr>
        <w:t>я</w:t>
      </w:r>
      <w:r w:rsidRPr="002A1639">
        <w:t xml:space="preserve"> економічно</w:t>
      </w:r>
      <w:r w:rsidR="00A07401">
        <w:rPr>
          <w:lang w:val="uk-UA"/>
        </w:rPr>
        <w:t>ї</w:t>
      </w:r>
      <w:r w:rsidRPr="002A1639">
        <w:t xml:space="preserve"> стійкості і ключових висновків, зроблених по результатам аналізу існуючих </w:t>
      </w:r>
      <w:proofErr w:type="spellStart"/>
      <w:r w:rsidRPr="002A1639">
        <w:t>методик</w:t>
      </w:r>
      <w:proofErr w:type="spellEnd"/>
      <w:r w:rsidRPr="002A1639">
        <w:t xml:space="preserve"> її оцінки (</w:t>
      </w:r>
      <w:r w:rsidRPr="00A07401">
        <w:rPr>
          <w:color w:val="FF0000"/>
        </w:rPr>
        <w:t>додаток В</w:t>
      </w:r>
      <w:r w:rsidRPr="002A1639">
        <w:t>). Для того, що</w:t>
      </w:r>
      <w:r w:rsidR="00A07401">
        <w:rPr>
          <w:lang w:val="uk-UA"/>
        </w:rPr>
        <w:t>б</w:t>
      </w:r>
      <w:r w:rsidRPr="002A1639">
        <w:t xml:space="preserve"> сформулювати принципи формування системи показників</w:t>
      </w:r>
      <w:r w:rsidR="00A07401">
        <w:rPr>
          <w:lang w:val="uk-UA"/>
        </w:rPr>
        <w:t>,</w:t>
      </w:r>
      <w:r w:rsidRPr="002A1639">
        <w:t xml:space="preserve"> необхідно провести аналіз досліджень щодо складових економічно</w:t>
      </w:r>
      <w:r w:rsidR="00A07401">
        <w:rPr>
          <w:lang w:val="uk-UA"/>
        </w:rPr>
        <w:t>ї</w:t>
      </w:r>
      <w:r w:rsidRPr="002A1639">
        <w:t xml:space="preserve"> стійкості і показників, які їх характеризують.</w:t>
      </w:r>
    </w:p>
    <w:p w14:paraId="1C6D776B" w14:textId="1853D347" w:rsidR="006F072A" w:rsidRPr="002A1639" w:rsidRDefault="00F24B14" w:rsidP="00F24B14">
      <w:pPr>
        <w:pStyle w:val="a3"/>
        <w:spacing w:line="360" w:lineRule="auto"/>
        <w:jc w:val="both"/>
      </w:pPr>
      <w:r>
        <w:rPr>
          <w:noProof/>
        </w:rPr>
        <w:lastRenderedPageBreak/>
        <mc:AlternateContent>
          <mc:Choice Requires="wpc">
            <w:drawing>
              <wp:inline distT="0" distB="0" distL="0" distR="0" wp14:anchorId="62DD1785" wp14:editId="7BCF3248">
                <wp:extent cx="6073775" cy="4229100"/>
                <wp:effectExtent l="0" t="0" r="3175" b="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 name="Надпись 20"/>
                        <wps:cNvSpPr txBox="1"/>
                        <wps:spPr>
                          <a:xfrm>
                            <a:off x="502882" y="83820"/>
                            <a:ext cx="5196840" cy="365760"/>
                          </a:xfrm>
                          <a:prstGeom prst="rect">
                            <a:avLst/>
                          </a:prstGeom>
                          <a:solidFill>
                            <a:schemeClr val="lt1"/>
                          </a:solidFill>
                          <a:ln w="6350">
                            <a:solidFill>
                              <a:prstClr val="black"/>
                            </a:solidFill>
                          </a:ln>
                        </wps:spPr>
                        <wps:txbx>
                          <w:txbxContent>
                            <w:p w14:paraId="1ED574D8" w14:textId="03E6E10F" w:rsidR="005115A2" w:rsidRPr="00F24B14" w:rsidRDefault="005115A2" w:rsidP="00F24B14">
                              <w:pPr>
                                <w:jc w:val="center"/>
                                <w:rPr>
                                  <w:sz w:val="24"/>
                                  <w:szCs w:val="24"/>
                                  <w:lang w:val="uk-UA"/>
                                </w:rPr>
                              </w:pPr>
                              <w:r>
                                <w:rPr>
                                  <w:sz w:val="24"/>
                                  <w:szCs w:val="24"/>
                                  <w:lang w:val="ru-RU"/>
                                </w:rPr>
                                <w:t>Формування системи показни</w:t>
                              </w:r>
                              <w:r>
                                <w:rPr>
                                  <w:sz w:val="24"/>
                                  <w:szCs w:val="24"/>
                                  <w:lang w:val="uk-UA"/>
                                </w:rPr>
                                <w:t>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6" name="Надпись 20"/>
                        <wps:cNvSpPr txBox="1"/>
                        <wps:spPr>
                          <a:xfrm>
                            <a:off x="503454" y="606720"/>
                            <a:ext cx="5196205" cy="460080"/>
                          </a:xfrm>
                          <a:prstGeom prst="rect">
                            <a:avLst/>
                          </a:prstGeom>
                          <a:solidFill>
                            <a:schemeClr val="lt1"/>
                          </a:solidFill>
                          <a:ln w="6350">
                            <a:solidFill>
                              <a:prstClr val="black"/>
                            </a:solidFill>
                          </a:ln>
                        </wps:spPr>
                        <wps:txbx>
                          <w:txbxContent>
                            <w:p w14:paraId="392E2E37" w14:textId="40476C30" w:rsidR="005115A2" w:rsidRPr="00F24B14" w:rsidRDefault="005115A2" w:rsidP="00F24B14">
                              <w:pPr>
                                <w:jc w:val="center"/>
                                <w:rPr>
                                  <w:sz w:val="24"/>
                                  <w:szCs w:val="24"/>
                                  <w:lang w:val="uk-UA"/>
                                </w:rPr>
                              </w:pPr>
                              <w:r>
                                <w:rPr>
                                  <w:sz w:val="24"/>
                                  <w:szCs w:val="24"/>
                                  <w:lang w:val="uk-UA"/>
                                </w:rPr>
                                <w:t>Визначення вагових коефіцієнтів складників економічної стійкості та показників в рамках них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7" name="Надпись 20"/>
                        <wps:cNvSpPr txBox="1"/>
                        <wps:spPr>
                          <a:xfrm>
                            <a:off x="502882" y="1240745"/>
                            <a:ext cx="5196205" cy="365760"/>
                          </a:xfrm>
                          <a:prstGeom prst="rect">
                            <a:avLst/>
                          </a:prstGeom>
                          <a:solidFill>
                            <a:schemeClr val="lt1"/>
                          </a:solidFill>
                          <a:ln w="6350">
                            <a:solidFill>
                              <a:prstClr val="black"/>
                            </a:solidFill>
                          </a:ln>
                        </wps:spPr>
                        <wps:txbx>
                          <w:txbxContent>
                            <w:p w14:paraId="6C3F7A56" w14:textId="4A50F275" w:rsidR="005115A2" w:rsidRPr="00F24B14" w:rsidRDefault="005115A2" w:rsidP="00F24B14">
                              <w:pPr>
                                <w:jc w:val="center"/>
                                <w:rPr>
                                  <w:sz w:val="24"/>
                                  <w:szCs w:val="24"/>
                                </w:rPr>
                              </w:pPr>
                              <w:r>
                                <w:rPr>
                                  <w:sz w:val="24"/>
                                  <w:szCs w:val="24"/>
                                  <w:lang w:val="uk-UA"/>
                                </w:rPr>
                                <w:t>Збір і розрахунок значень</w:t>
                              </w:r>
                              <w:r w:rsidRPr="00F24B14">
                                <w:rPr>
                                  <w:sz w:val="24"/>
                                  <w:szCs w:val="24"/>
                                </w:rPr>
                                <w:t xml:space="preserve"> </w:t>
                              </w:r>
                              <w:r w:rsidRPr="00F24B14">
                                <w:rPr>
                                  <w:sz w:val="24"/>
                                  <w:szCs w:val="24"/>
                                </w:rPr>
                                <w:t>показни</w:t>
                              </w:r>
                              <w:r w:rsidRPr="00F24B14">
                                <w:rPr>
                                  <w:sz w:val="24"/>
                                  <w:szCs w:val="24"/>
                                  <w:lang w:val="uk-UA"/>
                                </w:rPr>
                                <w:t>ків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8" name="Надпись 20"/>
                        <wps:cNvSpPr txBox="1"/>
                        <wps:spPr>
                          <a:xfrm>
                            <a:off x="530400" y="1726860"/>
                            <a:ext cx="5196205" cy="482940"/>
                          </a:xfrm>
                          <a:prstGeom prst="rect">
                            <a:avLst/>
                          </a:prstGeom>
                          <a:solidFill>
                            <a:schemeClr val="lt1"/>
                          </a:solidFill>
                          <a:ln w="6350">
                            <a:solidFill>
                              <a:prstClr val="black"/>
                            </a:solidFill>
                          </a:ln>
                        </wps:spPr>
                        <wps:txbx>
                          <w:txbxContent>
                            <w:p w14:paraId="2C18879B" w14:textId="58223CF0" w:rsidR="005115A2" w:rsidRPr="00F24B14" w:rsidRDefault="005115A2" w:rsidP="00F24B14">
                              <w:pPr>
                                <w:jc w:val="center"/>
                                <w:rPr>
                                  <w:sz w:val="24"/>
                                  <w:szCs w:val="24"/>
                                  <w:lang w:val="uk-UA"/>
                                </w:rPr>
                              </w:pPr>
                              <w:r>
                                <w:rPr>
                                  <w:sz w:val="24"/>
                                  <w:szCs w:val="24"/>
                                  <w:lang w:val="uk-UA"/>
                                </w:rPr>
                                <w:t xml:space="preserve">Нормування значень показників: визначення меж </w:t>
                              </w:r>
                              <w:r>
                                <w:rPr>
                                  <w:sz w:val="24"/>
                                  <w:szCs w:val="24"/>
                                  <w:lang w:val="uk-UA"/>
                                </w:rPr>
                                <w:t xml:space="preserve">рівноваг, віднесення показників до ступеня рівноваги </w:t>
                              </w:r>
                              <w:r w:rsidRPr="00F24B14">
                                <w:rPr>
                                  <w:sz w:val="24"/>
                                  <w:szCs w:val="24"/>
                                  <w:lang w:val="ru-RU"/>
                                </w:rPr>
                                <w:t>/</w:t>
                              </w:r>
                              <w:r>
                                <w:rPr>
                                  <w:sz w:val="24"/>
                                  <w:szCs w:val="24"/>
                                  <w:lang w:val="uk-UA"/>
                                </w:rPr>
                                <w:t xml:space="preserve"> до нерівноважного стану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9" name="Надпись 20"/>
                        <wps:cNvSpPr txBox="1"/>
                        <wps:spPr>
                          <a:xfrm>
                            <a:off x="530333" y="2351700"/>
                            <a:ext cx="5196205" cy="460080"/>
                          </a:xfrm>
                          <a:prstGeom prst="rect">
                            <a:avLst/>
                          </a:prstGeom>
                          <a:solidFill>
                            <a:schemeClr val="lt1"/>
                          </a:solidFill>
                          <a:ln w="6350">
                            <a:solidFill>
                              <a:prstClr val="black"/>
                            </a:solidFill>
                          </a:ln>
                        </wps:spPr>
                        <wps:txbx>
                          <w:txbxContent>
                            <w:p w14:paraId="0C079E11" w14:textId="0E12ACE5" w:rsidR="005115A2" w:rsidRPr="00F24B14" w:rsidRDefault="005115A2" w:rsidP="00F24B14">
                              <w:pPr>
                                <w:jc w:val="center"/>
                                <w:rPr>
                                  <w:sz w:val="24"/>
                                  <w:szCs w:val="24"/>
                                  <w:lang w:val="uk-UA"/>
                                </w:rPr>
                              </w:pPr>
                              <w:r>
                                <w:rPr>
                                  <w:sz w:val="24"/>
                                  <w:szCs w:val="24"/>
                                  <w:lang w:val="uk-UA"/>
                                </w:rPr>
                                <w:t>Обчислення узагальненого показника за функціональними елементами, що визначає ступінь рівноваги за елементами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0" name="Надпись 20"/>
                        <wps:cNvSpPr txBox="1"/>
                        <wps:spPr>
                          <a:xfrm>
                            <a:off x="530400" y="2938440"/>
                            <a:ext cx="5196205" cy="635340"/>
                          </a:xfrm>
                          <a:prstGeom prst="rect">
                            <a:avLst/>
                          </a:prstGeom>
                          <a:solidFill>
                            <a:schemeClr val="lt1"/>
                          </a:solidFill>
                          <a:ln w="6350">
                            <a:solidFill>
                              <a:prstClr val="black"/>
                            </a:solidFill>
                          </a:ln>
                        </wps:spPr>
                        <wps:txbx>
                          <w:txbxContent>
                            <w:p w14:paraId="39CDA2AD" w14:textId="21F931B1" w:rsidR="005115A2" w:rsidRPr="00F24B14" w:rsidRDefault="005115A2" w:rsidP="00F24B14">
                              <w:pPr>
                                <w:jc w:val="center"/>
                                <w:rPr>
                                  <w:sz w:val="24"/>
                                  <w:szCs w:val="24"/>
                                  <w:lang w:val="uk-UA"/>
                                </w:rPr>
                              </w:pPr>
                              <w:r>
                                <w:rPr>
                                  <w:sz w:val="24"/>
                                  <w:szCs w:val="24"/>
                                  <w:lang w:val="uk-UA"/>
                                </w:rPr>
                                <w:t xml:space="preserve">Розрахунок віддаленості узагальненого показника до гранично допустимого рівня за всіма функціональними елементами – визначення стійкості складників економічної стійкості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1" name="Надпись 20"/>
                        <wps:cNvSpPr txBox="1"/>
                        <wps:spPr>
                          <a:xfrm>
                            <a:off x="530400" y="3700440"/>
                            <a:ext cx="5196205" cy="467700"/>
                          </a:xfrm>
                          <a:prstGeom prst="rect">
                            <a:avLst/>
                          </a:prstGeom>
                          <a:solidFill>
                            <a:schemeClr val="lt1"/>
                          </a:solidFill>
                          <a:ln w="6350">
                            <a:solidFill>
                              <a:prstClr val="black"/>
                            </a:solidFill>
                          </a:ln>
                        </wps:spPr>
                        <wps:txbx>
                          <w:txbxContent>
                            <w:p w14:paraId="254C4CC0" w14:textId="1AE79D3B" w:rsidR="005115A2" w:rsidRPr="0019789B" w:rsidRDefault="005115A2" w:rsidP="00F24B14">
                              <w:pPr>
                                <w:jc w:val="center"/>
                                <w:rPr>
                                  <w:sz w:val="24"/>
                                  <w:szCs w:val="24"/>
                                  <w:lang w:val="uk-UA"/>
                                </w:rPr>
                              </w:pPr>
                              <w:r>
                                <w:rPr>
                                  <w:sz w:val="24"/>
                                  <w:szCs w:val="24"/>
                                  <w:lang w:val="uk-UA"/>
                                </w:rPr>
                                <w:t>Розрахунок інтегрального показника економічної стійкості за критеріями на підставі  всіх складників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Стрелка: вниз 23"/>
                        <wps:cNvSpPr/>
                        <wps:spPr>
                          <a:xfrm>
                            <a:off x="3055620" y="1615440"/>
                            <a:ext cx="91440" cy="1295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Стрелка: вниз 844"/>
                        <wps:cNvSpPr/>
                        <wps:spPr>
                          <a:xfrm>
                            <a:off x="3067980" y="2222160"/>
                            <a:ext cx="91440" cy="1295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5" name="Стрелка: вниз 845"/>
                        <wps:cNvSpPr/>
                        <wps:spPr>
                          <a:xfrm>
                            <a:off x="3083220" y="2811780"/>
                            <a:ext cx="91440" cy="1295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6" name="Стрелка: вниз 846"/>
                        <wps:cNvSpPr/>
                        <wps:spPr>
                          <a:xfrm>
                            <a:off x="3105445" y="3573780"/>
                            <a:ext cx="91440" cy="1295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7" name="Стрелка: вниз 847"/>
                        <wps:cNvSpPr/>
                        <wps:spPr>
                          <a:xfrm>
                            <a:off x="3037500" y="469560"/>
                            <a:ext cx="91440" cy="1295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8" name="Стрелка: вниз 848"/>
                        <wps:cNvSpPr/>
                        <wps:spPr>
                          <a:xfrm>
                            <a:off x="3055620" y="1094400"/>
                            <a:ext cx="91440" cy="1295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2DD1785" id="Полотно 19" o:spid="_x0000_s1058" editas="canvas" style="width:478.25pt;height:333pt;mso-position-horizontal-relative:char;mso-position-vertical-relative:line" coordsize="60737,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">
                <v:shape id="_x0000_s1059" type="#_x0000_t75" style="position:absolute;width:60737;height:42291;visibility:visible;mso-wrap-style:square" filled="t">
                  <v:fill o:detectmouseclick="t"/>
                  <v:path o:connecttype="none"/>
                </v:shape>
                <v:shape id="Надпись 20" o:spid="_x0000_s1060" type="#_x0000_t202" style="position:absolute;left:5028;top:838;width:51969;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1ED574D8" w14:textId="03E6E10F" w:rsidR="005115A2" w:rsidRPr="00F24B14" w:rsidRDefault="005115A2" w:rsidP="00F24B14">
                        <w:pPr>
                          <w:jc w:val="center"/>
                          <w:rPr>
                            <w:sz w:val="24"/>
                            <w:szCs w:val="24"/>
                            <w:lang w:val="uk-UA"/>
                          </w:rPr>
                        </w:pPr>
                        <w:r>
                          <w:rPr>
                            <w:sz w:val="24"/>
                            <w:szCs w:val="24"/>
                            <w:lang w:val="ru-RU"/>
                          </w:rPr>
                          <w:t>Формування системи показни</w:t>
                        </w:r>
                        <w:r>
                          <w:rPr>
                            <w:sz w:val="24"/>
                            <w:szCs w:val="24"/>
                            <w:lang w:val="uk-UA"/>
                          </w:rPr>
                          <w:t>ків</w:t>
                        </w:r>
                      </w:p>
                    </w:txbxContent>
                  </v:textbox>
                </v:shape>
                <v:shape id="Надпись 20" o:spid="_x0000_s1061" type="#_x0000_t202" style="position:absolute;left:5034;top:6067;width:51962;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" fillcolor="white [3201]" strokeweight=".5pt">
                  <v:textbox>
                    <w:txbxContent>
                      <w:p w14:paraId="392E2E37" w14:textId="40476C30" w:rsidR="005115A2" w:rsidRPr="00F24B14" w:rsidRDefault="005115A2" w:rsidP="00F24B14">
                        <w:pPr>
                          <w:jc w:val="center"/>
                          <w:rPr>
                            <w:sz w:val="24"/>
                            <w:szCs w:val="24"/>
                            <w:lang w:val="uk-UA"/>
                          </w:rPr>
                        </w:pPr>
                        <w:r>
                          <w:rPr>
                            <w:sz w:val="24"/>
                            <w:szCs w:val="24"/>
                            <w:lang w:val="uk-UA"/>
                          </w:rPr>
                          <w:t>Визначення вагових коефіцієнтів складників економічної стійкості та показників в рамках них</w:t>
                        </w:r>
                      </w:p>
                    </w:txbxContent>
                  </v:textbox>
                </v:shape>
                <v:shape id="Надпись 20" o:spid="_x0000_s1062" type="#_x0000_t202" style="position:absolute;left:5028;top:12407;width:51962;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" fillcolor="white [3201]" strokeweight=".5pt">
                  <v:textbox>
                    <w:txbxContent>
                      <w:p w14:paraId="6C3F7A56" w14:textId="4A50F275" w:rsidR="005115A2" w:rsidRPr="00F24B14" w:rsidRDefault="005115A2" w:rsidP="00F24B14">
                        <w:pPr>
                          <w:jc w:val="center"/>
                          <w:rPr>
                            <w:sz w:val="24"/>
                            <w:szCs w:val="24"/>
                          </w:rPr>
                        </w:pPr>
                        <w:r>
                          <w:rPr>
                            <w:sz w:val="24"/>
                            <w:szCs w:val="24"/>
                            <w:lang w:val="uk-UA"/>
                          </w:rPr>
                          <w:t>Збір і розрахунок значень</w:t>
                        </w:r>
                        <w:r w:rsidRPr="00F24B14">
                          <w:rPr>
                            <w:sz w:val="24"/>
                            <w:szCs w:val="24"/>
                          </w:rPr>
                          <w:t xml:space="preserve"> </w:t>
                        </w:r>
                        <w:r w:rsidRPr="00F24B14">
                          <w:rPr>
                            <w:sz w:val="24"/>
                            <w:szCs w:val="24"/>
                          </w:rPr>
                          <w:t>показни</w:t>
                        </w:r>
                        <w:r w:rsidRPr="00F24B14">
                          <w:rPr>
                            <w:sz w:val="24"/>
                            <w:szCs w:val="24"/>
                            <w:lang w:val="uk-UA"/>
                          </w:rPr>
                          <w:t>ків</w:t>
                        </w:r>
                      </w:p>
                    </w:txbxContent>
                  </v:textbox>
                </v:shape>
                <v:shape id="Надпись 20" o:spid="_x0000_s1063" type="#_x0000_t202" style="position:absolute;left:5304;top:17268;width:51962;height:4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" fillcolor="white [3201]" strokeweight=".5pt">
                  <v:textbox>
                    <w:txbxContent>
                      <w:p w14:paraId="2C18879B" w14:textId="58223CF0" w:rsidR="005115A2" w:rsidRPr="00F24B14" w:rsidRDefault="005115A2" w:rsidP="00F24B14">
                        <w:pPr>
                          <w:jc w:val="center"/>
                          <w:rPr>
                            <w:sz w:val="24"/>
                            <w:szCs w:val="24"/>
                            <w:lang w:val="uk-UA"/>
                          </w:rPr>
                        </w:pPr>
                        <w:r>
                          <w:rPr>
                            <w:sz w:val="24"/>
                            <w:szCs w:val="24"/>
                            <w:lang w:val="uk-UA"/>
                          </w:rPr>
                          <w:t xml:space="preserve">Нормування значень показників: визначення меж </w:t>
                        </w:r>
                        <w:r>
                          <w:rPr>
                            <w:sz w:val="24"/>
                            <w:szCs w:val="24"/>
                            <w:lang w:val="uk-UA"/>
                          </w:rPr>
                          <w:t xml:space="preserve">рівноваг, віднесення показників до ступеня рівноваги </w:t>
                        </w:r>
                        <w:r w:rsidRPr="00F24B14">
                          <w:rPr>
                            <w:sz w:val="24"/>
                            <w:szCs w:val="24"/>
                            <w:lang w:val="ru-RU"/>
                          </w:rPr>
                          <w:t>/</w:t>
                        </w:r>
                        <w:r>
                          <w:rPr>
                            <w:sz w:val="24"/>
                            <w:szCs w:val="24"/>
                            <w:lang w:val="uk-UA"/>
                          </w:rPr>
                          <w:t xml:space="preserve"> до нерівноважного стану</w:t>
                        </w:r>
                      </w:p>
                    </w:txbxContent>
                  </v:textbox>
                </v:shape>
                <v:shape id="Надпись 20" o:spid="_x0000_s1064" type="#_x0000_t202" style="position:absolute;left:5303;top:23517;width:51962;height:4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" fillcolor="white [3201]" strokeweight=".5pt">
                  <v:textbox>
                    <w:txbxContent>
                      <w:p w14:paraId="0C079E11" w14:textId="0E12ACE5" w:rsidR="005115A2" w:rsidRPr="00F24B14" w:rsidRDefault="005115A2" w:rsidP="00F24B14">
                        <w:pPr>
                          <w:jc w:val="center"/>
                          <w:rPr>
                            <w:sz w:val="24"/>
                            <w:szCs w:val="24"/>
                            <w:lang w:val="uk-UA"/>
                          </w:rPr>
                        </w:pPr>
                        <w:r>
                          <w:rPr>
                            <w:sz w:val="24"/>
                            <w:szCs w:val="24"/>
                            <w:lang w:val="uk-UA"/>
                          </w:rPr>
                          <w:t>Обчислення узагальненого показника за функціональними елементами, що визначає ступінь рівноваги за елементами</w:t>
                        </w:r>
                      </w:p>
                    </w:txbxContent>
                  </v:textbox>
                </v:shape>
                <v:shape id="Надпись 20" o:spid="_x0000_s1065" type="#_x0000_t202" style="position:absolute;left:5304;top:29384;width:51962;height:6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" fillcolor="white [3201]" strokeweight=".5pt">
                  <v:textbox>
                    <w:txbxContent>
                      <w:p w14:paraId="39CDA2AD" w14:textId="21F931B1" w:rsidR="005115A2" w:rsidRPr="00F24B14" w:rsidRDefault="005115A2" w:rsidP="00F24B14">
                        <w:pPr>
                          <w:jc w:val="center"/>
                          <w:rPr>
                            <w:sz w:val="24"/>
                            <w:szCs w:val="24"/>
                            <w:lang w:val="uk-UA"/>
                          </w:rPr>
                        </w:pPr>
                        <w:r>
                          <w:rPr>
                            <w:sz w:val="24"/>
                            <w:szCs w:val="24"/>
                            <w:lang w:val="uk-UA"/>
                          </w:rPr>
                          <w:t xml:space="preserve">Розрахунок віддаленості узагальненого показника до гранично допустимого рівня за всіма функціональними елементами – визначення стійкості складників економічної стійкості </w:t>
                        </w:r>
                      </w:p>
                    </w:txbxContent>
                  </v:textbox>
                </v:shape>
                <v:shape id="Надпись 20" o:spid="_x0000_s1066" type="#_x0000_t202" style="position:absolute;left:5304;top:37004;width:51962;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" fillcolor="white [3201]" strokeweight=".5pt">
                  <v:textbox>
                    <w:txbxContent>
                      <w:p w14:paraId="254C4CC0" w14:textId="1AE79D3B" w:rsidR="005115A2" w:rsidRPr="0019789B" w:rsidRDefault="005115A2" w:rsidP="00F24B14">
                        <w:pPr>
                          <w:jc w:val="center"/>
                          <w:rPr>
                            <w:sz w:val="24"/>
                            <w:szCs w:val="24"/>
                            <w:lang w:val="uk-UA"/>
                          </w:rPr>
                        </w:pPr>
                        <w:r>
                          <w:rPr>
                            <w:sz w:val="24"/>
                            <w:szCs w:val="24"/>
                            <w:lang w:val="uk-UA"/>
                          </w:rPr>
                          <w:t>Розрахунок інтегрального показника економічної стійкості за критеріями на підставі  всіх складників</w:t>
                        </w:r>
                      </w:p>
                    </w:txbxContent>
                  </v:textbox>
                </v:shape>
                <v:shape id="Стрелка: вниз 23" o:spid="_x0000_s1067" type="#_x0000_t67" style="position:absolute;left:30556;top:16154;width:914;height: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" adj="13976" fillcolor="black [3200]" strokecolor="black [1600]" strokeweight="1pt"/>
                <v:shape id="Стрелка: вниз 844" o:spid="_x0000_s1068" type="#_x0000_t67" style="position:absolute;left:30679;top:22221;width:915;height:1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" adj="13976" fillcolor="black [3200]" strokecolor="black [1600]" strokeweight="1pt"/>
                <v:shape id="Стрелка: вниз 845" o:spid="_x0000_s1069" type="#_x0000_t67" style="position:absolute;left:30832;top:28117;width:914;height:1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" adj="13976" fillcolor="black [3200]" strokecolor="black [1600]" strokeweight="1pt"/>
                <v:shape id="Стрелка: вниз 846" o:spid="_x0000_s1070" type="#_x0000_t67" style="position:absolute;left:31054;top:35737;width:914;height:1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" adj="13976" fillcolor="black [3200]" strokecolor="black [1600]" strokeweight="1pt"/>
                <v:shape id="Стрелка: вниз 847" o:spid="_x0000_s1071" type="#_x0000_t67" style="position:absolute;left:30375;top:4695;width:914;height:1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" adj="13976" fillcolor="black [3200]" strokecolor="black [1600]" strokeweight="1pt"/>
                <v:shape id="Стрелка: вниз 848" o:spid="_x0000_s1072" type="#_x0000_t67" style="position:absolute;left:30556;top:10944;width:914;height: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" adj="13976" fillcolor="black [3200]" strokecolor="black [1600]" strokeweight="1pt"/>
                <w10:anchorlock/>
              </v:group>
            </w:pict>
          </mc:Fallback>
        </mc:AlternateContent>
      </w:r>
    </w:p>
    <w:p w14:paraId="400D92B0" w14:textId="3A23BB9D" w:rsidR="006F072A" w:rsidRPr="002A1639" w:rsidRDefault="006F072A" w:rsidP="002A1639">
      <w:pPr>
        <w:pStyle w:val="a3"/>
        <w:spacing w:line="360" w:lineRule="auto"/>
        <w:ind w:firstLine="709"/>
        <w:jc w:val="both"/>
      </w:pPr>
      <w:r w:rsidRPr="002A1639">
        <w:t>Рис</w:t>
      </w:r>
      <w:r w:rsidR="00A07401">
        <w:rPr>
          <w:lang w:val="uk-UA"/>
        </w:rPr>
        <w:t>.</w:t>
      </w:r>
      <w:r w:rsidRPr="002A1639">
        <w:t xml:space="preserve"> 2.3</w:t>
      </w:r>
      <w:r w:rsidR="00A07401">
        <w:rPr>
          <w:lang w:val="uk-UA"/>
        </w:rPr>
        <w:t xml:space="preserve">. </w:t>
      </w:r>
      <w:r w:rsidRPr="002A1639">
        <w:t>Етапи оцінки економічної стійкості промислового підприємства в відповідно з пропонованим підходом до її розумінню</w:t>
      </w:r>
    </w:p>
    <w:p w14:paraId="6CAA2F8A" w14:textId="77777777" w:rsidR="0019789B" w:rsidRDefault="0019789B" w:rsidP="002A1639">
      <w:pPr>
        <w:pStyle w:val="a3"/>
        <w:spacing w:line="360" w:lineRule="auto"/>
        <w:ind w:firstLine="709"/>
        <w:jc w:val="both"/>
      </w:pPr>
    </w:p>
    <w:p w14:paraId="0A4EC414" w14:textId="77663F38" w:rsidR="006F072A" w:rsidRPr="002A1639" w:rsidRDefault="006F072A" w:rsidP="002A1639">
      <w:pPr>
        <w:pStyle w:val="a3"/>
        <w:spacing w:line="360" w:lineRule="auto"/>
        <w:ind w:firstLine="709"/>
        <w:jc w:val="both"/>
      </w:pPr>
      <w:r w:rsidRPr="002A1639">
        <w:t xml:space="preserve">Проведене дослідження (додаток Г) показало, що автори як </w:t>
      </w:r>
      <w:proofErr w:type="spellStart"/>
      <w:r w:rsidRPr="002A1639">
        <w:t>складов</w:t>
      </w:r>
      <w:proofErr w:type="spellEnd"/>
      <w:r w:rsidR="00D9011F">
        <w:rPr>
          <w:lang w:val="uk-UA"/>
        </w:rPr>
        <w:t>і</w:t>
      </w:r>
      <w:r w:rsidRPr="002A1639">
        <w:t xml:space="preserve"> економічної стійкості виділяють кілька видів, які попри </w:t>
      </w:r>
      <w:proofErr w:type="spellStart"/>
      <w:r w:rsidRPr="002A1639">
        <w:t>можлив</w:t>
      </w:r>
      <w:proofErr w:type="spellEnd"/>
      <w:r w:rsidR="00D9011F">
        <w:rPr>
          <w:lang w:val="uk-UA"/>
        </w:rPr>
        <w:t>о</w:t>
      </w:r>
      <w:proofErr w:type="spellStart"/>
      <w:r w:rsidRPr="002A1639">
        <w:t>ст</w:t>
      </w:r>
      <w:proofErr w:type="spellEnd"/>
      <w:r w:rsidR="00D9011F">
        <w:rPr>
          <w:lang w:val="uk-UA"/>
        </w:rPr>
        <w:t>і</w:t>
      </w:r>
      <w:r w:rsidRPr="002A1639">
        <w:t xml:space="preserve"> різних формулювань, в </w:t>
      </w:r>
      <w:proofErr w:type="spellStart"/>
      <w:r w:rsidRPr="002A1639">
        <w:t>сво</w:t>
      </w:r>
      <w:proofErr w:type="spellEnd"/>
      <w:r w:rsidR="00D9011F">
        <w:rPr>
          <w:lang w:val="uk-UA"/>
        </w:rPr>
        <w:t>їй</w:t>
      </w:r>
      <w:r w:rsidRPr="002A1639">
        <w:t xml:space="preserve"> основі мають </w:t>
      </w:r>
      <w:proofErr w:type="spellStart"/>
      <w:r w:rsidRPr="002A1639">
        <w:t>однаков</w:t>
      </w:r>
      <w:proofErr w:type="spellEnd"/>
      <w:r w:rsidR="00D9011F">
        <w:rPr>
          <w:lang w:val="uk-UA"/>
        </w:rPr>
        <w:t>е</w:t>
      </w:r>
      <w:r w:rsidRPr="002A1639">
        <w:t xml:space="preserve"> </w:t>
      </w:r>
      <w:proofErr w:type="spellStart"/>
      <w:r w:rsidRPr="002A1639">
        <w:t>смислов</w:t>
      </w:r>
      <w:proofErr w:type="spellEnd"/>
      <w:r w:rsidR="00D9011F">
        <w:rPr>
          <w:lang w:val="uk-UA"/>
        </w:rPr>
        <w:t>е</w:t>
      </w:r>
      <w:r w:rsidRPr="002A1639">
        <w:t xml:space="preserve"> навантаження в контексті </w:t>
      </w:r>
      <w:r w:rsidR="00D9011F">
        <w:rPr>
          <w:lang w:val="uk-UA"/>
        </w:rPr>
        <w:t>х</w:t>
      </w:r>
      <w:proofErr w:type="spellStart"/>
      <w:r w:rsidRPr="002A1639">
        <w:t>арактеристики</w:t>
      </w:r>
      <w:proofErr w:type="spellEnd"/>
      <w:r w:rsidRPr="002A1639">
        <w:t xml:space="preserve"> економічно</w:t>
      </w:r>
      <w:r w:rsidR="00D9011F">
        <w:rPr>
          <w:lang w:val="uk-UA"/>
        </w:rPr>
        <w:t>ї</w:t>
      </w:r>
      <w:r w:rsidRPr="002A1639">
        <w:t xml:space="preserve"> стійкості підприємства. До таки</w:t>
      </w:r>
      <w:r w:rsidR="00D9011F">
        <w:rPr>
          <w:lang w:val="uk-UA"/>
        </w:rPr>
        <w:t>х</w:t>
      </w:r>
      <w:r w:rsidRPr="002A1639">
        <w:t xml:space="preserve"> </w:t>
      </w:r>
      <w:proofErr w:type="spellStart"/>
      <w:r w:rsidRPr="002A1639">
        <w:t>складови</w:t>
      </w:r>
      <w:proofErr w:type="spellEnd"/>
      <w:r w:rsidR="00D9011F">
        <w:rPr>
          <w:lang w:val="uk-UA"/>
        </w:rPr>
        <w:t>х</w:t>
      </w:r>
      <w:r w:rsidRPr="002A1639">
        <w:t xml:space="preserve"> відносять: фінансову, виробничу (у том </w:t>
      </w:r>
      <w:proofErr w:type="spellStart"/>
      <w:r w:rsidRPr="002A1639">
        <w:t>числ</w:t>
      </w:r>
      <w:proofErr w:type="spellEnd"/>
      <w:r w:rsidR="00D9011F">
        <w:rPr>
          <w:lang w:val="uk-UA"/>
        </w:rPr>
        <w:t>і</w:t>
      </w:r>
      <w:r w:rsidRPr="002A1639">
        <w:t>, як правило, і техніко-технологічну), ринкову, кадрову</w:t>
      </w:r>
      <w:r w:rsidR="00D9011F">
        <w:rPr>
          <w:lang w:val="uk-UA"/>
        </w:rPr>
        <w:t>, маркетингову</w:t>
      </w:r>
      <w:r w:rsidRPr="002A1639">
        <w:t xml:space="preserve"> стійкість. Пропонуємо в даної дисертаційної роботі враховувати усі </w:t>
      </w:r>
      <w:proofErr w:type="spellStart"/>
      <w:r w:rsidRPr="002A1639">
        <w:t>вищеперелічені</w:t>
      </w:r>
      <w:proofErr w:type="spellEnd"/>
      <w:r w:rsidRPr="002A1639">
        <w:t xml:space="preserve"> складові.</w:t>
      </w:r>
    </w:p>
    <w:p w14:paraId="4C041AAD" w14:textId="2CF4B4D6" w:rsidR="006F072A" w:rsidRPr="002A1639" w:rsidRDefault="006F072A" w:rsidP="002A1639">
      <w:pPr>
        <w:pStyle w:val="a3"/>
        <w:spacing w:line="360" w:lineRule="auto"/>
        <w:ind w:firstLine="709"/>
        <w:jc w:val="both"/>
      </w:pPr>
      <w:r w:rsidRPr="002A1639">
        <w:t xml:space="preserve">Також проведене дослідження (додаток Г) виявило, що показники, </w:t>
      </w:r>
      <w:r w:rsidR="00D9011F">
        <w:rPr>
          <w:lang w:val="uk-UA"/>
        </w:rPr>
        <w:t xml:space="preserve">що </w:t>
      </w:r>
      <w:r w:rsidRPr="002A1639">
        <w:t>характеризую</w:t>
      </w:r>
      <w:proofErr w:type="spellStart"/>
      <w:r w:rsidR="00D9011F">
        <w:rPr>
          <w:lang w:val="uk-UA"/>
        </w:rPr>
        <w:t>ть</w:t>
      </w:r>
      <w:proofErr w:type="spellEnd"/>
      <w:r w:rsidRPr="002A1639">
        <w:t xml:space="preserve"> види стійкості як складники економічно</w:t>
      </w:r>
      <w:r w:rsidR="00D9011F">
        <w:rPr>
          <w:lang w:val="uk-UA"/>
        </w:rPr>
        <w:t>ї</w:t>
      </w:r>
      <w:r w:rsidRPr="002A1639">
        <w:t xml:space="preserve"> стійкості промислового підприємства, незначно варіюються у наукових роботах, </w:t>
      </w:r>
      <w:r w:rsidR="00D9011F">
        <w:rPr>
          <w:lang w:val="uk-UA"/>
        </w:rPr>
        <w:t xml:space="preserve">що </w:t>
      </w:r>
      <w:proofErr w:type="spellStart"/>
      <w:r w:rsidRPr="002A1639">
        <w:t>присвячен</w:t>
      </w:r>
      <w:proofErr w:type="spellEnd"/>
      <w:r w:rsidR="00D9011F">
        <w:rPr>
          <w:lang w:val="uk-UA"/>
        </w:rPr>
        <w:t>і</w:t>
      </w:r>
      <w:r w:rsidRPr="002A1639">
        <w:t xml:space="preserve"> </w:t>
      </w:r>
      <w:proofErr w:type="spellStart"/>
      <w:r w:rsidRPr="002A1639">
        <w:t>дан</w:t>
      </w:r>
      <w:r w:rsidR="00D9011F">
        <w:rPr>
          <w:lang w:val="uk-UA"/>
        </w:rPr>
        <w:t>ій</w:t>
      </w:r>
      <w:proofErr w:type="spellEnd"/>
      <w:r w:rsidRPr="002A1639">
        <w:t xml:space="preserve"> проблематиці. Як і з видами складових, не змінюється велика частина показників, яка розглядається як фундаментальна основа для відповідної оцінки. Цей факт пояснюється тим, що оцінка економічної стійкості </w:t>
      </w:r>
      <w:r w:rsidR="00D703D8">
        <w:rPr>
          <w:lang w:val="uk-UA"/>
        </w:rPr>
        <w:t>має</w:t>
      </w:r>
      <w:r w:rsidRPr="002A1639">
        <w:t xml:space="preserve"> </w:t>
      </w:r>
      <w:r w:rsidRPr="002A1639">
        <w:lastRenderedPageBreak/>
        <w:t xml:space="preserve">ґрунтуватися на показниках, </w:t>
      </w:r>
      <w:r w:rsidR="00D703D8">
        <w:rPr>
          <w:lang w:val="uk-UA"/>
        </w:rPr>
        <w:t xml:space="preserve">що </w:t>
      </w:r>
      <w:r w:rsidRPr="002A1639">
        <w:t xml:space="preserve">відбивають результати діяльності промислового підприємства, а не на «довільному наборі показників» </w:t>
      </w:r>
      <w:r w:rsidR="00D703D8" w:rsidRPr="00D703D8">
        <w:rPr>
          <w:lang w:val="ru-RU"/>
        </w:rPr>
        <w:t>[</w:t>
      </w:r>
      <w:hyperlink w:anchor="_bookmark23" w:history="1">
        <w:r w:rsidRPr="002A1639">
          <w:t>9</w:t>
        </w:r>
      </w:hyperlink>
      <w:r w:rsidRPr="002A1639">
        <w:t>, с. 12</w:t>
      </w:r>
      <w:r w:rsidR="00D703D8" w:rsidRPr="00D703D8">
        <w:rPr>
          <w:lang w:val="ru-RU"/>
        </w:rPr>
        <w:t>]</w:t>
      </w:r>
      <w:r w:rsidRPr="002A1639">
        <w:t>.</w:t>
      </w:r>
    </w:p>
    <w:p w14:paraId="54803218" w14:textId="47F098A8" w:rsidR="006F072A" w:rsidRPr="002A1639" w:rsidRDefault="006F072A" w:rsidP="002A1639">
      <w:pPr>
        <w:pStyle w:val="a3"/>
        <w:spacing w:line="360" w:lineRule="auto"/>
        <w:ind w:firstLine="709"/>
        <w:jc w:val="both"/>
      </w:pPr>
      <w:r w:rsidRPr="002A1639">
        <w:t>Розглядаючи такі показники (</w:t>
      </w:r>
      <w:r w:rsidR="00D703D8">
        <w:rPr>
          <w:lang w:val="uk-UA"/>
        </w:rPr>
        <w:t xml:space="preserve">що </w:t>
      </w:r>
      <w:r w:rsidRPr="002A1639">
        <w:t xml:space="preserve">відбивають результати діяльності), </w:t>
      </w:r>
      <w:proofErr w:type="spellStart"/>
      <w:r w:rsidRPr="002A1639">
        <w:t>д.е.н</w:t>
      </w:r>
      <w:proofErr w:type="spellEnd"/>
      <w:r w:rsidRPr="002A1639">
        <w:t xml:space="preserve">. Титов В.В. </w:t>
      </w:r>
      <w:r w:rsidR="00D703D8" w:rsidRPr="00D703D8">
        <w:t>[</w:t>
      </w:r>
      <w:hyperlink w:anchor="_bookmark174" w:history="1">
        <w:r w:rsidRPr="002A1639">
          <w:t xml:space="preserve">163 </w:t>
        </w:r>
      </w:hyperlink>
      <w:r w:rsidRPr="002A1639">
        <w:t>, с. 102</w:t>
      </w:r>
      <w:r w:rsidR="00D703D8" w:rsidRPr="00D703D8">
        <w:t>]</w:t>
      </w:r>
      <w:r w:rsidRPr="002A1639">
        <w:t xml:space="preserve"> погоджується з С.В. Новосьоловим, Л.А. </w:t>
      </w:r>
      <w:proofErr w:type="spellStart"/>
      <w:r w:rsidRPr="002A1639">
        <w:t>Маюрников</w:t>
      </w:r>
      <w:r w:rsidR="00D703D8">
        <w:rPr>
          <w:lang w:val="uk-UA"/>
        </w:rPr>
        <w:t>ою</w:t>
      </w:r>
      <w:proofErr w:type="spellEnd"/>
      <w:r w:rsidRPr="002A1639">
        <w:t xml:space="preserve">, що «практика використовує велику кількість показників, які можна уявити в вигляді дерева цілей </w:t>
      </w:r>
      <w:r w:rsidR="00D703D8">
        <w:rPr>
          <w:lang w:val="uk-UA"/>
        </w:rPr>
        <w:t>відносно</w:t>
      </w:r>
      <w:r w:rsidRPr="002A1639">
        <w:t xml:space="preserve"> </w:t>
      </w:r>
      <w:r w:rsidR="00D703D8">
        <w:rPr>
          <w:lang w:val="uk-UA"/>
        </w:rPr>
        <w:t>о</w:t>
      </w:r>
      <w:proofErr w:type="spellStart"/>
      <w:r w:rsidRPr="002A1639">
        <w:t>сновн</w:t>
      </w:r>
      <w:r w:rsidR="00D703D8">
        <w:rPr>
          <w:lang w:val="uk-UA"/>
        </w:rPr>
        <w:t>ої</w:t>
      </w:r>
      <w:proofErr w:type="spellEnd"/>
      <w:r w:rsidRPr="002A1639">
        <w:t xml:space="preserve"> цілі» </w:t>
      </w:r>
      <w:r w:rsidR="00D703D8" w:rsidRPr="00D703D8">
        <w:t>[</w:t>
      </w:r>
      <w:hyperlink w:anchor="_bookmark133" w:history="1">
        <w:r w:rsidRPr="002A1639">
          <w:t xml:space="preserve">121 </w:t>
        </w:r>
      </w:hyperlink>
      <w:r w:rsidRPr="002A1639">
        <w:t>, с. 68</w:t>
      </w:r>
      <w:r w:rsidR="00D703D8" w:rsidRPr="00D703D8">
        <w:t>]</w:t>
      </w:r>
      <w:r w:rsidRPr="002A1639">
        <w:t xml:space="preserve">. Також зазначається, що «представлені сотні всіляких показників ... найбільш важливі з них, ключові показники розвитку та зростання фірми, корпорації, </w:t>
      </w:r>
      <w:r w:rsidR="00D703D8">
        <w:rPr>
          <w:lang w:val="uk-UA"/>
        </w:rPr>
        <w:t>надані</w:t>
      </w:r>
      <w:r w:rsidRPr="002A1639">
        <w:t xml:space="preserve"> окремим переліком: зростання обсягів виробництва та продажів; зростання прибутку та рентабельності; зростання частки фірми на ринку; зростання числа сегментів ринку, що обслуговуються фірмою; зростання номенклатури, асортименту і якості продукції; </w:t>
      </w:r>
      <w:r w:rsidR="00D703D8">
        <w:rPr>
          <w:lang w:val="uk-UA"/>
        </w:rPr>
        <w:t>зростання</w:t>
      </w:r>
      <w:r w:rsidRPr="002A1639">
        <w:t xml:space="preserve"> числа підрозділів виробництва фірми, торгівлі; </w:t>
      </w:r>
      <w:r w:rsidR="00D703D8">
        <w:rPr>
          <w:lang w:val="uk-UA"/>
        </w:rPr>
        <w:t>збільшення</w:t>
      </w:r>
      <w:r w:rsidRPr="002A1639">
        <w:t xml:space="preserve"> виробничих </w:t>
      </w:r>
      <w:proofErr w:type="spellStart"/>
      <w:r w:rsidRPr="002A1639">
        <w:t>потужностей</w:t>
      </w:r>
      <w:proofErr w:type="spellEnd"/>
      <w:r w:rsidRPr="002A1639">
        <w:t xml:space="preserve"> і площ; </w:t>
      </w:r>
      <w:r w:rsidR="00D703D8">
        <w:rPr>
          <w:lang w:val="uk-UA"/>
        </w:rPr>
        <w:t>збільшення</w:t>
      </w:r>
      <w:r w:rsidRPr="002A1639">
        <w:t xml:space="preserve"> чисельності та кваліфікації кадрового потенціалу; зростання капітальних вкладень та їх віддачі; зростання числа партнерів, суміжників, кооперованих постачань; </w:t>
      </w:r>
      <w:r w:rsidR="00D703D8">
        <w:rPr>
          <w:lang w:val="uk-UA"/>
        </w:rPr>
        <w:t>збільшення</w:t>
      </w:r>
      <w:r w:rsidRPr="002A1639">
        <w:t xml:space="preserve"> власного капіталу; </w:t>
      </w:r>
      <w:r w:rsidR="00D703D8">
        <w:rPr>
          <w:lang w:val="uk-UA"/>
        </w:rPr>
        <w:t>збільшення</w:t>
      </w:r>
      <w:r w:rsidR="00D703D8" w:rsidRPr="002A1639">
        <w:t xml:space="preserve"> </w:t>
      </w:r>
      <w:r w:rsidRPr="002A1639">
        <w:t xml:space="preserve">продуктивності праці; </w:t>
      </w:r>
      <w:r w:rsidR="00D703D8">
        <w:rPr>
          <w:lang w:val="uk-UA"/>
        </w:rPr>
        <w:t>збільшення</w:t>
      </w:r>
      <w:r w:rsidR="00D703D8" w:rsidRPr="002A1639">
        <w:t xml:space="preserve"> </w:t>
      </w:r>
      <w:r w:rsidRPr="002A1639">
        <w:t xml:space="preserve">фондовіддачі; підвищення рівня використання матеріальних ресурсів» </w:t>
      </w:r>
      <w:r w:rsidR="00D703D8" w:rsidRPr="00D703D8">
        <w:t>[</w:t>
      </w:r>
      <w:r w:rsidRPr="002A1639">
        <w:t xml:space="preserve">121 </w:t>
      </w:r>
      <w:hyperlink w:anchor="_bookmark133" w:history="1">
        <w:r w:rsidRPr="002A1639">
          <w:t xml:space="preserve">, </w:t>
        </w:r>
      </w:hyperlink>
      <w:r w:rsidRPr="002A1639">
        <w:t>с. 68</w:t>
      </w:r>
      <w:r w:rsidR="00D703D8" w:rsidRPr="00D703D8">
        <w:t>]</w:t>
      </w:r>
      <w:r w:rsidRPr="002A1639">
        <w:t xml:space="preserve">; </w:t>
      </w:r>
      <w:r w:rsidR="00D703D8" w:rsidRPr="00D703D8">
        <w:t>[</w:t>
      </w:r>
      <w:hyperlink w:anchor="_bookmark174" w:history="1">
        <w:r w:rsidRPr="002A1639">
          <w:t xml:space="preserve">163 </w:t>
        </w:r>
      </w:hyperlink>
      <w:r w:rsidRPr="002A1639">
        <w:t>, с. 102</w:t>
      </w:r>
      <w:r w:rsidR="00D703D8" w:rsidRPr="00D703D8">
        <w:t>]</w:t>
      </w:r>
      <w:r w:rsidRPr="002A1639">
        <w:t xml:space="preserve">. Подібної ж точки зору щодо певної бази показників, які характеризують результати діяльності підприємства по ключовим напрямкам аналізу відповідно зі стратегічними цілями і завданнями, дотримується </w:t>
      </w:r>
      <w:proofErr w:type="spellStart"/>
      <w:r w:rsidRPr="002A1639">
        <w:t>Цомаєва</w:t>
      </w:r>
      <w:proofErr w:type="spellEnd"/>
      <w:r w:rsidRPr="002A1639">
        <w:t xml:space="preserve"> І.В. </w:t>
      </w:r>
      <w:r w:rsidR="00D703D8" w:rsidRPr="00D703D8">
        <w:t>[</w:t>
      </w:r>
      <w:hyperlink w:anchor="_bookmark191" w:history="1">
        <w:r w:rsidRPr="002A1639">
          <w:t>181</w:t>
        </w:r>
        <w:r w:rsidR="00D703D8" w:rsidRPr="00D703D8">
          <w:t>]</w:t>
        </w:r>
      </w:hyperlink>
      <w:r w:rsidRPr="002A1639">
        <w:t>.</w:t>
      </w:r>
    </w:p>
    <w:p w14:paraId="6B103D2E" w14:textId="5D943C8A" w:rsidR="006F072A" w:rsidRPr="002A1639" w:rsidRDefault="006F072A" w:rsidP="002A1639">
      <w:pPr>
        <w:pStyle w:val="a3"/>
        <w:spacing w:line="360" w:lineRule="auto"/>
        <w:ind w:firstLine="709"/>
        <w:jc w:val="both"/>
      </w:pPr>
      <w:r w:rsidRPr="002A1639">
        <w:t xml:space="preserve">Як зазначає академік </w:t>
      </w:r>
      <w:proofErr w:type="spellStart"/>
      <w:r w:rsidRPr="002A1639">
        <w:t>Корніл</w:t>
      </w:r>
      <w:proofErr w:type="spellEnd"/>
      <w:r w:rsidR="00D703D8">
        <w:rPr>
          <w:lang w:val="uk-UA"/>
        </w:rPr>
        <w:t>о</w:t>
      </w:r>
      <w:r w:rsidRPr="002A1639">
        <w:t xml:space="preserve">в Д.А., формування агрегованих індикаторів дозволяє аналізувати і робити висновки щодо стійкості підприємства і її компонентів (їх комбінацій). Агрегування показників ґрунтується на принципах аналізу і синтезу, декомпозиції і об'єднання в рамках системного підходу </w:t>
      </w:r>
      <w:r w:rsidR="00D703D8" w:rsidRPr="00D703D8">
        <w:rPr>
          <w:lang w:val="ru-RU"/>
        </w:rPr>
        <w:t>[</w:t>
      </w:r>
      <w:r w:rsidRPr="002A1639">
        <w:t>111</w:t>
      </w:r>
      <w:r w:rsidR="00D703D8" w:rsidRPr="00D703D8">
        <w:rPr>
          <w:lang w:val="ru-RU"/>
        </w:rPr>
        <w:t>]</w:t>
      </w:r>
      <w:r w:rsidRPr="002A1639">
        <w:t xml:space="preserve">. Розглядаючи методи комплексної оцінки господарської діяльності підприємства, </w:t>
      </w:r>
      <w:proofErr w:type="spellStart"/>
      <w:r w:rsidRPr="002A1639">
        <w:t>д.е.н</w:t>
      </w:r>
      <w:proofErr w:type="spellEnd"/>
      <w:r w:rsidRPr="002A1639">
        <w:t>. Шеремет А.</w:t>
      </w:r>
      <w:r w:rsidR="00D703D8">
        <w:rPr>
          <w:lang w:val="uk-UA"/>
        </w:rPr>
        <w:t xml:space="preserve"> </w:t>
      </w:r>
      <w:r w:rsidRPr="002A1639">
        <w:t xml:space="preserve">Д. вказує, що «природним» інтегральним показником є рентабельність активів, але при цьому даний показник не охоплює </w:t>
      </w:r>
      <w:r w:rsidR="00D703D8">
        <w:rPr>
          <w:lang w:val="uk-UA"/>
        </w:rPr>
        <w:t>всі</w:t>
      </w:r>
      <w:r w:rsidRPr="002A1639">
        <w:t xml:space="preserve"> аспекти діяльності підприємства, в зокрема, наприклад</w:t>
      </w:r>
      <w:r w:rsidR="00D703D8">
        <w:rPr>
          <w:lang w:val="uk-UA"/>
        </w:rPr>
        <w:t>,</w:t>
      </w:r>
      <w:r w:rsidRPr="002A1639">
        <w:t xml:space="preserve"> ринкову стійкість </w:t>
      </w:r>
      <w:r w:rsidR="00D703D8" w:rsidRPr="00D703D8">
        <w:t>[</w:t>
      </w:r>
      <w:hyperlink w:anchor="_bookmark199" w:history="1">
        <w:r w:rsidRPr="002A1639">
          <w:t>189</w:t>
        </w:r>
        <w:r w:rsidR="00D703D8" w:rsidRPr="00D703D8">
          <w:t>]</w:t>
        </w:r>
      </w:hyperlink>
      <w:r w:rsidRPr="002A1639">
        <w:t xml:space="preserve">. Крім того, Шеремет А.Д. виділяє кілька підходів до комплексної оцінки стану підприємств: бухгалтерський, експертний, балансовий. Так, застосування </w:t>
      </w:r>
      <w:r w:rsidRPr="002A1639">
        <w:lastRenderedPageBreak/>
        <w:t xml:space="preserve">бухгалтерського підходу передбачає використання даних виключно фінансової звітності, тим самим не дозволяючи скласти найбільш повну реальну економічну картину. Експертний метод, </w:t>
      </w:r>
      <w:r w:rsidR="00D703D8">
        <w:rPr>
          <w:lang w:val="uk-UA"/>
        </w:rPr>
        <w:t>за</w:t>
      </w:r>
      <w:r w:rsidRPr="002A1639">
        <w:t xml:space="preserve"> дум</w:t>
      </w:r>
      <w:r w:rsidR="00D703D8">
        <w:rPr>
          <w:lang w:val="uk-UA"/>
        </w:rPr>
        <w:t>кою</w:t>
      </w:r>
      <w:r w:rsidRPr="002A1639">
        <w:t xml:space="preserve"> Шеремета А.Д., попри на значні проблеми, в випадку правильного застосування дозволяє виявити і врахувати практично </w:t>
      </w:r>
      <w:r w:rsidR="00D703D8">
        <w:rPr>
          <w:lang w:val="uk-UA"/>
        </w:rPr>
        <w:t>всі</w:t>
      </w:r>
      <w:r w:rsidRPr="002A1639">
        <w:t xml:space="preserve"> нюанси в діяльності підприємства, в том числі проаналізувати некількісну інформацію, та скласти уявлення про </w:t>
      </w:r>
      <w:proofErr w:type="spellStart"/>
      <w:r w:rsidRPr="002A1639">
        <w:t>реальн</w:t>
      </w:r>
      <w:proofErr w:type="spellEnd"/>
      <w:r w:rsidR="00D703D8">
        <w:rPr>
          <w:lang w:val="uk-UA"/>
        </w:rPr>
        <w:t>у</w:t>
      </w:r>
      <w:r w:rsidRPr="002A1639">
        <w:t xml:space="preserve"> </w:t>
      </w:r>
      <w:proofErr w:type="spellStart"/>
      <w:r w:rsidRPr="002A1639">
        <w:t>економічн</w:t>
      </w:r>
      <w:proofErr w:type="spellEnd"/>
      <w:r w:rsidR="00D703D8">
        <w:rPr>
          <w:lang w:val="uk-UA"/>
        </w:rPr>
        <w:t>у</w:t>
      </w:r>
      <w:r w:rsidRPr="002A1639">
        <w:t xml:space="preserve"> </w:t>
      </w:r>
      <w:proofErr w:type="spellStart"/>
      <w:r w:rsidRPr="002A1639">
        <w:t>ситуаці</w:t>
      </w:r>
      <w:proofErr w:type="spellEnd"/>
      <w:r w:rsidR="00D703D8">
        <w:rPr>
          <w:lang w:val="uk-UA"/>
        </w:rPr>
        <w:t xml:space="preserve">ю </w:t>
      </w:r>
      <w:r w:rsidRPr="002A1639">
        <w:t xml:space="preserve">на підприємстві. Балансовий метод при здійсненні дослідження припускає використання даних публічної звітності, не обмежуючись виключно фінансовими показниками, при цьому також дозволяє, </w:t>
      </w:r>
      <w:r w:rsidR="00D703D8" w:rsidRPr="002A1639">
        <w:t>ґрунтуючись</w:t>
      </w:r>
      <w:r w:rsidRPr="002A1639">
        <w:t xml:space="preserve"> на початкових даних звітності, розраховувати відносні, якісні, динамічні показники </w:t>
      </w:r>
      <w:r w:rsidR="00D703D8" w:rsidRPr="00D703D8">
        <w:t>[</w:t>
      </w:r>
      <w:hyperlink w:anchor="_bookmark199" w:history="1">
        <w:r w:rsidRPr="002A1639">
          <w:t>189</w:t>
        </w:r>
        <w:r w:rsidR="00D703D8" w:rsidRPr="00D703D8">
          <w:t>]</w:t>
        </w:r>
      </w:hyperlink>
      <w:r w:rsidRPr="002A1639">
        <w:t xml:space="preserve">. У своїх </w:t>
      </w:r>
      <w:hyperlink w:anchor="_bookmark198" w:history="1">
        <w:r w:rsidRPr="002A1639">
          <w:t xml:space="preserve">подальших </w:t>
        </w:r>
      </w:hyperlink>
      <w:r w:rsidRPr="002A1639">
        <w:t xml:space="preserve">роботах, наприклад </w:t>
      </w:r>
      <w:r w:rsidR="00D703D8" w:rsidRPr="00D703D8">
        <w:t>[</w:t>
      </w:r>
      <w:r w:rsidRPr="002A1639">
        <w:t>188</w:t>
      </w:r>
      <w:r w:rsidR="00D703D8" w:rsidRPr="00D703D8">
        <w:t>]</w:t>
      </w:r>
      <w:r w:rsidRPr="002A1639">
        <w:t xml:space="preserve">, Шеремет А.Д. зазначає, що підприємству слід засновувати систему показників для аналізу стійкого розвитку на запропонованої їм системі комплексного економічного аналізу </w:t>
      </w:r>
      <w:r w:rsidR="00D703D8" w:rsidRPr="00D703D8">
        <w:t>[</w:t>
      </w:r>
      <w:hyperlink w:anchor="_bookmark200" w:history="1">
        <w:r w:rsidRPr="002A1639">
          <w:t>190</w:t>
        </w:r>
        <w:r w:rsidR="00D703D8" w:rsidRPr="00D703D8">
          <w:t>]</w:t>
        </w:r>
      </w:hyperlink>
      <w:r w:rsidRPr="002A1639">
        <w:t xml:space="preserve">, але при цьому зазначає необхідність її доповнення. Вказується некоректність базування даного аналізу на виключно </w:t>
      </w:r>
      <w:proofErr w:type="spellStart"/>
      <w:r w:rsidRPr="002A1639">
        <w:t>інтегрован</w:t>
      </w:r>
      <w:r w:rsidR="00D703D8">
        <w:rPr>
          <w:lang w:val="uk-UA"/>
        </w:rPr>
        <w:t>ій</w:t>
      </w:r>
      <w:proofErr w:type="spellEnd"/>
      <w:r w:rsidRPr="002A1639">
        <w:t xml:space="preserve"> звітності, необхідність включення додатково</w:t>
      </w:r>
      <w:r w:rsidR="00D703D8">
        <w:rPr>
          <w:lang w:val="uk-UA"/>
        </w:rPr>
        <w:t>ї</w:t>
      </w:r>
      <w:r w:rsidRPr="002A1639">
        <w:t xml:space="preserve"> інформації як об'єкта управлінського аналізу в існуючу в рамках підприємств структуру звітності </w:t>
      </w:r>
      <w:r w:rsidR="008C00D9" w:rsidRPr="008C00D9">
        <w:t>[</w:t>
      </w:r>
      <w:r w:rsidRPr="002A1639">
        <w:t>188</w:t>
      </w:r>
      <w:r w:rsidR="008C00D9" w:rsidRPr="008C00D9">
        <w:t>]</w:t>
      </w:r>
      <w:r w:rsidRPr="002A1639">
        <w:t xml:space="preserve">. Важливим моментом, на </w:t>
      </w:r>
      <w:r w:rsidR="00D703D8">
        <w:rPr>
          <w:lang w:val="uk-UA"/>
        </w:rPr>
        <w:t>якому</w:t>
      </w:r>
      <w:r w:rsidRPr="002A1639">
        <w:t xml:space="preserve"> акцентує уваг</w:t>
      </w:r>
      <w:r w:rsidR="00D703D8">
        <w:rPr>
          <w:lang w:val="uk-UA"/>
        </w:rPr>
        <w:t>у</w:t>
      </w:r>
      <w:r w:rsidRPr="002A1639">
        <w:t xml:space="preserve"> Шеремет А.Д. і </w:t>
      </w:r>
      <w:r w:rsidR="00D703D8">
        <w:rPr>
          <w:lang w:val="uk-UA"/>
        </w:rPr>
        <w:t>який</w:t>
      </w:r>
      <w:r w:rsidRPr="002A1639">
        <w:t>, на наш погляд, слід враховувати при дослідженні економічно</w:t>
      </w:r>
      <w:r w:rsidR="00D703D8">
        <w:rPr>
          <w:lang w:val="uk-UA"/>
        </w:rPr>
        <w:t>ї</w:t>
      </w:r>
      <w:r w:rsidRPr="002A1639">
        <w:t xml:space="preserve"> стійкості, є взаємозв'язок між групами показників, які характеризують стан підприємства, при цьому зв'язок між показниками різних груп </w:t>
      </w:r>
      <w:proofErr w:type="spellStart"/>
      <w:r w:rsidRPr="002A1639">
        <w:t>стохастичн</w:t>
      </w:r>
      <w:r w:rsidR="00D703D8">
        <w:rPr>
          <w:lang w:val="uk-UA"/>
        </w:rPr>
        <w:t>ий</w:t>
      </w:r>
      <w:proofErr w:type="spellEnd"/>
      <w:r w:rsidRPr="002A1639">
        <w:t xml:space="preserve"> </w:t>
      </w:r>
      <w:r w:rsidR="008C00D9" w:rsidRPr="008C00D9">
        <w:t>[</w:t>
      </w:r>
      <w:r w:rsidRPr="002A1639">
        <w:t>189</w:t>
      </w:r>
      <w:r w:rsidR="008C00D9" w:rsidRPr="008C00D9">
        <w:t>]</w:t>
      </w:r>
      <w:r w:rsidRPr="002A1639">
        <w:t>. Представник сибірської наукової школи Кисельов Ю.М. зазначає доцільність вибору «в якості критеріїв оцінки стійкості підприємства» тих показників, які можна</w:t>
      </w:r>
      <w:r w:rsidR="00D703D8">
        <w:rPr>
          <w:lang w:val="uk-UA"/>
        </w:rPr>
        <w:t xml:space="preserve"> о</w:t>
      </w:r>
      <w:r w:rsidRPr="002A1639">
        <w:t xml:space="preserve">характеризувати «як найбільш важливі об'ємні, фінансові та соціальні показники у вигляді індикаторів </w:t>
      </w:r>
      <w:r w:rsidR="008C00D9">
        <w:rPr>
          <w:lang w:val="uk-UA"/>
        </w:rPr>
        <w:t>впливу</w:t>
      </w:r>
      <w:r w:rsidRPr="002A1639">
        <w:t xml:space="preserve"> на фоні ... зовнішньо</w:t>
      </w:r>
      <w:r w:rsidR="008C00D9">
        <w:rPr>
          <w:lang w:val="uk-UA"/>
        </w:rPr>
        <w:t>го</w:t>
      </w:r>
      <w:r w:rsidRPr="002A1639">
        <w:t xml:space="preserve"> середовища» </w:t>
      </w:r>
      <w:r w:rsidR="008C00D9" w:rsidRPr="008C00D9">
        <w:t>[</w:t>
      </w:r>
      <w:hyperlink w:anchor="_bookmark85" w:history="1">
        <w:r w:rsidRPr="002A1639">
          <w:t>73</w:t>
        </w:r>
        <w:r w:rsidR="008C00D9" w:rsidRPr="008C00D9">
          <w:t>]</w:t>
        </w:r>
      </w:hyperlink>
      <w:r w:rsidRPr="002A1639">
        <w:t xml:space="preserve">. Також уваги заслуговує топ-12 показників діяльності підприємства, тобто дванадцять ключових показників, які описують фінансово-господарську діяльність підприємства, детально описані Ждановим С. в широко </w:t>
      </w:r>
      <w:proofErr w:type="spellStart"/>
      <w:r w:rsidRPr="002A1639">
        <w:t>відом</w:t>
      </w:r>
      <w:r w:rsidR="008C00D9">
        <w:rPr>
          <w:lang w:val="uk-UA"/>
        </w:rPr>
        <w:t>ій</w:t>
      </w:r>
      <w:proofErr w:type="spellEnd"/>
      <w:r w:rsidRPr="002A1639">
        <w:t xml:space="preserve"> і </w:t>
      </w:r>
      <w:proofErr w:type="spellStart"/>
      <w:r w:rsidRPr="002A1639">
        <w:t>визнан</w:t>
      </w:r>
      <w:r w:rsidR="008C00D9">
        <w:rPr>
          <w:lang w:val="uk-UA"/>
        </w:rPr>
        <w:t>ій</w:t>
      </w:r>
      <w:proofErr w:type="spellEnd"/>
      <w:r w:rsidRPr="002A1639">
        <w:t xml:space="preserve"> в </w:t>
      </w:r>
      <w:proofErr w:type="spellStart"/>
      <w:r w:rsidRPr="002A1639">
        <w:t>практичн</w:t>
      </w:r>
      <w:r w:rsidR="008C00D9">
        <w:rPr>
          <w:lang w:val="uk-UA"/>
        </w:rPr>
        <w:t>ій</w:t>
      </w:r>
      <w:proofErr w:type="spellEnd"/>
      <w:r w:rsidRPr="002A1639">
        <w:t xml:space="preserve"> сфері діяльності промислових підприємств роботі «Фінансовий аналіз підприємства з</w:t>
      </w:r>
      <w:r w:rsidR="008C00D9">
        <w:rPr>
          <w:lang w:val="uk-UA"/>
        </w:rPr>
        <w:t>а</w:t>
      </w:r>
      <w:r w:rsidRPr="002A1639">
        <w:t xml:space="preserve"> допомогою коефіцієнтів та моделей».</w:t>
      </w:r>
    </w:p>
    <w:p w14:paraId="56B98964" w14:textId="386A79A3" w:rsidR="006F072A" w:rsidRPr="002A1639" w:rsidRDefault="006F072A" w:rsidP="002A1639">
      <w:pPr>
        <w:pStyle w:val="a3"/>
        <w:spacing w:line="360" w:lineRule="auto"/>
        <w:ind w:firstLine="709"/>
        <w:jc w:val="both"/>
      </w:pPr>
      <w:r w:rsidRPr="002A1639">
        <w:lastRenderedPageBreak/>
        <w:t xml:space="preserve">Повертаючись до проведеного аналізу досліджень у сфері економічної стійкості щодо складу показників, що її характеризують, відзначимо, що він трохи варіюється, а основні відмінності пов'язані зі специфікою </w:t>
      </w:r>
      <w:proofErr w:type="spellStart"/>
      <w:r w:rsidRPr="002A1639">
        <w:t>діяльн</w:t>
      </w:r>
      <w:proofErr w:type="spellEnd"/>
      <w:r w:rsidR="008C00D9">
        <w:rPr>
          <w:lang w:val="uk-UA"/>
        </w:rPr>
        <w:t>о</w:t>
      </w:r>
      <w:proofErr w:type="spellStart"/>
      <w:r w:rsidRPr="002A1639">
        <w:t>ст</w:t>
      </w:r>
      <w:proofErr w:type="spellEnd"/>
      <w:r w:rsidR="008C00D9">
        <w:rPr>
          <w:lang w:val="uk-UA"/>
        </w:rPr>
        <w:t>і</w:t>
      </w:r>
      <w:r w:rsidRPr="002A1639">
        <w:t xml:space="preserve"> підприємств. У </w:t>
      </w:r>
      <w:r w:rsidRPr="008C00D9">
        <w:rPr>
          <w:color w:val="FF0000"/>
        </w:rPr>
        <w:t>таблиці Г.</w:t>
      </w:r>
      <w:r w:rsidRPr="002A1639">
        <w:t xml:space="preserve">1 нами представлені авторські системи показників, які найповніше відображають тенденції щодо вибору подібних показників, що склалися в практиці науково-дослідної діяльності з проблематики економічної стійкості, оскільки містять їх найбільш широкий </w:t>
      </w:r>
      <w:r w:rsidR="008C00D9">
        <w:rPr>
          <w:lang w:val="uk-UA"/>
        </w:rPr>
        <w:t>с</w:t>
      </w:r>
      <w:proofErr w:type="spellStart"/>
      <w:r w:rsidRPr="002A1639">
        <w:t>пектр</w:t>
      </w:r>
      <w:proofErr w:type="spellEnd"/>
      <w:r w:rsidRPr="002A1639">
        <w:t xml:space="preserve">. Також на </w:t>
      </w:r>
      <w:r w:rsidR="008C00D9" w:rsidRPr="008C00D9">
        <w:rPr>
          <w:color w:val="FF0000"/>
          <w:lang w:val="uk-UA"/>
        </w:rPr>
        <w:t>рис.</w:t>
      </w:r>
      <w:r w:rsidRPr="008C00D9">
        <w:rPr>
          <w:color w:val="FF0000"/>
        </w:rPr>
        <w:t xml:space="preserve"> Г.1 </w:t>
      </w:r>
      <w:r w:rsidRPr="002A1639">
        <w:t xml:space="preserve">представлені результати аналізу, </w:t>
      </w:r>
      <w:r w:rsidR="008C00D9">
        <w:rPr>
          <w:lang w:val="uk-UA"/>
        </w:rPr>
        <w:t xml:space="preserve">що </w:t>
      </w:r>
      <w:r w:rsidRPr="002A1639">
        <w:t>відбивають частоту використання в вибірках (%) показників. У цілому можливо зробити висновок, що дослідження щодо складових економічно</w:t>
      </w:r>
      <w:r w:rsidR="008C00D9">
        <w:rPr>
          <w:lang w:val="uk-UA"/>
        </w:rPr>
        <w:t>ї</w:t>
      </w:r>
      <w:r w:rsidRPr="002A1639">
        <w:t xml:space="preserve"> стійкості і показників, </w:t>
      </w:r>
      <w:r w:rsidR="008C00D9">
        <w:rPr>
          <w:lang w:val="uk-UA"/>
        </w:rPr>
        <w:t xml:space="preserve">що </w:t>
      </w:r>
      <w:r w:rsidRPr="002A1639">
        <w:t>їх характеризую</w:t>
      </w:r>
      <w:proofErr w:type="spellStart"/>
      <w:r w:rsidR="008C00D9">
        <w:rPr>
          <w:lang w:val="uk-UA"/>
        </w:rPr>
        <w:t>ть</w:t>
      </w:r>
      <w:proofErr w:type="spellEnd"/>
      <w:r w:rsidRPr="002A1639">
        <w:t xml:space="preserve">, є цілком вичерпними. Розвиток практичних положень з проблематики економічної стійкості та управління промисловими підприємствами з її критерію, на наш погляд, має, перш за все, бути </w:t>
      </w:r>
      <w:proofErr w:type="spellStart"/>
      <w:r w:rsidRPr="002A1639">
        <w:t>пов'язан</w:t>
      </w:r>
      <w:r w:rsidR="008C00D9">
        <w:rPr>
          <w:lang w:val="uk-UA"/>
        </w:rPr>
        <w:t>ий</w:t>
      </w:r>
      <w:proofErr w:type="spellEnd"/>
      <w:r w:rsidRPr="002A1639">
        <w:t xml:space="preserve"> з методикою оцінки.</w:t>
      </w:r>
    </w:p>
    <w:p w14:paraId="26D8B6BE" w14:textId="0FC01951" w:rsidR="006F072A" w:rsidRDefault="006F072A" w:rsidP="002A1639">
      <w:pPr>
        <w:pStyle w:val="a3"/>
        <w:spacing w:line="360" w:lineRule="auto"/>
        <w:ind w:firstLine="709"/>
        <w:jc w:val="both"/>
      </w:pPr>
      <w:r w:rsidRPr="002A1639">
        <w:t>Представлений у цій дисертаційній роботі підхід до розуміння економічно</w:t>
      </w:r>
      <w:r w:rsidR="008C00D9">
        <w:rPr>
          <w:lang w:val="uk-UA"/>
        </w:rPr>
        <w:t>ї</w:t>
      </w:r>
      <w:r w:rsidRPr="002A1639">
        <w:t xml:space="preserve"> стійкості, висновки </w:t>
      </w:r>
      <w:r w:rsidR="008C00D9">
        <w:rPr>
          <w:lang w:val="uk-UA"/>
        </w:rPr>
        <w:t>за</w:t>
      </w:r>
      <w:r w:rsidRPr="002A1639">
        <w:t xml:space="preserve"> результатам</w:t>
      </w:r>
      <w:r w:rsidR="008C00D9">
        <w:rPr>
          <w:lang w:val="uk-UA"/>
        </w:rPr>
        <w:t>и</w:t>
      </w:r>
      <w:r w:rsidRPr="002A1639">
        <w:t xml:space="preserve"> аналізу різних досліджень з формування системи показників для її оцінки та висновки щодо результат</w:t>
      </w:r>
      <w:proofErr w:type="spellStart"/>
      <w:r w:rsidR="008C00D9">
        <w:rPr>
          <w:lang w:val="uk-UA"/>
        </w:rPr>
        <w:t>ів</w:t>
      </w:r>
      <w:proofErr w:type="spellEnd"/>
      <w:r w:rsidRPr="002A1639">
        <w:t xml:space="preserve"> аналізу існуючих методичних підходів до неї дозволили нам сформулювати принципи, які повинні лежати в основі розроблюваної методики в зокрема і комплексного методичного підходу до її оцінки і аналізу </w:t>
      </w:r>
      <w:proofErr w:type="spellStart"/>
      <w:r w:rsidRPr="002A1639">
        <w:t>взага</w:t>
      </w:r>
      <w:proofErr w:type="spellEnd"/>
      <w:r w:rsidR="008C00D9">
        <w:rPr>
          <w:lang w:val="uk-UA"/>
        </w:rPr>
        <w:t>і</w:t>
      </w:r>
      <w:r w:rsidRPr="002A1639">
        <w:t xml:space="preserve">. У </w:t>
      </w:r>
      <w:proofErr w:type="spellStart"/>
      <w:r w:rsidRPr="002A1639">
        <w:t>табл</w:t>
      </w:r>
      <w:proofErr w:type="spellEnd"/>
      <w:r w:rsidR="008C00D9">
        <w:rPr>
          <w:lang w:val="uk-UA"/>
        </w:rPr>
        <w:t>.</w:t>
      </w:r>
      <w:r w:rsidRPr="002A1639">
        <w:t xml:space="preserve"> 2.1 </w:t>
      </w:r>
      <w:r w:rsidR="008C00D9">
        <w:rPr>
          <w:lang w:val="uk-UA"/>
        </w:rPr>
        <w:t>наведено</w:t>
      </w:r>
      <w:r w:rsidRPr="002A1639">
        <w:t xml:space="preserve"> </w:t>
      </w:r>
      <w:proofErr w:type="spellStart"/>
      <w:r w:rsidRPr="002A1639">
        <w:t>систематизаці</w:t>
      </w:r>
      <w:proofErr w:type="spellEnd"/>
      <w:r w:rsidR="008C00D9">
        <w:rPr>
          <w:lang w:val="uk-UA"/>
        </w:rPr>
        <w:t>ю</w:t>
      </w:r>
      <w:r w:rsidRPr="002A1639">
        <w:t xml:space="preserve"> даних принципів.</w:t>
      </w:r>
    </w:p>
    <w:p w14:paraId="7BB1BE08" w14:textId="77777777" w:rsidR="003C1746" w:rsidRPr="002A1639" w:rsidRDefault="003C1746" w:rsidP="003C1746">
      <w:pPr>
        <w:pStyle w:val="a3"/>
        <w:spacing w:line="360" w:lineRule="auto"/>
        <w:ind w:firstLine="709"/>
        <w:jc w:val="both"/>
      </w:pPr>
      <w:r w:rsidRPr="002A1639">
        <w:t xml:space="preserve">З </w:t>
      </w:r>
      <w:r>
        <w:rPr>
          <w:lang w:val="uk-UA"/>
        </w:rPr>
        <w:t>урахуванням</w:t>
      </w:r>
      <w:r w:rsidRPr="002A1639">
        <w:t xml:space="preserve"> сформульованих принципів, представленого підходу до </w:t>
      </w:r>
      <w:proofErr w:type="spellStart"/>
      <w:r w:rsidRPr="002A1639">
        <w:t>розумінн</w:t>
      </w:r>
      <w:proofErr w:type="spellEnd"/>
      <w:r>
        <w:rPr>
          <w:lang w:val="uk-UA"/>
        </w:rPr>
        <w:t>я</w:t>
      </w:r>
      <w:r w:rsidRPr="002A1639">
        <w:t xml:space="preserve"> економічно</w:t>
      </w:r>
      <w:r>
        <w:rPr>
          <w:lang w:val="uk-UA"/>
        </w:rPr>
        <w:t>ї</w:t>
      </w:r>
      <w:r w:rsidRPr="002A1639">
        <w:t xml:space="preserve"> стійкості і структурованих на його основі етапів оцінки, на наш погляд, для розробки відповідної методики доцільно використання методів кваліметрії. Модернізована в відповідно</w:t>
      </w:r>
      <w:proofErr w:type="spellStart"/>
      <w:r>
        <w:rPr>
          <w:lang w:val="uk-UA"/>
        </w:rPr>
        <w:t>сті</w:t>
      </w:r>
      <w:proofErr w:type="spellEnd"/>
      <w:r w:rsidRPr="002A1639">
        <w:t xml:space="preserve"> з представленими обмеженнями </w:t>
      </w:r>
      <w:proofErr w:type="spellStart"/>
      <w:r w:rsidRPr="002A1639">
        <w:t>кваліметрична</w:t>
      </w:r>
      <w:proofErr w:type="spellEnd"/>
      <w:r w:rsidRPr="002A1639">
        <w:t xml:space="preserve"> оцінка дозволить структурувати оцінку стійкості за складовими та показниками, </w:t>
      </w:r>
      <w:r>
        <w:rPr>
          <w:lang w:val="uk-UA"/>
        </w:rPr>
        <w:t xml:space="preserve">що </w:t>
      </w:r>
      <w:r w:rsidRPr="002A1639">
        <w:t xml:space="preserve">їх </w:t>
      </w:r>
      <w:proofErr w:type="spellStart"/>
      <w:r w:rsidRPr="002A1639">
        <w:t>характеризу</w:t>
      </w:r>
      <w:r>
        <w:rPr>
          <w:lang w:val="uk-UA"/>
        </w:rPr>
        <w:t>ють</w:t>
      </w:r>
      <w:proofErr w:type="spellEnd"/>
      <w:r w:rsidRPr="002A1639">
        <w:t>, через побудов</w:t>
      </w:r>
      <w:r>
        <w:rPr>
          <w:lang w:val="uk-UA"/>
        </w:rPr>
        <w:t>у</w:t>
      </w:r>
      <w:r w:rsidRPr="002A1639">
        <w:t xml:space="preserve"> </w:t>
      </w:r>
      <w:proofErr w:type="spellStart"/>
      <w:r w:rsidRPr="002A1639">
        <w:t>багаторівнев</w:t>
      </w:r>
      <w:r>
        <w:rPr>
          <w:lang w:val="uk-UA"/>
        </w:rPr>
        <w:t>ої</w:t>
      </w:r>
      <w:proofErr w:type="spellEnd"/>
      <w:r w:rsidRPr="002A1639">
        <w:t xml:space="preserve"> структурної схеми (дерева властивостей). Іншими словами, представляється можливим здійснити структурування за сферами управління, що важливо у зв'язку з тим, що оцінка </w:t>
      </w:r>
      <w:proofErr w:type="spellStart"/>
      <w:r w:rsidRPr="002A1639">
        <w:t>склада</w:t>
      </w:r>
      <w:proofErr w:type="spellEnd"/>
      <w:r>
        <w:rPr>
          <w:lang w:val="uk-UA"/>
        </w:rPr>
        <w:t>є</w:t>
      </w:r>
      <w:r w:rsidRPr="002A1639">
        <w:t xml:space="preserve"> основу розробленого механізму управління економічною стійкістю.</w:t>
      </w:r>
    </w:p>
    <w:p w14:paraId="21B938DA" w14:textId="77777777" w:rsidR="008C00D9" w:rsidRDefault="006F072A" w:rsidP="008C00D9">
      <w:pPr>
        <w:pStyle w:val="a3"/>
        <w:spacing w:line="360" w:lineRule="auto"/>
        <w:ind w:firstLine="709"/>
        <w:jc w:val="right"/>
      </w:pPr>
      <w:r w:rsidRPr="002A1639">
        <w:lastRenderedPageBreak/>
        <w:t>Таблиця 2.1</w:t>
      </w:r>
    </w:p>
    <w:p w14:paraId="61C25866" w14:textId="5253B155" w:rsidR="006F072A" w:rsidRPr="002A1639" w:rsidRDefault="006F072A" w:rsidP="008C00D9">
      <w:pPr>
        <w:pStyle w:val="a3"/>
        <w:spacing w:line="360" w:lineRule="auto"/>
        <w:ind w:firstLine="709"/>
        <w:jc w:val="center"/>
      </w:pPr>
      <w:r w:rsidRPr="002A1639">
        <w:t>Принципи оцінки економічно</w:t>
      </w:r>
      <w:r w:rsidR="008C00D9">
        <w:rPr>
          <w:lang w:val="uk-UA"/>
        </w:rPr>
        <w:t>ї</w:t>
      </w:r>
      <w:r w:rsidRPr="002A1639">
        <w:t xml:space="preserve"> стійкості</w:t>
      </w:r>
    </w:p>
    <w:tbl>
      <w:tblPr>
        <w:tblStyle w:val="TableNormal"/>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767"/>
      </w:tblGrid>
      <w:tr w:rsidR="006F072A" w:rsidRPr="00642C34" w14:paraId="443B3828" w14:textId="77777777" w:rsidTr="00642C34">
        <w:trPr>
          <w:trHeight w:val="140"/>
          <w:jc w:val="center"/>
        </w:trPr>
        <w:tc>
          <w:tcPr>
            <w:tcW w:w="2122" w:type="dxa"/>
          </w:tcPr>
          <w:p w14:paraId="07AEE199" w14:textId="77777777" w:rsidR="006F072A" w:rsidRPr="00642C34" w:rsidRDefault="006F072A" w:rsidP="00642C34">
            <w:pPr>
              <w:pStyle w:val="TableParagraph"/>
              <w:jc w:val="center"/>
              <w:rPr>
                <w:sz w:val="24"/>
                <w:szCs w:val="24"/>
                <w:lang w:val="uk-UA"/>
              </w:rPr>
            </w:pPr>
            <w:r w:rsidRPr="00642C34">
              <w:rPr>
                <w:sz w:val="24"/>
                <w:szCs w:val="24"/>
                <w:lang w:val="uk-UA"/>
              </w:rPr>
              <w:t>Принцип</w:t>
            </w:r>
          </w:p>
        </w:tc>
        <w:tc>
          <w:tcPr>
            <w:tcW w:w="7767" w:type="dxa"/>
          </w:tcPr>
          <w:p w14:paraId="5B115D75" w14:textId="77777777" w:rsidR="006F072A" w:rsidRPr="00642C34" w:rsidRDefault="006F072A" w:rsidP="00642C34">
            <w:pPr>
              <w:pStyle w:val="TableParagraph"/>
              <w:jc w:val="center"/>
              <w:rPr>
                <w:sz w:val="24"/>
                <w:szCs w:val="24"/>
                <w:lang w:val="uk-UA"/>
              </w:rPr>
            </w:pPr>
            <w:r w:rsidRPr="00642C34">
              <w:rPr>
                <w:sz w:val="24"/>
                <w:szCs w:val="24"/>
                <w:lang w:val="uk-UA"/>
              </w:rPr>
              <w:t>Зміст</w:t>
            </w:r>
          </w:p>
        </w:tc>
      </w:tr>
      <w:tr w:rsidR="006F072A" w:rsidRPr="00642C34" w14:paraId="4EFA4845" w14:textId="77777777" w:rsidTr="00642C34">
        <w:trPr>
          <w:trHeight w:val="54"/>
          <w:jc w:val="center"/>
        </w:trPr>
        <w:tc>
          <w:tcPr>
            <w:tcW w:w="9889" w:type="dxa"/>
            <w:gridSpan w:val="2"/>
          </w:tcPr>
          <w:p w14:paraId="2EE62A87" w14:textId="77777777" w:rsidR="006F072A" w:rsidRPr="00642C34" w:rsidRDefault="006F072A" w:rsidP="00642C34">
            <w:pPr>
              <w:pStyle w:val="TableParagraph"/>
              <w:jc w:val="center"/>
              <w:rPr>
                <w:sz w:val="24"/>
                <w:szCs w:val="24"/>
                <w:lang w:val="uk-UA"/>
              </w:rPr>
            </w:pPr>
            <w:r w:rsidRPr="00642C34">
              <w:rPr>
                <w:sz w:val="24"/>
                <w:szCs w:val="24"/>
                <w:lang w:val="uk-UA"/>
              </w:rPr>
              <w:t>Принципи формування системи показників</w:t>
            </w:r>
          </w:p>
        </w:tc>
      </w:tr>
      <w:tr w:rsidR="006F072A" w:rsidRPr="00642C34" w14:paraId="446BDDFE" w14:textId="77777777" w:rsidTr="00642C34">
        <w:trPr>
          <w:trHeight w:val="134"/>
          <w:jc w:val="center"/>
        </w:trPr>
        <w:tc>
          <w:tcPr>
            <w:tcW w:w="2122" w:type="dxa"/>
          </w:tcPr>
          <w:p w14:paraId="72B366FD" w14:textId="2AE69EE5" w:rsidR="006F072A" w:rsidRPr="00642C34" w:rsidRDefault="00642C34" w:rsidP="00642C34">
            <w:pPr>
              <w:pStyle w:val="TableParagraph"/>
              <w:jc w:val="both"/>
              <w:rPr>
                <w:sz w:val="24"/>
                <w:szCs w:val="24"/>
                <w:lang w:val="uk-UA"/>
              </w:rPr>
            </w:pPr>
            <w:r w:rsidRPr="00642C34">
              <w:rPr>
                <w:sz w:val="24"/>
                <w:szCs w:val="24"/>
                <w:lang w:val="uk-UA"/>
              </w:rPr>
              <w:t>Г</w:t>
            </w:r>
            <w:r w:rsidR="006F072A" w:rsidRPr="00642C34">
              <w:rPr>
                <w:sz w:val="24"/>
                <w:szCs w:val="24"/>
                <w:lang w:val="uk-UA"/>
              </w:rPr>
              <w:t>нучкість</w:t>
            </w:r>
          </w:p>
        </w:tc>
        <w:tc>
          <w:tcPr>
            <w:tcW w:w="7767" w:type="dxa"/>
          </w:tcPr>
          <w:p w14:paraId="261666A0" w14:textId="4CCC8E4A" w:rsidR="006F072A" w:rsidRPr="00642C34" w:rsidRDefault="006F072A" w:rsidP="00642C34">
            <w:pPr>
              <w:pStyle w:val="TableParagraph"/>
              <w:jc w:val="both"/>
              <w:rPr>
                <w:sz w:val="24"/>
                <w:szCs w:val="24"/>
                <w:lang w:val="uk-UA"/>
              </w:rPr>
            </w:pPr>
            <w:r w:rsidRPr="00642C34">
              <w:rPr>
                <w:sz w:val="24"/>
                <w:szCs w:val="24"/>
                <w:lang w:val="uk-UA"/>
              </w:rPr>
              <w:t>можливість зміни структури системи показників без необхідності зміни або коригування процедури</w:t>
            </w:r>
            <w:r w:rsidR="00642C34">
              <w:rPr>
                <w:sz w:val="24"/>
                <w:szCs w:val="24"/>
                <w:lang w:val="uk-UA"/>
              </w:rPr>
              <w:t xml:space="preserve"> </w:t>
            </w:r>
            <w:r w:rsidRPr="00642C34">
              <w:rPr>
                <w:sz w:val="24"/>
                <w:szCs w:val="24"/>
                <w:lang w:val="uk-UA"/>
              </w:rPr>
              <w:t>оцінки</w:t>
            </w:r>
          </w:p>
        </w:tc>
      </w:tr>
      <w:tr w:rsidR="006F072A" w:rsidRPr="00642C34" w14:paraId="676593CB" w14:textId="77777777" w:rsidTr="00642C34">
        <w:trPr>
          <w:trHeight w:val="425"/>
          <w:jc w:val="center"/>
        </w:trPr>
        <w:tc>
          <w:tcPr>
            <w:tcW w:w="2122" w:type="dxa"/>
          </w:tcPr>
          <w:p w14:paraId="79303941" w14:textId="0C8066F3" w:rsidR="006F072A" w:rsidRPr="00642C34" w:rsidRDefault="00642C34" w:rsidP="00642C34">
            <w:pPr>
              <w:pStyle w:val="TableParagraph"/>
              <w:jc w:val="both"/>
              <w:rPr>
                <w:sz w:val="24"/>
                <w:szCs w:val="24"/>
                <w:lang w:val="uk-UA"/>
              </w:rPr>
            </w:pPr>
            <w:r w:rsidRPr="00642C34">
              <w:rPr>
                <w:sz w:val="24"/>
                <w:szCs w:val="24"/>
                <w:lang w:val="uk-UA"/>
              </w:rPr>
              <w:t>Д</w:t>
            </w:r>
            <w:r w:rsidR="006F072A" w:rsidRPr="00642C34">
              <w:rPr>
                <w:sz w:val="24"/>
                <w:szCs w:val="24"/>
                <w:lang w:val="uk-UA"/>
              </w:rPr>
              <w:t>инамічність</w:t>
            </w:r>
          </w:p>
        </w:tc>
        <w:tc>
          <w:tcPr>
            <w:tcW w:w="7767" w:type="dxa"/>
          </w:tcPr>
          <w:p w14:paraId="189A02AE" w14:textId="723492AA" w:rsidR="006F072A" w:rsidRPr="00642C34" w:rsidRDefault="00642C34" w:rsidP="00642C34">
            <w:pPr>
              <w:pStyle w:val="TableParagraph"/>
              <w:tabs>
                <w:tab w:val="left" w:pos="1661"/>
                <w:tab w:val="left" w:pos="3179"/>
                <w:tab w:val="left" w:pos="4928"/>
                <w:tab w:val="left" w:pos="5259"/>
              </w:tabs>
              <w:jc w:val="both"/>
              <w:rPr>
                <w:sz w:val="24"/>
                <w:szCs w:val="24"/>
                <w:lang w:val="uk-UA"/>
              </w:rPr>
            </w:pPr>
            <w:r>
              <w:rPr>
                <w:sz w:val="24"/>
                <w:szCs w:val="24"/>
                <w:lang w:val="uk-UA"/>
              </w:rPr>
              <w:t>м</w:t>
            </w:r>
            <w:r w:rsidR="006F072A" w:rsidRPr="00642C34">
              <w:rPr>
                <w:sz w:val="24"/>
                <w:szCs w:val="24"/>
                <w:lang w:val="uk-UA"/>
              </w:rPr>
              <w:t>ожливість</w:t>
            </w:r>
            <w:r>
              <w:rPr>
                <w:sz w:val="24"/>
                <w:szCs w:val="24"/>
                <w:lang w:val="uk-UA"/>
              </w:rPr>
              <w:t xml:space="preserve"> </w:t>
            </w:r>
            <w:r w:rsidR="006F072A" w:rsidRPr="00642C34">
              <w:rPr>
                <w:sz w:val="24"/>
                <w:szCs w:val="24"/>
                <w:lang w:val="uk-UA"/>
              </w:rPr>
              <w:t>оперативного коригування в результаті</w:t>
            </w:r>
            <w:r>
              <w:rPr>
                <w:sz w:val="24"/>
                <w:szCs w:val="24"/>
                <w:lang w:val="uk-UA"/>
              </w:rPr>
              <w:t xml:space="preserve"> </w:t>
            </w:r>
            <w:r w:rsidR="006F072A" w:rsidRPr="00642C34">
              <w:rPr>
                <w:sz w:val="24"/>
                <w:szCs w:val="24"/>
                <w:lang w:val="uk-UA"/>
              </w:rPr>
              <w:t xml:space="preserve">реагування на зміни </w:t>
            </w:r>
            <w:r>
              <w:rPr>
                <w:sz w:val="24"/>
                <w:szCs w:val="24"/>
                <w:lang w:val="uk-UA"/>
              </w:rPr>
              <w:t>у</w:t>
            </w:r>
            <w:r w:rsidR="006F072A" w:rsidRPr="00642C34">
              <w:rPr>
                <w:sz w:val="24"/>
                <w:szCs w:val="24"/>
                <w:lang w:val="uk-UA"/>
              </w:rPr>
              <w:t xml:space="preserve"> зовнішньо</w:t>
            </w:r>
            <w:r>
              <w:rPr>
                <w:sz w:val="24"/>
                <w:szCs w:val="24"/>
                <w:lang w:val="uk-UA"/>
              </w:rPr>
              <w:t>му</w:t>
            </w:r>
            <w:r w:rsidR="006F072A" w:rsidRPr="00642C34">
              <w:rPr>
                <w:sz w:val="24"/>
                <w:szCs w:val="24"/>
                <w:lang w:val="uk-UA"/>
              </w:rPr>
              <w:t xml:space="preserve"> середовищі, </w:t>
            </w:r>
            <w:r>
              <w:rPr>
                <w:sz w:val="24"/>
                <w:szCs w:val="24"/>
                <w:lang w:val="uk-UA"/>
              </w:rPr>
              <w:t xml:space="preserve">що </w:t>
            </w:r>
            <w:r w:rsidR="006F072A" w:rsidRPr="00642C34">
              <w:rPr>
                <w:sz w:val="24"/>
                <w:szCs w:val="24"/>
                <w:lang w:val="uk-UA"/>
              </w:rPr>
              <w:t>враховуються при оцінки</w:t>
            </w:r>
          </w:p>
        </w:tc>
      </w:tr>
      <w:tr w:rsidR="006F072A" w:rsidRPr="00642C34" w14:paraId="692FB57A" w14:textId="77777777" w:rsidTr="00642C34">
        <w:trPr>
          <w:trHeight w:val="54"/>
          <w:jc w:val="center"/>
        </w:trPr>
        <w:tc>
          <w:tcPr>
            <w:tcW w:w="2122" w:type="dxa"/>
          </w:tcPr>
          <w:p w14:paraId="3EE3B0A2" w14:textId="4015E17F" w:rsidR="006F072A" w:rsidRPr="00642C34" w:rsidRDefault="00642C34" w:rsidP="00642C34">
            <w:pPr>
              <w:pStyle w:val="TableParagraph"/>
              <w:jc w:val="both"/>
              <w:rPr>
                <w:sz w:val="24"/>
                <w:szCs w:val="24"/>
                <w:lang w:val="uk-UA"/>
              </w:rPr>
            </w:pPr>
            <w:r w:rsidRPr="00642C34">
              <w:rPr>
                <w:sz w:val="24"/>
                <w:szCs w:val="24"/>
                <w:lang w:val="uk-UA"/>
              </w:rPr>
              <w:t>К</w:t>
            </w:r>
            <w:r w:rsidR="006F072A" w:rsidRPr="00642C34">
              <w:rPr>
                <w:sz w:val="24"/>
                <w:szCs w:val="24"/>
                <w:lang w:val="uk-UA"/>
              </w:rPr>
              <w:t>омплексність</w:t>
            </w:r>
          </w:p>
        </w:tc>
        <w:tc>
          <w:tcPr>
            <w:tcW w:w="7767" w:type="dxa"/>
          </w:tcPr>
          <w:p w14:paraId="41C622BE" w14:textId="4F4D00F5" w:rsidR="006F072A" w:rsidRPr="00642C34" w:rsidRDefault="006F072A" w:rsidP="00642C34">
            <w:pPr>
              <w:pStyle w:val="TableParagraph"/>
              <w:jc w:val="both"/>
              <w:rPr>
                <w:sz w:val="24"/>
                <w:szCs w:val="24"/>
                <w:lang w:val="uk-UA"/>
              </w:rPr>
            </w:pPr>
            <w:r w:rsidRPr="00642C34">
              <w:rPr>
                <w:sz w:val="24"/>
                <w:szCs w:val="24"/>
                <w:lang w:val="uk-UA"/>
              </w:rPr>
              <w:t>оцінка економічно</w:t>
            </w:r>
            <w:r w:rsidR="00642C34">
              <w:rPr>
                <w:sz w:val="24"/>
                <w:szCs w:val="24"/>
                <w:lang w:val="uk-UA"/>
              </w:rPr>
              <w:t>ї</w:t>
            </w:r>
            <w:r w:rsidRPr="00642C34">
              <w:rPr>
                <w:sz w:val="24"/>
                <w:szCs w:val="24"/>
                <w:lang w:val="uk-UA"/>
              </w:rPr>
              <w:t xml:space="preserve"> стійкості </w:t>
            </w:r>
            <w:r w:rsidR="00642C34">
              <w:rPr>
                <w:sz w:val="24"/>
                <w:szCs w:val="24"/>
                <w:lang w:val="uk-UA"/>
              </w:rPr>
              <w:t>проводиться</w:t>
            </w:r>
            <w:r w:rsidRPr="00642C34">
              <w:rPr>
                <w:sz w:val="24"/>
                <w:szCs w:val="24"/>
                <w:lang w:val="uk-UA"/>
              </w:rPr>
              <w:t xml:space="preserve"> за допомогою оцінки стійкості в розрізі її складових, тобто показники оцінки повинні бути</w:t>
            </w:r>
            <w:r w:rsidR="00642C34">
              <w:rPr>
                <w:sz w:val="24"/>
                <w:szCs w:val="24"/>
                <w:lang w:val="uk-UA"/>
              </w:rPr>
              <w:t xml:space="preserve"> </w:t>
            </w:r>
            <w:r w:rsidRPr="00642C34">
              <w:rPr>
                <w:sz w:val="24"/>
                <w:szCs w:val="24"/>
                <w:lang w:val="uk-UA"/>
              </w:rPr>
              <w:t xml:space="preserve">структуровані </w:t>
            </w:r>
            <w:r w:rsidR="00642C34">
              <w:rPr>
                <w:sz w:val="24"/>
                <w:szCs w:val="24"/>
                <w:lang w:val="uk-UA"/>
              </w:rPr>
              <w:t>за</w:t>
            </w:r>
            <w:r w:rsidRPr="00642C34">
              <w:rPr>
                <w:sz w:val="24"/>
                <w:szCs w:val="24"/>
                <w:lang w:val="uk-UA"/>
              </w:rPr>
              <w:t xml:space="preserve"> сфер</w:t>
            </w:r>
            <w:r w:rsidR="00642C34">
              <w:rPr>
                <w:sz w:val="24"/>
                <w:szCs w:val="24"/>
                <w:lang w:val="uk-UA"/>
              </w:rPr>
              <w:t>ами</w:t>
            </w:r>
            <w:r w:rsidRPr="00642C34">
              <w:rPr>
                <w:sz w:val="24"/>
                <w:szCs w:val="24"/>
                <w:lang w:val="uk-UA"/>
              </w:rPr>
              <w:t xml:space="preserve"> управління</w:t>
            </w:r>
          </w:p>
        </w:tc>
      </w:tr>
      <w:tr w:rsidR="006F072A" w:rsidRPr="00642C34" w14:paraId="6B2E19A1" w14:textId="77777777" w:rsidTr="00642C34">
        <w:trPr>
          <w:trHeight w:val="54"/>
          <w:jc w:val="center"/>
        </w:trPr>
        <w:tc>
          <w:tcPr>
            <w:tcW w:w="2122" w:type="dxa"/>
          </w:tcPr>
          <w:p w14:paraId="6651FD15" w14:textId="7B2933CD" w:rsidR="006F072A" w:rsidRPr="00642C34" w:rsidRDefault="00642C34" w:rsidP="00642C34">
            <w:pPr>
              <w:pStyle w:val="TableParagraph"/>
              <w:rPr>
                <w:sz w:val="24"/>
                <w:szCs w:val="24"/>
                <w:lang w:val="uk-UA"/>
              </w:rPr>
            </w:pPr>
            <w:r w:rsidRPr="00642C34">
              <w:rPr>
                <w:sz w:val="24"/>
                <w:szCs w:val="24"/>
                <w:lang w:val="uk-UA"/>
              </w:rPr>
              <w:t>Р</w:t>
            </w:r>
            <w:r w:rsidR="006F072A" w:rsidRPr="00642C34">
              <w:rPr>
                <w:sz w:val="24"/>
                <w:szCs w:val="24"/>
                <w:lang w:val="uk-UA"/>
              </w:rPr>
              <w:t>аціональність</w:t>
            </w:r>
            <w:r>
              <w:rPr>
                <w:sz w:val="24"/>
                <w:szCs w:val="24"/>
                <w:lang w:val="uk-UA"/>
              </w:rPr>
              <w:t xml:space="preserve"> </w:t>
            </w:r>
            <w:r w:rsidR="006F072A" w:rsidRPr="00642C34">
              <w:rPr>
                <w:sz w:val="24"/>
                <w:szCs w:val="24"/>
                <w:lang w:val="uk-UA"/>
              </w:rPr>
              <w:t>та достатність</w:t>
            </w:r>
          </w:p>
        </w:tc>
        <w:tc>
          <w:tcPr>
            <w:tcW w:w="7767" w:type="dxa"/>
          </w:tcPr>
          <w:p w14:paraId="74974B3B" w14:textId="34F015A0" w:rsidR="006F072A" w:rsidRPr="00642C34" w:rsidRDefault="006F072A" w:rsidP="00642C34">
            <w:pPr>
              <w:pStyle w:val="TableParagraph"/>
              <w:tabs>
                <w:tab w:val="left" w:pos="1112"/>
                <w:tab w:val="left" w:pos="2431"/>
                <w:tab w:val="left" w:pos="3395"/>
                <w:tab w:val="left" w:pos="4098"/>
                <w:tab w:val="left" w:pos="5791"/>
                <w:tab w:val="left" w:pos="6101"/>
              </w:tabs>
              <w:jc w:val="both"/>
              <w:rPr>
                <w:sz w:val="24"/>
                <w:szCs w:val="24"/>
                <w:lang w:val="uk-UA"/>
              </w:rPr>
            </w:pPr>
            <w:r w:rsidRPr="00642C34">
              <w:rPr>
                <w:sz w:val="24"/>
                <w:szCs w:val="24"/>
                <w:lang w:val="uk-UA"/>
              </w:rPr>
              <w:t>кожен показник повинен бути необхідним, а їх</w:t>
            </w:r>
            <w:r w:rsidR="00642C34">
              <w:rPr>
                <w:sz w:val="24"/>
                <w:szCs w:val="24"/>
                <w:lang w:val="uk-UA"/>
              </w:rPr>
              <w:t xml:space="preserve"> </w:t>
            </w:r>
            <w:r w:rsidRPr="00642C34">
              <w:rPr>
                <w:sz w:val="24"/>
                <w:szCs w:val="24"/>
                <w:lang w:val="uk-UA"/>
              </w:rPr>
              <w:t xml:space="preserve">сукупність </w:t>
            </w:r>
            <w:r w:rsidR="00642C34">
              <w:rPr>
                <w:sz w:val="24"/>
                <w:szCs w:val="24"/>
                <w:lang w:val="uk-UA"/>
              </w:rPr>
              <w:t xml:space="preserve">– </w:t>
            </w:r>
            <w:r w:rsidRPr="00642C34">
              <w:rPr>
                <w:sz w:val="24"/>
                <w:szCs w:val="24"/>
                <w:lang w:val="uk-UA"/>
              </w:rPr>
              <w:t>достатньо</w:t>
            </w:r>
            <w:r w:rsidR="00642C34">
              <w:rPr>
                <w:sz w:val="24"/>
                <w:szCs w:val="24"/>
                <w:lang w:val="uk-UA"/>
              </w:rPr>
              <w:t>ю</w:t>
            </w:r>
            <w:r w:rsidRPr="00642C34">
              <w:rPr>
                <w:sz w:val="24"/>
                <w:szCs w:val="24"/>
                <w:lang w:val="uk-UA"/>
              </w:rPr>
              <w:t xml:space="preserve"> для розрахунку підсумкових показників</w:t>
            </w:r>
          </w:p>
        </w:tc>
      </w:tr>
      <w:tr w:rsidR="006F072A" w:rsidRPr="00642C34" w14:paraId="0F5839BD" w14:textId="77777777" w:rsidTr="00642C34">
        <w:trPr>
          <w:trHeight w:val="54"/>
          <w:jc w:val="center"/>
        </w:trPr>
        <w:tc>
          <w:tcPr>
            <w:tcW w:w="2122" w:type="dxa"/>
          </w:tcPr>
          <w:p w14:paraId="515B156D" w14:textId="21E2A0C1" w:rsidR="006F072A" w:rsidRPr="00642C34" w:rsidRDefault="00642C34" w:rsidP="00642C34">
            <w:pPr>
              <w:pStyle w:val="TableParagraph"/>
              <w:jc w:val="both"/>
              <w:rPr>
                <w:sz w:val="24"/>
                <w:szCs w:val="24"/>
                <w:lang w:val="uk-UA"/>
              </w:rPr>
            </w:pPr>
            <w:r w:rsidRPr="00642C34">
              <w:rPr>
                <w:sz w:val="24"/>
                <w:szCs w:val="24"/>
                <w:lang w:val="uk-UA"/>
              </w:rPr>
              <w:t>Д</w:t>
            </w:r>
            <w:r w:rsidR="006F072A" w:rsidRPr="00642C34">
              <w:rPr>
                <w:sz w:val="24"/>
                <w:szCs w:val="24"/>
                <w:lang w:val="uk-UA"/>
              </w:rPr>
              <w:t>остовірність інформаційного</w:t>
            </w:r>
            <w:r>
              <w:rPr>
                <w:sz w:val="24"/>
                <w:szCs w:val="24"/>
                <w:lang w:val="uk-UA"/>
              </w:rPr>
              <w:t xml:space="preserve"> </w:t>
            </w:r>
            <w:r w:rsidR="006F072A" w:rsidRPr="00642C34">
              <w:rPr>
                <w:sz w:val="24"/>
                <w:szCs w:val="24"/>
                <w:lang w:val="uk-UA"/>
              </w:rPr>
              <w:t>забезпечення</w:t>
            </w:r>
          </w:p>
        </w:tc>
        <w:tc>
          <w:tcPr>
            <w:tcW w:w="7767" w:type="dxa"/>
          </w:tcPr>
          <w:p w14:paraId="14A4BFA1" w14:textId="466140D6" w:rsidR="006F072A" w:rsidRPr="00642C34" w:rsidRDefault="006F072A" w:rsidP="00642C34">
            <w:pPr>
              <w:pStyle w:val="TableParagraph"/>
              <w:tabs>
                <w:tab w:val="left" w:pos="1158"/>
                <w:tab w:val="left" w:pos="1416"/>
                <w:tab w:val="left" w:pos="2997"/>
                <w:tab w:val="left" w:pos="3047"/>
                <w:tab w:val="left" w:pos="4589"/>
                <w:tab w:val="left" w:pos="4832"/>
                <w:tab w:val="left" w:pos="5165"/>
                <w:tab w:val="left" w:pos="5233"/>
              </w:tabs>
              <w:jc w:val="both"/>
              <w:rPr>
                <w:sz w:val="24"/>
                <w:szCs w:val="24"/>
                <w:lang w:val="uk-UA"/>
              </w:rPr>
            </w:pPr>
            <w:r w:rsidRPr="00642C34">
              <w:rPr>
                <w:sz w:val="24"/>
                <w:szCs w:val="24"/>
                <w:lang w:val="uk-UA"/>
              </w:rPr>
              <w:t>джерела інформації, необхідної для проведення оцінки</w:t>
            </w:r>
            <w:r w:rsidR="00642C34">
              <w:rPr>
                <w:sz w:val="24"/>
                <w:szCs w:val="24"/>
                <w:lang w:val="uk-UA"/>
              </w:rPr>
              <w:t xml:space="preserve"> </w:t>
            </w:r>
            <w:r w:rsidRPr="00642C34">
              <w:rPr>
                <w:sz w:val="24"/>
                <w:szCs w:val="24"/>
                <w:lang w:val="uk-UA"/>
              </w:rPr>
              <w:t>економічної стійкості, звітність</w:t>
            </w:r>
            <w:r w:rsidR="00642C34">
              <w:rPr>
                <w:sz w:val="24"/>
                <w:szCs w:val="24"/>
                <w:lang w:val="uk-UA"/>
              </w:rPr>
              <w:t xml:space="preserve"> </w:t>
            </w:r>
            <w:r w:rsidRPr="00642C34">
              <w:rPr>
                <w:sz w:val="24"/>
                <w:szCs w:val="24"/>
                <w:lang w:val="uk-UA"/>
              </w:rPr>
              <w:t>підприємства</w:t>
            </w:r>
          </w:p>
        </w:tc>
      </w:tr>
      <w:tr w:rsidR="006F072A" w:rsidRPr="00642C34" w14:paraId="48225DC3" w14:textId="77777777" w:rsidTr="00642C34">
        <w:trPr>
          <w:trHeight w:val="54"/>
          <w:jc w:val="center"/>
        </w:trPr>
        <w:tc>
          <w:tcPr>
            <w:tcW w:w="9889" w:type="dxa"/>
            <w:gridSpan w:val="2"/>
          </w:tcPr>
          <w:p w14:paraId="46ABCE9E" w14:textId="77777777" w:rsidR="006F072A" w:rsidRPr="00642C34" w:rsidRDefault="006F072A" w:rsidP="00642C34">
            <w:pPr>
              <w:pStyle w:val="TableParagraph"/>
              <w:jc w:val="center"/>
              <w:rPr>
                <w:sz w:val="24"/>
                <w:szCs w:val="24"/>
                <w:lang w:val="uk-UA"/>
              </w:rPr>
            </w:pPr>
            <w:r w:rsidRPr="00642C34">
              <w:rPr>
                <w:sz w:val="24"/>
                <w:szCs w:val="24"/>
                <w:lang w:val="uk-UA"/>
              </w:rPr>
              <w:t>Принципи організації оцінки</w:t>
            </w:r>
          </w:p>
        </w:tc>
      </w:tr>
      <w:tr w:rsidR="006F072A" w:rsidRPr="00642C34" w14:paraId="046BDC16" w14:textId="77777777" w:rsidTr="00B961B9">
        <w:trPr>
          <w:trHeight w:val="560"/>
          <w:jc w:val="center"/>
        </w:trPr>
        <w:tc>
          <w:tcPr>
            <w:tcW w:w="2122" w:type="dxa"/>
          </w:tcPr>
          <w:p w14:paraId="6973DDED" w14:textId="69C0BEBB" w:rsidR="006F072A" w:rsidRPr="00642C34" w:rsidRDefault="00642C34" w:rsidP="00642C34">
            <w:pPr>
              <w:pStyle w:val="TableParagraph"/>
              <w:jc w:val="both"/>
              <w:rPr>
                <w:sz w:val="24"/>
                <w:szCs w:val="24"/>
                <w:lang w:val="uk-UA"/>
              </w:rPr>
            </w:pPr>
            <w:r w:rsidRPr="00642C34">
              <w:rPr>
                <w:sz w:val="24"/>
                <w:szCs w:val="24"/>
                <w:lang w:val="uk-UA"/>
              </w:rPr>
              <w:t>С</w:t>
            </w:r>
            <w:r w:rsidR="006F072A" w:rsidRPr="00642C34">
              <w:rPr>
                <w:sz w:val="24"/>
                <w:szCs w:val="24"/>
                <w:lang w:val="uk-UA"/>
              </w:rPr>
              <w:t>истемність</w:t>
            </w:r>
          </w:p>
        </w:tc>
        <w:tc>
          <w:tcPr>
            <w:tcW w:w="7767" w:type="dxa"/>
          </w:tcPr>
          <w:p w14:paraId="640DE736" w14:textId="59554C0B" w:rsidR="006F072A" w:rsidRPr="00642C34" w:rsidRDefault="006F072A" w:rsidP="00B961B9">
            <w:pPr>
              <w:pStyle w:val="TableParagraph"/>
              <w:jc w:val="both"/>
              <w:rPr>
                <w:sz w:val="24"/>
                <w:szCs w:val="24"/>
                <w:lang w:val="uk-UA"/>
              </w:rPr>
            </w:pPr>
            <w:r w:rsidRPr="00642C34">
              <w:rPr>
                <w:sz w:val="24"/>
                <w:szCs w:val="24"/>
                <w:lang w:val="uk-UA"/>
              </w:rPr>
              <w:t>оцінка економічно</w:t>
            </w:r>
            <w:r w:rsidR="00642C34">
              <w:rPr>
                <w:sz w:val="24"/>
                <w:szCs w:val="24"/>
                <w:lang w:val="uk-UA"/>
              </w:rPr>
              <w:t>ї</w:t>
            </w:r>
            <w:r w:rsidRPr="00642C34">
              <w:rPr>
                <w:sz w:val="24"/>
                <w:szCs w:val="24"/>
                <w:lang w:val="uk-UA"/>
              </w:rPr>
              <w:t xml:space="preserve"> стійкості представляє собою систему елементів, взаємопов'язаних друг з другом, розглядається виключно в рамках механізму управління економічною стійкістю, а система</w:t>
            </w:r>
            <w:r w:rsidR="00B961B9">
              <w:rPr>
                <w:sz w:val="24"/>
                <w:szCs w:val="24"/>
                <w:lang w:val="uk-UA"/>
              </w:rPr>
              <w:t xml:space="preserve"> </w:t>
            </w:r>
            <w:r w:rsidRPr="00642C34">
              <w:rPr>
                <w:sz w:val="24"/>
                <w:szCs w:val="24"/>
                <w:lang w:val="uk-UA"/>
              </w:rPr>
              <w:t>управління економічною стійкістю вбудована в загальну систему управління</w:t>
            </w:r>
          </w:p>
        </w:tc>
      </w:tr>
      <w:tr w:rsidR="006F072A" w:rsidRPr="00642C34" w14:paraId="4212285F" w14:textId="77777777" w:rsidTr="00B961B9">
        <w:trPr>
          <w:trHeight w:val="292"/>
          <w:jc w:val="center"/>
        </w:trPr>
        <w:tc>
          <w:tcPr>
            <w:tcW w:w="2122" w:type="dxa"/>
          </w:tcPr>
          <w:p w14:paraId="38E6E6D3" w14:textId="1072C669" w:rsidR="006F072A" w:rsidRPr="00642C34" w:rsidRDefault="00B961B9" w:rsidP="00642C34">
            <w:pPr>
              <w:pStyle w:val="TableParagraph"/>
              <w:jc w:val="both"/>
              <w:rPr>
                <w:sz w:val="24"/>
                <w:szCs w:val="24"/>
                <w:lang w:val="uk-UA"/>
              </w:rPr>
            </w:pPr>
            <w:r w:rsidRPr="00642C34">
              <w:rPr>
                <w:sz w:val="24"/>
                <w:szCs w:val="24"/>
                <w:lang w:val="uk-UA"/>
              </w:rPr>
              <w:t>С</w:t>
            </w:r>
            <w:r w:rsidR="006F072A" w:rsidRPr="00642C34">
              <w:rPr>
                <w:sz w:val="24"/>
                <w:szCs w:val="24"/>
                <w:lang w:val="uk-UA"/>
              </w:rPr>
              <w:t>умісність</w:t>
            </w:r>
          </w:p>
        </w:tc>
        <w:tc>
          <w:tcPr>
            <w:tcW w:w="7767" w:type="dxa"/>
          </w:tcPr>
          <w:p w14:paraId="507560DF" w14:textId="0D94AA8F" w:rsidR="006F072A" w:rsidRPr="00642C34" w:rsidRDefault="006F072A" w:rsidP="00B961B9">
            <w:pPr>
              <w:pStyle w:val="TableParagraph"/>
              <w:jc w:val="both"/>
              <w:rPr>
                <w:sz w:val="24"/>
                <w:szCs w:val="24"/>
                <w:lang w:val="uk-UA"/>
              </w:rPr>
            </w:pPr>
            <w:r w:rsidRPr="00642C34">
              <w:rPr>
                <w:sz w:val="24"/>
                <w:szCs w:val="24"/>
                <w:lang w:val="uk-UA"/>
              </w:rPr>
              <w:t>отримані комплексні показники стійкості в розрізі складових і критеріїв повинні бути якісно однорідні для можливості порівняння між</w:t>
            </w:r>
            <w:r w:rsidR="00B961B9">
              <w:rPr>
                <w:sz w:val="24"/>
                <w:szCs w:val="24"/>
                <w:lang w:val="uk-UA"/>
              </w:rPr>
              <w:t xml:space="preserve"> </w:t>
            </w:r>
            <w:r w:rsidRPr="00642C34">
              <w:rPr>
                <w:sz w:val="24"/>
                <w:szCs w:val="24"/>
                <w:lang w:val="uk-UA"/>
              </w:rPr>
              <w:t>собою</w:t>
            </w:r>
          </w:p>
        </w:tc>
      </w:tr>
      <w:tr w:rsidR="006F072A" w:rsidRPr="00642C34" w14:paraId="0DBFA505" w14:textId="77777777" w:rsidTr="00B961B9">
        <w:trPr>
          <w:trHeight w:val="54"/>
          <w:jc w:val="center"/>
        </w:trPr>
        <w:tc>
          <w:tcPr>
            <w:tcW w:w="2122" w:type="dxa"/>
          </w:tcPr>
          <w:p w14:paraId="4DA3AACA" w14:textId="38B03B4B" w:rsidR="006F072A" w:rsidRPr="00642C34" w:rsidRDefault="00B961B9" w:rsidP="00642C34">
            <w:pPr>
              <w:pStyle w:val="TableParagraph"/>
              <w:jc w:val="both"/>
              <w:rPr>
                <w:sz w:val="24"/>
                <w:szCs w:val="24"/>
                <w:lang w:val="uk-UA"/>
              </w:rPr>
            </w:pPr>
            <w:proofErr w:type="spellStart"/>
            <w:r w:rsidRPr="00642C34">
              <w:rPr>
                <w:sz w:val="24"/>
                <w:szCs w:val="24"/>
                <w:lang w:val="uk-UA"/>
              </w:rPr>
              <w:t>Р</w:t>
            </w:r>
            <w:r w:rsidR="006F072A" w:rsidRPr="00642C34">
              <w:rPr>
                <w:sz w:val="24"/>
                <w:szCs w:val="24"/>
                <w:lang w:val="uk-UA"/>
              </w:rPr>
              <w:t>елевантність</w:t>
            </w:r>
            <w:proofErr w:type="spellEnd"/>
            <w:r w:rsidR="006F072A" w:rsidRPr="00642C34">
              <w:rPr>
                <w:sz w:val="24"/>
                <w:szCs w:val="24"/>
                <w:lang w:val="uk-UA"/>
              </w:rPr>
              <w:t xml:space="preserve"> результатів</w:t>
            </w:r>
          </w:p>
        </w:tc>
        <w:tc>
          <w:tcPr>
            <w:tcW w:w="7767" w:type="dxa"/>
          </w:tcPr>
          <w:p w14:paraId="0002FD64" w14:textId="2913AC92" w:rsidR="006F072A" w:rsidRPr="00642C34" w:rsidRDefault="006F072A" w:rsidP="00B961B9">
            <w:pPr>
              <w:pStyle w:val="TableParagraph"/>
              <w:jc w:val="both"/>
              <w:rPr>
                <w:sz w:val="24"/>
                <w:szCs w:val="24"/>
                <w:lang w:val="uk-UA"/>
              </w:rPr>
            </w:pPr>
            <w:r w:rsidRPr="00642C34">
              <w:rPr>
                <w:sz w:val="24"/>
                <w:szCs w:val="24"/>
                <w:lang w:val="uk-UA"/>
              </w:rPr>
              <w:t>результати оцінки повинні відповідати її цілям, а підсумковий оцінний показник бути інструментом</w:t>
            </w:r>
            <w:r w:rsidR="00B961B9">
              <w:rPr>
                <w:sz w:val="24"/>
                <w:szCs w:val="24"/>
                <w:lang w:val="uk-UA"/>
              </w:rPr>
              <w:t xml:space="preserve"> </w:t>
            </w:r>
            <w:r w:rsidRPr="00642C34">
              <w:rPr>
                <w:sz w:val="24"/>
                <w:szCs w:val="24"/>
                <w:lang w:val="uk-UA"/>
              </w:rPr>
              <w:t>вимірювання поставлених цілей управління</w:t>
            </w:r>
          </w:p>
        </w:tc>
      </w:tr>
      <w:tr w:rsidR="006F072A" w:rsidRPr="00642C34" w14:paraId="732362D0" w14:textId="77777777" w:rsidTr="00B961B9">
        <w:trPr>
          <w:trHeight w:val="308"/>
          <w:jc w:val="center"/>
        </w:trPr>
        <w:tc>
          <w:tcPr>
            <w:tcW w:w="2122" w:type="dxa"/>
          </w:tcPr>
          <w:p w14:paraId="0C2A736F" w14:textId="4D5EF4BF" w:rsidR="006F072A" w:rsidRPr="00642C34" w:rsidRDefault="00B961B9" w:rsidP="00B961B9">
            <w:pPr>
              <w:pStyle w:val="TableParagraph"/>
              <w:rPr>
                <w:sz w:val="24"/>
                <w:szCs w:val="24"/>
                <w:lang w:val="uk-UA"/>
              </w:rPr>
            </w:pPr>
            <w:r w:rsidRPr="00642C34">
              <w:rPr>
                <w:sz w:val="24"/>
                <w:szCs w:val="24"/>
                <w:lang w:val="uk-UA"/>
              </w:rPr>
              <w:t>М</w:t>
            </w:r>
            <w:r w:rsidR="006F072A" w:rsidRPr="00642C34">
              <w:rPr>
                <w:sz w:val="24"/>
                <w:szCs w:val="24"/>
                <w:lang w:val="uk-UA"/>
              </w:rPr>
              <w:t>оделювання та прогнозування</w:t>
            </w:r>
          </w:p>
        </w:tc>
        <w:tc>
          <w:tcPr>
            <w:tcW w:w="7767" w:type="dxa"/>
          </w:tcPr>
          <w:p w14:paraId="7FBF90CF" w14:textId="27CFE1C9" w:rsidR="006F072A" w:rsidRPr="00642C34" w:rsidRDefault="006F072A" w:rsidP="00B961B9">
            <w:pPr>
              <w:pStyle w:val="TableParagraph"/>
              <w:tabs>
                <w:tab w:val="left" w:pos="1848"/>
                <w:tab w:val="left" w:pos="3721"/>
                <w:tab w:val="left" w:pos="5308"/>
              </w:tabs>
              <w:jc w:val="both"/>
              <w:rPr>
                <w:sz w:val="24"/>
                <w:szCs w:val="24"/>
                <w:lang w:val="uk-UA"/>
              </w:rPr>
            </w:pPr>
            <w:r w:rsidRPr="00642C34">
              <w:rPr>
                <w:sz w:val="24"/>
                <w:szCs w:val="24"/>
                <w:lang w:val="uk-UA"/>
              </w:rPr>
              <w:t>оцінка економічно</w:t>
            </w:r>
            <w:r w:rsidR="00B961B9">
              <w:rPr>
                <w:sz w:val="24"/>
                <w:szCs w:val="24"/>
                <w:lang w:val="uk-UA"/>
              </w:rPr>
              <w:t>ї</w:t>
            </w:r>
            <w:r w:rsidRPr="00642C34">
              <w:rPr>
                <w:sz w:val="24"/>
                <w:szCs w:val="24"/>
                <w:lang w:val="uk-UA"/>
              </w:rPr>
              <w:t xml:space="preserve"> стійкості повинна визначити залежність, що дозволяє розрахувати, наскільки</w:t>
            </w:r>
            <w:r w:rsidR="00B961B9">
              <w:rPr>
                <w:sz w:val="24"/>
                <w:szCs w:val="24"/>
                <w:lang w:val="uk-UA"/>
              </w:rPr>
              <w:t xml:space="preserve"> </w:t>
            </w:r>
            <w:r w:rsidRPr="00642C34">
              <w:rPr>
                <w:sz w:val="24"/>
                <w:szCs w:val="24"/>
                <w:lang w:val="uk-UA"/>
              </w:rPr>
              <w:t>зміниться рівень економічної стійкості при зміні стійкості в розрізі її складових</w:t>
            </w:r>
          </w:p>
        </w:tc>
      </w:tr>
      <w:tr w:rsidR="006F072A" w:rsidRPr="00642C34" w14:paraId="3DD63BE2" w14:textId="77777777" w:rsidTr="00B961B9">
        <w:trPr>
          <w:trHeight w:val="319"/>
          <w:jc w:val="center"/>
        </w:trPr>
        <w:tc>
          <w:tcPr>
            <w:tcW w:w="2122" w:type="dxa"/>
          </w:tcPr>
          <w:p w14:paraId="3F55D1EE" w14:textId="2F80C21D" w:rsidR="006F072A" w:rsidRPr="00642C34" w:rsidRDefault="00B961B9" w:rsidP="00642C34">
            <w:pPr>
              <w:pStyle w:val="TableParagraph"/>
              <w:jc w:val="both"/>
              <w:rPr>
                <w:sz w:val="24"/>
                <w:szCs w:val="24"/>
                <w:lang w:val="uk-UA"/>
              </w:rPr>
            </w:pPr>
            <w:r w:rsidRPr="00642C34">
              <w:rPr>
                <w:sz w:val="24"/>
                <w:szCs w:val="24"/>
                <w:lang w:val="uk-UA"/>
              </w:rPr>
              <w:t>Б</w:t>
            </w:r>
            <w:r w:rsidR="00D3167C" w:rsidRPr="00642C34">
              <w:rPr>
                <w:sz w:val="24"/>
                <w:szCs w:val="24"/>
                <w:lang w:val="uk-UA"/>
              </w:rPr>
              <w:t>езперервність</w:t>
            </w:r>
          </w:p>
        </w:tc>
        <w:tc>
          <w:tcPr>
            <w:tcW w:w="7767" w:type="dxa"/>
          </w:tcPr>
          <w:p w14:paraId="355FF8BD" w14:textId="13025FA0" w:rsidR="006F072A" w:rsidRPr="00642C34" w:rsidRDefault="006F072A" w:rsidP="00B961B9">
            <w:pPr>
              <w:pStyle w:val="TableParagraph"/>
              <w:jc w:val="both"/>
              <w:rPr>
                <w:sz w:val="24"/>
                <w:szCs w:val="24"/>
                <w:lang w:val="uk-UA"/>
              </w:rPr>
            </w:pPr>
            <w:r w:rsidRPr="00642C34">
              <w:rPr>
                <w:sz w:val="24"/>
                <w:szCs w:val="24"/>
                <w:lang w:val="uk-UA"/>
              </w:rPr>
              <w:t>можливість аналізу не тільки поточних значень, але і ретроспективного аналізу, а також розрахунку перспективних значень, тобто. оцінка проводиться систематично, а не</w:t>
            </w:r>
            <w:r w:rsidR="00B961B9">
              <w:rPr>
                <w:sz w:val="24"/>
                <w:szCs w:val="24"/>
                <w:lang w:val="uk-UA"/>
              </w:rPr>
              <w:t xml:space="preserve"> </w:t>
            </w:r>
            <w:r w:rsidRPr="00642C34">
              <w:rPr>
                <w:sz w:val="24"/>
                <w:szCs w:val="24"/>
                <w:lang w:val="uk-UA"/>
              </w:rPr>
              <w:t>фрагментарно</w:t>
            </w:r>
          </w:p>
        </w:tc>
      </w:tr>
      <w:tr w:rsidR="006F072A" w:rsidRPr="00642C34" w14:paraId="2790FBC4" w14:textId="77777777" w:rsidTr="00B961B9">
        <w:trPr>
          <w:trHeight w:val="54"/>
          <w:jc w:val="center"/>
        </w:trPr>
        <w:tc>
          <w:tcPr>
            <w:tcW w:w="2122" w:type="dxa"/>
          </w:tcPr>
          <w:p w14:paraId="5EC4230B" w14:textId="578CE375" w:rsidR="006F072A" w:rsidRPr="00642C34" w:rsidRDefault="00B961B9" w:rsidP="00642C34">
            <w:pPr>
              <w:pStyle w:val="TableParagraph"/>
              <w:jc w:val="both"/>
              <w:rPr>
                <w:sz w:val="24"/>
                <w:szCs w:val="24"/>
                <w:lang w:val="uk-UA"/>
              </w:rPr>
            </w:pPr>
            <w:r w:rsidRPr="00642C34">
              <w:rPr>
                <w:sz w:val="24"/>
                <w:szCs w:val="24"/>
                <w:lang w:val="uk-UA"/>
              </w:rPr>
              <w:t>С</w:t>
            </w:r>
            <w:r w:rsidR="006F072A" w:rsidRPr="00642C34">
              <w:rPr>
                <w:sz w:val="24"/>
                <w:szCs w:val="24"/>
                <w:lang w:val="uk-UA"/>
              </w:rPr>
              <w:t>импліфікація</w:t>
            </w:r>
          </w:p>
        </w:tc>
        <w:tc>
          <w:tcPr>
            <w:tcW w:w="7767" w:type="dxa"/>
          </w:tcPr>
          <w:p w14:paraId="6B188AC8" w14:textId="166BF091" w:rsidR="006F072A" w:rsidRPr="00642C34" w:rsidRDefault="006F072A" w:rsidP="00B961B9">
            <w:pPr>
              <w:pStyle w:val="TableParagraph"/>
              <w:jc w:val="both"/>
              <w:rPr>
                <w:sz w:val="24"/>
                <w:szCs w:val="24"/>
                <w:lang w:val="uk-UA"/>
              </w:rPr>
            </w:pPr>
            <w:r w:rsidRPr="00642C34">
              <w:rPr>
                <w:sz w:val="24"/>
                <w:szCs w:val="24"/>
                <w:lang w:val="uk-UA"/>
              </w:rPr>
              <w:t>наочна і проста форма уявлення результатів</w:t>
            </w:r>
            <w:r w:rsidR="00B961B9">
              <w:rPr>
                <w:sz w:val="24"/>
                <w:szCs w:val="24"/>
                <w:lang w:val="uk-UA"/>
              </w:rPr>
              <w:t xml:space="preserve"> </w:t>
            </w:r>
            <w:r w:rsidRPr="00642C34">
              <w:rPr>
                <w:sz w:val="24"/>
                <w:szCs w:val="24"/>
                <w:lang w:val="uk-UA"/>
              </w:rPr>
              <w:t>оцінки</w:t>
            </w:r>
          </w:p>
        </w:tc>
      </w:tr>
      <w:tr w:rsidR="006F072A" w:rsidRPr="00642C34" w14:paraId="7A5CABD4" w14:textId="77777777" w:rsidTr="00B961B9">
        <w:trPr>
          <w:trHeight w:val="54"/>
          <w:jc w:val="center"/>
        </w:trPr>
        <w:tc>
          <w:tcPr>
            <w:tcW w:w="2122" w:type="dxa"/>
          </w:tcPr>
          <w:p w14:paraId="00175145" w14:textId="4A0686B8" w:rsidR="006F072A" w:rsidRPr="00642C34" w:rsidRDefault="00B961B9" w:rsidP="00642C34">
            <w:pPr>
              <w:pStyle w:val="TableParagraph"/>
              <w:jc w:val="both"/>
              <w:rPr>
                <w:sz w:val="24"/>
                <w:szCs w:val="24"/>
                <w:lang w:val="uk-UA"/>
              </w:rPr>
            </w:pPr>
            <w:r w:rsidRPr="00642C34">
              <w:rPr>
                <w:sz w:val="24"/>
                <w:szCs w:val="24"/>
                <w:lang w:val="uk-UA"/>
              </w:rPr>
              <w:t>Н</w:t>
            </w:r>
            <w:r w:rsidR="006F072A" w:rsidRPr="00642C34">
              <w:rPr>
                <w:sz w:val="24"/>
                <w:szCs w:val="24"/>
                <w:lang w:val="uk-UA"/>
              </w:rPr>
              <w:t>ауковість</w:t>
            </w:r>
          </w:p>
        </w:tc>
        <w:tc>
          <w:tcPr>
            <w:tcW w:w="7767" w:type="dxa"/>
          </w:tcPr>
          <w:p w14:paraId="139C9DC1" w14:textId="2D3E1B1E" w:rsidR="006F072A" w:rsidRPr="00642C34" w:rsidRDefault="006F072A" w:rsidP="00B961B9">
            <w:pPr>
              <w:pStyle w:val="TableParagraph"/>
              <w:jc w:val="both"/>
              <w:rPr>
                <w:sz w:val="24"/>
                <w:szCs w:val="24"/>
                <w:lang w:val="uk-UA"/>
              </w:rPr>
            </w:pPr>
            <w:r w:rsidRPr="00642C34">
              <w:rPr>
                <w:sz w:val="24"/>
                <w:szCs w:val="24"/>
                <w:lang w:val="uk-UA"/>
              </w:rPr>
              <w:t>в основі оцінки повинна лежати методика, побудована на</w:t>
            </w:r>
            <w:r w:rsidR="00B961B9">
              <w:rPr>
                <w:sz w:val="24"/>
                <w:szCs w:val="24"/>
                <w:lang w:val="uk-UA"/>
              </w:rPr>
              <w:t xml:space="preserve"> </w:t>
            </w:r>
            <w:r w:rsidRPr="00642C34">
              <w:rPr>
                <w:sz w:val="24"/>
                <w:szCs w:val="24"/>
                <w:lang w:val="uk-UA"/>
              </w:rPr>
              <w:t>науково обґрунтованих алгоритм</w:t>
            </w:r>
            <w:r w:rsidR="00B961B9">
              <w:rPr>
                <w:sz w:val="24"/>
                <w:szCs w:val="24"/>
                <w:lang w:val="uk-UA"/>
              </w:rPr>
              <w:t>ах</w:t>
            </w:r>
          </w:p>
        </w:tc>
      </w:tr>
      <w:tr w:rsidR="006F072A" w:rsidRPr="00642C34" w14:paraId="058FE51B" w14:textId="77777777" w:rsidTr="00B961B9">
        <w:trPr>
          <w:trHeight w:val="1038"/>
          <w:jc w:val="center"/>
        </w:trPr>
        <w:tc>
          <w:tcPr>
            <w:tcW w:w="2122" w:type="dxa"/>
          </w:tcPr>
          <w:p w14:paraId="5038CCEF" w14:textId="57D6DE22" w:rsidR="006F072A" w:rsidRPr="00642C34" w:rsidRDefault="00B961B9" w:rsidP="00B961B9">
            <w:pPr>
              <w:pStyle w:val="TableParagraph"/>
              <w:rPr>
                <w:sz w:val="24"/>
                <w:szCs w:val="24"/>
                <w:lang w:val="uk-UA"/>
              </w:rPr>
            </w:pPr>
            <w:proofErr w:type="spellStart"/>
            <w:r w:rsidRPr="00642C34">
              <w:rPr>
                <w:sz w:val="24"/>
                <w:szCs w:val="24"/>
                <w:lang w:val="uk-UA"/>
              </w:rPr>
              <w:t>Н</w:t>
            </w:r>
            <w:r w:rsidR="006F072A" w:rsidRPr="00642C34">
              <w:rPr>
                <w:sz w:val="24"/>
                <w:szCs w:val="24"/>
                <w:lang w:val="uk-UA"/>
              </w:rPr>
              <w:t>етрудомісткість</w:t>
            </w:r>
            <w:proofErr w:type="spellEnd"/>
            <w:r w:rsidR="006F072A" w:rsidRPr="00642C34">
              <w:rPr>
                <w:sz w:val="24"/>
                <w:szCs w:val="24"/>
                <w:lang w:val="uk-UA"/>
              </w:rPr>
              <w:t xml:space="preserve"> і економічність</w:t>
            </w:r>
          </w:p>
        </w:tc>
        <w:tc>
          <w:tcPr>
            <w:tcW w:w="7767" w:type="dxa"/>
          </w:tcPr>
          <w:p w14:paraId="54CE3339" w14:textId="6AE57DFF" w:rsidR="006F072A" w:rsidRPr="00642C34" w:rsidRDefault="006F072A" w:rsidP="00B961B9">
            <w:pPr>
              <w:pStyle w:val="TableParagraph"/>
              <w:jc w:val="both"/>
              <w:rPr>
                <w:sz w:val="24"/>
                <w:szCs w:val="24"/>
                <w:lang w:val="uk-UA"/>
              </w:rPr>
            </w:pPr>
            <w:r w:rsidRPr="00642C34">
              <w:rPr>
                <w:sz w:val="24"/>
                <w:szCs w:val="24"/>
                <w:lang w:val="uk-UA"/>
              </w:rPr>
              <w:t>оцінка повинна бути розрахована за кількістю часу для її проведення, розрахунки повинні проводитися в більшою ступеня автоматизовано, тобто через базові комп'ютерні програми, не вимагаючи значних витрат</w:t>
            </w:r>
            <w:r w:rsidR="00B961B9">
              <w:rPr>
                <w:sz w:val="24"/>
                <w:szCs w:val="24"/>
                <w:lang w:val="uk-UA"/>
              </w:rPr>
              <w:t xml:space="preserve"> </w:t>
            </w:r>
            <w:r w:rsidRPr="00642C34">
              <w:rPr>
                <w:sz w:val="24"/>
                <w:szCs w:val="24"/>
                <w:lang w:val="uk-UA"/>
              </w:rPr>
              <w:t>з їхньої організаці</w:t>
            </w:r>
            <w:r w:rsidR="00B961B9">
              <w:rPr>
                <w:sz w:val="24"/>
                <w:szCs w:val="24"/>
                <w:lang w:val="uk-UA"/>
              </w:rPr>
              <w:t>ї</w:t>
            </w:r>
            <w:r w:rsidRPr="00642C34">
              <w:rPr>
                <w:sz w:val="24"/>
                <w:szCs w:val="24"/>
                <w:lang w:val="uk-UA"/>
              </w:rPr>
              <w:t xml:space="preserve">; навчання персоналу </w:t>
            </w:r>
            <w:r w:rsidR="00B961B9">
              <w:rPr>
                <w:sz w:val="24"/>
                <w:szCs w:val="24"/>
                <w:lang w:val="uk-UA"/>
              </w:rPr>
              <w:t xml:space="preserve">за </w:t>
            </w:r>
            <w:r w:rsidRPr="00642C34">
              <w:rPr>
                <w:sz w:val="24"/>
                <w:szCs w:val="24"/>
                <w:lang w:val="uk-UA"/>
              </w:rPr>
              <w:t>методикою оцінки не повинно бути витратним</w:t>
            </w:r>
          </w:p>
        </w:tc>
      </w:tr>
      <w:tr w:rsidR="006F072A" w:rsidRPr="00642C34" w14:paraId="30137622" w14:textId="77777777" w:rsidTr="00B961B9">
        <w:trPr>
          <w:trHeight w:val="647"/>
          <w:jc w:val="center"/>
        </w:trPr>
        <w:tc>
          <w:tcPr>
            <w:tcW w:w="2122" w:type="dxa"/>
          </w:tcPr>
          <w:p w14:paraId="7C54F6A6" w14:textId="403437EF" w:rsidR="006F072A" w:rsidRPr="00642C34" w:rsidRDefault="00B961B9" w:rsidP="00642C34">
            <w:pPr>
              <w:pStyle w:val="TableParagraph"/>
              <w:jc w:val="both"/>
              <w:rPr>
                <w:sz w:val="24"/>
                <w:szCs w:val="24"/>
                <w:lang w:val="uk-UA"/>
              </w:rPr>
            </w:pPr>
            <w:r w:rsidRPr="00642C34">
              <w:rPr>
                <w:sz w:val="24"/>
                <w:szCs w:val="24"/>
                <w:lang w:val="uk-UA"/>
              </w:rPr>
              <w:t>П</w:t>
            </w:r>
            <w:r w:rsidR="006F072A" w:rsidRPr="00642C34">
              <w:rPr>
                <w:sz w:val="24"/>
                <w:szCs w:val="24"/>
                <w:lang w:val="uk-UA"/>
              </w:rPr>
              <w:t>ріоритетність</w:t>
            </w:r>
          </w:p>
        </w:tc>
        <w:tc>
          <w:tcPr>
            <w:tcW w:w="7767" w:type="dxa"/>
          </w:tcPr>
          <w:p w14:paraId="7AC343F8" w14:textId="1CA42BD6" w:rsidR="006F072A" w:rsidRPr="00642C34" w:rsidRDefault="006F072A" w:rsidP="00B961B9">
            <w:pPr>
              <w:pStyle w:val="TableParagraph"/>
              <w:jc w:val="both"/>
              <w:rPr>
                <w:sz w:val="24"/>
                <w:szCs w:val="24"/>
                <w:lang w:val="uk-UA"/>
              </w:rPr>
            </w:pPr>
            <w:r w:rsidRPr="00642C34">
              <w:rPr>
                <w:sz w:val="24"/>
                <w:szCs w:val="24"/>
                <w:lang w:val="uk-UA"/>
              </w:rPr>
              <w:t xml:space="preserve">можливість по результатам оцінки виявити найбільш проблемні області управління, </w:t>
            </w:r>
            <w:r w:rsidR="00B961B9">
              <w:rPr>
                <w:sz w:val="24"/>
                <w:szCs w:val="24"/>
                <w:lang w:val="uk-UA"/>
              </w:rPr>
              <w:t xml:space="preserve">що </w:t>
            </w:r>
            <w:r w:rsidRPr="00642C34">
              <w:rPr>
                <w:sz w:val="24"/>
                <w:szCs w:val="24"/>
                <w:lang w:val="uk-UA"/>
              </w:rPr>
              <w:t>вимагають особливо</w:t>
            </w:r>
            <w:r w:rsidR="00B961B9">
              <w:rPr>
                <w:sz w:val="24"/>
                <w:szCs w:val="24"/>
                <w:lang w:val="uk-UA"/>
              </w:rPr>
              <w:t>ї</w:t>
            </w:r>
            <w:r w:rsidRPr="00642C34">
              <w:rPr>
                <w:sz w:val="24"/>
                <w:szCs w:val="24"/>
                <w:lang w:val="uk-UA"/>
              </w:rPr>
              <w:t xml:space="preserve"> уваги і детального вивчення для коригування</w:t>
            </w:r>
            <w:r w:rsidR="00B961B9">
              <w:rPr>
                <w:sz w:val="24"/>
                <w:szCs w:val="24"/>
                <w:lang w:val="uk-UA"/>
              </w:rPr>
              <w:t xml:space="preserve"> </w:t>
            </w:r>
            <w:r w:rsidRPr="00642C34">
              <w:rPr>
                <w:sz w:val="24"/>
                <w:szCs w:val="24"/>
                <w:lang w:val="uk-UA"/>
              </w:rPr>
              <w:t>керуючих впливів</w:t>
            </w:r>
          </w:p>
        </w:tc>
      </w:tr>
    </w:tbl>
    <w:p w14:paraId="75A7C5B3" w14:textId="77777777" w:rsidR="006F072A" w:rsidRPr="002A1639" w:rsidRDefault="006F072A" w:rsidP="002A1639">
      <w:pPr>
        <w:pStyle w:val="a3"/>
        <w:spacing w:line="360" w:lineRule="auto"/>
        <w:ind w:firstLine="709"/>
        <w:jc w:val="both"/>
      </w:pPr>
    </w:p>
    <w:p w14:paraId="6795B7DF" w14:textId="7E536D10" w:rsidR="006F072A" w:rsidRDefault="006F072A" w:rsidP="002A1639">
      <w:pPr>
        <w:pStyle w:val="a3"/>
        <w:spacing w:line="360" w:lineRule="auto"/>
        <w:ind w:firstLine="709"/>
        <w:jc w:val="both"/>
      </w:pPr>
      <w:r w:rsidRPr="002A1639">
        <w:t xml:space="preserve">Перший етап . Дерево властивостей в кваліметрії, як правило, складається з кількох рівнів, що представлено </w:t>
      </w:r>
      <w:r w:rsidR="00115AC2">
        <w:rPr>
          <w:lang w:val="uk-UA"/>
        </w:rPr>
        <w:t>рис.</w:t>
      </w:r>
      <w:r w:rsidRPr="002A1639">
        <w:t xml:space="preserve"> 2.4. Властивість нульового рівня являє собою ту якість, </w:t>
      </w:r>
      <w:r w:rsidR="00115AC2">
        <w:rPr>
          <w:lang w:val="uk-UA"/>
        </w:rPr>
        <w:t>що</w:t>
      </w:r>
      <w:r w:rsidRPr="002A1639">
        <w:t xml:space="preserve"> підлягає вивченню та оцінці</w:t>
      </w:r>
      <w:r w:rsidR="00115AC2">
        <w:rPr>
          <w:lang w:val="uk-UA"/>
        </w:rPr>
        <w:t>,</w:t>
      </w:r>
      <w:r w:rsidRPr="002A1639">
        <w:t xml:space="preserve"> та має найбільш </w:t>
      </w:r>
      <w:proofErr w:type="spellStart"/>
      <w:r w:rsidRPr="002A1639">
        <w:t>узагальнени</w:t>
      </w:r>
      <w:proofErr w:type="spellEnd"/>
      <w:r w:rsidR="00115AC2">
        <w:rPr>
          <w:lang w:val="uk-UA"/>
        </w:rPr>
        <w:t>й</w:t>
      </w:r>
      <w:r w:rsidRPr="002A1639">
        <w:t xml:space="preserve"> і </w:t>
      </w:r>
      <w:proofErr w:type="spellStart"/>
      <w:r w:rsidRPr="002A1639">
        <w:t>комплексни</w:t>
      </w:r>
      <w:proofErr w:type="spellEnd"/>
      <w:r w:rsidR="00115AC2">
        <w:rPr>
          <w:lang w:val="uk-UA"/>
        </w:rPr>
        <w:t>й</w:t>
      </w:r>
      <w:r w:rsidRPr="002A1639">
        <w:t xml:space="preserve"> характер. Властивості першого рівня складаються з властивостей </w:t>
      </w:r>
      <w:r w:rsidRPr="002A1639">
        <w:lastRenderedPageBreak/>
        <w:t xml:space="preserve">другого рівня і, отже, є менш загальними </w:t>
      </w:r>
      <w:r w:rsidR="00115AC2">
        <w:rPr>
          <w:lang w:val="uk-UA"/>
        </w:rPr>
        <w:t>по</w:t>
      </w:r>
      <w:r w:rsidRPr="002A1639">
        <w:t xml:space="preserve"> відношенню до </w:t>
      </w:r>
      <w:proofErr w:type="spellStart"/>
      <w:r w:rsidRPr="002A1639">
        <w:t>нульово</w:t>
      </w:r>
      <w:proofErr w:type="spellEnd"/>
      <w:r w:rsidR="00115AC2">
        <w:rPr>
          <w:lang w:val="uk-UA"/>
        </w:rPr>
        <w:t>го</w:t>
      </w:r>
      <w:r w:rsidRPr="002A1639">
        <w:t xml:space="preserve">, але більш загальними по відношенню до </w:t>
      </w:r>
      <w:proofErr w:type="spellStart"/>
      <w:r w:rsidRPr="002A1639">
        <w:t>наступни</w:t>
      </w:r>
      <w:proofErr w:type="spellEnd"/>
      <w:r w:rsidR="00115AC2">
        <w:rPr>
          <w:lang w:val="uk-UA"/>
        </w:rPr>
        <w:t>х</w:t>
      </w:r>
      <w:r w:rsidRPr="002A1639">
        <w:t xml:space="preserve"> </w:t>
      </w:r>
      <w:proofErr w:type="spellStart"/>
      <w:r w:rsidRPr="002A1639">
        <w:t>рівн</w:t>
      </w:r>
      <w:r w:rsidR="00115AC2">
        <w:rPr>
          <w:lang w:val="uk-UA"/>
        </w:rPr>
        <w:t>ів</w:t>
      </w:r>
      <w:proofErr w:type="spellEnd"/>
      <w:r w:rsidRPr="002A1639">
        <w:t xml:space="preserve">, в </w:t>
      </w:r>
      <w:proofErr w:type="spellStart"/>
      <w:r w:rsidRPr="002A1639">
        <w:t>т.ч</w:t>
      </w:r>
      <w:proofErr w:type="spellEnd"/>
      <w:r w:rsidRPr="002A1639">
        <w:t xml:space="preserve">. </w:t>
      </w:r>
      <w:proofErr w:type="spellStart"/>
      <w:r w:rsidRPr="002A1639">
        <w:t>друго</w:t>
      </w:r>
      <w:proofErr w:type="spellEnd"/>
      <w:r w:rsidR="00115AC2">
        <w:rPr>
          <w:lang w:val="uk-UA"/>
        </w:rPr>
        <w:t>го</w:t>
      </w:r>
      <w:r w:rsidRPr="002A1639">
        <w:t xml:space="preserve">. Подібним чином відбувається вибудовування ієрархічного дерева властивостей в кваліметрії, при цьому обмежень для кількості рівнів не передбачено </w:t>
      </w:r>
      <w:r w:rsidR="00115AC2" w:rsidRPr="00115AC2">
        <w:rPr>
          <w:lang w:val="ru-RU"/>
        </w:rPr>
        <w:t>[</w:t>
      </w:r>
      <w:hyperlink w:anchor="_bookmark130" w:history="1">
        <w:r w:rsidRPr="002A1639">
          <w:t>118</w:t>
        </w:r>
        <w:r w:rsidR="00115AC2" w:rsidRPr="00115AC2">
          <w:rPr>
            <w:lang w:val="ru-RU"/>
          </w:rPr>
          <w:t>]</w:t>
        </w:r>
      </w:hyperlink>
      <w:r w:rsidRPr="002A1639">
        <w:t>.</w:t>
      </w:r>
    </w:p>
    <w:p w14:paraId="55FC59B5" w14:textId="5A95B75C" w:rsidR="00F13770" w:rsidRDefault="00F13770" w:rsidP="00F13770">
      <w:pPr>
        <w:pStyle w:val="a3"/>
        <w:spacing w:line="360" w:lineRule="auto"/>
        <w:jc w:val="both"/>
      </w:pPr>
      <w:r>
        <w:rPr>
          <w:noProof/>
        </w:rPr>
        <mc:AlternateContent>
          <mc:Choice Requires="wpc">
            <w:drawing>
              <wp:inline distT="0" distB="0" distL="0" distR="0" wp14:anchorId="3CA82B13" wp14:editId="66F58930">
                <wp:extent cx="6032500" cy="3713019"/>
                <wp:effectExtent l="0" t="0" r="6350" b="190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26" name="Рисунок 26"/>
                          <pic:cNvPicPr>
                            <a:picLocks noChangeAspect="1"/>
                          </pic:cNvPicPr>
                        </pic:nvPicPr>
                        <pic:blipFill>
                          <a:blip r:embed="rId8"/>
                          <a:stretch>
                            <a:fillRect/>
                          </a:stretch>
                        </pic:blipFill>
                        <pic:spPr>
                          <a:xfrm>
                            <a:off x="1523844" y="83118"/>
                            <a:ext cx="4494659" cy="3546774"/>
                          </a:xfrm>
                          <a:prstGeom prst="rect">
                            <a:avLst/>
                          </a:prstGeom>
                        </pic:spPr>
                      </pic:pic>
                      <wps:wsp>
                        <wps:cNvPr id="27" name="Надпись 27"/>
                        <wps:cNvSpPr txBox="1"/>
                        <wps:spPr>
                          <a:xfrm>
                            <a:off x="90055" y="96956"/>
                            <a:ext cx="1461655" cy="713400"/>
                          </a:xfrm>
                          <a:prstGeom prst="rect">
                            <a:avLst/>
                          </a:prstGeom>
                          <a:solidFill>
                            <a:schemeClr val="lt1"/>
                          </a:solidFill>
                          <a:ln w="6350">
                            <a:solidFill>
                              <a:prstClr val="black"/>
                            </a:solidFill>
                          </a:ln>
                        </wps:spPr>
                        <wps:txbx>
                          <w:txbxContent>
                            <w:p w14:paraId="6114DCE2" w14:textId="77777777" w:rsidR="005115A2" w:rsidRPr="00F13770" w:rsidRDefault="005115A2" w:rsidP="00F13770">
                              <w:pPr>
                                <w:jc w:val="center"/>
                                <w:rPr>
                                  <w:sz w:val="12"/>
                                  <w:szCs w:val="12"/>
                                  <w:lang w:val="uk-UA"/>
                                </w:rPr>
                              </w:pPr>
                            </w:p>
                            <w:p w14:paraId="2EBD5642" w14:textId="2AE2FD1C" w:rsidR="005115A2" w:rsidRPr="00F13770" w:rsidRDefault="005115A2" w:rsidP="00F13770">
                              <w:pPr>
                                <w:jc w:val="center"/>
                                <w:rPr>
                                  <w:sz w:val="24"/>
                                  <w:szCs w:val="24"/>
                                  <w:lang w:val="uk-UA"/>
                                </w:rPr>
                              </w:pPr>
                              <w:r w:rsidRPr="00F13770">
                                <w:rPr>
                                  <w:sz w:val="24"/>
                                  <w:szCs w:val="24"/>
                                  <w:lang w:val="uk-UA"/>
                                </w:rPr>
                                <w:t xml:space="preserve">Властивості </w:t>
                              </w:r>
                              <w:r w:rsidRPr="00F13770">
                                <w:rPr>
                                  <w:sz w:val="24"/>
                                  <w:szCs w:val="24"/>
                                  <w:lang w:val="en-US"/>
                                </w:rPr>
                                <w:t>m</w:t>
                              </w:r>
                              <w:r w:rsidRPr="00F13770">
                                <w:rPr>
                                  <w:sz w:val="24"/>
                                  <w:szCs w:val="24"/>
                                  <w:lang w:val="uk-UA"/>
                                </w:rPr>
                                <w:t>-го рівня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9" name="Надпись 27"/>
                        <wps:cNvSpPr txBox="1"/>
                        <wps:spPr>
                          <a:xfrm>
                            <a:off x="90055" y="810160"/>
                            <a:ext cx="1461135" cy="381331"/>
                          </a:xfrm>
                          <a:prstGeom prst="rect">
                            <a:avLst/>
                          </a:prstGeom>
                          <a:solidFill>
                            <a:schemeClr val="lt1"/>
                          </a:solidFill>
                          <a:ln w="6350">
                            <a:solidFill>
                              <a:prstClr val="black"/>
                            </a:solidFill>
                          </a:ln>
                        </wps:spPr>
                        <wps:txbx>
                          <w:txbxContent>
                            <w:p w14:paraId="2354B651" w14:textId="77777777" w:rsidR="005115A2" w:rsidRDefault="005115A2" w:rsidP="00F13770">
                              <w:pPr>
                                <w:jc w:val="center"/>
                                <w:rPr>
                                  <w:sz w:val="24"/>
                                  <w:szCs w:val="24"/>
                                </w:rPr>
                              </w:pPr>
                              <w:r>
                                <w:rPr>
                                  <w:sz w:val="12"/>
                                  <w:szCs w:val="12"/>
                                  <w:lang w:val="uk-UA"/>
                                </w:rPr>
                                <w:t> </w:t>
                              </w:r>
                            </w:p>
                            <w:p w14:paraId="03E308C3" w14:textId="271814D4" w:rsidR="005115A2" w:rsidRDefault="005115A2" w:rsidP="00F13770">
                              <w:pPr>
                                <w:jc w:val="center"/>
                              </w:pPr>
                              <w:r>
                                <w:rPr>
                                  <w:lang w:val="uk-U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0" name="Надпись 27"/>
                        <wps:cNvSpPr txBox="1"/>
                        <wps:spPr>
                          <a:xfrm>
                            <a:off x="90055" y="1191191"/>
                            <a:ext cx="1461135" cy="568336"/>
                          </a:xfrm>
                          <a:prstGeom prst="rect">
                            <a:avLst/>
                          </a:prstGeom>
                          <a:solidFill>
                            <a:schemeClr val="lt1"/>
                          </a:solidFill>
                          <a:ln w="6350">
                            <a:solidFill>
                              <a:prstClr val="black"/>
                            </a:solidFill>
                          </a:ln>
                        </wps:spPr>
                        <wps:txbx>
                          <w:txbxContent>
                            <w:p w14:paraId="4ED0A509" w14:textId="3E4696A8" w:rsidR="005115A2" w:rsidRPr="00F13770" w:rsidRDefault="005115A2" w:rsidP="00F13770">
                              <w:pPr>
                                <w:jc w:val="center"/>
                                <w:rPr>
                                  <w:sz w:val="24"/>
                                  <w:szCs w:val="24"/>
                                </w:rPr>
                              </w:pPr>
                              <w:r w:rsidRPr="00F13770">
                                <w:rPr>
                                  <w:sz w:val="24"/>
                                  <w:szCs w:val="24"/>
                                  <w:lang w:val="uk-UA"/>
                                </w:rPr>
                                <w:t>Властивості 1-го рівня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1" name="Надпись 27"/>
                        <wps:cNvSpPr txBox="1"/>
                        <wps:spPr>
                          <a:xfrm>
                            <a:off x="90575" y="1752385"/>
                            <a:ext cx="1461135" cy="567690"/>
                          </a:xfrm>
                          <a:prstGeom prst="rect">
                            <a:avLst/>
                          </a:prstGeom>
                          <a:solidFill>
                            <a:schemeClr val="lt1"/>
                          </a:solidFill>
                          <a:ln w="6350">
                            <a:solidFill>
                              <a:prstClr val="black"/>
                            </a:solidFill>
                          </a:ln>
                        </wps:spPr>
                        <wps:txbx>
                          <w:txbxContent>
                            <w:p w14:paraId="65053CF6" w14:textId="420568B5" w:rsidR="005115A2" w:rsidRPr="00F13770" w:rsidRDefault="005115A2" w:rsidP="00F13770">
                              <w:pPr>
                                <w:jc w:val="center"/>
                                <w:rPr>
                                  <w:sz w:val="24"/>
                                  <w:szCs w:val="24"/>
                                </w:rPr>
                              </w:pPr>
                              <w:r w:rsidRPr="00F13770">
                                <w:rPr>
                                  <w:sz w:val="24"/>
                                  <w:szCs w:val="24"/>
                                  <w:lang w:val="uk-UA"/>
                                </w:rPr>
                                <w:t xml:space="preserve">Властивості </w:t>
                              </w:r>
                              <w:r>
                                <w:rPr>
                                  <w:sz w:val="24"/>
                                  <w:szCs w:val="24"/>
                                  <w:lang w:val="uk-UA"/>
                                </w:rPr>
                                <w:t>2</w:t>
                              </w:r>
                              <w:r w:rsidRPr="00F13770">
                                <w:rPr>
                                  <w:sz w:val="24"/>
                                  <w:szCs w:val="24"/>
                                  <w:lang w:val="uk-UA"/>
                                </w:rPr>
                                <w:t>-го рівня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2" name="Надпись 27"/>
                        <wps:cNvSpPr txBox="1"/>
                        <wps:spPr>
                          <a:xfrm>
                            <a:off x="90055" y="2313287"/>
                            <a:ext cx="1461135" cy="762421"/>
                          </a:xfrm>
                          <a:prstGeom prst="rect">
                            <a:avLst/>
                          </a:prstGeom>
                          <a:solidFill>
                            <a:schemeClr val="lt1"/>
                          </a:solidFill>
                          <a:ln w="6350">
                            <a:solidFill>
                              <a:prstClr val="black"/>
                            </a:solidFill>
                          </a:ln>
                        </wps:spPr>
                        <wps:txbx>
                          <w:txbxContent>
                            <w:p w14:paraId="23D22ED0" w14:textId="6C657EE9" w:rsidR="005115A2" w:rsidRPr="00F13770" w:rsidRDefault="005115A2" w:rsidP="00F13770">
                              <w:pPr>
                                <w:jc w:val="center"/>
                                <w:rPr>
                                  <w:sz w:val="24"/>
                                  <w:szCs w:val="24"/>
                                </w:rPr>
                              </w:pPr>
                              <w:r w:rsidRPr="00F13770">
                                <w:rPr>
                                  <w:sz w:val="24"/>
                                  <w:szCs w:val="24"/>
                                  <w:lang w:val="uk-UA"/>
                                </w:rPr>
                                <w:t>Властивості 0-го рівня (якість в цілому)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3" name="Надпись 27"/>
                        <wps:cNvSpPr txBox="1"/>
                        <wps:spPr>
                          <a:xfrm>
                            <a:off x="90055" y="3075314"/>
                            <a:ext cx="1461135" cy="567690"/>
                          </a:xfrm>
                          <a:prstGeom prst="rect">
                            <a:avLst/>
                          </a:prstGeom>
                          <a:solidFill>
                            <a:schemeClr val="lt1"/>
                          </a:solidFill>
                          <a:ln w="6350">
                            <a:solidFill>
                              <a:prstClr val="black"/>
                            </a:solidFill>
                          </a:ln>
                        </wps:spPr>
                        <wps:txbx>
                          <w:txbxContent>
                            <w:p w14:paraId="06A03513" w14:textId="2D9351E6" w:rsidR="005115A2" w:rsidRPr="00F13770" w:rsidRDefault="005115A2" w:rsidP="00F13770">
                              <w:pPr>
                                <w:jc w:val="center"/>
                                <w:rPr>
                                  <w:sz w:val="24"/>
                                  <w:szCs w:val="24"/>
                                </w:rPr>
                              </w:pPr>
                              <w:r>
                                <w:rPr>
                                  <w:sz w:val="24"/>
                                  <w:szCs w:val="24"/>
                                  <w:lang w:val="uk-UA"/>
                                </w:rPr>
                                <w:t>Рівні розгляду властивостей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4" name="Надпись 27"/>
                        <wps:cNvSpPr txBox="1"/>
                        <wps:spPr>
                          <a:xfrm>
                            <a:off x="1551710" y="3075137"/>
                            <a:ext cx="4447309" cy="567055"/>
                          </a:xfrm>
                          <a:prstGeom prst="rect">
                            <a:avLst/>
                          </a:prstGeom>
                          <a:solidFill>
                            <a:schemeClr val="lt1"/>
                          </a:solidFill>
                          <a:ln w="6350">
                            <a:solidFill>
                              <a:prstClr val="black"/>
                            </a:solidFill>
                          </a:ln>
                        </wps:spPr>
                        <wps:txbx>
                          <w:txbxContent>
                            <w:p w14:paraId="7BAB71C9" w14:textId="0F67C3D3" w:rsidR="005115A2" w:rsidRDefault="005115A2" w:rsidP="00F13770">
                              <w:pPr>
                                <w:jc w:val="cente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CA82B13" id="Полотно 25" o:spid="_x0000_s1073" editas="canvas" style="width:475pt;height:292.35pt;mso-position-horizontal-relative:char;mso-position-vertical-relative:line" coordsize="60325,3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">
                <v:shape id="_x0000_s1074" type="#_x0000_t75" style="position:absolute;width:60325;height:37128;visibility:visible;mso-wrap-style:square" filled="t">
                  <v:fill o:detectmouseclick="t"/>
                  <v:path o:connecttype="none"/>
                </v:shape>
                <v:shape id="Рисунок 26" o:spid="_x0000_s1075" type="#_x0000_t75" style="position:absolute;left:15238;top:831;width:44947;height:3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">
                  <v:imagedata r:id="rId9" o:title=""/>
                </v:shape>
                <v:shape id="Надпись 27" o:spid="_x0000_s1076" type="#_x0000_t202" style="position:absolute;left:900;top:969;width:14617;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6114DCE2" w14:textId="77777777" w:rsidR="005115A2" w:rsidRPr="00F13770" w:rsidRDefault="005115A2" w:rsidP="00F13770">
                        <w:pPr>
                          <w:jc w:val="center"/>
                          <w:rPr>
                            <w:sz w:val="12"/>
                            <w:szCs w:val="12"/>
                            <w:lang w:val="uk-UA"/>
                          </w:rPr>
                        </w:pPr>
                      </w:p>
                      <w:p w14:paraId="2EBD5642" w14:textId="2AE2FD1C" w:rsidR="005115A2" w:rsidRPr="00F13770" w:rsidRDefault="005115A2" w:rsidP="00F13770">
                        <w:pPr>
                          <w:jc w:val="center"/>
                          <w:rPr>
                            <w:sz w:val="24"/>
                            <w:szCs w:val="24"/>
                            <w:lang w:val="uk-UA"/>
                          </w:rPr>
                        </w:pPr>
                        <w:r w:rsidRPr="00F13770">
                          <w:rPr>
                            <w:sz w:val="24"/>
                            <w:szCs w:val="24"/>
                            <w:lang w:val="uk-UA"/>
                          </w:rPr>
                          <w:t xml:space="preserve">Властивості </w:t>
                        </w:r>
                        <w:r w:rsidRPr="00F13770">
                          <w:rPr>
                            <w:sz w:val="24"/>
                            <w:szCs w:val="24"/>
                            <w:lang w:val="en-US"/>
                          </w:rPr>
                          <w:t>m</w:t>
                        </w:r>
                        <w:r w:rsidRPr="00F13770">
                          <w:rPr>
                            <w:sz w:val="24"/>
                            <w:szCs w:val="24"/>
                            <w:lang w:val="uk-UA"/>
                          </w:rPr>
                          <w:t>-го рівня</w:t>
                        </w:r>
                      </w:p>
                    </w:txbxContent>
                  </v:textbox>
                </v:shape>
                <v:shape id="Надпись 27" o:spid="_x0000_s1077" type="#_x0000_t202" style="position:absolute;left:900;top:8101;width:14611;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" fillcolor="white [3201]" strokeweight=".5pt">
                  <v:textbox>
                    <w:txbxContent>
                      <w:p w14:paraId="2354B651" w14:textId="77777777" w:rsidR="005115A2" w:rsidRDefault="005115A2" w:rsidP="00F13770">
                        <w:pPr>
                          <w:jc w:val="center"/>
                          <w:rPr>
                            <w:sz w:val="24"/>
                            <w:szCs w:val="24"/>
                          </w:rPr>
                        </w:pPr>
                        <w:r>
                          <w:rPr>
                            <w:sz w:val="12"/>
                            <w:szCs w:val="12"/>
                            <w:lang w:val="uk-UA"/>
                          </w:rPr>
                          <w:t> </w:t>
                        </w:r>
                      </w:p>
                      <w:p w14:paraId="03E308C3" w14:textId="271814D4" w:rsidR="005115A2" w:rsidRDefault="005115A2" w:rsidP="00F13770">
                        <w:pPr>
                          <w:jc w:val="center"/>
                        </w:pPr>
                        <w:r>
                          <w:rPr>
                            <w:lang w:val="uk-UA"/>
                          </w:rPr>
                          <w:t>……..</w:t>
                        </w:r>
                      </w:p>
                    </w:txbxContent>
                  </v:textbox>
                </v:shape>
                <v:shape id="Надпись 27" o:spid="_x0000_s1078" type="#_x0000_t202" style="position:absolute;left:900;top:11911;width:14611;height:5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" fillcolor="white [3201]" strokeweight=".5pt">
                  <v:textbox>
                    <w:txbxContent>
                      <w:p w14:paraId="4ED0A509" w14:textId="3E4696A8" w:rsidR="005115A2" w:rsidRPr="00F13770" w:rsidRDefault="005115A2" w:rsidP="00F13770">
                        <w:pPr>
                          <w:jc w:val="center"/>
                          <w:rPr>
                            <w:sz w:val="24"/>
                            <w:szCs w:val="24"/>
                          </w:rPr>
                        </w:pPr>
                        <w:r w:rsidRPr="00F13770">
                          <w:rPr>
                            <w:sz w:val="24"/>
                            <w:szCs w:val="24"/>
                            <w:lang w:val="uk-UA"/>
                          </w:rPr>
                          <w:t>Властивості 1-го рівня</w:t>
                        </w:r>
                      </w:p>
                    </w:txbxContent>
                  </v:textbox>
                </v:shape>
                <v:shape id="Надпись 27" o:spid="_x0000_s1079" type="#_x0000_t202" style="position:absolute;left:905;top:17523;width:14612;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" fillcolor="white [3201]" strokeweight=".5pt">
                  <v:textbox>
                    <w:txbxContent>
                      <w:p w14:paraId="65053CF6" w14:textId="420568B5" w:rsidR="005115A2" w:rsidRPr="00F13770" w:rsidRDefault="005115A2" w:rsidP="00F13770">
                        <w:pPr>
                          <w:jc w:val="center"/>
                          <w:rPr>
                            <w:sz w:val="24"/>
                            <w:szCs w:val="24"/>
                          </w:rPr>
                        </w:pPr>
                        <w:r w:rsidRPr="00F13770">
                          <w:rPr>
                            <w:sz w:val="24"/>
                            <w:szCs w:val="24"/>
                            <w:lang w:val="uk-UA"/>
                          </w:rPr>
                          <w:t xml:space="preserve">Властивості </w:t>
                        </w:r>
                        <w:r>
                          <w:rPr>
                            <w:sz w:val="24"/>
                            <w:szCs w:val="24"/>
                            <w:lang w:val="uk-UA"/>
                          </w:rPr>
                          <w:t>2</w:t>
                        </w:r>
                        <w:r w:rsidRPr="00F13770">
                          <w:rPr>
                            <w:sz w:val="24"/>
                            <w:szCs w:val="24"/>
                            <w:lang w:val="uk-UA"/>
                          </w:rPr>
                          <w:t>-го рівня</w:t>
                        </w:r>
                      </w:p>
                    </w:txbxContent>
                  </v:textbox>
                </v:shape>
                <v:shape id="Надпись 27" o:spid="_x0000_s1080" type="#_x0000_t202" style="position:absolute;left:900;top:23132;width:14611;height:7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" fillcolor="white [3201]" strokeweight=".5pt">
                  <v:textbox>
                    <w:txbxContent>
                      <w:p w14:paraId="23D22ED0" w14:textId="6C657EE9" w:rsidR="005115A2" w:rsidRPr="00F13770" w:rsidRDefault="005115A2" w:rsidP="00F13770">
                        <w:pPr>
                          <w:jc w:val="center"/>
                          <w:rPr>
                            <w:sz w:val="24"/>
                            <w:szCs w:val="24"/>
                          </w:rPr>
                        </w:pPr>
                        <w:r w:rsidRPr="00F13770">
                          <w:rPr>
                            <w:sz w:val="24"/>
                            <w:szCs w:val="24"/>
                            <w:lang w:val="uk-UA"/>
                          </w:rPr>
                          <w:t>Властивості 0-го рівня (якість в цілому)</w:t>
                        </w:r>
                      </w:p>
                    </w:txbxContent>
                  </v:textbox>
                </v:shape>
                <v:shape id="Надпись 27" o:spid="_x0000_s1081" type="#_x0000_t202" style="position:absolute;left:900;top:30753;width:14611;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" fillcolor="white [3201]" strokeweight=".5pt">
                  <v:textbox>
                    <w:txbxContent>
                      <w:p w14:paraId="06A03513" w14:textId="2D9351E6" w:rsidR="005115A2" w:rsidRPr="00F13770" w:rsidRDefault="005115A2" w:rsidP="00F13770">
                        <w:pPr>
                          <w:jc w:val="center"/>
                          <w:rPr>
                            <w:sz w:val="24"/>
                            <w:szCs w:val="24"/>
                          </w:rPr>
                        </w:pPr>
                        <w:r>
                          <w:rPr>
                            <w:sz w:val="24"/>
                            <w:szCs w:val="24"/>
                            <w:lang w:val="uk-UA"/>
                          </w:rPr>
                          <w:t>Рівні розгляду властивостей</w:t>
                        </w:r>
                      </w:p>
                    </w:txbxContent>
                  </v:textbox>
                </v:shape>
                <v:shape id="Надпись 27" o:spid="_x0000_s1082" type="#_x0000_t202" style="position:absolute;left:15517;top:30751;width:44473;height:5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" fillcolor="white [3201]" strokeweight=".5pt">
                  <v:textbox>
                    <w:txbxContent>
                      <w:p w14:paraId="7BAB71C9" w14:textId="0F67C3D3" w:rsidR="005115A2" w:rsidRDefault="005115A2" w:rsidP="00F13770">
                        <w:pPr>
                          <w:jc w:val="center"/>
                          <w:rPr>
                            <w:sz w:val="24"/>
                            <w:szCs w:val="24"/>
                          </w:rPr>
                        </w:pPr>
                      </w:p>
                    </w:txbxContent>
                  </v:textbox>
                </v:shape>
                <w10:anchorlock/>
              </v:group>
            </w:pict>
          </mc:Fallback>
        </mc:AlternateContent>
      </w:r>
    </w:p>
    <w:p w14:paraId="77A2E000" w14:textId="1EEED04F" w:rsidR="006F072A" w:rsidRPr="002A1639" w:rsidRDefault="00115AC2" w:rsidP="002A1639">
      <w:pPr>
        <w:pStyle w:val="a3"/>
        <w:spacing w:line="360" w:lineRule="auto"/>
        <w:ind w:firstLine="709"/>
        <w:jc w:val="both"/>
      </w:pPr>
      <w:r w:rsidRPr="006A645D">
        <w:t>Рис.</w:t>
      </w:r>
      <w:r w:rsidR="006F072A" w:rsidRPr="002A1639">
        <w:t xml:space="preserve"> 2.4</w:t>
      </w:r>
      <w:r w:rsidRPr="006A645D">
        <w:t xml:space="preserve">. </w:t>
      </w:r>
      <w:proofErr w:type="spellStart"/>
      <w:r w:rsidR="006F072A" w:rsidRPr="002A1639">
        <w:t>Кваліметричне</w:t>
      </w:r>
      <w:proofErr w:type="spellEnd"/>
      <w:r w:rsidR="006F072A" w:rsidRPr="002A1639">
        <w:t xml:space="preserve"> дерево властивостей </w:t>
      </w:r>
      <w:r w:rsidRPr="006A645D">
        <w:t>[</w:t>
      </w:r>
      <w:hyperlink w:anchor="_bookmark130" w:history="1">
        <w:r w:rsidR="006F072A" w:rsidRPr="002A1639">
          <w:t>118</w:t>
        </w:r>
        <w:r w:rsidRPr="006A645D">
          <w:t>]</w:t>
        </w:r>
      </w:hyperlink>
    </w:p>
    <w:p w14:paraId="25098CD4" w14:textId="77777777" w:rsidR="00D3167C" w:rsidRPr="002A1639" w:rsidRDefault="00D3167C" w:rsidP="002A1639">
      <w:pPr>
        <w:pStyle w:val="a3"/>
        <w:spacing w:line="360" w:lineRule="auto"/>
        <w:ind w:firstLine="709"/>
        <w:jc w:val="both"/>
      </w:pPr>
    </w:p>
    <w:p w14:paraId="2A60249A" w14:textId="06D7255D" w:rsidR="006F072A" w:rsidRPr="002A1639" w:rsidRDefault="006F072A" w:rsidP="002A1639">
      <w:pPr>
        <w:pStyle w:val="a3"/>
        <w:spacing w:line="360" w:lineRule="auto"/>
        <w:ind w:firstLine="709"/>
        <w:jc w:val="both"/>
      </w:pPr>
      <w:r w:rsidRPr="002A1639">
        <w:t>У рамках методики</w:t>
      </w:r>
      <w:r w:rsidR="006A645D">
        <w:rPr>
          <w:lang w:val="uk-UA"/>
        </w:rPr>
        <w:t>,</w:t>
      </w:r>
      <w:r w:rsidRPr="002A1639">
        <w:t xml:space="preserve"> </w:t>
      </w:r>
      <w:r w:rsidR="006A645D" w:rsidRPr="002A1639">
        <w:t>що розробляється</w:t>
      </w:r>
      <w:r w:rsidR="006A645D">
        <w:rPr>
          <w:lang w:val="uk-UA"/>
        </w:rPr>
        <w:t>,</w:t>
      </w:r>
      <w:r w:rsidR="006A645D" w:rsidRPr="002A1639">
        <w:t xml:space="preserve"> </w:t>
      </w:r>
      <w:r w:rsidRPr="002A1639">
        <w:t xml:space="preserve">позначимо наступні рівні: властивість нульового рівня </w:t>
      </w:r>
      <w:r w:rsidR="00513150">
        <w:t>–</w:t>
      </w:r>
      <w:r w:rsidRPr="002A1639">
        <w:t xml:space="preserve"> економічна стійкість, властивість першого рівня </w:t>
      </w:r>
      <w:r w:rsidR="00513150">
        <w:t>–</w:t>
      </w:r>
      <w:r w:rsidRPr="002A1639">
        <w:t xml:space="preserve"> відстані до гранично допустимого рівня (до нижній </w:t>
      </w:r>
      <w:r w:rsidR="00513150">
        <w:rPr>
          <w:lang w:val="uk-UA"/>
        </w:rPr>
        <w:t>м</w:t>
      </w:r>
      <w:proofErr w:type="spellStart"/>
      <w:r w:rsidRPr="002A1639">
        <w:t>ежі</w:t>
      </w:r>
      <w:proofErr w:type="spellEnd"/>
      <w:r w:rsidRPr="002A1639">
        <w:t xml:space="preserve"> рівноваги </w:t>
      </w:r>
      <w:proofErr w:type="spellStart"/>
      <w:r w:rsidRPr="002A1639">
        <w:t>першо</w:t>
      </w:r>
      <w:proofErr w:type="spellEnd"/>
      <w:r w:rsidR="00513150">
        <w:rPr>
          <w:lang w:val="uk-UA"/>
        </w:rPr>
        <w:t>го</w:t>
      </w:r>
      <w:r w:rsidRPr="002A1639">
        <w:t xml:space="preserve"> ступеня) в розрізі функціональних елементів, тобто стійкості складових, властивості другого рівня </w:t>
      </w:r>
      <w:r w:rsidR="00513150">
        <w:t>–</w:t>
      </w:r>
      <w:r w:rsidRPr="002A1639">
        <w:t xml:space="preserve"> показники в розрізі функціональних елементів, що визначають рівень рівноваги. Отже, в основі даної </w:t>
      </w:r>
      <w:proofErr w:type="spellStart"/>
      <w:r w:rsidRPr="002A1639">
        <w:t>дворівнев</w:t>
      </w:r>
      <w:r w:rsidR="00513150">
        <w:rPr>
          <w:lang w:val="uk-UA"/>
        </w:rPr>
        <w:t>ої</w:t>
      </w:r>
      <w:proofErr w:type="spellEnd"/>
      <w:r w:rsidRPr="002A1639">
        <w:t xml:space="preserve"> структурної схеми повинна лежати система показників, структурована за </w:t>
      </w:r>
      <w:r w:rsidR="00513150">
        <w:rPr>
          <w:lang w:val="uk-UA"/>
        </w:rPr>
        <w:t>п’ятьма</w:t>
      </w:r>
      <w:r w:rsidRPr="002A1639">
        <w:t xml:space="preserve"> сферами управління відповідно до функціональними елементами підприємства </w:t>
      </w:r>
      <w:r w:rsidR="00513150">
        <w:t>–</w:t>
      </w:r>
      <w:r w:rsidRPr="002A1639">
        <w:t xml:space="preserve"> складовими економічно</w:t>
      </w:r>
      <w:r w:rsidR="00513150">
        <w:rPr>
          <w:lang w:val="uk-UA"/>
        </w:rPr>
        <w:t>ї</w:t>
      </w:r>
      <w:r w:rsidRPr="002A1639">
        <w:t xml:space="preserve"> </w:t>
      </w:r>
      <w:proofErr w:type="spellStart"/>
      <w:r w:rsidRPr="002A1639">
        <w:t>стійк</w:t>
      </w:r>
      <w:proofErr w:type="spellEnd"/>
      <w:r w:rsidR="00513150">
        <w:rPr>
          <w:lang w:val="uk-UA"/>
        </w:rPr>
        <w:t>о</w:t>
      </w:r>
      <w:proofErr w:type="spellStart"/>
      <w:r w:rsidRPr="002A1639">
        <w:t>ст</w:t>
      </w:r>
      <w:proofErr w:type="spellEnd"/>
      <w:r w:rsidR="00513150">
        <w:rPr>
          <w:lang w:val="uk-UA"/>
        </w:rPr>
        <w:t>і</w:t>
      </w:r>
      <w:r w:rsidRPr="002A1639">
        <w:t>.</w:t>
      </w:r>
    </w:p>
    <w:p w14:paraId="7DAEF296" w14:textId="3B26D2CE" w:rsidR="006F072A" w:rsidRDefault="006F072A" w:rsidP="002A1639">
      <w:pPr>
        <w:pStyle w:val="a3"/>
        <w:spacing w:line="360" w:lineRule="auto"/>
        <w:ind w:firstLine="709"/>
        <w:jc w:val="both"/>
      </w:pPr>
      <w:r w:rsidRPr="002A1639">
        <w:t xml:space="preserve">Як було зазначено, проведений аналіз показав, що дослідження щодо показників, </w:t>
      </w:r>
      <w:proofErr w:type="spellStart"/>
      <w:r w:rsidRPr="002A1639">
        <w:t>характеризуючих</w:t>
      </w:r>
      <w:proofErr w:type="spellEnd"/>
      <w:r w:rsidRPr="002A1639">
        <w:t xml:space="preserve"> ЕУ по складовим, є цілком вичерпними – склад показників трохи варіюється. При цьому вибір тій системи показників, яка лягає </w:t>
      </w:r>
      <w:r w:rsidRPr="002A1639">
        <w:lastRenderedPageBreak/>
        <w:t>в основу проведеної оцінки, повинен здійснюватися в відповідно</w:t>
      </w:r>
      <w:proofErr w:type="spellStart"/>
      <w:r w:rsidR="00513150">
        <w:rPr>
          <w:lang w:val="uk-UA"/>
        </w:rPr>
        <w:t>сті</w:t>
      </w:r>
      <w:proofErr w:type="spellEnd"/>
      <w:r w:rsidRPr="002A1639">
        <w:t xml:space="preserve"> зі сформульованими принципами. Сформована для цих цілей система показників, докладно представлена в </w:t>
      </w:r>
      <w:r w:rsidRPr="00513150">
        <w:rPr>
          <w:color w:val="FF0000"/>
        </w:rPr>
        <w:t>таблиці Г.2</w:t>
      </w:r>
      <w:r w:rsidRPr="002A1639">
        <w:t>, базується на запропонованих [</w:t>
      </w:r>
      <w:hyperlink w:anchor="_bookmark173" w:history="1">
        <w:r w:rsidRPr="002A1639">
          <w:t>162</w:t>
        </w:r>
      </w:hyperlink>
      <w:r w:rsidRPr="002A1639">
        <w:t xml:space="preserve">] показниках, </w:t>
      </w:r>
      <w:r w:rsidR="00513150">
        <w:rPr>
          <w:lang w:val="uk-UA"/>
        </w:rPr>
        <w:t>що</w:t>
      </w:r>
      <w:r w:rsidRPr="002A1639">
        <w:t xml:space="preserve"> відбивають використання потенціалу підприємства. Так, наведені </w:t>
      </w:r>
      <w:r w:rsidR="00513150">
        <w:rPr>
          <w:lang w:val="uk-UA"/>
        </w:rPr>
        <w:t>рис.</w:t>
      </w:r>
      <w:r w:rsidRPr="002A1639">
        <w:t xml:space="preserve"> 2.5 </w:t>
      </w:r>
      <w:r w:rsidR="00513150">
        <w:rPr>
          <w:lang w:val="uk-UA"/>
        </w:rPr>
        <w:t>у вигляді</w:t>
      </w:r>
      <w:r w:rsidRPr="002A1639">
        <w:t xml:space="preserve"> «дерева властивостей» показники дозволяють ідентифікувати зміни у результативності використання економічного потенціалу підприємства при досягненні або порушенні </w:t>
      </w:r>
      <w:proofErr w:type="spellStart"/>
      <w:r w:rsidRPr="002A1639">
        <w:t>управлінсько</w:t>
      </w:r>
      <w:proofErr w:type="spellEnd"/>
      <w:r w:rsidR="005B35D5">
        <w:rPr>
          <w:lang w:val="uk-UA"/>
        </w:rPr>
        <w:t>ї</w:t>
      </w:r>
      <w:r w:rsidRPr="002A1639">
        <w:t xml:space="preserve"> рівноваги.</w:t>
      </w:r>
    </w:p>
    <w:p w14:paraId="5B71F15D" w14:textId="4B8AA9BE" w:rsidR="00F848E2" w:rsidRDefault="00145E81" w:rsidP="00145E81">
      <w:pPr>
        <w:pStyle w:val="a3"/>
        <w:spacing w:line="360" w:lineRule="auto"/>
        <w:jc w:val="both"/>
      </w:pPr>
      <w:r>
        <w:rPr>
          <w:noProof/>
        </w:rPr>
        <mc:AlternateContent>
          <mc:Choice Requires="wpc">
            <w:drawing>
              <wp:inline distT="0" distB="0" distL="0" distR="0" wp14:anchorId="219EC80D" wp14:editId="224298A3">
                <wp:extent cx="6068060" cy="5430983"/>
                <wp:effectExtent l="0" t="0" r="8890"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9" name="Надпись 29"/>
                        <wps:cNvSpPr txBox="1"/>
                        <wps:spPr>
                          <a:xfrm>
                            <a:off x="1122176" y="36004"/>
                            <a:ext cx="4904552" cy="422564"/>
                          </a:xfrm>
                          <a:prstGeom prst="rect">
                            <a:avLst/>
                          </a:prstGeom>
                          <a:solidFill>
                            <a:schemeClr val="lt1"/>
                          </a:solidFill>
                          <a:ln w="6350">
                            <a:solidFill>
                              <a:prstClr val="black"/>
                            </a:solidFill>
                          </a:ln>
                        </wps:spPr>
                        <wps:txbx>
                          <w:txbxContent>
                            <w:p w14:paraId="70C50753" w14:textId="6432B2AA" w:rsidR="005115A2" w:rsidRPr="00145E81" w:rsidRDefault="005115A2" w:rsidP="00612881">
                              <w:pPr>
                                <w:jc w:val="center"/>
                                <w:rPr>
                                  <w:sz w:val="24"/>
                                  <w:szCs w:val="24"/>
                                  <w:lang w:val="uk-UA"/>
                                </w:rPr>
                              </w:pPr>
                              <w:r w:rsidRPr="00145E81">
                                <w:rPr>
                                  <w:sz w:val="24"/>
                                  <w:szCs w:val="24"/>
                                  <w:lang w:val="uk-UA"/>
                                </w:rPr>
                                <w:t>Економічна стійкість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5" name="Надпись 29"/>
                        <wps:cNvSpPr txBox="1"/>
                        <wps:spPr>
                          <a:xfrm>
                            <a:off x="76202" y="36076"/>
                            <a:ext cx="935100" cy="422275"/>
                          </a:xfrm>
                          <a:prstGeom prst="rect">
                            <a:avLst/>
                          </a:prstGeom>
                          <a:solidFill>
                            <a:schemeClr val="lt1"/>
                          </a:solidFill>
                          <a:ln w="6350">
                            <a:solidFill>
                              <a:prstClr val="black"/>
                            </a:solidFill>
                          </a:ln>
                        </wps:spPr>
                        <wps:txbx>
                          <w:txbxContent>
                            <w:p w14:paraId="074DE853" w14:textId="4BE29EFC" w:rsidR="005115A2" w:rsidRDefault="005115A2" w:rsidP="00145E81">
                              <w:pPr>
                                <w:jc w:val="center"/>
                                <w:rPr>
                                  <w:sz w:val="24"/>
                                  <w:szCs w:val="24"/>
                                </w:rPr>
                              </w:pPr>
                              <w:r>
                                <w:rPr>
                                  <w:lang w:val="uk-UA"/>
                                </w:rPr>
                                <w:t>Властивість 0-рівня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6" name="Надпись 29"/>
                        <wps:cNvSpPr txBox="1"/>
                        <wps:spPr>
                          <a:xfrm>
                            <a:off x="76202" y="844794"/>
                            <a:ext cx="934720" cy="421640"/>
                          </a:xfrm>
                          <a:prstGeom prst="rect">
                            <a:avLst/>
                          </a:prstGeom>
                          <a:solidFill>
                            <a:schemeClr val="lt1"/>
                          </a:solidFill>
                          <a:ln w="6350">
                            <a:solidFill>
                              <a:prstClr val="black"/>
                            </a:solidFill>
                          </a:ln>
                        </wps:spPr>
                        <wps:txbx>
                          <w:txbxContent>
                            <w:p w14:paraId="140BA7B5" w14:textId="6FC434E8" w:rsidR="005115A2" w:rsidRDefault="005115A2" w:rsidP="00145E81">
                              <w:pPr>
                                <w:jc w:val="center"/>
                                <w:rPr>
                                  <w:sz w:val="24"/>
                                  <w:szCs w:val="24"/>
                                </w:rPr>
                              </w:pPr>
                              <w:r>
                                <w:rPr>
                                  <w:lang w:val="uk-UA"/>
                                </w:rPr>
                                <w:t>Властивість 1-рівня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7" name="Надпись 29"/>
                        <wps:cNvSpPr txBox="1"/>
                        <wps:spPr>
                          <a:xfrm>
                            <a:off x="1113542" y="846362"/>
                            <a:ext cx="872990" cy="421005"/>
                          </a:xfrm>
                          <a:prstGeom prst="rect">
                            <a:avLst/>
                          </a:prstGeom>
                          <a:solidFill>
                            <a:schemeClr val="lt1"/>
                          </a:solidFill>
                          <a:ln w="6350">
                            <a:solidFill>
                              <a:prstClr val="black"/>
                            </a:solidFill>
                          </a:ln>
                        </wps:spPr>
                        <wps:txbx>
                          <w:txbxContent>
                            <w:p w14:paraId="7F3F95C0" w14:textId="4783678C" w:rsidR="005115A2" w:rsidRDefault="005115A2" w:rsidP="000979E3">
                              <w:pPr>
                                <w:jc w:val="center"/>
                                <w:rPr>
                                  <w:sz w:val="24"/>
                                  <w:szCs w:val="24"/>
                                </w:rPr>
                              </w:pPr>
                              <w:r>
                                <w:rPr>
                                  <w:lang w:val="uk-UA"/>
                                </w:rPr>
                                <w:t>Фінансова стійкість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8" name="Надпись 29"/>
                        <wps:cNvSpPr txBox="1"/>
                        <wps:spPr>
                          <a:xfrm>
                            <a:off x="2034913" y="846420"/>
                            <a:ext cx="872490" cy="420370"/>
                          </a:xfrm>
                          <a:prstGeom prst="rect">
                            <a:avLst/>
                          </a:prstGeom>
                          <a:solidFill>
                            <a:schemeClr val="lt1"/>
                          </a:solidFill>
                          <a:ln w="6350">
                            <a:solidFill>
                              <a:prstClr val="black"/>
                            </a:solidFill>
                          </a:ln>
                        </wps:spPr>
                        <wps:txbx>
                          <w:txbxContent>
                            <w:p w14:paraId="4A43D5D3" w14:textId="73413315" w:rsidR="005115A2" w:rsidRDefault="005115A2" w:rsidP="000979E3">
                              <w:pPr>
                                <w:jc w:val="center"/>
                                <w:rPr>
                                  <w:sz w:val="24"/>
                                  <w:szCs w:val="24"/>
                                </w:rPr>
                              </w:pPr>
                              <w:r>
                                <w:rPr>
                                  <w:lang w:val="uk-UA"/>
                                </w:rPr>
                                <w:t>Ринкова стійкість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9" name="Надпись 29"/>
                        <wps:cNvSpPr txBox="1"/>
                        <wps:spPr>
                          <a:xfrm>
                            <a:off x="2963168" y="846420"/>
                            <a:ext cx="872490" cy="420370"/>
                          </a:xfrm>
                          <a:prstGeom prst="rect">
                            <a:avLst/>
                          </a:prstGeom>
                          <a:solidFill>
                            <a:schemeClr val="lt1"/>
                          </a:solidFill>
                          <a:ln w="6350">
                            <a:solidFill>
                              <a:prstClr val="black"/>
                            </a:solidFill>
                          </a:ln>
                        </wps:spPr>
                        <wps:txbx>
                          <w:txbxContent>
                            <w:p w14:paraId="30E55D35" w14:textId="6DEF3628" w:rsidR="005115A2" w:rsidRDefault="005115A2" w:rsidP="000979E3">
                              <w:pPr>
                                <w:jc w:val="center"/>
                                <w:rPr>
                                  <w:sz w:val="24"/>
                                  <w:szCs w:val="24"/>
                                </w:rPr>
                              </w:pPr>
                              <w:r>
                                <w:rPr>
                                  <w:lang w:val="uk-UA"/>
                                </w:rPr>
                                <w:t>Виробнича стійкість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0" name="Надпись 29"/>
                        <wps:cNvSpPr txBox="1"/>
                        <wps:spPr>
                          <a:xfrm>
                            <a:off x="4897582" y="846400"/>
                            <a:ext cx="1066117" cy="420370"/>
                          </a:xfrm>
                          <a:prstGeom prst="rect">
                            <a:avLst/>
                          </a:prstGeom>
                          <a:solidFill>
                            <a:schemeClr val="lt1"/>
                          </a:solidFill>
                          <a:ln w="6350">
                            <a:solidFill>
                              <a:prstClr val="black"/>
                            </a:solidFill>
                          </a:ln>
                        </wps:spPr>
                        <wps:txbx>
                          <w:txbxContent>
                            <w:p w14:paraId="03C261E6" w14:textId="71520B3D" w:rsidR="005115A2" w:rsidRDefault="005115A2" w:rsidP="000979E3">
                              <w:pPr>
                                <w:jc w:val="center"/>
                                <w:rPr>
                                  <w:sz w:val="24"/>
                                  <w:szCs w:val="24"/>
                                </w:rPr>
                              </w:pPr>
                              <w:r>
                                <w:rPr>
                                  <w:lang w:val="uk-UA"/>
                                </w:rPr>
                                <w:t>Маркетингова стійкість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1" name="Надпись 29"/>
                        <wps:cNvSpPr txBox="1"/>
                        <wps:spPr>
                          <a:xfrm>
                            <a:off x="3939914" y="846083"/>
                            <a:ext cx="872490" cy="420370"/>
                          </a:xfrm>
                          <a:prstGeom prst="rect">
                            <a:avLst/>
                          </a:prstGeom>
                          <a:solidFill>
                            <a:schemeClr val="lt1"/>
                          </a:solidFill>
                          <a:ln w="6350">
                            <a:solidFill>
                              <a:prstClr val="black"/>
                            </a:solidFill>
                          </a:ln>
                        </wps:spPr>
                        <wps:txbx>
                          <w:txbxContent>
                            <w:p w14:paraId="44D68350" w14:textId="5821F644" w:rsidR="005115A2" w:rsidRDefault="005115A2" w:rsidP="00A824E6">
                              <w:pPr>
                                <w:jc w:val="center"/>
                                <w:rPr>
                                  <w:sz w:val="24"/>
                                  <w:szCs w:val="24"/>
                                </w:rPr>
                              </w:pPr>
                              <w:r>
                                <w:rPr>
                                  <w:lang w:val="uk-UA"/>
                                </w:rPr>
                                <w:t>Кадрова стійкість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2" name="Надпись 29"/>
                        <wps:cNvSpPr txBox="1"/>
                        <wps:spPr>
                          <a:xfrm>
                            <a:off x="1127359" y="1379861"/>
                            <a:ext cx="872490" cy="420370"/>
                          </a:xfrm>
                          <a:prstGeom prst="rect">
                            <a:avLst/>
                          </a:prstGeom>
                          <a:solidFill>
                            <a:schemeClr val="lt1"/>
                          </a:solidFill>
                          <a:ln w="6350">
                            <a:solidFill>
                              <a:prstClr val="black"/>
                            </a:solidFill>
                          </a:ln>
                        </wps:spPr>
                        <wps:txbx>
                          <w:txbxContent>
                            <w:p w14:paraId="2682D2FB" w14:textId="13623BAE" w:rsidR="005115A2" w:rsidRPr="00A824E6" w:rsidRDefault="005115A2" w:rsidP="00A824E6">
                              <w:pPr>
                                <w:jc w:val="center"/>
                                <w:rPr>
                                  <w:sz w:val="20"/>
                                  <w:szCs w:val="20"/>
                                </w:rPr>
                              </w:pPr>
                              <w:r>
                                <w:rPr>
                                  <w:sz w:val="20"/>
                                  <w:szCs w:val="20"/>
                                  <w:lang w:val="uk-UA"/>
                                </w:rPr>
                                <w:t>Коефіцієнт автономії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3" name="Надпись 29"/>
                        <wps:cNvSpPr txBox="1"/>
                        <wps:spPr>
                          <a:xfrm>
                            <a:off x="2048744" y="1379861"/>
                            <a:ext cx="871855" cy="419735"/>
                          </a:xfrm>
                          <a:prstGeom prst="rect">
                            <a:avLst/>
                          </a:prstGeom>
                          <a:solidFill>
                            <a:schemeClr val="lt1"/>
                          </a:solidFill>
                          <a:ln w="6350">
                            <a:solidFill>
                              <a:prstClr val="black"/>
                            </a:solidFill>
                          </a:ln>
                        </wps:spPr>
                        <wps:txbx>
                          <w:txbxContent>
                            <w:p w14:paraId="70ED6071" w14:textId="28E9DEAA" w:rsidR="005115A2" w:rsidRPr="00A824E6" w:rsidRDefault="005115A2" w:rsidP="001D0DD1">
                              <w:pPr>
                                <w:jc w:val="center"/>
                                <w:rPr>
                                  <w:sz w:val="20"/>
                                  <w:szCs w:val="20"/>
                                </w:rPr>
                              </w:pPr>
                              <w:r>
                                <w:rPr>
                                  <w:sz w:val="20"/>
                                  <w:szCs w:val="20"/>
                                  <w:lang w:val="uk-UA"/>
                                </w:rPr>
                                <w:t>Коефіцієнт оборотності</w:t>
                              </w:r>
                            </w:p>
                            <w:p w14:paraId="52E42A59" w14:textId="664B46F0" w:rsidR="005115A2" w:rsidRPr="00A824E6" w:rsidRDefault="005115A2" w:rsidP="00A824E6">
                              <w:pPr>
                                <w:jc w:val="center"/>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4" name="Надпись 29"/>
                        <wps:cNvSpPr txBox="1"/>
                        <wps:spPr>
                          <a:xfrm>
                            <a:off x="2977114" y="1379861"/>
                            <a:ext cx="871855" cy="419735"/>
                          </a:xfrm>
                          <a:prstGeom prst="rect">
                            <a:avLst/>
                          </a:prstGeom>
                          <a:solidFill>
                            <a:schemeClr val="lt1"/>
                          </a:solidFill>
                          <a:ln w="6350">
                            <a:solidFill>
                              <a:prstClr val="black"/>
                            </a:solidFill>
                          </a:ln>
                        </wps:spPr>
                        <wps:txbx>
                          <w:txbxContent>
                            <w:p w14:paraId="1032736D" w14:textId="3DCE3BA2" w:rsidR="005115A2" w:rsidRPr="00A824E6" w:rsidRDefault="005115A2" w:rsidP="001D0DD1">
                              <w:pPr>
                                <w:jc w:val="center"/>
                                <w:rPr>
                                  <w:sz w:val="20"/>
                                  <w:szCs w:val="20"/>
                                </w:rPr>
                              </w:pPr>
                              <w:r>
                                <w:rPr>
                                  <w:sz w:val="20"/>
                                  <w:szCs w:val="20"/>
                                  <w:lang w:val="uk-UA"/>
                                </w:rPr>
                                <w:t xml:space="preserve">Коефіцієнт </w:t>
                              </w:r>
                              <w:r>
                                <w:rPr>
                                  <w:sz w:val="20"/>
                                  <w:szCs w:val="20"/>
                                  <w:lang w:val="uk-UA"/>
                                </w:rPr>
                                <w:t>годності ОС</w:t>
                              </w:r>
                            </w:p>
                            <w:p w14:paraId="762754FB" w14:textId="2F0FE78A" w:rsidR="005115A2" w:rsidRPr="00A824E6" w:rsidRDefault="005115A2" w:rsidP="00A824E6">
                              <w:pPr>
                                <w:jc w:val="center"/>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5" name="Надпись 29"/>
                        <wps:cNvSpPr txBox="1"/>
                        <wps:spPr>
                          <a:xfrm>
                            <a:off x="4911072" y="1380073"/>
                            <a:ext cx="1065530" cy="419735"/>
                          </a:xfrm>
                          <a:prstGeom prst="rect">
                            <a:avLst/>
                          </a:prstGeom>
                          <a:solidFill>
                            <a:schemeClr val="lt1"/>
                          </a:solidFill>
                          <a:ln w="6350">
                            <a:solidFill>
                              <a:prstClr val="black"/>
                            </a:solidFill>
                          </a:ln>
                        </wps:spPr>
                        <wps:txbx>
                          <w:txbxContent>
                            <w:p w14:paraId="07E4035E" w14:textId="54E3D874" w:rsidR="005115A2" w:rsidRPr="00A824E6" w:rsidRDefault="005115A2" w:rsidP="00A824E6">
                              <w:pPr>
                                <w:jc w:val="center"/>
                                <w:rPr>
                                  <w:sz w:val="20"/>
                                  <w:szCs w:val="20"/>
                                </w:rPr>
                              </w:pPr>
                              <w:r>
                                <w:rPr>
                                  <w:sz w:val="20"/>
                                  <w:szCs w:val="20"/>
                                  <w:lang w:val="uk-UA"/>
                                </w:rPr>
                                <w:t>Місткість ринку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6" name="Надпись 29"/>
                        <wps:cNvSpPr txBox="1"/>
                        <wps:spPr>
                          <a:xfrm>
                            <a:off x="3953744" y="1379861"/>
                            <a:ext cx="871855" cy="419735"/>
                          </a:xfrm>
                          <a:prstGeom prst="rect">
                            <a:avLst/>
                          </a:prstGeom>
                          <a:solidFill>
                            <a:schemeClr val="lt1"/>
                          </a:solidFill>
                          <a:ln w="6350">
                            <a:solidFill>
                              <a:prstClr val="black"/>
                            </a:solidFill>
                          </a:ln>
                        </wps:spPr>
                        <wps:txbx>
                          <w:txbxContent>
                            <w:p w14:paraId="23CD1D12" w14:textId="6E565B68" w:rsidR="005115A2" w:rsidRPr="001D0DD1" w:rsidRDefault="005115A2" w:rsidP="00A824E6">
                              <w:pPr>
                                <w:jc w:val="center"/>
                                <w:rPr>
                                  <w:sz w:val="16"/>
                                  <w:szCs w:val="16"/>
                                </w:rPr>
                              </w:pPr>
                              <w:r w:rsidRPr="001D0DD1">
                                <w:rPr>
                                  <w:sz w:val="16"/>
                                  <w:szCs w:val="16"/>
                                  <w:lang w:val="uk-UA"/>
                                </w:rPr>
                                <w:t xml:space="preserve">Рентабельність </w:t>
                              </w:r>
                              <w:r w:rsidRPr="001D0DD1">
                                <w:rPr>
                                  <w:sz w:val="16"/>
                                  <w:szCs w:val="16"/>
                                  <w:lang w:val="uk-UA"/>
                                </w:rPr>
                                <w:t>персонала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7" name="Надпись 29"/>
                        <wps:cNvSpPr txBox="1"/>
                        <wps:spPr>
                          <a:xfrm>
                            <a:off x="1129502" y="1799161"/>
                            <a:ext cx="871855" cy="571408"/>
                          </a:xfrm>
                          <a:prstGeom prst="rect">
                            <a:avLst/>
                          </a:prstGeom>
                          <a:solidFill>
                            <a:schemeClr val="lt1"/>
                          </a:solidFill>
                          <a:ln w="6350">
                            <a:solidFill>
                              <a:prstClr val="black"/>
                            </a:solidFill>
                          </a:ln>
                        </wps:spPr>
                        <wps:txbx>
                          <w:txbxContent>
                            <w:p w14:paraId="355AF8EF" w14:textId="549F5E3D" w:rsidR="005115A2" w:rsidRDefault="005115A2" w:rsidP="00FA6DEF">
                              <w:pPr>
                                <w:jc w:val="center"/>
                                <w:rPr>
                                  <w:sz w:val="24"/>
                                  <w:szCs w:val="24"/>
                                </w:rPr>
                              </w:pPr>
                              <w:r>
                                <w:rPr>
                                  <w:sz w:val="20"/>
                                  <w:szCs w:val="20"/>
                                  <w:lang w:val="uk-UA"/>
                                </w:rPr>
                                <w:t>Коефіцієнт абсолютної ліквідності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8" name="Надпись 29"/>
                        <wps:cNvSpPr txBox="1"/>
                        <wps:spPr>
                          <a:xfrm>
                            <a:off x="2050975" y="1798871"/>
                            <a:ext cx="871220" cy="696389"/>
                          </a:xfrm>
                          <a:prstGeom prst="rect">
                            <a:avLst/>
                          </a:prstGeom>
                          <a:solidFill>
                            <a:schemeClr val="lt1"/>
                          </a:solidFill>
                          <a:ln w="6350">
                            <a:solidFill>
                              <a:prstClr val="black"/>
                            </a:solidFill>
                          </a:ln>
                        </wps:spPr>
                        <wps:txbx>
                          <w:txbxContent>
                            <w:p w14:paraId="479C71CE" w14:textId="1EA25078" w:rsidR="005115A2" w:rsidRDefault="005115A2" w:rsidP="00FA6DEF">
                              <w:pPr>
                                <w:jc w:val="center"/>
                              </w:pPr>
                              <w:r>
                                <w:rPr>
                                  <w:sz w:val="20"/>
                                  <w:szCs w:val="20"/>
                                  <w:lang w:val="uk-UA"/>
                                </w:rPr>
                                <w:t>Коефіцієнт оборотності робочого капіталу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9" name="Надпись 29"/>
                        <wps:cNvSpPr txBox="1"/>
                        <wps:spPr>
                          <a:xfrm>
                            <a:off x="2979345" y="1799345"/>
                            <a:ext cx="871220" cy="695744"/>
                          </a:xfrm>
                          <a:prstGeom prst="rect">
                            <a:avLst/>
                          </a:prstGeom>
                          <a:solidFill>
                            <a:schemeClr val="lt1"/>
                          </a:solidFill>
                          <a:ln w="6350">
                            <a:solidFill>
                              <a:prstClr val="black"/>
                            </a:solidFill>
                          </a:ln>
                        </wps:spPr>
                        <wps:txbx>
                          <w:txbxContent>
                            <w:p w14:paraId="1C72E3B5" w14:textId="5186ACB2" w:rsidR="005115A2" w:rsidRPr="00372CDC" w:rsidRDefault="005115A2" w:rsidP="00FA6DEF">
                              <w:pPr>
                                <w:jc w:val="center"/>
                                <w:rPr>
                                  <w:sz w:val="18"/>
                                  <w:szCs w:val="18"/>
                                </w:rPr>
                              </w:pPr>
                              <w:r w:rsidRPr="00372CDC">
                                <w:rPr>
                                  <w:sz w:val="18"/>
                                  <w:szCs w:val="18"/>
                                  <w:lang w:val="uk-UA"/>
                                </w:rPr>
                                <w:t>Коефіцієнт майна виробничого призначення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0" name="Надпись 29"/>
                        <wps:cNvSpPr txBox="1"/>
                        <wps:spPr>
                          <a:xfrm>
                            <a:off x="4913303" y="1799675"/>
                            <a:ext cx="1064895" cy="419100"/>
                          </a:xfrm>
                          <a:prstGeom prst="rect">
                            <a:avLst/>
                          </a:prstGeom>
                          <a:solidFill>
                            <a:schemeClr val="lt1"/>
                          </a:solidFill>
                          <a:ln w="6350">
                            <a:solidFill>
                              <a:prstClr val="black"/>
                            </a:solidFill>
                          </a:ln>
                        </wps:spPr>
                        <wps:txbx>
                          <w:txbxContent>
                            <w:p w14:paraId="787BB932" w14:textId="3F9144F7" w:rsidR="005115A2" w:rsidRDefault="005115A2" w:rsidP="00FA6DEF">
                              <w:pPr>
                                <w:jc w:val="center"/>
                                <w:rPr>
                                  <w:sz w:val="24"/>
                                  <w:szCs w:val="24"/>
                                </w:rPr>
                              </w:pPr>
                              <w:r>
                                <w:rPr>
                                  <w:sz w:val="20"/>
                                  <w:szCs w:val="20"/>
                                  <w:lang w:val="uk-UA"/>
                                </w:rPr>
                                <w:t>Частка ринку та її динаміка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1" name="Надпись 29"/>
                        <wps:cNvSpPr txBox="1"/>
                        <wps:spPr>
                          <a:xfrm>
                            <a:off x="3955975" y="1799110"/>
                            <a:ext cx="871220" cy="571298"/>
                          </a:xfrm>
                          <a:prstGeom prst="rect">
                            <a:avLst/>
                          </a:prstGeom>
                          <a:solidFill>
                            <a:schemeClr val="lt1"/>
                          </a:solidFill>
                          <a:ln w="6350">
                            <a:solidFill>
                              <a:prstClr val="black"/>
                            </a:solidFill>
                          </a:ln>
                        </wps:spPr>
                        <wps:txbx>
                          <w:txbxContent>
                            <w:p w14:paraId="58900310" w14:textId="349AFC14" w:rsidR="005115A2" w:rsidRPr="00612881" w:rsidRDefault="005115A2" w:rsidP="00FA6DEF">
                              <w:pPr>
                                <w:jc w:val="center"/>
                                <w:rPr>
                                  <w:sz w:val="24"/>
                                  <w:szCs w:val="24"/>
                                  <w:lang w:val="uk-UA"/>
                                </w:rPr>
                              </w:pPr>
                              <w:r>
                                <w:rPr>
                                  <w:sz w:val="16"/>
                                  <w:szCs w:val="16"/>
                                  <w:lang w:val="uk-UA"/>
                                </w:rPr>
                                <w:t>Соціальна ефективність</w:t>
                              </w:r>
                              <w:r>
                                <w:rPr>
                                  <w:sz w:val="16"/>
                                  <w:szCs w:val="16"/>
                                  <w:lang w:val="ru-RU"/>
                                </w:rPr>
                                <w:t xml:space="preserve"> </w:t>
                              </w:r>
                              <w:r>
                                <w:rPr>
                                  <w:sz w:val="16"/>
                                  <w:szCs w:val="16"/>
                                  <w:lang w:val="ru-RU"/>
                                </w:rPr>
                                <w:t>заробітної платні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2" name="Надпись 29"/>
                        <wps:cNvSpPr txBox="1"/>
                        <wps:spPr>
                          <a:xfrm>
                            <a:off x="1127359" y="2370417"/>
                            <a:ext cx="871855" cy="513117"/>
                          </a:xfrm>
                          <a:prstGeom prst="rect">
                            <a:avLst/>
                          </a:prstGeom>
                          <a:solidFill>
                            <a:schemeClr val="lt1"/>
                          </a:solidFill>
                          <a:ln w="6350">
                            <a:solidFill>
                              <a:prstClr val="black"/>
                            </a:solidFill>
                          </a:ln>
                        </wps:spPr>
                        <wps:txbx>
                          <w:txbxContent>
                            <w:p w14:paraId="401D3DB9" w14:textId="1B9AD141" w:rsidR="005115A2" w:rsidRDefault="005115A2" w:rsidP="00612881">
                              <w:pPr>
                                <w:jc w:val="center"/>
                                <w:rPr>
                                  <w:sz w:val="24"/>
                                  <w:szCs w:val="24"/>
                                </w:rPr>
                              </w:pPr>
                              <w:r>
                                <w:rPr>
                                  <w:sz w:val="20"/>
                                  <w:szCs w:val="20"/>
                                  <w:lang w:val="uk-UA"/>
                                </w:rPr>
                                <w:t>Коефіцієнт поточної ліквідності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3" name="Надпись 29"/>
                        <wps:cNvSpPr txBox="1"/>
                        <wps:spPr>
                          <a:xfrm>
                            <a:off x="2048744" y="2494249"/>
                            <a:ext cx="871220" cy="839212"/>
                          </a:xfrm>
                          <a:prstGeom prst="rect">
                            <a:avLst/>
                          </a:prstGeom>
                          <a:solidFill>
                            <a:schemeClr val="lt1"/>
                          </a:solidFill>
                          <a:ln w="6350">
                            <a:solidFill>
                              <a:prstClr val="black"/>
                            </a:solidFill>
                          </a:ln>
                        </wps:spPr>
                        <wps:txbx>
                          <w:txbxContent>
                            <w:p w14:paraId="1AECE03E" w14:textId="622ECB12" w:rsidR="005115A2" w:rsidRPr="00612881" w:rsidRDefault="005115A2" w:rsidP="00612881">
                              <w:pPr>
                                <w:jc w:val="center"/>
                                <w:rPr>
                                  <w:sz w:val="16"/>
                                  <w:szCs w:val="16"/>
                                </w:rPr>
                              </w:pPr>
                              <w:r w:rsidRPr="00612881">
                                <w:rPr>
                                  <w:sz w:val="16"/>
                                  <w:szCs w:val="16"/>
                                  <w:lang w:val="uk-UA"/>
                                </w:rPr>
                                <w:t>Відношення коефіцієнтів оборотності дебіторської і кредиторської заборгованості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4" name="Надпись 29"/>
                        <wps:cNvSpPr txBox="1"/>
                        <wps:spPr>
                          <a:xfrm>
                            <a:off x="2977114" y="2494590"/>
                            <a:ext cx="871220" cy="596416"/>
                          </a:xfrm>
                          <a:prstGeom prst="rect">
                            <a:avLst/>
                          </a:prstGeom>
                          <a:solidFill>
                            <a:schemeClr val="lt1"/>
                          </a:solidFill>
                          <a:ln w="6350">
                            <a:solidFill>
                              <a:prstClr val="black"/>
                            </a:solidFill>
                          </a:ln>
                        </wps:spPr>
                        <wps:txbx>
                          <w:txbxContent>
                            <w:p w14:paraId="747A3487" w14:textId="094CEE7C" w:rsidR="005115A2" w:rsidRPr="00612881" w:rsidRDefault="005115A2" w:rsidP="00612881">
                              <w:pPr>
                                <w:jc w:val="center"/>
                                <w:rPr>
                                  <w:sz w:val="16"/>
                                  <w:szCs w:val="16"/>
                                </w:rPr>
                              </w:pPr>
                              <w:r w:rsidRPr="00612881">
                                <w:rPr>
                                  <w:sz w:val="16"/>
                                  <w:szCs w:val="16"/>
                                  <w:lang w:val="uk-UA"/>
                                </w:rPr>
                                <w:t>Коефіцієнт використання виробничої потужності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5" name="Надпись 29"/>
                        <wps:cNvSpPr txBox="1"/>
                        <wps:spPr>
                          <a:xfrm>
                            <a:off x="4913342" y="2218796"/>
                            <a:ext cx="1064895" cy="419100"/>
                          </a:xfrm>
                          <a:prstGeom prst="rect">
                            <a:avLst/>
                          </a:prstGeom>
                          <a:solidFill>
                            <a:schemeClr val="lt1"/>
                          </a:solidFill>
                          <a:ln w="6350">
                            <a:solidFill>
                              <a:prstClr val="black"/>
                            </a:solidFill>
                          </a:ln>
                        </wps:spPr>
                        <wps:txbx>
                          <w:txbxContent>
                            <w:p w14:paraId="180E356C" w14:textId="14DB3668" w:rsidR="005115A2" w:rsidRDefault="005115A2" w:rsidP="00612881">
                              <w:pPr>
                                <w:jc w:val="center"/>
                                <w:rPr>
                                  <w:sz w:val="24"/>
                                  <w:szCs w:val="24"/>
                                </w:rPr>
                              </w:pPr>
                              <w:r>
                                <w:rPr>
                                  <w:sz w:val="20"/>
                                  <w:szCs w:val="20"/>
                                  <w:lang w:val="uk-UA"/>
                                </w:rPr>
                                <w:t>Рентабельність продажів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7" name="Надпись 29"/>
                        <wps:cNvSpPr txBox="1"/>
                        <wps:spPr>
                          <a:xfrm>
                            <a:off x="1127359" y="2883348"/>
                            <a:ext cx="871855" cy="512445"/>
                          </a:xfrm>
                          <a:prstGeom prst="rect">
                            <a:avLst/>
                          </a:prstGeom>
                          <a:solidFill>
                            <a:schemeClr val="lt1"/>
                          </a:solidFill>
                          <a:ln w="6350">
                            <a:solidFill>
                              <a:prstClr val="black"/>
                            </a:solidFill>
                          </a:ln>
                        </wps:spPr>
                        <wps:txbx>
                          <w:txbxContent>
                            <w:p w14:paraId="16CB2E55" w14:textId="42BECA46" w:rsidR="005115A2" w:rsidRDefault="005115A2" w:rsidP="00612881">
                              <w:pPr>
                                <w:jc w:val="center"/>
                                <w:rPr>
                                  <w:sz w:val="24"/>
                                  <w:szCs w:val="24"/>
                                </w:rPr>
                              </w:pPr>
                              <w:r>
                                <w:rPr>
                                  <w:sz w:val="20"/>
                                  <w:szCs w:val="20"/>
                                  <w:lang w:val="uk-UA"/>
                                </w:rPr>
                                <w:t>Коефіцієнт швидкої ліквідності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8" name="Надпись 29"/>
                        <wps:cNvSpPr txBox="1"/>
                        <wps:spPr>
                          <a:xfrm>
                            <a:off x="1127359" y="3395329"/>
                            <a:ext cx="871855" cy="353767"/>
                          </a:xfrm>
                          <a:prstGeom prst="rect">
                            <a:avLst/>
                          </a:prstGeom>
                          <a:solidFill>
                            <a:schemeClr val="lt1"/>
                          </a:solidFill>
                          <a:ln w="6350">
                            <a:solidFill>
                              <a:prstClr val="black"/>
                            </a:solidFill>
                          </a:ln>
                        </wps:spPr>
                        <wps:txbx>
                          <w:txbxContent>
                            <w:p w14:paraId="3EB8EBC2" w14:textId="5BCB27E3" w:rsidR="005115A2" w:rsidRPr="00612881" w:rsidRDefault="005115A2" w:rsidP="00612881">
                              <w:pPr>
                                <w:jc w:val="center"/>
                                <w:rPr>
                                  <w:sz w:val="18"/>
                                  <w:szCs w:val="18"/>
                                </w:rPr>
                              </w:pPr>
                              <w:r w:rsidRPr="00612881">
                                <w:rPr>
                                  <w:sz w:val="18"/>
                                  <w:szCs w:val="18"/>
                                  <w:lang w:val="uk-UA"/>
                                </w:rPr>
                                <w:t>Коефіцієнт маневреності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9" name="Надпись 29"/>
                        <wps:cNvSpPr txBox="1"/>
                        <wps:spPr>
                          <a:xfrm>
                            <a:off x="1127359" y="3748578"/>
                            <a:ext cx="871855" cy="672464"/>
                          </a:xfrm>
                          <a:prstGeom prst="rect">
                            <a:avLst/>
                          </a:prstGeom>
                          <a:solidFill>
                            <a:schemeClr val="lt1"/>
                          </a:solidFill>
                          <a:ln w="6350">
                            <a:solidFill>
                              <a:prstClr val="black"/>
                            </a:solidFill>
                          </a:ln>
                        </wps:spPr>
                        <wps:txbx>
                          <w:txbxContent>
                            <w:p w14:paraId="169963CD" w14:textId="62A632AD" w:rsidR="005115A2" w:rsidRPr="00612881" w:rsidRDefault="005115A2" w:rsidP="00612881">
                              <w:pPr>
                                <w:jc w:val="center"/>
                                <w:rPr>
                                  <w:sz w:val="16"/>
                                  <w:szCs w:val="16"/>
                                </w:rPr>
                              </w:pPr>
                              <w:r w:rsidRPr="00612881">
                                <w:rPr>
                                  <w:sz w:val="16"/>
                                  <w:szCs w:val="16"/>
                                  <w:lang w:val="uk-UA"/>
                                </w:rPr>
                                <w:t>Коефіцієнт забезпеченості власними оборотними засобами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0" name="Надпись 29"/>
                        <wps:cNvSpPr txBox="1"/>
                        <wps:spPr>
                          <a:xfrm>
                            <a:off x="1127359" y="4420422"/>
                            <a:ext cx="871855" cy="388547"/>
                          </a:xfrm>
                          <a:prstGeom prst="rect">
                            <a:avLst/>
                          </a:prstGeom>
                          <a:solidFill>
                            <a:schemeClr val="lt1"/>
                          </a:solidFill>
                          <a:ln w="6350">
                            <a:solidFill>
                              <a:prstClr val="black"/>
                            </a:solidFill>
                          </a:ln>
                        </wps:spPr>
                        <wps:txbx>
                          <w:txbxContent>
                            <w:p w14:paraId="282F2B7E" w14:textId="6485B594" w:rsidR="005115A2" w:rsidRDefault="005115A2" w:rsidP="00612881">
                              <w:pPr>
                                <w:jc w:val="center"/>
                                <w:rPr>
                                  <w:sz w:val="24"/>
                                  <w:szCs w:val="24"/>
                                </w:rPr>
                              </w:pPr>
                              <w:r>
                                <w:rPr>
                                  <w:sz w:val="20"/>
                                  <w:szCs w:val="20"/>
                                  <w:lang w:val="uk-UA"/>
                                </w:rPr>
                                <w:t>Рентабельність активів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1" name="Надпись 29"/>
                        <wps:cNvSpPr txBox="1"/>
                        <wps:spPr>
                          <a:xfrm>
                            <a:off x="1129502" y="4808636"/>
                            <a:ext cx="871855" cy="512445"/>
                          </a:xfrm>
                          <a:prstGeom prst="rect">
                            <a:avLst/>
                          </a:prstGeom>
                          <a:solidFill>
                            <a:schemeClr val="lt1"/>
                          </a:solidFill>
                          <a:ln w="6350">
                            <a:solidFill>
                              <a:prstClr val="black"/>
                            </a:solidFill>
                          </a:ln>
                        </wps:spPr>
                        <wps:txbx>
                          <w:txbxContent>
                            <w:p w14:paraId="4C0B1F23" w14:textId="1332DEB2" w:rsidR="005115A2" w:rsidRPr="00612881" w:rsidRDefault="005115A2" w:rsidP="00612881">
                              <w:pPr>
                                <w:jc w:val="center"/>
                                <w:rPr>
                                  <w:sz w:val="16"/>
                                  <w:szCs w:val="16"/>
                                </w:rPr>
                              </w:pPr>
                              <w:r w:rsidRPr="00612881">
                                <w:rPr>
                                  <w:sz w:val="16"/>
                                  <w:szCs w:val="16"/>
                                  <w:lang w:val="uk-UA"/>
                                </w:rPr>
                                <w:t>Рентабельність власного капіталу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2" name="Надпись 29"/>
                        <wps:cNvSpPr txBox="1"/>
                        <wps:spPr>
                          <a:xfrm>
                            <a:off x="2979345" y="3090674"/>
                            <a:ext cx="871855" cy="526804"/>
                          </a:xfrm>
                          <a:prstGeom prst="rect">
                            <a:avLst/>
                          </a:prstGeom>
                          <a:solidFill>
                            <a:schemeClr val="lt1"/>
                          </a:solidFill>
                          <a:ln w="6350">
                            <a:solidFill>
                              <a:prstClr val="black"/>
                            </a:solidFill>
                          </a:ln>
                        </wps:spPr>
                        <wps:txbx>
                          <w:txbxContent>
                            <w:p w14:paraId="0A480365" w14:textId="5C806B0D" w:rsidR="005115A2" w:rsidRPr="00612881" w:rsidRDefault="005115A2" w:rsidP="00612881">
                              <w:pPr>
                                <w:jc w:val="center"/>
                                <w:rPr>
                                  <w:sz w:val="18"/>
                                  <w:szCs w:val="18"/>
                                </w:rPr>
                              </w:pPr>
                              <w:r>
                                <w:rPr>
                                  <w:sz w:val="20"/>
                                  <w:szCs w:val="20"/>
                                  <w:lang w:val="uk-UA"/>
                                </w:rPr>
                                <w:t xml:space="preserve">Коефіцієнт ритмічності </w:t>
                              </w:r>
                              <w:r w:rsidRPr="00612881">
                                <w:rPr>
                                  <w:sz w:val="18"/>
                                  <w:szCs w:val="18"/>
                                  <w:lang w:val="uk-UA"/>
                                </w:rPr>
                                <w:t>виробництва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3" name="Надпись 29"/>
                        <wps:cNvSpPr txBox="1"/>
                        <wps:spPr>
                          <a:xfrm>
                            <a:off x="4911072" y="2626981"/>
                            <a:ext cx="1064895" cy="418465"/>
                          </a:xfrm>
                          <a:prstGeom prst="rect">
                            <a:avLst/>
                          </a:prstGeom>
                          <a:solidFill>
                            <a:schemeClr val="lt1"/>
                          </a:solidFill>
                          <a:ln w="6350">
                            <a:solidFill>
                              <a:prstClr val="black"/>
                            </a:solidFill>
                          </a:ln>
                        </wps:spPr>
                        <wps:txbx>
                          <w:txbxContent>
                            <w:p w14:paraId="49ABE333" w14:textId="2BA38143" w:rsidR="005115A2" w:rsidRDefault="005115A2" w:rsidP="00612881">
                              <w:pPr>
                                <w:jc w:val="center"/>
                                <w:rPr>
                                  <w:sz w:val="24"/>
                                  <w:szCs w:val="24"/>
                                </w:rPr>
                              </w:pPr>
                              <w:r>
                                <w:rPr>
                                  <w:sz w:val="20"/>
                                  <w:szCs w:val="20"/>
                                  <w:lang w:val="uk-UA"/>
                                </w:rPr>
                                <w:t>Рентабельність продукції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4" name="Надпись 29"/>
                        <wps:cNvSpPr txBox="1"/>
                        <wps:spPr>
                          <a:xfrm>
                            <a:off x="4920269" y="3045052"/>
                            <a:ext cx="1064895" cy="544929"/>
                          </a:xfrm>
                          <a:prstGeom prst="rect">
                            <a:avLst/>
                          </a:prstGeom>
                          <a:solidFill>
                            <a:schemeClr val="lt1"/>
                          </a:solidFill>
                          <a:ln w="6350">
                            <a:solidFill>
                              <a:prstClr val="black"/>
                            </a:solidFill>
                          </a:ln>
                        </wps:spPr>
                        <wps:txbx>
                          <w:txbxContent>
                            <w:p w14:paraId="1E4C99F6" w14:textId="34E83098" w:rsidR="005115A2" w:rsidRDefault="005115A2" w:rsidP="00612881">
                              <w:pPr>
                                <w:jc w:val="center"/>
                                <w:rPr>
                                  <w:sz w:val="24"/>
                                  <w:szCs w:val="24"/>
                                </w:rPr>
                              </w:pPr>
                              <w:r>
                                <w:rPr>
                                  <w:sz w:val="20"/>
                                  <w:szCs w:val="20"/>
                                  <w:lang w:val="uk-UA"/>
                                </w:rPr>
                                <w:t>Показник концентрації ринку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5" name="Надпись 29"/>
                        <wps:cNvSpPr txBox="1"/>
                        <wps:spPr>
                          <a:xfrm>
                            <a:off x="2977114" y="3616981"/>
                            <a:ext cx="871855" cy="367644"/>
                          </a:xfrm>
                          <a:prstGeom prst="rect">
                            <a:avLst/>
                          </a:prstGeom>
                          <a:solidFill>
                            <a:schemeClr val="lt1"/>
                          </a:solidFill>
                          <a:ln w="6350">
                            <a:solidFill>
                              <a:prstClr val="black"/>
                            </a:solidFill>
                          </a:ln>
                        </wps:spPr>
                        <wps:txbx>
                          <w:txbxContent>
                            <w:p w14:paraId="78B3A080" w14:textId="4400B27B" w:rsidR="005115A2" w:rsidRDefault="005115A2" w:rsidP="00612881">
                              <w:pPr>
                                <w:jc w:val="center"/>
                                <w:rPr>
                                  <w:sz w:val="24"/>
                                  <w:szCs w:val="24"/>
                                </w:rPr>
                              </w:pPr>
                              <w:r>
                                <w:rPr>
                                  <w:sz w:val="20"/>
                                  <w:szCs w:val="20"/>
                                  <w:lang w:val="uk-UA"/>
                                </w:rPr>
                                <w:t>Матеріало віддача</w:t>
                              </w:r>
                              <w:r>
                                <w:rPr>
                                  <w:sz w:val="18"/>
                                  <w:szCs w:val="18"/>
                                  <w:lang w:val="uk-U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6" name="Надпись 29"/>
                        <wps:cNvSpPr txBox="1"/>
                        <wps:spPr>
                          <a:xfrm>
                            <a:off x="2977114" y="3983503"/>
                            <a:ext cx="871855" cy="1088418"/>
                          </a:xfrm>
                          <a:prstGeom prst="rect">
                            <a:avLst/>
                          </a:prstGeom>
                          <a:solidFill>
                            <a:schemeClr val="lt1"/>
                          </a:solidFill>
                          <a:ln w="6350">
                            <a:solidFill>
                              <a:prstClr val="black"/>
                            </a:solidFill>
                          </a:ln>
                        </wps:spPr>
                        <wps:txbx>
                          <w:txbxContent>
                            <w:p w14:paraId="38DDA58B" w14:textId="4B0027A0" w:rsidR="005115A2" w:rsidRDefault="005115A2" w:rsidP="00612881">
                              <w:pPr>
                                <w:jc w:val="center"/>
                                <w:rPr>
                                  <w:sz w:val="24"/>
                                  <w:szCs w:val="24"/>
                                </w:rPr>
                              </w:pPr>
                              <w:r>
                                <w:rPr>
                                  <w:sz w:val="20"/>
                                  <w:szCs w:val="20"/>
                                  <w:lang w:val="uk-UA"/>
                                </w:rPr>
                                <w:t>Відношення темпів зростання</w:t>
                              </w:r>
                              <w:r>
                                <w:rPr>
                                  <w:sz w:val="18"/>
                                  <w:szCs w:val="18"/>
                                  <w:lang w:val="uk-UA"/>
                                </w:rPr>
                                <w:t xml:space="preserve"> продуктивності праці та фондоозброєності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7" name="Надпись 29"/>
                        <wps:cNvSpPr txBox="1"/>
                        <wps:spPr>
                          <a:xfrm>
                            <a:off x="3955975" y="2370421"/>
                            <a:ext cx="871220" cy="570865"/>
                          </a:xfrm>
                          <a:prstGeom prst="rect">
                            <a:avLst/>
                          </a:prstGeom>
                          <a:solidFill>
                            <a:schemeClr val="lt1"/>
                          </a:solidFill>
                          <a:ln w="6350">
                            <a:solidFill>
                              <a:prstClr val="black"/>
                            </a:solidFill>
                          </a:ln>
                        </wps:spPr>
                        <wps:txbx>
                          <w:txbxContent>
                            <w:p w14:paraId="44DF0D3C" w14:textId="1684AEAF" w:rsidR="005115A2" w:rsidRDefault="005115A2" w:rsidP="00612881">
                              <w:pPr>
                                <w:jc w:val="center"/>
                                <w:rPr>
                                  <w:sz w:val="24"/>
                                  <w:szCs w:val="24"/>
                                </w:rPr>
                              </w:pPr>
                              <w:r>
                                <w:rPr>
                                  <w:sz w:val="16"/>
                                  <w:szCs w:val="16"/>
                                  <w:lang w:val="uk-UA"/>
                                </w:rPr>
                                <w:t>Економічна ефективність</w:t>
                              </w:r>
                              <w:r>
                                <w:rPr>
                                  <w:sz w:val="16"/>
                                  <w:szCs w:val="16"/>
                                </w:rPr>
                                <w:t xml:space="preserve"> заробітної платні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2" name="Прямая соединительная линия 192"/>
                        <wps:cNvCnPr/>
                        <wps:spPr>
                          <a:xfrm>
                            <a:off x="1551710" y="652547"/>
                            <a:ext cx="3865418" cy="0"/>
                          </a:xfrm>
                          <a:prstGeom prst="line">
                            <a:avLst/>
                          </a:prstGeom>
                        </wps:spPr>
                        <wps:style>
                          <a:lnRef idx="1">
                            <a:schemeClr val="dk1"/>
                          </a:lnRef>
                          <a:fillRef idx="0">
                            <a:schemeClr val="dk1"/>
                          </a:fillRef>
                          <a:effectRef idx="0">
                            <a:schemeClr val="dk1"/>
                          </a:effectRef>
                          <a:fontRef idx="minor">
                            <a:schemeClr val="tx1"/>
                          </a:fontRef>
                        </wps:style>
                        <wps:bodyPr/>
                      </wps:wsp>
                      <wps:wsp>
                        <wps:cNvPr id="194" name="Прямая соединительная линия 194"/>
                        <wps:cNvCnPr/>
                        <wps:spPr>
                          <a:xfrm>
                            <a:off x="1565564" y="659475"/>
                            <a:ext cx="1" cy="185204"/>
                          </a:xfrm>
                          <a:prstGeom prst="line">
                            <a:avLst/>
                          </a:prstGeom>
                        </wps:spPr>
                        <wps:style>
                          <a:lnRef idx="1">
                            <a:schemeClr val="dk1"/>
                          </a:lnRef>
                          <a:fillRef idx="0">
                            <a:schemeClr val="dk1"/>
                          </a:fillRef>
                          <a:effectRef idx="0">
                            <a:schemeClr val="dk1"/>
                          </a:effectRef>
                          <a:fontRef idx="minor">
                            <a:schemeClr val="tx1"/>
                          </a:fontRef>
                        </wps:style>
                        <wps:bodyPr/>
                      </wps:wsp>
                      <wps:wsp>
                        <wps:cNvPr id="889" name="Прямая соединительная линия 889"/>
                        <wps:cNvCnPr/>
                        <wps:spPr>
                          <a:xfrm>
                            <a:off x="5417128" y="652547"/>
                            <a:ext cx="0" cy="184785"/>
                          </a:xfrm>
                          <a:prstGeom prst="line">
                            <a:avLst/>
                          </a:prstGeom>
                        </wps:spPr>
                        <wps:style>
                          <a:lnRef idx="1">
                            <a:schemeClr val="dk1"/>
                          </a:lnRef>
                          <a:fillRef idx="0">
                            <a:schemeClr val="dk1"/>
                          </a:fillRef>
                          <a:effectRef idx="0">
                            <a:schemeClr val="dk1"/>
                          </a:effectRef>
                          <a:fontRef idx="minor">
                            <a:schemeClr val="tx1"/>
                          </a:fontRef>
                        </wps:style>
                        <wps:bodyPr/>
                      </wps:wsp>
                      <wps:wsp>
                        <wps:cNvPr id="890" name="Прямая соединительная линия 890"/>
                        <wps:cNvCnPr/>
                        <wps:spPr>
                          <a:xfrm>
                            <a:off x="4405348" y="652555"/>
                            <a:ext cx="0" cy="184785"/>
                          </a:xfrm>
                          <a:prstGeom prst="line">
                            <a:avLst/>
                          </a:prstGeom>
                        </wps:spPr>
                        <wps:style>
                          <a:lnRef idx="1">
                            <a:schemeClr val="dk1"/>
                          </a:lnRef>
                          <a:fillRef idx="0">
                            <a:schemeClr val="dk1"/>
                          </a:fillRef>
                          <a:effectRef idx="0">
                            <a:schemeClr val="dk1"/>
                          </a:effectRef>
                          <a:fontRef idx="minor">
                            <a:schemeClr val="tx1"/>
                          </a:fontRef>
                        </wps:style>
                        <wps:bodyPr/>
                      </wps:wsp>
                      <wps:wsp>
                        <wps:cNvPr id="891" name="Прямая соединительная линия 891"/>
                        <wps:cNvCnPr/>
                        <wps:spPr>
                          <a:xfrm>
                            <a:off x="3400893" y="661641"/>
                            <a:ext cx="0" cy="184785"/>
                          </a:xfrm>
                          <a:prstGeom prst="line">
                            <a:avLst/>
                          </a:prstGeom>
                        </wps:spPr>
                        <wps:style>
                          <a:lnRef idx="1">
                            <a:schemeClr val="dk1"/>
                          </a:lnRef>
                          <a:fillRef idx="0">
                            <a:schemeClr val="dk1"/>
                          </a:fillRef>
                          <a:effectRef idx="0">
                            <a:schemeClr val="dk1"/>
                          </a:effectRef>
                          <a:fontRef idx="minor">
                            <a:schemeClr val="tx1"/>
                          </a:fontRef>
                        </wps:style>
                        <wps:bodyPr/>
                      </wps:wsp>
                      <wps:wsp>
                        <wps:cNvPr id="892" name="Прямая соединительная линия 892"/>
                        <wps:cNvCnPr/>
                        <wps:spPr>
                          <a:xfrm>
                            <a:off x="2500347" y="661647"/>
                            <a:ext cx="0" cy="184785"/>
                          </a:xfrm>
                          <a:prstGeom prst="line">
                            <a:avLst/>
                          </a:prstGeom>
                        </wps:spPr>
                        <wps:style>
                          <a:lnRef idx="1">
                            <a:schemeClr val="dk1"/>
                          </a:lnRef>
                          <a:fillRef idx="0">
                            <a:schemeClr val="dk1"/>
                          </a:fillRef>
                          <a:effectRef idx="0">
                            <a:schemeClr val="dk1"/>
                          </a:effectRef>
                          <a:fontRef idx="minor">
                            <a:schemeClr val="tx1"/>
                          </a:fontRef>
                        </wps:style>
                        <wps:bodyPr/>
                      </wps:wsp>
                      <wps:wsp>
                        <wps:cNvPr id="893" name="Прямая соединительная линия 893"/>
                        <wps:cNvCnPr/>
                        <wps:spPr>
                          <a:xfrm>
                            <a:off x="3525584" y="458370"/>
                            <a:ext cx="0" cy="184785"/>
                          </a:xfrm>
                          <a:prstGeom prst="line">
                            <a:avLst/>
                          </a:prstGeom>
                        </wps:spPr>
                        <wps:style>
                          <a:lnRef idx="1">
                            <a:schemeClr val="dk1"/>
                          </a:lnRef>
                          <a:fillRef idx="0">
                            <a:schemeClr val="dk1"/>
                          </a:fillRef>
                          <a:effectRef idx="0">
                            <a:schemeClr val="dk1"/>
                          </a:effectRef>
                          <a:fontRef idx="minor">
                            <a:schemeClr val="tx1"/>
                          </a:fontRef>
                        </wps:style>
                        <wps:bodyPr/>
                      </wps:wsp>
                      <wps:wsp>
                        <wps:cNvPr id="195" name="Стрелка: вправо 195"/>
                        <wps:cNvSpPr/>
                        <wps:spPr>
                          <a:xfrm>
                            <a:off x="1018310" y="223057"/>
                            <a:ext cx="111192" cy="83127"/>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Стрелка: вправо 894"/>
                        <wps:cNvSpPr/>
                        <wps:spPr>
                          <a:xfrm>
                            <a:off x="1018310" y="984947"/>
                            <a:ext cx="111125" cy="82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5" name="Стрелка: вправо 895"/>
                        <wps:cNvSpPr/>
                        <wps:spPr>
                          <a:xfrm>
                            <a:off x="1011302" y="2044821"/>
                            <a:ext cx="111125" cy="82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6" name="Надпись 29"/>
                        <wps:cNvSpPr txBox="1"/>
                        <wps:spPr>
                          <a:xfrm>
                            <a:off x="69164" y="1878441"/>
                            <a:ext cx="934720" cy="1351051"/>
                          </a:xfrm>
                          <a:prstGeom prst="rect">
                            <a:avLst/>
                          </a:prstGeom>
                          <a:solidFill>
                            <a:schemeClr val="lt1"/>
                          </a:solidFill>
                          <a:ln w="6350">
                            <a:solidFill>
                              <a:prstClr val="black"/>
                            </a:solidFill>
                          </a:ln>
                        </wps:spPr>
                        <wps:txbx>
                          <w:txbxContent>
                            <w:p w14:paraId="4E5C3970" w14:textId="7DA45A70" w:rsidR="005115A2" w:rsidRDefault="005115A2" w:rsidP="00F22C70">
                              <w:pPr>
                                <w:jc w:val="center"/>
                                <w:rPr>
                                  <w:sz w:val="24"/>
                                  <w:szCs w:val="24"/>
                                </w:rPr>
                              </w:pPr>
                              <w:r>
                                <w:rPr>
                                  <w:lang w:val="uk-UA"/>
                                </w:rPr>
                                <w:t>Властивість 2-рівня (система показників)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19EC80D" id="Полотно 28" o:spid="_x0000_s1083" editas="canvas" style="width:477.8pt;height:427.65pt;mso-position-horizontal-relative:char;mso-position-vertical-relative:line" coordsize="60680,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">
                <v:shape id="_x0000_s1084" type="#_x0000_t75" style="position:absolute;width:60680;height:54305;visibility:visible;mso-wrap-style:square" filled="t">
                  <v:fill o:detectmouseclick="t"/>
                  <v:path o:connecttype="none"/>
                </v:shape>
                <v:shape id="Надпись 29" o:spid="_x0000_s1085" type="#_x0000_t202" style="position:absolute;left:11221;top:360;width:49046;height:4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70C50753" w14:textId="6432B2AA" w:rsidR="005115A2" w:rsidRPr="00145E81" w:rsidRDefault="005115A2" w:rsidP="00612881">
                        <w:pPr>
                          <w:jc w:val="center"/>
                          <w:rPr>
                            <w:sz w:val="24"/>
                            <w:szCs w:val="24"/>
                            <w:lang w:val="uk-UA"/>
                          </w:rPr>
                        </w:pPr>
                        <w:r w:rsidRPr="00145E81">
                          <w:rPr>
                            <w:sz w:val="24"/>
                            <w:szCs w:val="24"/>
                            <w:lang w:val="uk-UA"/>
                          </w:rPr>
                          <w:t>Економічна стійкість</w:t>
                        </w:r>
                      </w:p>
                    </w:txbxContent>
                  </v:textbox>
                </v:shape>
                <v:shape id="Надпись 29" o:spid="_x0000_s1086" type="#_x0000_t202" style="position:absolute;left:762;top:360;width:9351;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" fillcolor="white [3201]" strokeweight=".5pt">
                  <v:textbox>
                    <w:txbxContent>
                      <w:p w14:paraId="074DE853" w14:textId="4BE29EFC" w:rsidR="005115A2" w:rsidRDefault="005115A2" w:rsidP="00145E81">
                        <w:pPr>
                          <w:jc w:val="center"/>
                          <w:rPr>
                            <w:sz w:val="24"/>
                            <w:szCs w:val="24"/>
                          </w:rPr>
                        </w:pPr>
                        <w:r>
                          <w:rPr>
                            <w:lang w:val="uk-UA"/>
                          </w:rPr>
                          <w:t>Властивість 0-рівня</w:t>
                        </w:r>
                      </w:p>
                    </w:txbxContent>
                  </v:textbox>
                </v:shape>
                <v:shape id="Надпись 29" o:spid="_x0000_s1087" type="#_x0000_t202" style="position:absolute;left:762;top:8447;width:9347;height:4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" fillcolor="white [3201]" strokeweight=".5pt">
                  <v:textbox>
                    <w:txbxContent>
                      <w:p w14:paraId="140BA7B5" w14:textId="6FC434E8" w:rsidR="005115A2" w:rsidRDefault="005115A2" w:rsidP="00145E81">
                        <w:pPr>
                          <w:jc w:val="center"/>
                          <w:rPr>
                            <w:sz w:val="24"/>
                            <w:szCs w:val="24"/>
                          </w:rPr>
                        </w:pPr>
                        <w:r>
                          <w:rPr>
                            <w:lang w:val="uk-UA"/>
                          </w:rPr>
                          <w:t>Властивість 1-рівня</w:t>
                        </w:r>
                      </w:p>
                    </w:txbxContent>
                  </v:textbox>
                </v:shape>
                <v:shape id="Надпись 29" o:spid="_x0000_s1088" type="#_x0000_t202" style="position:absolute;left:11135;top:8463;width:8730;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" fillcolor="white [3201]" strokeweight=".5pt">
                  <v:textbox>
                    <w:txbxContent>
                      <w:p w14:paraId="7F3F95C0" w14:textId="4783678C" w:rsidR="005115A2" w:rsidRDefault="005115A2" w:rsidP="000979E3">
                        <w:pPr>
                          <w:jc w:val="center"/>
                          <w:rPr>
                            <w:sz w:val="24"/>
                            <w:szCs w:val="24"/>
                          </w:rPr>
                        </w:pPr>
                        <w:r>
                          <w:rPr>
                            <w:lang w:val="uk-UA"/>
                          </w:rPr>
                          <w:t>Фінансова стійкість</w:t>
                        </w:r>
                      </w:p>
                    </w:txbxContent>
                  </v:textbox>
                </v:shape>
                <v:shape id="Надпись 29" o:spid="_x0000_s1089" type="#_x0000_t202" style="position:absolute;left:20349;top:8464;width:8725;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" fillcolor="white [3201]" strokeweight=".5pt">
                  <v:textbox>
                    <w:txbxContent>
                      <w:p w14:paraId="4A43D5D3" w14:textId="73413315" w:rsidR="005115A2" w:rsidRDefault="005115A2" w:rsidP="000979E3">
                        <w:pPr>
                          <w:jc w:val="center"/>
                          <w:rPr>
                            <w:sz w:val="24"/>
                            <w:szCs w:val="24"/>
                          </w:rPr>
                        </w:pPr>
                        <w:r>
                          <w:rPr>
                            <w:lang w:val="uk-UA"/>
                          </w:rPr>
                          <w:t>Ринкова стійкість</w:t>
                        </w:r>
                      </w:p>
                    </w:txbxContent>
                  </v:textbox>
                </v:shape>
                <v:shape id="Надпись 29" o:spid="_x0000_s1090" type="#_x0000_t202" style="position:absolute;left:29631;top:8464;width:8725;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" fillcolor="white [3201]" strokeweight=".5pt">
                  <v:textbox>
                    <w:txbxContent>
                      <w:p w14:paraId="30E55D35" w14:textId="6DEF3628" w:rsidR="005115A2" w:rsidRDefault="005115A2" w:rsidP="000979E3">
                        <w:pPr>
                          <w:jc w:val="center"/>
                          <w:rPr>
                            <w:sz w:val="24"/>
                            <w:szCs w:val="24"/>
                          </w:rPr>
                        </w:pPr>
                        <w:r>
                          <w:rPr>
                            <w:lang w:val="uk-UA"/>
                          </w:rPr>
                          <w:t>Виробнича стійкість</w:t>
                        </w:r>
                      </w:p>
                    </w:txbxContent>
                  </v:textbox>
                </v:shape>
                <v:shape id="Надпись 29" o:spid="_x0000_s1091" type="#_x0000_t202" style="position:absolute;left:48975;top:8464;width:10661;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" fillcolor="white [3201]" strokeweight=".5pt">
                  <v:textbox>
                    <w:txbxContent>
                      <w:p w14:paraId="03C261E6" w14:textId="71520B3D" w:rsidR="005115A2" w:rsidRDefault="005115A2" w:rsidP="000979E3">
                        <w:pPr>
                          <w:jc w:val="center"/>
                          <w:rPr>
                            <w:sz w:val="24"/>
                            <w:szCs w:val="24"/>
                          </w:rPr>
                        </w:pPr>
                        <w:r>
                          <w:rPr>
                            <w:lang w:val="uk-UA"/>
                          </w:rPr>
                          <w:t>Маркетингова стійкість</w:t>
                        </w:r>
                      </w:p>
                    </w:txbxContent>
                  </v:textbox>
                </v:shape>
                <v:shape id="Надпись 29" o:spid="_x0000_s1092" type="#_x0000_t202" style="position:absolute;left:39399;top:8460;width:87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" fillcolor="white [3201]" strokeweight=".5pt">
                  <v:textbox>
                    <w:txbxContent>
                      <w:p w14:paraId="44D68350" w14:textId="5821F644" w:rsidR="005115A2" w:rsidRDefault="005115A2" w:rsidP="00A824E6">
                        <w:pPr>
                          <w:jc w:val="center"/>
                          <w:rPr>
                            <w:sz w:val="24"/>
                            <w:szCs w:val="24"/>
                          </w:rPr>
                        </w:pPr>
                        <w:r>
                          <w:rPr>
                            <w:lang w:val="uk-UA"/>
                          </w:rPr>
                          <w:t>Кадрова стійкість</w:t>
                        </w:r>
                      </w:p>
                    </w:txbxContent>
                  </v:textbox>
                </v:shape>
                <v:shape id="Надпись 29" o:spid="_x0000_s1093" type="#_x0000_t202" style="position:absolute;left:11273;top:13798;width:87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" fillcolor="white [3201]" strokeweight=".5pt">
                  <v:textbox>
                    <w:txbxContent>
                      <w:p w14:paraId="2682D2FB" w14:textId="13623BAE" w:rsidR="005115A2" w:rsidRPr="00A824E6" w:rsidRDefault="005115A2" w:rsidP="00A824E6">
                        <w:pPr>
                          <w:jc w:val="center"/>
                          <w:rPr>
                            <w:sz w:val="20"/>
                            <w:szCs w:val="20"/>
                          </w:rPr>
                        </w:pPr>
                        <w:r>
                          <w:rPr>
                            <w:sz w:val="20"/>
                            <w:szCs w:val="20"/>
                            <w:lang w:val="uk-UA"/>
                          </w:rPr>
                          <w:t>Коефіцієнт автономії</w:t>
                        </w:r>
                      </w:p>
                    </w:txbxContent>
                  </v:textbox>
                </v:shape>
                <v:shape id="Надпись 29" o:spid="_x0000_s1094" type="#_x0000_t202" style="position:absolute;left:20487;top:13798;width:8718;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" fillcolor="white [3201]" strokeweight=".5pt">
                  <v:textbox>
                    <w:txbxContent>
                      <w:p w14:paraId="70ED6071" w14:textId="28E9DEAA" w:rsidR="005115A2" w:rsidRPr="00A824E6" w:rsidRDefault="005115A2" w:rsidP="001D0DD1">
                        <w:pPr>
                          <w:jc w:val="center"/>
                          <w:rPr>
                            <w:sz w:val="20"/>
                            <w:szCs w:val="20"/>
                          </w:rPr>
                        </w:pPr>
                        <w:r>
                          <w:rPr>
                            <w:sz w:val="20"/>
                            <w:szCs w:val="20"/>
                            <w:lang w:val="uk-UA"/>
                          </w:rPr>
                          <w:t>Коефіцієнт оборотності</w:t>
                        </w:r>
                      </w:p>
                      <w:p w14:paraId="52E42A59" w14:textId="664B46F0" w:rsidR="005115A2" w:rsidRPr="00A824E6" w:rsidRDefault="005115A2" w:rsidP="00A824E6">
                        <w:pPr>
                          <w:jc w:val="center"/>
                          <w:rPr>
                            <w:sz w:val="20"/>
                            <w:szCs w:val="20"/>
                          </w:rPr>
                        </w:pPr>
                      </w:p>
                    </w:txbxContent>
                  </v:textbox>
                </v:shape>
                <v:shape id="Надпись 29" o:spid="_x0000_s1095" type="#_x0000_t202" style="position:absolute;left:29771;top:13798;width:8718;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" fillcolor="white [3201]" strokeweight=".5pt">
                  <v:textbox>
                    <w:txbxContent>
                      <w:p w14:paraId="1032736D" w14:textId="3DCE3BA2" w:rsidR="005115A2" w:rsidRPr="00A824E6" w:rsidRDefault="005115A2" w:rsidP="001D0DD1">
                        <w:pPr>
                          <w:jc w:val="center"/>
                          <w:rPr>
                            <w:sz w:val="20"/>
                            <w:szCs w:val="20"/>
                          </w:rPr>
                        </w:pPr>
                        <w:r>
                          <w:rPr>
                            <w:sz w:val="20"/>
                            <w:szCs w:val="20"/>
                            <w:lang w:val="uk-UA"/>
                          </w:rPr>
                          <w:t xml:space="preserve">Коефіцієнт </w:t>
                        </w:r>
                        <w:r>
                          <w:rPr>
                            <w:sz w:val="20"/>
                            <w:szCs w:val="20"/>
                            <w:lang w:val="uk-UA"/>
                          </w:rPr>
                          <w:t>годності ОС</w:t>
                        </w:r>
                      </w:p>
                      <w:p w14:paraId="762754FB" w14:textId="2F0FE78A" w:rsidR="005115A2" w:rsidRPr="00A824E6" w:rsidRDefault="005115A2" w:rsidP="00A824E6">
                        <w:pPr>
                          <w:jc w:val="center"/>
                          <w:rPr>
                            <w:sz w:val="20"/>
                            <w:szCs w:val="20"/>
                          </w:rPr>
                        </w:pPr>
                      </w:p>
                    </w:txbxContent>
                  </v:textbox>
                </v:shape>
                <v:shape id="Надпись 29" o:spid="_x0000_s1096" type="#_x0000_t202" style="position:absolute;left:49110;top:13800;width:10656;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" fillcolor="white [3201]" strokeweight=".5pt">
                  <v:textbox>
                    <w:txbxContent>
                      <w:p w14:paraId="07E4035E" w14:textId="54E3D874" w:rsidR="005115A2" w:rsidRPr="00A824E6" w:rsidRDefault="005115A2" w:rsidP="00A824E6">
                        <w:pPr>
                          <w:jc w:val="center"/>
                          <w:rPr>
                            <w:sz w:val="20"/>
                            <w:szCs w:val="20"/>
                          </w:rPr>
                        </w:pPr>
                        <w:r>
                          <w:rPr>
                            <w:sz w:val="20"/>
                            <w:szCs w:val="20"/>
                            <w:lang w:val="uk-UA"/>
                          </w:rPr>
                          <w:t>Місткість ринку</w:t>
                        </w:r>
                      </w:p>
                    </w:txbxContent>
                  </v:textbox>
                </v:shape>
                <v:shape id="Надпись 29" o:spid="_x0000_s1097" type="#_x0000_t202" style="position:absolute;left:39537;top:13798;width:8718;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" fillcolor="white [3201]" strokeweight=".5pt">
                  <v:textbox>
                    <w:txbxContent>
                      <w:p w14:paraId="23CD1D12" w14:textId="6E565B68" w:rsidR="005115A2" w:rsidRPr="001D0DD1" w:rsidRDefault="005115A2" w:rsidP="00A824E6">
                        <w:pPr>
                          <w:jc w:val="center"/>
                          <w:rPr>
                            <w:sz w:val="16"/>
                            <w:szCs w:val="16"/>
                          </w:rPr>
                        </w:pPr>
                        <w:r w:rsidRPr="001D0DD1">
                          <w:rPr>
                            <w:sz w:val="16"/>
                            <w:szCs w:val="16"/>
                            <w:lang w:val="uk-UA"/>
                          </w:rPr>
                          <w:t xml:space="preserve">Рентабельність </w:t>
                        </w:r>
                        <w:r w:rsidRPr="001D0DD1">
                          <w:rPr>
                            <w:sz w:val="16"/>
                            <w:szCs w:val="16"/>
                            <w:lang w:val="uk-UA"/>
                          </w:rPr>
                          <w:t>персонала</w:t>
                        </w:r>
                      </w:p>
                    </w:txbxContent>
                  </v:textbox>
                </v:shape>
                <v:shape id="Надпись 29" o:spid="_x0000_s1098" type="#_x0000_t202" style="position:absolute;left:11295;top:17991;width:8718;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" fillcolor="white [3201]" strokeweight=".5pt">
                  <v:textbox>
                    <w:txbxContent>
                      <w:p w14:paraId="355AF8EF" w14:textId="549F5E3D" w:rsidR="005115A2" w:rsidRDefault="005115A2" w:rsidP="00FA6DEF">
                        <w:pPr>
                          <w:jc w:val="center"/>
                          <w:rPr>
                            <w:sz w:val="24"/>
                            <w:szCs w:val="24"/>
                          </w:rPr>
                        </w:pPr>
                        <w:r>
                          <w:rPr>
                            <w:sz w:val="20"/>
                            <w:szCs w:val="20"/>
                            <w:lang w:val="uk-UA"/>
                          </w:rPr>
                          <w:t>Коефіцієнт абсолютної ліквідності</w:t>
                        </w:r>
                      </w:p>
                    </w:txbxContent>
                  </v:textbox>
                </v:shape>
                <v:shape id="Надпись 29" o:spid="_x0000_s1099" type="#_x0000_t202" style="position:absolute;left:20509;top:17988;width:8712;height:6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" fillcolor="white [3201]" strokeweight=".5pt">
                  <v:textbox>
                    <w:txbxContent>
                      <w:p w14:paraId="479C71CE" w14:textId="1EA25078" w:rsidR="005115A2" w:rsidRDefault="005115A2" w:rsidP="00FA6DEF">
                        <w:pPr>
                          <w:jc w:val="center"/>
                        </w:pPr>
                        <w:r>
                          <w:rPr>
                            <w:sz w:val="20"/>
                            <w:szCs w:val="20"/>
                            <w:lang w:val="uk-UA"/>
                          </w:rPr>
                          <w:t>Коефіцієнт оборотності робочого капіталу </w:t>
                        </w:r>
                      </w:p>
                    </w:txbxContent>
                  </v:textbox>
                </v:shape>
                <v:shape id="Надпись 29" o:spid="_x0000_s1100" type="#_x0000_t202" style="position:absolute;left:29793;top:17993;width:8712;height:6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" fillcolor="white [3201]" strokeweight=".5pt">
                  <v:textbox>
                    <w:txbxContent>
                      <w:p w14:paraId="1C72E3B5" w14:textId="5186ACB2" w:rsidR="005115A2" w:rsidRPr="00372CDC" w:rsidRDefault="005115A2" w:rsidP="00FA6DEF">
                        <w:pPr>
                          <w:jc w:val="center"/>
                          <w:rPr>
                            <w:sz w:val="18"/>
                            <w:szCs w:val="18"/>
                          </w:rPr>
                        </w:pPr>
                        <w:r w:rsidRPr="00372CDC">
                          <w:rPr>
                            <w:sz w:val="18"/>
                            <w:szCs w:val="18"/>
                            <w:lang w:val="uk-UA"/>
                          </w:rPr>
                          <w:t>Коефіцієнт майна виробничого призначення</w:t>
                        </w:r>
                      </w:p>
                    </w:txbxContent>
                  </v:textbox>
                </v:shape>
                <v:shape id="Надпись 29" o:spid="_x0000_s1101" type="#_x0000_t202" style="position:absolute;left:49133;top:17996;width:1064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" fillcolor="white [3201]" strokeweight=".5pt">
                  <v:textbox>
                    <w:txbxContent>
                      <w:p w14:paraId="787BB932" w14:textId="3F9144F7" w:rsidR="005115A2" w:rsidRDefault="005115A2" w:rsidP="00FA6DEF">
                        <w:pPr>
                          <w:jc w:val="center"/>
                          <w:rPr>
                            <w:sz w:val="24"/>
                            <w:szCs w:val="24"/>
                          </w:rPr>
                        </w:pPr>
                        <w:r>
                          <w:rPr>
                            <w:sz w:val="20"/>
                            <w:szCs w:val="20"/>
                            <w:lang w:val="uk-UA"/>
                          </w:rPr>
                          <w:t>Частка ринку та її динаміка</w:t>
                        </w:r>
                      </w:p>
                    </w:txbxContent>
                  </v:textbox>
                </v:shape>
                <v:shape id="Надпись 29" o:spid="_x0000_s1102" type="#_x0000_t202" style="position:absolute;left:39559;top:17991;width:8712;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" fillcolor="white [3201]" strokeweight=".5pt">
                  <v:textbox>
                    <w:txbxContent>
                      <w:p w14:paraId="58900310" w14:textId="349AFC14" w:rsidR="005115A2" w:rsidRPr="00612881" w:rsidRDefault="005115A2" w:rsidP="00FA6DEF">
                        <w:pPr>
                          <w:jc w:val="center"/>
                          <w:rPr>
                            <w:sz w:val="24"/>
                            <w:szCs w:val="24"/>
                            <w:lang w:val="uk-UA"/>
                          </w:rPr>
                        </w:pPr>
                        <w:r>
                          <w:rPr>
                            <w:sz w:val="16"/>
                            <w:szCs w:val="16"/>
                            <w:lang w:val="uk-UA"/>
                          </w:rPr>
                          <w:t>Соціальна ефективність</w:t>
                        </w:r>
                        <w:r>
                          <w:rPr>
                            <w:sz w:val="16"/>
                            <w:szCs w:val="16"/>
                            <w:lang w:val="ru-RU"/>
                          </w:rPr>
                          <w:t xml:space="preserve"> </w:t>
                        </w:r>
                        <w:r>
                          <w:rPr>
                            <w:sz w:val="16"/>
                            <w:szCs w:val="16"/>
                            <w:lang w:val="ru-RU"/>
                          </w:rPr>
                          <w:t>заробітної платні</w:t>
                        </w:r>
                      </w:p>
                    </w:txbxContent>
                  </v:textbox>
                </v:shape>
                <v:shape id="Надпись 29" o:spid="_x0000_s1103" type="#_x0000_t202" style="position:absolute;left:11273;top:23704;width:8719;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" fillcolor="white [3201]" strokeweight=".5pt">
                  <v:textbox>
                    <w:txbxContent>
                      <w:p w14:paraId="401D3DB9" w14:textId="1B9AD141" w:rsidR="005115A2" w:rsidRDefault="005115A2" w:rsidP="00612881">
                        <w:pPr>
                          <w:jc w:val="center"/>
                          <w:rPr>
                            <w:sz w:val="24"/>
                            <w:szCs w:val="24"/>
                          </w:rPr>
                        </w:pPr>
                        <w:r>
                          <w:rPr>
                            <w:sz w:val="20"/>
                            <w:szCs w:val="20"/>
                            <w:lang w:val="uk-UA"/>
                          </w:rPr>
                          <w:t>Коефіцієнт поточної ліквідності</w:t>
                        </w:r>
                      </w:p>
                    </w:txbxContent>
                  </v:textbox>
                </v:shape>
                <v:shape id="Надпись 29" o:spid="_x0000_s1104" type="#_x0000_t202" style="position:absolute;left:20487;top:24942;width:8712;height:8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" fillcolor="white [3201]" strokeweight=".5pt">
                  <v:textbox>
                    <w:txbxContent>
                      <w:p w14:paraId="1AECE03E" w14:textId="622ECB12" w:rsidR="005115A2" w:rsidRPr="00612881" w:rsidRDefault="005115A2" w:rsidP="00612881">
                        <w:pPr>
                          <w:jc w:val="center"/>
                          <w:rPr>
                            <w:sz w:val="16"/>
                            <w:szCs w:val="16"/>
                          </w:rPr>
                        </w:pPr>
                        <w:r w:rsidRPr="00612881">
                          <w:rPr>
                            <w:sz w:val="16"/>
                            <w:szCs w:val="16"/>
                            <w:lang w:val="uk-UA"/>
                          </w:rPr>
                          <w:t>Відношення коефіцієнтів оборотності дебіторської і кредиторської заборгованості </w:t>
                        </w:r>
                      </w:p>
                    </w:txbxContent>
                  </v:textbox>
                </v:shape>
                <v:shape id="Надпись 29" o:spid="_x0000_s1105" type="#_x0000_t202" style="position:absolute;left:29771;top:24945;width:8712;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" fillcolor="white [3201]" strokeweight=".5pt">
                  <v:textbox>
                    <w:txbxContent>
                      <w:p w14:paraId="747A3487" w14:textId="094CEE7C" w:rsidR="005115A2" w:rsidRPr="00612881" w:rsidRDefault="005115A2" w:rsidP="00612881">
                        <w:pPr>
                          <w:jc w:val="center"/>
                          <w:rPr>
                            <w:sz w:val="16"/>
                            <w:szCs w:val="16"/>
                          </w:rPr>
                        </w:pPr>
                        <w:r w:rsidRPr="00612881">
                          <w:rPr>
                            <w:sz w:val="16"/>
                            <w:szCs w:val="16"/>
                            <w:lang w:val="uk-UA"/>
                          </w:rPr>
                          <w:t>Коефіцієнт використання виробничої потужності </w:t>
                        </w:r>
                      </w:p>
                    </w:txbxContent>
                  </v:textbox>
                </v:shape>
                <v:shape id="Надпись 29" o:spid="_x0000_s1106" type="#_x0000_t202" style="position:absolute;left:49133;top:22187;width:1064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" fillcolor="white [3201]" strokeweight=".5pt">
                  <v:textbox>
                    <w:txbxContent>
                      <w:p w14:paraId="180E356C" w14:textId="14DB3668" w:rsidR="005115A2" w:rsidRDefault="005115A2" w:rsidP="00612881">
                        <w:pPr>
                          <w:jc w:val="center"/>
                          <w:rPr>
                            <w:sz w:val="24"/>
                            <w:szCs w:val="24"/>
                          </w:rPr>
                        </w:pPr>
                        <w:r>
                          <w:rPr>
                            <w:sz w:val="20"/>
                            <w:szCs w:val="20"/>
                            <w:lang w:val="uk-UA"/>
                          </w:rPr>
                          <w:t>Рентабельність продажів</w:t>
                        </w:r>
                      </w:p>
                    </w:txbxContent>
                  </v:textbox>
                </v:shape>
                <v:shape id="Надпись 29" o:spid="_x0000_s1107" type="#_x0000_t202" style="position:absolute;left:11273;top:28833;width:8719;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" fillcolor="white [3201]" strokeweight=".5pt">
                  <v:textbox>
                    <w:txbxContent>
                      <w:p w14:paraId="16CB2E55" w14:textId="42BECA46" w:rsidR="005115A2" w:rsidRDefault="005115A2" w:rsidP="00612881">
                        <w:pPr>
                          <w:jc w:val="center"/>
                          <w:rPr>
                            <w:sz w:val="24"/>
                            <w:szCs w:val="24"/>
                          </w:rPr>
                        </w:pPr>
                        <w:r>
                          <w:rPr>
                            <w:sz w:val="20"/>
                            <w:szCs w:val="20"/>
                            <w:lang w:val="uk-UA"/>
                          </w:rPr>
                          <w:t>Коефіцієнт швидкої ліквідності</w:t>
                        </w:r>
                      </w:p>
                    </w:txbxContent>
                  </v:textbox>
                </v:shape>
                <v:shape id="Надпись 29" o:spid="_x0000_s1108" type="#_x0000_t202" style="position:absolute;left:11273;top:33953;width:8719;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" fillcolor="white [3201]" strokeweight=".5pt">
                  <v:textbox>
                    <w:txbxContent>
                      <w:p w14:paraId="3EB8EBC2" w14:textId="5BCB27E3" w:rsidR="005115A2" w:rsidRPr="00612881" w:rsidRDefault="005115A2" w:rsidP="00612881">
                        <w:pPr>
                          <w:jc w:val="center"/>
                          <w:rPr>
                            <w:sz w:val="18"/>
                            <w:szCs w:val="18"/>
                          </w:rPr>
                        </w:pPr>
                        <w:r w:rsidRPr="00612881">
                          <w:rPr>
                            <w:sz w:val="18"/>
                            <w:szCs w:val="18"/>
                            <w:lang w:val="uk-UA"/>
                          </w:rPr>
                          <w:t>Коефіцієнт маневреності</w:t>
                        </w:r>
                      </w:p>
                    </w:txbxContent>
                  </v:textbox>
                </v:shape>
                <v:shape id="Надпись 29" o:spid="_x0000_s1109" type="#_x0000_t202" style="position:absolute;left:11273;top:37485;width:8719;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" fillcolor="white [3201]" strokeweight=".5pt">
                  <v:textbox>
                    <w:txbxContent>
                      <w:p w14:paraId="169963CD" w14:textId="62A632AD" w:rsidR="005115A2" w:rsidRPr="00612881" w:rsidRDefault="005115A2" w:rsidP="00612881">
                        <w:pPr>
                          <w:jc w:val="center"/>
                          <w:rPr>
                            <w:sz w:val="16"/>
                            <w:szCs w:val="16"/>
                          </w:rPr>
                        </w:pPr>
                        <w:r w:rsidRPr="00612881">
                          <w:rPr>
                            <w:sz w:val="16"/>
                            <w:szCs w:val="16"/>
                            <w:lang w:val="uk-UA"/>
                          </w:rPr>
                          <w:t>Коефіцієнт забезпеченості власними оборотними засобами</w:t>
                        </w:r>
                      </w:p>
                    </w:txbxContent>
                  </v:textbox>
                </v:shape>
                <v:shape id="Надпись 29" o:spid="_x0000_s1110" type="#_x0000_t202" style="position:absolute;left:11273;top:44204;width:8719;height: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" fillcolor="white [3201]" strokeweight=".5pt">
                  <v:textbox>
                    <w:txbxContent>
                      <w:p w14:paraId="282F2B7E" w14:textId="6485B594" w:rsidR="005115A2" w:rsidRDefault="005115A2" w:rsidP="00612881">
                        <w:pPr>
                          <w:jc w:val="center"/>
                          <w:rPr>
                            <w:sz w:val="24"/>
                            <w:szCs w:val="24"/>
                          </w:rPr>
                        </w:pPr>
                        <w:r>
                          <w:rPr>
                            <w:sz w:val="20"/>
                            <w:szCs w:val="20"/>
                            <w:lang w:val="uk-UA"/>
                          </w:rPr>
                          <w:t>Рентабельність активів</w:t>
                        </w:r>
                      </w:p>
                    </w:txbxContent>
                  </v:textbox>
                </v:shape>
                <v:shape id="Надпись 29" o:spid="_x0000_s1111" type="#_x0000_t202" style="position:absolute;left:11295;top:48086;width:8718;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" fillcolor="white [3201]" strokeweight=".5pt">
                  <v:textbox>
                    <w:txbxContent>
                      <w:p w14:paraId="4C0B1F23" w14:textId="1332DEB2" w:rsidR="005115A2" w:rsidRPr="00612881" w:rsidRDefault="005115A2" w:rsidP="00612881">
                        <w:pPr>
                          <w:jc w:val="center"/>
                          <w:rPr>
                            <w:sz w:val="16"/>
                            <w:szCs w:val="16"/>
                          </w:rPr>
                        </w:pPr>
                        <w:r w:rsidRPr="00612881">
                          <w:rPr>
                            <w:sz w:val="16"/>
                            <w:szCs w:val="16"/>
                            <w:lang w:val="uk-UA"/>
                          </w:rPr>
                          <w:t>Рентабельність власного капіталу</w:t>
                        </w:r>
                      </w:p>
                    </w:txbxContent>
                  </v:textbox>
                </v:shape>
                <v:shape id="Надпись 29" o:spid="_x0000_s1112" type="#_x0000_t202" style="position:absolute;left:29793;top:30906;width:8719;height:5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" fillcolor="white [3201]" strokeweight=".5pt">
                  <v:textbox>
                    <w:txbxContent>
                      <w:p w14:paraId="0A480365" w14:textId="5C806B0D" w:rsidR="005115A2" w:rsidRPr="00612881" w:rsidRDefault="005115A2" w:rsidP="00612881">
                        <w:pPr>
                          <w:jc w:val="center"/>
                          <w:rPr>
                            <w:sz w:val="18"/>
                            <w:szCs w:val="18"/>
                          </w:rPr>
                        </w:pPr>
                        <w:r>
                          <w:rPr>
                            <w:sz w:val="20"/>
                            <w:szCs w:val="20"/>
                            <w:lang w:val="uk-UA"/>
                          </w:rPr>
                          <w:t xml:space="preserve">Коефіцієнт ритмічності </w:t>
                        </w:r>
                        <w:r w:rsidRPr="00612881">
                          <w:rPr>
                            <w:sz w:val="18"/>
                            <w:szCs w:val="18"/>
                            <w:lang w:val="uk-UA"/>
                          </w:rPr>
                          <w:t>виробництва </w:t>
                        </w:r>
                      </w:p>
                    </w:txbxContent>
                  </v:textbox>
                </v:shape>
                <v:shape id="Надпись 29" o:spid="_x0000_s1113" type="#_x0000_t202" style="position:absolute;left:49110;top:26269;width:10649;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" fillcolor="white [3201]" strokeweight=".5pt">
                  <v:textbox>
                    <w:txbxContent>
                      <w:p w14:paraId="49ABE333" w14:textId="2BA38143" w:rsidR="005115A2" w:rsidRDefault="005115A2" w:rsidP="00612881">
                        <w:pPr>
                          <w:jc w:val="center"/>
                          <w:rPr>
                            <w:sz w:val="24"/>
                            <w:szCs w:val="24"/>
                          </w:rPr>
                        </w:pPr>
                        <w:r>
                          <w:rPr>
                            <w:sz w:val="20"/>
                            <w:szCs w:val="20"/>
                            <w:lang w:val="uk-UA"/>
                          </w:rPr>
                          <w:t>Рентабельність продукції</w:t>
                        </w:r>
                      </w:p>
                    </w:txbxContent>
                  </v:textbox>
                </v:shape>
                <v:shape id="Надпись 29" o:spid="_x0000_s1114" type="#_x0000_t202" style="position:absolute;left:49202;top:30450;width:10649;height:5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" fillcolor="white [3201]" strokeweight=".5pt">
                  <v:textbox>
                    <w:txbxContent>
                      <w:p w14:paraId="1E4C99F6" w14:textId="34E83098" w:rsidR="005115A2" w:rsidRDefault="005115A2" w:rsidP="00612881">
                        <w:pPr>
                          <w:jc w:val="center"/>
                          <w:rPr>
                            <w:sz w:val="24"/>
                            <w:szCs w:val="24"/>
                          </w:rPr>
                        </w:pPr>
                        <w:r>
                          <w:rPr>
                            <w:sz w:val="20"/>
                            <w:szCs w:val="20"/>
                            <w:lang w:val="uk-UA"/>
                          </w:rPr>
                          <w:t>Показник концентрації ринку</w:t>
                        </w:r>
                      </w:p>
                    </w:txbxContent>
                  </v:textbox>
                </v:shape>
                <v:shape id="Надпись 29" o:spid="_x0000_s1115" type="#_x0000_t202" style="position:absolute;left:29771;top:36169;width:8718;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" fillcolor="white [3201]" strokeweight=".5pt">
                  <v:textbox>
                    <w:txbxContent>
                      <w:p w14:paraId="78B3A080" w14:textId="4400B27B" w:rsidR="005115A2" w:rsidRDefault="005115A2" w:rsidP="00612881">
                        <w:pPr>
                          <w:jc w:val="center"/>
                          <w:rPr>
                            <w:sz w:val="24"/>
                            <w:szCs w:val="24"/>
                          </w:rPr>
                        </w:pPr>
                        <w:r>
                          <w:rPr>
                            <w:sz w:val="20"/>
                            <w:szCs w:val="20"/>
                            <w:lang w:val="uk-UA"/>
                          </w:rPr>
                          <w:t>Матеріало віддача</w:t>
                        </w:r>
                        <w:r>
                          <w:rPr>
                            <w:sz w:val="18"/>
                            <w:szCs w:val="18"/>
                            <w:lang w:val="uk-UA"/>
                          </w:rPr>
                          <w:t> </w:t>
                        </w:r>
                      </w:p>
                    </w:txbxContent>
                  </v:textbox>
                </v:shape>
                <v:shape id="Надпись 29" o:spid="_x0000_s1116" type="#_x0000_t202" style="position:absolute;left:29771;top:39835;width:8718;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" fillcolor="white [3201]" strokeweight=".5pt">
                  <v:textbox>
                    <w:txbxContent>
                      <w:p w14:paraId="38DDA58B" w14:textId="4B0027A0" w:rsidR="005115A2" w:rsidRDefault="005115A2" w:rsidP="00612881">
                        <w:pPr>
                          <w:jc w:val="center"/>
                          <w:rPr>
                            <w:sz w:val="24"/>
                            <w:szCs w:val="24"/>
                          </w:rPr>
                        </w:pPr>
                        <w:r>
                          <w:rPr>
                            <w:sz w:val="20"/>
                            <w:szCs w:val="20"/>
                            <w:lang w:val="uk-UA"/>
                          </w:rPr>
                          <w:t>Відношення темпів зростання</w:t>
                        </w:r>
                        <w:r>
                          <w:rPr>
                            <w:sz w:val="18"/>
                            <w:szCs w:val="18"/>
                            <w:lang w:val="uk-UA"/>
                          </w:rPr>
                          <w:t xml:space="preserve"> продуктивності праці та фондоозброєності</w:t>
                        </w:r>
                      </w:p>
                    </w:txbxContent>
                  </v:textbox>
                </v:shape>
                <v:shape id="Надпись 29" o:spid="_x0000_s1117" type="#_x0000_t202" style="position:absolute;left:39559;top:23704;width:8712;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" fillcolor="white [3201]" strokeweight=".5pt">
                  <v:textbox>
                    <w:txbxContent>
                      <w:p w14:paraId="44DF0D3C" w14:textId="1684AEAF" w:rsidR="005115A2" w:rsidRDefault="005115A2" w:rsidP="00612881">
                        <w:pPr>
                          <w:jc w:val="center"/>
                          <w:rPr>
                            <w:sz w:val="24"/>
                            <w:szCs w:val="24"/>
                          </w:rPr>
                        </w:pPr>
                        <w:r>
                          <w:rPr>
                            <w:sz w:val="16"/>
                            <w:szCs w:val="16"/>
                            <w:lang w:val="uk-UA"/>
                          </w:rPr>
                          <w:t>Економічна ефективність</w:t>
                        </w:r>
                        <w:r>
                          <w:rPr>
                            <w:sz w:val="16"/>
                            <w:szCs w:val="16"/>
                          </w:rPr>
                          <w:t xml:space="preserve"> заробітної платні</w:t>
                        </w:r>
                      </w:p>
                    </w:txbxContent>
                  </v:textbox>
                </v:shape>
                <v:line id="Прямая соединительная линия 192" o:spid="_x0000_s1118" style="position:absolute;visibility:visible;mso-wrap-style:square" from="15517,6525" to="54171,6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" strokecolor="black [3200]" strokeweight=".5pt">
                  <v:stroke joinstyle="miter"/>
                </v:line>
                <v:line id="Прямая соединительная линия 194" o:spid="_x0000_s1119" style="position:absolute;visibility:visible;mso-wrap-style:square" from="15655,6594" to="15655,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" strokecolor="black [3200]" strokeweight=".5pt">
                  <v:stroke joinstyle="miter"/>
                </v:line>
                <v:line id="Прямая соединительная линия 889" o:spid="_x0000_s1120" style="position:absolute;visibility:visible;mso-wrap-style:square" from="54171,6525" to="54171,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" strokecolor="black [3200]" strokeweight=".5pt">
                  <v:stroke joinstyle="miter"/>
                </v:line>
                <v:line id="Прямая соединительная линия 890" o:spid="_x0000_s1121" style="position:absolute;visibility:visible;mso-wrap-style:square" from="44053,6525" to="44053,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" strokecolor="black [3200]" strokeweight=".5pt">
                  <v:stroke joinstyle="miter"/>
                </v:line>
                <v:line id="Прямая соединительная линия 891" o:spid="_x0000_s1122" style="position:absolute;visibility:visible;mso-wrap-style:square" from="34008,6616" to="34008,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" strokecolor="black [3200]" strokeweight=".5pt">
                  <v:stroke joinstyle="miter"/>
                </v:line>
                <v:line id="Прямая соединительная линия 892" o:spid="_x0000_s1123" style="position:absolute;visibility:visible;mso-wrap-style:square" from="25003,6616" to="25003,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" strokecolor="black [3200]" strokeweight=".5pt">
                  <v:stroke joinstyle="miter"/>
                </v:line>
                <v:line id="Прямая соединительная линия 893" o:spid="_x0000_s1124" style="position:absolute;visibility:visible;mso-wrap-style:square" from="35255,4583" to="35255,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" strokecolor="black [3200]" strokeweight=".5pt">
                  <v:stroke joinstyle="miter"/>
                </v:line>
                <v:shape id="Стрелка: вправо 195" o:spid="_x0000_s1125" type="#_x0000_t13" style="position:absolute;left:10183;top:2230;width:1112;height: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" adj="13526" fillcolor="black [3200]" strokecolor="black [1600]" strokeweight="1pt"/>
                <v:shape id="Стрелка: вправо 894" o:spid="_x0000_s1126" type="#_x0000_t13" style="position:absolute;left:10183;top:9849;width:1111;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" adj="13577" fillcolor="black [3200]" strokecolor="black [1600]" strokeweight="1pt"/>
                <v:shape id="Стрелка: вправо 895" o:spid="_x0000_s1127" type="#_x0000_t13" style="position:absolute;left:10113;top:20448;width:1111;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" adj="13577" fillcolor="black [3200]" strokecolor="black [1600]" strokeweight="1pt"/>
                <v:shape id="Надпись 29" o:spid="_x0000_s1128" type="#_x0000_t202" style="position:absolute;left:691;top:18784;width:9347;height:1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" fillcolor="white [3201]" strokeweight=".5pt">
                  <v:textbox>
                    <w:txbxContent>
                      <w:p w14:paraId="4E5C3970" w14:textId="7DA45A70" w:rsidR="005115A2" w:rsidRDefault="005115A2" w:rsidP="00F22C70">
                        <w:pPr>
                          <w:jc w:val="center"/>
                          <w:rPr>
                            <w:sz w:val="24"/>
                            <w:szCs w:val="24"/>
                          </w:rPr>
                        </w:pPr>
                        <w:r>
                          <w:rPr>
                            <w:lang w:val="uk-UA"/>
                          </w:rPr>
                          <w:t>Властивість 2-рівня (система показників)</w:t>
                        </w:r>
                      </w:p>
                    </w:txbxContent>
                  </v:textbox>
                </v:shape>
                <w10:anchorlock/>
              </v:group>
            </w:pict>
          </mc:Fallback>
        </mc:AlternateContent>
      </w:r>
    </w:p>
    <w:p w14:paraId="0370CF09" w14:textId="77777777" w:rsidR="00145E81" w:rsidRPr="002A1639" w:rsidRDefault="00145E81" w:rsidP="00145E81">
      <w:pPr>
        <w:pStyle w:val="a3"/>
        <w:spacing w:line="360" w:lineRule="auto"/>
        <w:ind w:firstLine="709"/>
        <w:jc w:val="both"/>
      </w:pPr>
      <w:r>
        <w:rPr>
          <w:lang w:val="uk-UA"/>
        </w:rPr>
        <w:t>Рис.</w:t>
      </w:r>
      <w:r w:rsidRPr="002A1639">
        <w:t xml:space="preserve"> 2.5</w:t>
      </w:r>
      <w:r>
        <w:rPr>
          <w:lang w:val="uk-UA"/>
        </w:rPr>
        <w:t xml:space="preserve">. </w:t>
      </w:r>
      <w:r w:rsidRPr="002A1639">
        <w:t>«Дерево властивостей» оцінки економічно</w:t>
      </w:r>
      <w:r>
        <w:rPr>
          <w:lang w:val="uk-UA"/>
        </w:rPr>
        <w:t>ї</w:t>
      </w:r>
      <w:r w:rsidRPr="002A1639">
        <w:t xml:space="preserve"> стійкості</w:t>
      </w:r>
    </w:p>
    <w:p w14:paraId="2CDBD2F7" w14:textId="77777777" w:rsidR="00F848E2" w:rsidRPr="002A1639" w:rsidRDefault="00F848E2" w:rsidP="002A1639">
      <w:pPr>
        <w:pStyle w:val="a3"/>
        <w:spacing w:line="360" w:lineRule="auto"/>
        <w:ind w:firstLine="709"/>
        <w:jc w:val="both"/>
      </w:pPr>
    </w:p>
    <w:p w14:paraId="5751A6FC" w14:textId="3086FB72" w:rsidR="006F072A" w:rsidRPr="002A1639" w:rsidRDefault="005B35D5" w:rsidP="002A1639">
      <w:pPr>
        <w:pStyle w:val="a3"/>
        <w:spacing w:line="360" w:lineRule="auto"/>
        <w:ind w:firstLine="709"/>
        <w:jc w:val="both"/>
      </w:pPr>
      <w:r w:rsidRPr="002A1639">
        <w:rPr>
          <w:iCs/>
        </w:rPr>
        <w:t>Н</w:t>
      </w:r>
      <w:r w:rsidR="006F072A" w:rsidRPr="002A1639">
        <w:rPr>
          <w:iCs/>
        </w:rPr>
        <w:t>а другому етапі</w:t>
      </w:r>
      <w:r w:rsidR="006F072A" w:rsidRPr="002A1639">
        <w:t xml:space="preserve"> відбувається визначення значень коефіцієнта вагомості за кожною складовою економічної стійкості, коефіцієнта вагомості показників, які її характеризують, і інтегрального коефіцієнта вагомості як їх </w:t>
      </w:r>
      <w:r w:rsidR="00B47D59">
        <w:rPr>
          <w:lang w:val="uk-UA"/>
        </w:rPr>
        <w:t>добутку</w:t>
      </w:r>
      <w:r w:rsidR="006F072A" w:rsidRPr="002A1639">
        <w:t xml:space="preserve">. </w:t>
      </w:r>
      <w:r w:rsidR="006F072A" w:rsidRPr="002A1639">
        <w:lastRenderedPageBreak/>
        <w:t xml:space="preserve">Академік </w:t>
      </w:r>
      <w:proofErr w:type="spellStart"/>
      <w:r w:rsidR="006F072A" w:rsidRPr="002A1639">
        <w:t>Корніл</w:t>
      </w:r>
      <w:proofErr w:type="spellEnd"/>
      <w:r w:rsidR="001E6489">
        <w:rPr>
          <w:lang w:val="uk-UA"/>
        </w:rPr>
        <w:t>о</w:t>
      </w:r>
      <w:r w:rsidR="006F072A" w:rsidRPr="002A1639">
        <w:t xml:space="preserve">в Д.А. зазначає, що ключовим питанням, що виникає при агрегуванні показників для аналізу стійкості підприємства, є саме визначення вагових коефіцієнтів (ваг) вихідних для агрегування показників </w:t>
      </w:r>
      <w:r w:rsidR="00B47D59" w:rsidRPr="00B47D59">
        <w:t>[</w:t>
      </w:r>
      <w:r w:rsidR="006F072A" w:rsidRPr="002A1639">
        <w:t>111</w:t>
      </w:r>
      <w:r w:rsidR="00B47D59" w:rsidRPr="00B47D59">
        <w:t>]</w:t>
      </w:r>
      <w:r w:rsidR="006F072A" w:rsidRPr="002A1639">
        <w:t>. Визначення ваг показників припускає залучення експертів і використання способів знаходження коефіцієнтів з їх допомогою: методи усереднених оцінок, ранжирування, попарного зіставлення, безпосередньої оцінки та ін. [</w:t>
      </w:r>
      <w:hyperlink w:anchor="_bookmark114" w:history="1">
        <w:r w:rsidR="006F072A" w:rsidRPr="002A1639">
          <w:t>102</w:t>
        </w:r>
      </w:hyperlink>
      <w:r w:rsidR="006F072A" w:rsidRPr="002A1639">
        <w:t xml:space="preserve">; </w:t>
      </w:r>
      <w:hyperlink w:anchor="_bookmark141" w:history="1">
        <w:r w:rsidR="006F072A" w:rsidRPr="002A1639">
          <w:t>130</w:t>
        </w:r>
      </w:hyperlink>
      <w:r w:rsidR="006F072A" w:rsidRPr="002A1639">
        <w:t xml:space="preserve">; </w:t>
      </w:r>
      <w:hyperlink w:anchor="_bookmark179" w:history="1">
        <w:r w:rsidR="006F072A" w:rsidRPr="002A1639">
          <w:t>168</w:t>
        </w:r>
      </w:hyperlink>
      <w:r w:rsidR="006F072A" w:rsidRPr="002A1639">
        <w:t xml:space="preserve">]. Проведені дослідження, зокрема </w:t>
      </w:r>
      <w:r w:rsidR="00B47D59" w:rsidRPr="00B47D59">
        <w:t>[</w:t>
      </w:r>
      <w:r w:rsidR="006F072A" w:rsidRPr="002A1639">
        <w:t>103</w:t>
      </w:r>
      <w:r w:rsidR="00B47D59" w:rsidRPr="00B47D59">
        <w:t>]</w:t>
      </w:r>
      <w:r w:rsidR="006F072A" w:rsidRPr="002A1639">
        <w:t xml:space="preserve">, показують, що для визначення вагових коефіцієнтів показників розвитку підприємства з метою їх подальшого агрегування є можливим використовувати будь-який метод із залученням експертів. Автори вищенаведеної наукової роботи провели дослідження: різні експерти (з урахуванням їх рівної компетентності) визначали ваги показників різними методами. Результати даного дослідження свідчать, що обумовлені різними експертами різними методами ваги показників з високою точністю збігаються. Суб'єктивізм експертів при визначенні вагових коефіцієнтів нівелюється рівнем їхньої компетентності з досліджуваної проблеми, приймаючи </w:t>
      </w:r>
      <w:r w:rsidR="00B47D59">
        <w:rPr>
          <w:lang w:val="uk-UA"/>
        </w:rPr>
        <w:t>до</w:t>
      </w:r>
      <w:r w:rsidR="006F072A" w:rsidRPr="002A1639">
        <w:t xml:space="preserve"> уваг</w:t>
      </w:r>
      <w:r w:rsidR="00B47D59">
        <w:rPr>
          <w:lang w:val="uk-UA"/>
        </w:rPr>
        <w:t>и</w:t>
      </w:r>
      <w:r w:rsidR="006F072A" w:rsidRPr="002A1639">
        <w:t xml:space="preserve"> необхідність розрахунку ступеня узгодженості їх оцінки.</w:t>
      </w:r>
    </w:p>
    <w:p w14:paraId="0FB6F975" w14:textId="09A818B9" w:rsidR="006F072A" w:rsidRPr="002A1639" w:rsidRDefault="006F072A" w:rsidP="002A1639">
      <w:pPr>
        <w:pStyle w:val="a3"/>
        <w:spacing w:line="360" w:lineRule="auto"/>
        <w:ind w:firstLine="709"/>
        <w:jc w:val="both"/>
      </w:pPr>
      <w:r w:rsidRPr="002A1639">
        <w:t xml:space="preserve">На третьому етапі проводиться збір та розрахунок значень показників, на четвертому етапі визначаються бали по абсолютним значенням і бали з </w:t>
      </w:r>
      <w:r w:rsidR="00B47D59">
        <w:rPr>
          <w:lang w:val="uk-UA"/>
        </w:rPr>
        <w:t>урахуванням</w:t>
      </w:r>
      <w:r w:rsidRPr="002A1639">
        <w:t xml:space="preserve"> інтегрального коефіцієнта вагомості (</w:t>
      </w:r>
      <w:r w:rsidR="00B47D59">
        <w:rPr>
          <w:lang w:val="uk-UA"/>
        </w:rPr>
        <w:t>добуток</w:t>
      </w:r>
      <w:r w:rsidRPr="002A1639">
        <w:t xml:space="preserve"> </w:t>
      </w:r>
      <w:proofErr w:type="spellStart"/>
      <w:r w:rsidRPr="002A1639">
        <w:t>бала</w:t>
      </w:r>
      <w:proofErr w:type="spellEnd"/>
      <w:r w:rsidRPr="002A1639">
        <w:t xml:space="preserve"> та інтегрального коефіцієнта вагомості). Присуджуючи бали, показники нормуються для проведення подальшої процедури оцінки. Бали присуджуються від 1 до 4 залежно від ступеня рівноваги: 1 – </w:t>
      </w:r>
      <w:proofErr w:type="spellStart"/>
      <w:r w:rsidRPr="002A1639">
        <w:t>нерівноважн</w:t>
      </w:r>
      <w:r w:rsidR="00B47D59">
        <w:rPr>
          <w:lang w:val="uk-UA"/>
        </w:rPr>
        <w:t>ий</w:t>
      </w:r>
      <w:proofErr w:type="spellEnd"/>
      <w:r w:rsidRPr="002A1639">
        <w:t xml:space="preserve"> стан, 2-4 - рівноваги </w:t>
      </w:r>
      <w:proofErr w:type="spellStart"/>
      <w:r w:rsidRPr="002A1639">
        <w:t>першо</w:t>
      </w:r>
      <w:proofErr w:type="spellEnd"/>
      <w:r w:rsidR="00B47D59">
        <w:rPr>
          <w:lang w:val="uk-UA"/>
        </w:rPr>
        <w:t>го</w:t>
      </w:r>
      <w:r w:rsidRPr="002A1639">
        <w:t>-</w:t>
      </w:r>
      <w:proofErr w:type="spellStart"/>
      <w:r w:rsidRPr="002A1639">
        <w:t>третьо</w:t>
      </w:r>
      <w:proofErr w:type="spellEnd"/>
      <w:r w:rsidR="00B47D59">
        <w:rPr>
          <w:lang w:val="uk-UA"/>
        </w:rPr>
        <w:t>го</w:t>
      </w:r>
      <w:r w:rsidRPr="002A1639">
        <w:t xml:space="preserve"> ступеня відповідно. Межі ступенів рівноваги визначаються по кожному </w:t>
      </w:r>
      <w:proofErr w:type="spellStart"/>
      <w:r w:rsidRPr="002A1639">
        <w:t>критері</w:t>
      </w:r>
      <w:proofErr w:type="spellEnd"/>
      <w:r w:rsidR="00B47D59">
        <w:rPr>
          <w:lang w:val="uk-UA"/>
        </w:rPr>
        <w:t>ю</w:t>
      </w:r>
      <w:r w:rsidRPr="002A1639">
        <w:t xml:space="preserve"> з </w:t>
      </w:r>
      <w:r w:rsidR="00B47D59">
        <w:rPr>
          <w:lang w:val="uk-UA"/>
        </w:rPr>
        <w:t>урахуванням</w:t>
      </w:r>
      <w:r w:rsidRPr="002A1639">
        <w:t xml:space="preserve"> характеру впливу показника на стійкість (позитивного або негативного), цілей, поставлених підприємством, нормами, загальновідомими рамковими значеннями, заснованими на галузевих особливості.</w:t>
      </w:r>
    </w:p>
    <w:p w14:paraId="798CA776" w14:textId="0A6B6036" w:rsidR="006F072A" w:rsidRPr="002A1639" w:rsidRDefault="006F072A" w:rsidP="002A1639">
      <w:pPr>
        <w:pStyle w:val="a3"/>
        <w:spacing w:line="360" w:lineRule="auto"/>
        <w:ind w:firstLine="709"/>
        <w:jc w:val="both"/>
      </w:pPr>
      <w:r w:rsidRPr="002A1639">
        <w:t xml:space="preserve">На </w:t>
      </w:r>
      <w:r w:rsidR="00B47D59">
        <w:rPr>
          <w:lang w:val="uk-UA"/>
        </w:rPr>
        <w:t xml:space="preserve">п’ятому </w:t>
      </w:r>
      <w:r w:rsidRPr="002A1639">
        <w:t xml:space="preserve">етапі у межах кожного функціонального елемента, тобто </w:t>
      </w:r>
      <w:proofErr w:type="spellStart"/>
      <w:r w:rsidRPr="002A1639">
        <w:t>кожно</w:t>
      </w:r>
      <w:proofErr w:type="spellEnd"/>
      <w:r w:rsidR="00B47D59">
        <w:rPr>
          <w:lang w:val="uk-UA"/>
        </w:rPr>
        <w:t>го</w:t>
      </w:r>
      <w:r w:rsidRPr="002A1639">
        <w:t xml:space="preserve"> складника економічно</w:t>
      </w:r>
      <w:r w:rsidR="00B47D59">
        <w:rPr>
          <w:lang w:val="uk-UA"/>
        </w:rPr>
        <w:t>ї</w:t>
      </w:r>
      <w:r w:rsidRPr="002A1639">
        <w:t xml:space="preserve"> стійкості, необхідно зробити розрахунок сумарної кількості балів, а також мінімально та максимально можливої сумарної </w:t>
      </w:r>
      <w:r w:rsidRPr="002A1639">
        <w:lastRenderedPageBreak/>
        <w:t>кількості балів з урахуванням інтегрального коефіцієнта вагомості. На підставі розрахунку цих меж визначаються межі ступенів рівноваги і нерівноважного стану по кожному функціональному елемент</w:t>
      </w:r>
      <w:r w:rsidR="00B47D59">
        <w:rPr>
          <w:lang w:val="uk-UA"/>
        </w:rPr>
        <w:t>у</w:t>
      </w:r>
      <w:r w:rsidRPr="002A1639">
        <w:t>.</w:t>
      </w:r>
    </w:p>
    <w:p w14:paraId="40C15AA5" w14:textId="350BEC49" w:rsidR="006F072A" w:rsidRPr="002A1639" w:rsidRDefault="006F072A" w:rsidP="002A1639">
      <w:pPr>
        <w:pStyle w:val="a3"/>
        <w:spacing w:line="360" w:lineRule="auto"/>
        <w:ind w:firstLine="709"/>
        <w:jc w:val="both"/>
      </w:pPr>
      <w:r w:rsidRPr="002A1639">
        <w:t xml:space="preserve">На шостому етапі по кожному функціональному елементу розраховується віддаленість від гранично допустимого рівня, тобто до </w:t>
      </w:r>
      <w:proofErr w:type="spellStart"/>
      <w:r w:rsidRPr="002A1639">
        <w:t>нижн</w:t>
      </w:r>
      <w:r w:rsidR="00DC7074">
        <w:rPr>
          <w:lang w:val="uk-UA"/>
        </w:rPr>
        <w:t>ьої</w:t>
      </w:r>
      <w:proofErr w:type="spellEnd"/>
      <w:r w:rsidRPr="002A1639">
        <w:t xml:space="preserve"> </w:t>
      </w:r>
      <w:r w:rsidR="00DC7074">
        <w:rPr>
          <w:lang w:val="uk-UA"/>
        </w:rPr>
        <w:t>м</w:t>
      </w:r>
      <w:proofErr w:type="spellStart"/>
      <w:r w:rsidRPr="002A1639">
        <w:t>ежі</w:t>
      </w:r>
      <w:proofErr w:type="spellEnd"/>
      <w:r w:rsidRPr="002A1639">
        <w:t xml:space="preserve"> рівноваги першого ступеня</w:t>
      </w:r>
      <w:r w:rsidR="00DC7074">
        <w:rPr>
          <w:lang w:val="uk-UA"/>
        </w:rPr>
        <w:t>.</w:t>
      </w:r>
      <w:r w:rsidRPr="002A1639">
        <w:t xml:space="preserve"> Кількісна оцінка у кваліметрії передбачає </w:t>
      </w:r>
      <w:r w:rsidR="00DF6B7D" w:rsidRPr="00DF6B7D">
        <w:t>відношення</w:t>
      </w:r>
      <w:r w:rsidRPr="002A1639">
        <w:t xml:space="preserve"> показника об'єкта, </w:t>
      </w:r>
      <w:r w:rsidR="00DF6B7D">
        <w:rPr>
          <w:lang w:val="uk-UA"/>
        </w:rPr>
        <w:t>який</w:t>
      </w:r>
      <w:r w:rsidRPr="002A1639">
        <w:t xml:space="preserve"> оцінюється, до показник</w:t>
      </w:r>
      <w:r w:rsidR="00DF6B7D">
        <w:rPr>
          <w:lang w:val="uk-UA"/>
        </w:rPr>
        <w:t>а</w:t>
      </w:r>
      <w:r w:rsidRPr="002A1639">
        <w:t xml:space="preserve"> об'єкта, </w:t>
      </w:r>
      <w:r w:rsidR="00DF6B7D">
        <w:rPr>
          <w:lang w:val="uk-UA"/>
        </w:rPr>
        <w:t>який</w:t>
      </w:r>
      <w:r w:rsidRPr="002A1639">
        <w:t xml:space="preserve"> є еталонним [</w:t>
      </w:r>
      <w:hyperlink w:anchor="_bookmark19" w:history="1">
        <w:r w:rsidRPr="002A1639">
          <w:t>5</w:t>
        </w:r>
      </w:hyperlink>
      <w:r w:rsidRPr="002A1639">
        <w:t xml:space="preserve">]. У рамках запропонованого методичного забезпечення оцінки економічної стійкості промислового підприємства віддаленість від порогового значення по функціональним елементам буде розраховуватися як </w:t>
      </w:r>
      <w:r w:rsidR="00DF6B7D">
        <w:rPr>
          <w:lang w:val="uk-UA"/>
        </w:rPr>
        <w:t>відношення</w:t>
      </w:r>
      <w:r w:rsidRPr="002A1639">
        <w:t xml:space="preserve"> різниці між фактичною сумою балів і пороговою сумою балів (яка є нижньою межею рівноваги </w:t>
      </w:r>
      <w:proofErr w:type="spellStart"/>
      <w:r w:rsidRPr="002A1639">
        <w:t>першо</w:t>
      </w:r>
      <w:proofErr w:type="spellEnd"/>
      <w:r w:rsidR="00DF6B7D">
        <w:rPr>
          <w:lang w:val="uk-UA"/>
        </w:rPr>
        <w:t>го</w:t>
      </w:r>
      <w:r w:rsidRPr="002A1639">
        <w:t xml:space="preserve"> ступеня) та різниці між максимально можливою сумою балів та пороговою сумою балів. Розрахована віддаленість </w:t>
      </w:r>
      <w:r w:rsidR="00DF6B7D">
        <w:rPr>
          <w:lang w:val="uk-UA"/>
        </w:rPr>
        <w:t>і</w:t>
      </w:r>
      <w:r w:rsidRPr="002A1639">
        <w:t xml:space="preserve"> </w:t>
      </w:r>
      <w:r w:rsidR="00DF6B7D">
        <w:rPr>
          <w:lang w:val="uk-UA"/>
        </w:rPr>
        <w:t>являє</w:t>
      </w:r>
      <w:r w:rsidRPr="002A1639">
        <w:t xml:space="preserve"> собою стійкість складових. </w:t>
      </w:r>
      <w:r w:rsidR="00DF6B7D">
        <w:rPr>
          <w:lang w:val="uk-UA"/>
        </w:rPr>
        <w:t>При</w:t>
      </w:r>
      <w:r w:rsidRPr="002A1639">
        <w:t xml:space="preserve"> нерівноважному стан</w:t>
      </w:r>
      <w:r w:rsidR="00DF6B7D">
        <w:rPr>
          <w:lang w:val="uk-UA"/>
        </w:rPr>
        <w:t>і</w:t>
      </w:r>
      <w:r w:rsidRPr="002A1639">
        <w:t xml:space="preserve"> різниця між фактичною і пороговими сумами має бути співвіднесена з різницею між пороговою та мінімально можливою сумою балів (яка відповідає </w:t>
      </w:r>
      <w:r w:rsidR="00DF6B7D">
        <w:rPr>
          <w:lang w:val="uk-UA"/>
        </w:rPr>
        <w:t>випадку</w:t>
      </w:r>
      <w:r w:rsidRPr="002A1639">
        <w:t xml:space="preserve"> влучення всіх показників в розрізі функціонального елемента в </w:t>
      </w:r>
      <w:proofErr w:type="spellStart"/>
      <w:r w:rsidRPr="002A1639">
        <w:t>нерівноважн</w:t>
      </w:r>
      <w:r w:rsidR="00DF6B7D">
        <w:rPr>
          <w:lang w:val="uk-UA"/>
        </w:rPr>
        <w:t>ий</w:t>
      </w:r>
      <w:proofErr w:type="spellEnd"/>
      <w:r w:rsidRPr="002A1639">
        <w:t xml:space="preserve"> стан). У цьому випадку розрахована віддаленість представляє собою нестійкість (потрапляння в дану зону) складових. Різниця між максимальною і </w:t>
      </w:r>
      <w:proofErr w:type="spellStart"/>
      <w:r w:rsidRPr="002A1639">
        <w:t>порогов</w:t>
      </w:r>
      <w:r w:rsidR="00DF6B7D">
        <w:rPr>
          <w:lang w:val="uk-UA"/>
        </w:rPr>
        <w:t>ою</w:t>
      </w:r>
      <w:proofErr w:type="spellEnd"/>
      <w:r w:rsidRPr="002A1639">
        <w:t xml:space="preserve"> сумами балів є позитивно еталонно</w:t>
      </w:r>
      <w:r w:rsidR="00DF6B7D">
        <w:rPr>
          <w:lang w:val="uk-UA"/>
        </w:rPr>
        <w:t>ю</w:t>
      </w:r>
      <w:r w:rsidRPr="002A1639">
        <w:t>, оскільки фактична сума балів має бути ближчою до максимально</w:t>
      </w:r>
      <w:r w:rsidR="00DF6B7D">
        <w:rPr>
          <w:lang w:val="uk-UA"/>
        </w:rPr>
        <w:t>ю</w:t>
      </w:r>
      <w:r w:rsidRPr="002A1639">
        <w:t xml:space="preserve">, ніж до </w:t>
      </w:r>
      <w:proofErr w:type="spellStart"/>
      <w:r w:rsidRPr="002A1639">
        <w:t>порогов</w:t>
      </w:r>
      <w:r w:rsidR="00DF6B7D">
        <w:rPr>
          <w:lang w:val="uk-UA"/>
        </w:rPr>
        <w:t>ою</w:t>
      </w:r>
      <w:proofErr w:type="spellEnd"/>
      <w:r w:rsidRPr="002A1639">
        <w:t xml:space="preserve">. Різниця між пороговою та мінімальною сумами балів є негативно еталонною, оскільки фактична сума балів має бути ближчою до </w:t>
      </w:r>
      <w:proofErr w:type="spellStart"/>
      <w:r w:rsidRPr="002A1639">
        <w:t>порогов</w:t>
      </w:r>
      <w:r w:rsidR="00DF6B7D">
        <w:rPr>
          <w:lang w:val="uk-UA"/>
        </w:rPr>
        <w:t>ою</w:t>
      </w:r>
      <w:proofErr w:type="spellEnd"/>
      <w:r w:rsidRPr="002A1639">
        <w:t>, чим до мінімально</w:t>
      </w:r>
      <w:r w:rsidR="00DF6B7D">
        <w:rPr>
          <w:lang w:val="uk-UA"/>
        </w:rPr>
        <w:t>ю</w:t>
      </w:r>
      <w:r w:rsidRPr="002A1639">
        <w:t>.</w:t>
      </w:r>
    </w:p>
    <w:p w14:paraId="54BF4076" w14:textId="257480DA" w:rsidR="006F072A" w:rsidRDefault="006F072A" w:rsidP="002A1639">
      <w:pPr>
        <w:pStyle w:val="a3"/>
        <w:spacing w:line="360" w:lineRule="auto"/>
        <w:ind w:firstLine="709"/>
        <w:jc w:val="both"/>
      </w:pPr>
      <w:r w:rsidRPr="002A1639">
        <w:t>Формули для розрахунку даної відстані (віддаленості) залежно від рівноважного або нерівноважного стану мають наступний вид:</w:t>
      </w:r>
    </w:p>
    <w:p w14:paraId="0180029A" w14:textId="79801F74" w:rsidR="00DF6B7D" w:rsidRDefault="00DF6B7D" w:rsidP="002A1639">
      <w:pPr>
        <w:pStyle w:val="a3"/>
        <w:spacing w:line="360" w:lineRule="auto"/>
        <w:ind w:firstLine="709"/>
        <w:jc w:val="both"/>
      </w:pPr>
    </w:p>
    <w:p w14:paraId="5DE58AEF" w14:textId="0F2EEB18" w:rsidR="00DF6B7D" w:rsidRDefault="00C26855" w:rsidP="00DF6B7D">
      <w:pPr>
        <w:pStyle w:val="a3"/>
        <w:spacing w:line="360" w:lineRule="auto"/>
        <w:ind w:firstLine="709"/>
        <w:jc w:val="both"/>
        <w:rPr>
          <w:iCs/>
          <w:lang w:val="uk-UA"/>
        </w:rPr>
      </w:pPr>
      <m:oMath>
        <m:sSub>
          <m:sSubPr>
            <m:ctrlPr>
              <w:rPr>
                <w:rFonts w:ascii="Cambria Math" w:hAnsi="Cambria Math"/>
                <w:i/>
              </w:rPr>
            </m:ctrlPr>
          </m:sSubPr>
          <m:e>
            <m:r>
              <w:rPr>
                <w:rFonts w:ascii="Cambria Math" w:hAnsi="Cambria Math"/>
              </w:rPr>
              <m:t>D</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KEC</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х</m:t>
                </m:r>
              </m:e>
              <m:sub>
                <m:r>
                  <w:rPr>
                    <w:rFonts w:ascii="Cambria Math" w:hAnsi="Cambria Math"/>
                  </w:rPr>
                  <m:t>ф</m:t>
                </m:r>
              </m:sub>
            </m:sSub>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rPr>
                  <m:t>п</m:t>
                </m:r>
              </m:sub>
            </m:sSub>
          </m:num>
          <m:den>
            <m:sSub>
              <m:sSubPr>
                <m:ctrlPr>
                  <w:rPr>
                    <w:rFonts w:ascii="Cambria Math" w:hAnsi="Cambria Math"/>
                    <w:i/>
                  </w:rPr>
                </m:ctrlPr>
              </m:sSubPr>
              <m:e>
                <m:r>
                  <w:rPr>
                    <w:rFonts w:ascii="Cambria Math" w:hAnsi="Cambria Math"/>
                  </w:rPr>
                  <m:t>х</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rPr>
                  <m:t>п</m:t>
                </m:r>
              </m:sub>
            </m:sSub>
          </m:den>
        </m:f>
      </m:oMath>
      <w:r w:rsidR="00DF6B7D">
        <w:rPr>
          <w:i/>
          <w:lang w:val="uk-UA"/>
        </w:rPr>
        <w:t>,</w:t>
      </w:r>
      <w:r w:rsidR="00DF6B7D">
        <w:rPr>
          <w:i/>
          <w:lang w:val="uk-UA"/>
        </w:rPr>
        <w:tab/>
      </w:r>
      <w:r w:rsidR="00DF6B7D">
        <w:rPr>
          <w:i/>
          <w:lang w:val="uk-UA"/>
        </w:rPr>
        <w:tab/>
      </w:r>
      <w:r w:rsidR="00DF6B7D">
        <w:rPr>
          <w:i/>
          <w:lang w:val="uk-UA"/>
        </w:rPr>
        <w:tab/>
      </w:r>
      <w:r w:rsidR="00DF6B7D">
        <w:rPr>
          <w:i/>
          <w:lang w:val="uk-UA"/>
        </w:rPr>
        <w:tab/>
      </w:r>
      <w:r w:rsidR="00DF6B7D">
        <w:rPr>
          <w:i/>
          <w:lang w:val="uk-UA"/>
        </w:rPr>
        <w:tab/>
      </w:r>
      <w:r w:rsidR="00DF6B7D">
        <w:rPr>
          <w:i/>
          <w:lang w:val="uk-UA"/>
        </w:rPr>
        <w:tab/>
      </w:r>
      <w:r w:rsidR="00DF6B7D">
        <w:rPr>
          <w:i/>
          <w:lang w:val="uk-UA"/>
        </w:rPr>
        <w:tab/>
      </w:r>
      <w:r w:rsidR="00DF6B7D">
        <w:rPr>
          <w:i/>
          <w:lang w:val="uk-UA"/>
        </w:rPr>
        <w:tab/>
      </w:r>
      <w:r w:rsidR="00DF6B7D" w:rsidRPr="00DF6B7D">
        <w:rPr>
          <w:iCs/>
          <w:lang w:val="uk-UA"/>
        </w:rPr>
        <w:t>(2</w:t>
      </w:r>
      <w:r w:rsidR="00DF6B7D">
        <w:rPr>
          <w:iCs/>
          <w:lang w:val="uk-UA"/>
        </w:rPr>
        <w:t>.1.)</w:t>
      </w:r>
    </w:p>
    <w:p w14:paraId="1BB72A2A" w14:textId="497456B3" w:rsidR="00310F3E" w:rsidRDefault="00C26855" w:rsidP="00310F3E">
      <w:pPr>
        <w:pStyle w:val="a3"/>
        <w:spacing w:line="360" w:lineRule="auto"/>
        <w:ind w:firstLine="709"/>
        <w:jc w:val="both"/>
        <w:rPr>
          <w:iCs/>
          <w:lang w:val="uk-UA"/>
        </w:rPr>
      </w:pPr>
      <m:oMath>
        <m:sSub>
          <m:sSubPr>
            <m:ctrlPr>
              <w:rPr>
                <w:rFonts w:ascii="Cambria Math" w:hAnsi="Cambria Math"/>
                <w:i/>
              </w:rPr>
            </m:ctrlPr>
          </m:sSubPr>
          <m:e>
            <m:r>
              <w:rPr>
                <w:rFonts w:ascii="Cambria Math" w:hAnsi="Cambria Math"/>
              </w:rPr>
              <m:t>D</m:t>
            </m:r>
          </m:e>
          <m:sub>
            <m:r>
              <w:rPr>
                <w:rFonts w:ascii="Cambria Math" w:hAnsi="Cambria Math"/>
              </w:rPr>
              <m:t>нp</m:t>
            </m:r>
          </m:sub>
        </m:sSub>
        <m:r>
          <w:rPr>
            <w:rFonts w:ascii="Cambria Math" w:hAnsi="Cambria Math"/>
          </w:rPr>
          <m:t>=</m:t>
        </m:r>
        <m:sSub>
          <m:sSubPr>
            <m:ctrlPr>
              <w:rPr>
                <w:rFonts w:ascii="Cambria Math" w:hAnsi="Cambria Math"/>
                <w:i/>
              </w:rPr>
            </m:ctrlPr>
          </m:sSubPr>
          <m:e>
            <m:r>
              <w:rPr>
                <w:rFonts w:ascii="Cambria Math" w:hAnsi="Cambria Math"/>
              </w:rPr>
              <m:t>KEC</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х</m:t>
                </m:r>
              </m:e>
              <m:sub>
                <m:r>
                  <w:rPr>
                    <w:rFonts w:ascii="Cambria Math" w:hAnsi="Cambria Math"/>
                  </w:rPr>
                  <m:t>ф</m:t>
                </m:r>
              </m:sub>
            </m:sSub>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rPr>
                  <m:t>п</m:t>
                </m:r>
              </m:sub>
            </m:sSub>
          </m:num>
          <m:den>
            <m:sSub>
              <m:sSubPr>
                <m:ctrlPr>
                  <w:rPr>
                    <w:rFonts w:ascii="Cambria Math" w:hAnsi="Cambria Math"/>
                    <w:i/>
                  </w:rPr>
                </m:ctrlPr>
              </m:sSubPr>
              <m:e>
                <m:r>
                  <w:rPr>
                    <w:rFonts w:ascii="Cambria Math" w:hAnsi="Cambria Math"/>
                  </w:rPr>
                  <m:t>х</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rPr>
                  <m:t>min</m:t>
                </m:r>
              </m:sub>
            </m:sSub>
          </m:den>
        </m:f>
      </m:oMath>
      <w:r w:rsidR="00310F3E">
        <w:rPr>
          <w:i/>
          <w:lang w:val="uk-UA"/>
        </w:rPr>
        <w:t>,</w:t>
      </w:r>
      <w:r w:rsidR="00310F3E">
        <w:rPr>
          <w:i/>
          <w:lang w:val="uk-UA"/>
        </w:rPr>
        <w:tab/>
      </w:r>
      <w:r w:rsidR="00310F3E">
        <w:rPr>
          <w:i/>
          <w:lang w:val="uk-UA"/>
        </w:rPr>
        <w:tab/>
      </w:r>
      <w:r w:rsidR="00310F3E">
        <w:rPr>
          <w:i/>
          <w:lang w:val="uk-UA"/>
        </w:rPr>
        <w:tab/>
      </w:r>
      <w:r w:rsidR="00310F3E">
        <w:rPr>
          <w:i/>
          <w:lang w:val="uk-UA"/>
        </w:rPr>
        <w:tab/>
      </w:r>
      <w:r w:rsidR="00310F3E">
        <w:rPr>
          <w:i/>
          <w:lang w:val="uk-UA"/>
        </w:rPr>
        <w:tab/>
      </w:r>
      <w:r w:rsidR="00310F3E">
        <w:rPr>
          <w:i/>
          <w:lang w:val="uk-UA"/>
        </w:rPr>
        <w:tab/>
      </w:r>
      <w:r w:rsidR="00310F3E">
        <w:rPr>
          <w:i/>
          <w:lang w:val="uk-UA"/>
        </w:rPr>
        <w:tab/>
      </w:r>
      <w:r w:rsidR="00310F3E">
        <w:rPr>
          <w:i/>
          <w:lang w:val="uk-UA"/>
        </w:rPr>
        <w:tab/>
      </w:r>
      <w:r w:rsidR="00310F3E" w:rsidRPr="00DF6B7D">
        <w:rPr>
          <w:iCs/>
          <w:lang w:val="uk-UA"/>
        </w:rPr>
        <w:t>(2</w:t>
      </w:r>
      <w:r w:rsidR="00310F3E">
        <w:rPr>
          <w:iCs/>
          <w:lang w:val="uk-UA"/>
        </w:rPr>
        <w:t>.2.)</w:t>
      </w:r>
    </w:p>
    <w:p w14:paraId="6213D934" w14:textId="41E8975F" w:rsidR="00310F3E" w:rsidRDefault="00C26855" w:rsidP="00DF6B7D">
      <w:pPr>
        <w:pStyle w:val="a3"/>
        <w:spacing w:line="360" w:lineRule="auto"/>
        <w:ind w:firstLine="709"/>
        <w:jc w:val="both"/>
        <w:rPr>
          <w:iCs/>
          <w:lang w:val="uk-UA"/>
        </w:rPr>
      </w:pPr>
      <m:oMath>
        <m:sSub>
          <m:sSubPr>
            <m:ctrlPr>
              <w:rPr>
                <w:rFonts w:ascii="Cambria Math" w:hAnsi="Cambria Math"/>
                <w:i/>
                <w:iCs/>
                <w:lang w:val="uk-UA"/>
              </w:rPr>
            </m:ctrlPr>
          </m:sSubPr>
          <m:e>
            <m:r>
              <w:rPr>
                <w:rFonts w:ascii="Cambria Math" w:hAnsi="Cambria Math"/>
                <w:lang w:val="uk-UA"/>
              </w:rPr>
              <m:t>х</m:t>
            </m:r>
          </m:e>
          <m:sub>
            <m:r>
              <w:rPr>
                <w:rFonts w:ascii="Cambria Math" w:hAnsi="Cambria Math"/>
                <w:lang w:val="uk-UA"/>
              </w:rPr>
              <m:t>ф</m:t>
            </m:r>
          </m:sub>
        </m:sSub>
        <m:r>
          <w:rPr>
            <w:rFonts w:ascii="Cambria Math" w:hAnsi="Cambria Math"/>
            <w:lang w:val="uk-UA"/>
          </w:rPr>
          <m:t>=</m:t>
        </m:r>
        <m:nary>
          <m:naryPr>
            <m:chr m:val="∑"/>
            <m:limLoc m:val="undOvr"/>
            <m:ctrlPr>
              <w:rPr>
                <w:rFonts w:ascii="Cambria Math" w:hAnsi="Cambria Math"/>
                <w:i/>
                <w:iCs/>
                <w:lang w:val="uk-UA"/>
              </w:rPr>
            </m:ctrlPr>
          </m:naryPr>
          <m:sub>
            <m:r>
              <w:rPr>
                <w:rFonts w:ascii="Cambria Math" w:hAnsi="Cambria Math"/>
                <w:lang w:val="uk-UA"/>
              </w:rPr>
              <m:t>i=1</m:t>
            </m:r>
          </m:sub>
          <m:sup>
            <m:r>
              <w:rPr>
                <w:rFonts w:ascii="Cambria Math" w:hAnsi="Cambria Math"/>
                <w:lang w:val="uk-UA"/>
              </w:rPr>
              <m:t>n</m:t>
            </m:r>
          </m:sup>
          <m:e>
            <m:sSub>
              <m:sSubPr>
                <m:ctrlPr>
                  <w:rPr>
                    <w:rFonts w:ascii="Cambria Math" w:hAnsi="Cambria Math"/>
                    <w:i/>
                    <w:iCs/>
                    <w:lang w:val="uk-UA"/>
                  </w:rPr>
                </m:ctrlPr>
              </m:sSubPr>
              <m:e>
                <m:r>
                  <w:rPr>
                    <w:rFonts w:ascii="Cambria Math" w:hAnsi="Cambria Math"/>
                    <w:lang w:val="uk-UA"/>
                  </w:rPr>
                  <m:t>a</m:t>
                </m:r>
              </m:e>
              <m:sub>
                <m:r>
                  <w:rPr>
                    <w:rFonts w:ascii="Cambria Math" w:hAnsi="Cambria Math"/>
                    <w:lang w:val="uk-UA"/>
                  </w:rPr>
                  <m:t>j</m:t>
                </m:r>
              </m:sub>
            </m:sSub>
            <m:r>
              <w:rPr>
                <w:rFonts w:ascii="Cambria Math" w:hAnsi="Cambria Math"/>
                <w:lang w:val="uk-UA"/>
              </w:rPr>
              <m:t>×</m:t>
            </m:r>
            <m:sSub>
              <m:sSubPr>
                <m:ctrlPr>
                  <w:rPr>
                    <w:rFonts w:ascii="Cambria Math" w:hAnsi="Cambria Math"/>
                    <w:i/>
                    <w:iCs/>
                    <w:lang w:val="uk-UA"/>
                  </w:rPr>
                </m:ctrlPr>
              </m:sSubPr>
              <m:e>
                <m:r>
                  <w:rPr>
                    <w:rFonts w:ascii="Cambria Math" w:hAnsi="Cambria Math"/>
                    <w:lang w:val="uk-UA"/>
                  </w:rPr>
                  <m:t>a</m:t>
                </m:r>
              </m:e>
              <m:sub>
                <m:r>
                  <w:rPr>
                    <w:rFonts w:ascii="Cambria Math" w:hAnsi="Cambria Math"/>
                    <w:lang w:val="uk-UA"/>
                  </w:rPr>
                  <m:t>i</m:t>
                </m:r>
              </m:sub>
            </m:sSub>
            <m:r>
              <w:rPr>
                <w:rFonts w:ascii="Cambria Math" w:hAnsi="Cambria Math"/>
                <w:lang w:val="uk-UA"/>
              </w:rPr>
              <m:t>×</m:t>
            </m:r>
            <m:sSub>
              <m:sSubPr>
                <m:ctrlPr>
                  <w:rPr>
                    <w:rFonts w:ascii="Cambria Math" w:hAnsi="Cambria Math"/>
                    <w:i/>
                    <w:iCs/>
                    <w:lang w:val="uk-UA"/>
                  </w:rPr>
                </m:ctrlPr>
              </m:sSubPr>
              <m:e>
                <m:r>
                  <w:rPr>
                    <w:rFonts w:ascii="Cambria Math" w:hAnsi="Cambria Math"/>
                    <w:lang w:val="uk-UA"/>
                  </w:rPr>
                  <m:t>B</m:t>
                </m:r>
              </m:e>
              <m:sub>
                <m:r>
                  <w:rPr>
                    <w:rFonts w:ascii="Cambria Math" w:hAnsi="Cambria Math"/>
                    <w:lang w:val="uk-UA"/>
                  </w:rPr>
                  <m:t>i</m:t>
                </m:r>
              </m:sub>
            </m:sSub>
          </m:e>
        </m:nary>
      </m:oMath>
      <w:r w:rsidR="00E34855">
        <w:rPr>
          <w:iCs/>
          <w:lang w:val="uk-UA"/>
        </w:rPr>
        <w:t>,</w:t>
      </w:r>
      <w:r w:rsidR="00E34855">
        <w:rPr>
          <w:iCs/>
          <w:lang w:val="uk-UA"/>
        </w:rPr>
        <w:tab/>
      </w:r>
      <w:r w:rsidR="00E34855">
        <w:rPr>
          <w:iCs/>
          <w:lang w:val="uk-UA"/>
        </w:rPr>
        <w:tab/>
      </w:r>
      <w:r w:rsidR="00E34855">
        <w:rPr>
          <w:iCs/>
          <w:lang w:val="uk-UA"/>
        </w:rPr>
        <w:tab/>
      </w:r>
      <w:r w:rsidR="00E34855">
        <w:rPr>
          <w:iCs/>
          <w:lang w:val="uk-UA"/>
        </w:rPr>
        <w:tab/>
      </w:r>
      <w:r w:rsidR="00E34855">
        <w:rPr>
          <w:iCs/>
          <w:lang w:val="uk-UA"/>
        </w:rPr>
        <w:tab/>
      </w:r>
      <w:r w:rsidR="00E34855">
        <w:rPr>
          <w:iCs/>
          <w:lang w:val="uk-UA"/>
        </w:rPr>
        <w:tab/>
      </w:r>
      <w:r w:rsidR="00E34855">
        <w:rPr>
          <w:iCs/>
          <w:lang w:val="uk-UA"/>
        </w:rPr>
        <w:tab/>
      </w:r>
      <w:r w:rsidR="00E34855">
        <w:rPr>
          <w:iCs/>
          <w:lang w:val="uk-UA"/>
        </w:rPr>
        <w:tab/>
        <w:t>(2.3.)</w:t>
      </w:r>
    </w:p>
    <w:p w14:paraId="1B7102CC" w14:textId="60AF6069" w:rsidR="00FE1ED1" w:rsidRDefault="00C26855" w:rsidP="00FE1ED1">
      <w:pPr>
        <w:pStyle w:val="a3"/>
        <w:spacing w:line="360" w:lineRule="auto"/>
        <w:ind w:firstLine="709"/>
        <w:jc w:val="both"/>
        <w:rPr>
          <w:iCs/>
          <w:lang w:val="uk-UA"/>
        </w:rPr>
      </w:pPr>
      <m:oMath>
        <m:sSub>
          <m:sSubPr>
            <m:ctrlPr>
              <w:rPr>
                <w:rFonts w:ascii="Cambria Math" w:hAnsi="Cambria Math"/>
                <w:i/>
                <w:iCs/>
                <w:lang w:val="uk-UA"/>
              </w:rPr>
            </m:ctrlPr>
          </m:sSubPr>
          <m:e>
            <m:r>
              <w:rPr>
                <w:rFonts w:ascii="Cambria Math" w:hAnsi="Cambria Math"/>
                <w:lang w:val="uk-UA"/>
              </w:rPr>
              <m:t>х</m:t>
            </m:r>
          </m:e>
          <m:sub>
            <m:r>
              <w:rPr>
                <w:rFonts w:ascii="Cambria Math" w:hAnsi="Cambria Math"/>
                <w:lang w:val="uk-UA"/>
              </w:rPr>
              <m:t>max</m:t>
            </m:r>
          </m:sub>
        </m:sSub>
        <m:r>
          <w:rPr>
            <w:rFonts w:ascii="Cambria Math" w:hAnsi="Cambria Math"/>
            <w:lang w:val="uk-UA"/>
          </w:rPr>
          <m:t>=</m:t>
        </m:r>
        <m:nary>
          <m:naryPr>
            <m:chr m:val="∑"/>
            <m:limLoc m:val="undOvr"/>
            <m:ctrlPr>
              <w:rPr>
                <w:rFonts w:ascii="Cambria Math" w:hAnsi="Cambria Math"/>
                <w:i/>
                <w:iCs/>
                <w:lang w:val="uk-UA"/>
              </w:rPr>
            </m:ctrlPr>
          </m:naryPr>
          <m:sub>
            <m:r>
              <w:rPr>
                <w:rFonts w:ascii="Cambria Math" w:hAnsi="Cambria Math"/>
                <w:lang w:val="uk-UA"/>
              </w:rPr>
              <m:t>i=1</m:t>
            </m:r>
          </m:sub>
          <m:sup>
            <m:r>
              <w:rPr>
                <w:rFonts w:ascii="Cambria Math" w:hAnsi="Cambria Math"/>
                <w:lang w:val="uk-UA"/>
              </w:rPr>
              <m:t>n</m:t>
            </m:r>
          </m:sup>
          <m:e>
            <m:sSub>
              <m:sSubPr>
                <m:ctrlPr>
                  <w:rPr>
                    <w:rFonts w:ascii="Cambria Math" w:hAnsi="Cambria Math"/>
                    <w:i/>
                    <w:iCs/>
                    <w:lang w:val="uk-UA"/>
                  </w:rPr>
                </m:ctrlPr>
              </m:sSubPr>
              <m:e>
                <m:r>
                  <w:rPr>
                    <w:rFonts w:ascii="Cambria Math" w:hAnsi="Cambria Math"/>
                    <w:lang w:val="uk-UA"/>
                  </w:rPr>
                  <m:t>a</m:t>
                </m:r>
              </m:e>
              <m:sub>
                <m:r>
                  <w:rPr>
                    <w:rFonts w:ascii="Cambria Math" w:hAnsi="Cambria Math"/>
                    <w:lang w:val="uk-UA"/>
                  </w:rPr>
                  <m:t>j</m:t>
                </m:r>
              </m:sub>
            </m:sSub>
            <m:r>
              <w:rPr>
                <w:rFonts w:ascii="Cambria Math" w:hAnsi="Cambria Math"/>
                <w:lang w:val="uk-UA"/>
              </w:rPr>
              <m:t>×</m:t>
            </m:r>
            <m:sSub>
              <m:sSubPr>
                <m:ctrlPr>
                  <w:rPr>
                    <w:rFonts w:ascii="Cambria Math" w:hAnsi="Cambria Math"/>
                    <w:i/>
                    <w:iCs/>
                    <w:lang w:val="uk-UA"/>
                  </w:rPr>
                </m:ctrlPr>
              </m:sSubPr>
              <m:e>
                <m:r>
                  <w:rPr>
                    <w:rFonts w:ascii="Cambria Math" w:hAnsi="Cambria Math"/>
                    <w:lang w:val="uk-UA"/>
                  </w:rPr>
                  <m:t>a</m:t>
                </m:r>
              </m:e>
              <m:sub>
                <m:r>
                  <w:rPr>
                    <w:rFonts w:ascii="Cambria Math" w:hAnsi="Cambria Math"/>
                    <w:lang w:val="uk-UA"/>
                  </w:rPr>
                  <m:t>i</m:t>
                </m:r>
              </m:sub>
            </m:sSub>
            <m:r>
              <w:rPr>
                <w:rFonts w:ascii="Cambria Math" w:hAnsi="Cambria Math"/>
                <w:lang w:val="uk-UA"/>
              </w:rPr>
              <m:t>×</m:t>
            </m:r>
            <m:sSub>
              <m:sSubPr>
                <m:ctrlPr>
                  <w:rPr>
                    <w:rFonts w:ascii="Cambria Math" w:hAnsi="Cambria Math"/>
                    <w:i/>
                    <w:iCs/>
                    <w:lang w:val="uk-UA"/>
                  </w:rPr>
                </m:ctrlPr>
              </m:sSubPr>
              <m:e>
                <m:r>
                  <w:rPr>
                    <w:rFonts w:ascii="Cambria Math" w:hAnsi="Cambria Math"/>
                    <w:lang w:val="uk-UA"/>
                  </w:rPr>
                  <m:t>B</m:t>
                </m:r>
              </m:e>
              <m:sub>
                <m:r>
                  <w:rPr>
                    <w:rFonts w:ascii="Cambria Math" w:hAnsi="Cambria Math"/>
                    <w:lang w:val="uk-UA"/>
                  </w:rPr>
                  <m:t>max</m:t>
                </m:r>
              </m:sub>
            </m:sSub>
          </m:e>
        </m:nary>
      </m:oMath>
      <w:r w:rsidR="00FE1ED1">
        <w:rPr>
          <w:iCs/>
          <w:lang w:val="uk-UA"/>
        </w:rPr>
        <w:t>,</w:t>
      </w:r>
      <w:r w:rsidR="00FE1ED1">
        <w:rPr>
          <w:iCs/>
          <w:lang w:val="uk-UA"/>
        </w:rPr>
        <w:tab/>
      </w:r>
      <w:r w:rsidR="00FE1ED1">
        <w:rPr>
          <w:iCs/>
          <w:lang w:val="uk-UA"/>
        </w:rPr>
        <w:tab/>
      </w:r>
      <w:r w:rsidR="00FE1ED1">
        <w:rPr>
          <w:iCs/>
          <w:lang w:val="uk-UA"/>
        </w:rPr>
        <w:tab/>
      </w:r>
      <w:r w:rsidR="00FE1ED1">
        <w:rPr>
          <w:iCs/>
          <w:lang w:val="uk-UA"/>
        </w:rPr>
        <w:tab/>
      </w:r>
      <w:r w:rsidR="00FE1ED1">
        <w:rPr>
          <w:iCs/>
          <w:lang w:val="uk-UA"/>
        </w:rPr>
        <w:tab/>
      </w:r>
      <w:r w:rsidR="00FE1ED1">
        <w:rPr>
          <w:iCs/>
          <w:lang w:val="uk-UA"/>
        </w:rPr>
        <w:tab/>
      </w:r>
      <w:r w:rsidR="00FE1ED1">
        <w:rPr>
          <w:iCs/>
          <w:lang w:val="uk-UA"/>
        </w:rPr>
        <w:tab/>
        <w:t>(2.</w:t>
      </w:r>
      <w:r w:rsidR="0090163C" w:rsidRPr="0090163C">
        <w:rPr>
          <w:iCs/>
          <w:lang w:val="uk-UA"/>
        </w:rPr>
        <w:t>4</w:t>
      </w:r>
      <w:r w:rsidR="00FE1ED1">
        <w:rPr>
          <w:iCs/>
          <w:lang w:val="uk-UA"/>
        </w:rPr>
        <w:t>.)</w:t>
      </w:r>
    </w:p>
    <w:p w14:paraId="4312971A" w14:textId="09C6EF9E" w:rsidR="0090163C" w:rsidRDefault="00C26855" w:rsidP="0090163C">
      <w:pPr>
        <w:pStyle w:val="a3"/>
        <w:spacing w:line="360" w:lineRule="auto"/>
        <w:ind w:firstLine="709"/>
        <w:jc w:val="both"/>
        <w:rPr>
          <w:iCs/>
          <w:lang w:val="uk-UA"/>
        </w:rPr>
      </w:pPr>
      <m:oMath>
        <m:sSub>
          <m:sSubPr>
            <m:ctrlPr>
              <w:rPr>
                <w:rFonts w:ascii="Cambria Math" w:hAnsi="Cambria Math"/>
                <w:i/>
                <w:iCs/>
                <w:lang w:val="uk-UA"/>
              </w:rPr>
            </m:ctrlPr>
          </m:sSubPr>
          <m:e>
            <m:r>
              <w:rPr>
                <w:rFonts w:ascii="Cambria Math" w:hAnsi="Cambria Math"/>
                <w:lang w:val="uk-UA"/>
              </w:rPr>
              <m:t>х</m:t>
            </m:r>
          </m:e>
          <m:sub>
            <m:r>
              <w:rPr>
                <w:rFonts w:ascii="Cambria Math" w:hAnsi="Cambria Math"/>
                <w:lang w:val="uk-UA"/>
              </w:rPr>
              <m:t>min</m:t>
            </m:r>
          </m:sub>
        </m:sSub>
        <m:r>
          <w:rPr>
            <w:rFonts w:ascii="Cambria Math" w:hAnsi="Cambria Math"/>
            <w:lang w:val="uk-UA"/>
          </w:rPr>
          <m:t>=</m:t>
        </m:r>
        <m:nary>
          <m:naryPr>
            <m:chr m:val="∑"/>
            <m:limLoc m:val="undOvr"/>
            <m:ctrlPr>
              <w:rPr>
                <w:rFonts w:ascii="Cambria Math" w:hAnsi="Cambria Math"/>
                <w:i/>
                <w:iCs/>
                <w:lang w:val="uk-UA"/>
              </w:rPr>
            </m:ctrlPr>
          </m:naryPr>
          <m:sub>
            <m:r>
              <w:rPr>
                <w:rFonts w:ascii="Cambria Math" w:hAnsi="Cambria Math"/>
                <w:lang w:val="uk-UA"/>
              </w:rPr>
              <m:t>i=1</m:t>
            </m:r>
          </m:sub>
          <m:sup>
            <m:r>
              <w:rPr>
                <w:rFonts w:ascii="Cambria Math" w:hAnsi="Cambria Math"/>
                <w:lang w:val="uk-UA"/>
              </w:rPr>
              <m:t>n</m:t>
            </m:r>
          </m:sup>
          <m:e>
            <m:sSub>
              <m:sSubPr>
                <m:ctrlPr>
                  <w:rPr>
                    <w:rFonts w:ascii="Cambria Math" w:hAnsi="Cambria Math"/>
                    <w:i/>
                    <w:iCs/>
                    <w:lang w:val="uk-UA"/>
                  </w:rPr>
                </m:ctrlPr>
              </m:sSubPr>
              <m:e>
                <m:r>
                  <w:rPr>
                    <w:rFonts w:ascii="Cambria Math" w:hAnsi="Cambria Math"/>
                    <w:lang w:val="uk-UA"/>
                  </w:rPr>
                  <m:t>a</m:t>
                </m:r>
              </m:e>
              <m:sub>
                <m:r>
                  <w:rPr>
                    <w:rFonts w:ascii="Cambria Math" w:hAnsi="Cambria Math"/>
                    <w:lang w:val="uk-UA"/>
                  </w:rPr>
                  <m:t>j</m:t>
                </m:r>
              </m:sub>
            </m:sSub>
            <m:r>
              <w:rPr>
                <w:rFonts w:ascii="Cambria Math" w:hAnsi="Cambria Math"/>
                <w:lang w:val="uk-UA"/>
              </w:rPr>
              <m:t>×</m:t>
            </m:r>
            <m:sSub>
              <m:sSubPr>
                <m:ctrlPr>
                  <w:rPr>
                    <w:rFonts w:ascii="Cambria Math" w:hAnsi="Cambria Math"/>
                    <w:i/>
                    <w:iCs/>
                    <w:lang w:val="uk-UA"/>
                  </w:rPr>
                </m:ctrlPr>
              </m:sSubPr>
              <m:e>
                <m:r>
                  <w:rPr>
                    <w:rFonts w:ascii="Cambria Math" w:hAnsi="Cambria Math"/>
                    <w:lang w:val="uk-UA"/>
                  </w:rPr>
                  <m:t>a</m:t>
                </m:r>
              </m:e>
              <m:sub>
                <m:r>
                  <w:rPr>
                    <w:rFonts w:ascii="Cambria Math" w:hAnsi="Cambria Math"/>
                    <w:lang w:val="uk-UA"/>
                  </w:rPr>
                  <m:t>i</m:t>
                </m:r>
              </m:sub>
            </m:sSub>
            <m:r>
              <w:rPr>
                <w:rFonts w:ascii="Cambria Math" w:hAnsi="Cambria Math"/>
                <w:lang w:val="uk-UA"/>
              </w:rPr>
              <m:t>×</m:t>
            </m:r>
            <m:sSub>
              <m:sSubPr>
                <m:ctrlPr>
                  <w:rPr>
                    <w:rFonts w:ascii="Cambria Math" w:hAnsi="Cambria Math"/>
                    <w:i/>
                    <w:iCs/>
                    <w:lang w:val="uk-UA"/>
                  </w:rPr>
                </m:ctrlPr>
              </m:sSubPr>
              <m:e>
                <m:r>
                  <w:rPr>
                    <w:rFonts w:ascii="Cambria Math" w:hAnsi="Cambria Math"/>
                    <w:lang w:val="uk-UA"/>
                  </w:rPr>
                  <m:t>B</m:t>
                </m:r>
              </m:e>
              <m:sub>
                <m:r>
                  <w:rPr>
                    <w:rFonts w:ascii="Cambria Math" w:hAnsi="Cambria Math"/>
                    <w:lang w:val="uk-UA"/>
                  </w:rPr>
                  <m:t>min</m:t>
                </m:r>
              </m:sub>
            </m:sSub>
          </m:e>
        </m:nary>
      </m:oMath>
      <w:r w:rsidR="0090163C">
        <w:rPr>
          <w:iCs/>
          <w:lang w:val="uk-UA"/>
        </w:rPr>
        <w:t>,</w:t>
      </w:r>
      <w:r w:rsidR="0090163C">
        <w:rPr>
          <w:iCs/>
          <w:lang w:val="uk-UA"/>
        </w:rPr>
        <w:tab/>
      </w:r>
      <w:r w:rsidR="0090163C">
        <w:rPr>
          <w:iCs/>
          <w:lang w:val="uk-UA"/>
        </w:rPr>
        <w:tab/>
      </w:r>
      <w:r w:rsidR="0090163C">
        <w:rPr>
          <w:iCs/>
          <w:lang w:val="uk-UA"/>
        </w:rPr>
        <w:tab/>
      </w:r>
      <w:r w:rsidR="0090163C">
        <w:rPr>
          <w:iCs/>
          <w:lang w:val="uk-UA"/>
        </w:rPr>
        <w:tab/>
      </w:r>
      <w:r w:rsidR="0090163C">
        <w:rPr>
          <w:iCs/>
          <w:lang w:val="uk-UA"/>
        </w:rPr>
        <w:tab/>
      </w:r>
      <w:r w:rsidR="0090163C">
        <w:rPr>
          <w:iCs/>
          <w:lang w:val="uk-UA"/>
        </w:rPr>
        <w:tab/>
      </w:r>
      <w:r w:rsidR="0090163C">
        <w:rPr>
          <w:iCs/>
          <w:lang w:val="uk-UA"/>
        </w:rPr>
        <w:tab/>
        <w:t>(2.</w:t>
      </w:r>
      <w:r w:rsidR="0090163C" w:rsidRPr="0090163C">
        <w:rPr>
          <w:iCs/>
          <w:lang w:val="uk-UA"/>
        </w:rPr>
        <w:t>5</w:t>
      </w:r>
      <w:r w:rsidR="0090163C">
        <w:rPr>
          <w:iCs/>
          <w:lang w:val="uk-UA"/>
        </w:rPr>
        <w:t>.)</w:t>
      </w:r>
    </w:p>
    <w:p w14:paraId="1303FF97" w14:textId="77777777" w:rsidR="00FE1ED1" w:rsidRPr="0090163C" w:rsidRDefault="00FE1ED1" w:rsidP="00DF6B7D">
      <w:pPr>
        <w:pStyle w:val="a3"/>
        <w:spacing w:line="360" w:lineRule="auto"/>
        <w:ind w:firstLine="709"/>
        <w:jc w:val="both"/>
        <w:rPr>
          <w:iCs/>
          <w:lang w:val="uk-UA"/>
        </w:rPr>
      </w:pPr>
    </w:p>
    <w:p w14:paraId="651C59BB" w14:textId="63A1F1C1" w:rsidR="006F072A" w:rsidRPr="00DF6B7D" w:rsidRDefault="006F072A" w:rsidP="00DF6B7D">
      <w:pPr>
        <w:pStyle w:val="a3"/>
        <w:spacing w:line="360" w:lineRule="auto"/>
        <w:ind w:firstLine="709"/>
        <w:jc w:val="both"/>
        <w:rPr>
          <w:i/>
          <w:lang w:val="uk-UA"/>
        </w:rPr>
      </w:pPr>
      <w:r w:rsidRPr="002A1639">
        <w:t xml:space="preserve">де </w:t>
      </w:r>
      <w:proofErr w:type="spellStart"/>
      <w:r w:rsidRPr="002A1639">
        <w:t>D</w:t>
      </w:r>
      <w:r w:rsidRPr="002A1639">
        <w:rPr>
          <w:vertAlign w:val="subscript"/>
        </w:rPr>
        <w:t>р</w:t>
      </w:r>
      <w:proofErr w:type="spellEnd"/>
      <w:r w:rsidRPr="002A1639">
        <w:rPr>
          <w:vertAlign w:val="subscript"/>
        </w:rPr>
        <w:t xml:space="preserve"> </w:t>
      </w:r>
      <w:r w:rsidRPr="002A1639">
        <w:t xml:space="preserve">/D </w:t>
      </w:r>
      <w:proofErr w:type="spellStart"/>
      <w:r w:rsidRPr="002A1639">
        <w:rPr>
          <w:vertAlign w:val="subscript"/>
        </w:rPr>
        <w:t>нр</w:t>
      </w:r>
      <w:proofErr w:type="spellEnd"/>
      <w:r w:rsidRPr="002A1639">
        <w:rPr>
          <w:vertAlign w:val="subscript"/>
        </w:rPr>
        <w:t xml:space="preserve"> </w:t>
      </w:r>
      <w:r w:rsidRPr="002A1639">
        <w:t>= КЕ</w:t>
      </w:r>
      <w:r w:rsidR="00DF6B7D">
        <w:rPr>
          <w:lang w:val="uk-UA"/>
        </w:rPr>
        <w:t>С</w:t>
      </w:r>
      <w:proofErr w:type="spellStart"/>
      <w:r w:rsidRPr="002A1639">
        <w:rPr>
          <w:vertAlign w:val="subscript"/>
        </w:rPr>
        <w:t>с</w:t>
      </w:r>
      <w:proofErr w:type="spellEnd"/>
      <w:r w:rsidRPr="002A1639">
        <w:rPr>
          <w:vertAlign w:val="subscript"/>
        </w:rPr>
        <w:t xml:space="preserve"> + </w:t>
      </w:r>
      <w:r w:rsidRPr="002A1639">
        <w:t>/КЕ</w:t>
      </w:r>
      <w:r w:rsidR="00DF6B7D">
        <w:rPr>
          <w:lang w:val="uk-UA"/>
        </w:rPr>
        <w:t>С</w:t>
      </w:r>
      <w:proofErr w:type="spellStart"/>
      <w:r w:rsidRPr="002A1639">
        <w:rPr>
          <w:vertAlign w:val="subscript"/>
        </w:rPr>
        <w:t>с</w:t>
      </w:r>
      <w:proofErr w:type="spellEnd"/>
      <w:r w:rsidRPr="002A1639">
        <w:rPr>
          <w:vertAlign w:val="subscript"/>
        </w:rPr>
        <w:t xml:space="preserve"> </w:t>
      </w:r>
      <w:r w:rsidR="00DF6B7D">
        <w:t>–</w:t>
      </w:r>
      <w:r w:rsidRPr="002A1639">
        <w:t xml:space="preserve"> віддаленість від порогового значення по</w:t>
      </w:r>
      <w:r w:rsidR="00DF6B7D">
        <w:rPr>
          <w:lang w:val="uk-UA"/>
        </w:rPr>
        <w:t xml:space="preserve"> </w:t>
      </w:r>
      <w:r w:rsidRPr="002A1639">
        <w:t>рівноважному і нерівноважному станом відповідно (</w:t>
      </w:r>
      <w:proofErr w:type="spellStart"/>
      <w:r w:rsidRPr="002A1639">
        <w:t>D</w:t>
      </w:r>
      <w:r w:rsidRPr="002A1639">
        <w:rPr>
          <w:vertAlign w:val="subscript"/>
        </w:rPr>
        <w:t>р</w:t>
      </w:r>
      <w:proofErr w:type="spellEnd"/>
      <w:r w:rsidR="00310F3E">
        <w:t>ϵ</w:t>
      </w:r>
      <w:r w:rsidR="00310F3E" w:rsidRPr="00310F3E">
        <w:rPr>
          <w:lang w:val="uk-UA"/>
        </w:rPr>
        <w:t>[</w:t>
      </w:r>
      <w:r w:rsidRPr="002A1639">
        <w:t>0;1</w:t>
      </w:r>
      <w:r w:rsidR="00310F3E" w:rsidRPr="00310F3E">
        <w:rPr>
          <w:lang w:val="uk-UA"/>
        </w:rPr>
        <w:t>]</w:t>
      </w:r>
      <w:r w:rsidRPr="002A1639">
        <w:t xml:space="preserve">, </w:t>
      </w:r>
      <w:proofErr w:type="spellStart"/>
      <w:r w:rsidRPr="002A1639">
        <w:t>D</w:t>
      </w:r>
      <w:r w:rsidRPr="002A1639">
        <w:rPr>
          <w:vertAlign w:val="subscript"/>
        </w:rPr>
        <w:t>нр</w:t>
      </w:r>
      <w:proofErr w:type="spellEnd"/>
      <w:r w:rsidR="00310F3E">
        <w:t>ϵ</w:t>
      </w:r>
      <w:r w:rsidR="00310F3E" w:rsidRPr="00310F3E">
        <w:rPr>
          <w:lang w:val="uk-UA"/>
        </w:rPr>
        <w:t>[</w:t>
      </w:r>
      <w:r w:rsidRPr="002A1639">
        <w:t>-1;0</w:t>
      </w:r>
      <w:r w:rsidR="00310F3E" w:rsidRPr="00310F3E">
        <w:rPr>
          <w:lang w:val="uk-UA"/>
        </w:rPr>
        <w:t>]</w:t>
      </w:r>
      <w:r w:rsidRPr="002A1639">
        <w:t xml:space="preserve">) </w:t>
      </w:r>
      <w:r w:rsidR="00310F3E" w:rsidRPr="00310F3E">
        <w:rPr>
          <w:lang w:val="uk-UA"/>
        </w:rPr>
        <w:t>–</w:t>
      </w:r>
      <w:r w:rsidRPr="002A1639">
        <w:t xml:space="preserve"> показник</w:t>
      </w:r>
      <w:r w:rsidR="00310F3E" w:rsidRPr="00310F3E">
        <w:rPr>
          <w:lang w:val="uk-UA"/>
        </w:rPr>
        <w:t xml:space="preserve"> </w:t>
      </w:r>
      <w:r w:rsidRPr="002A1639">
        <w:t>стійкості/нестійкості складника, тобто</w:t>
      </w:r>
      <w:r w:rsidR="00310F3E" w:rsidRPr="00310F3E">
        <w:rPr>
          <w:lang w:val="uk-UA"/>
        </w:rPr>
        <w:t xml:space="preserve"> </w:t>
      </w:r>
      <w:r w:rsidRPr="002A1639">
        <w:t>фінансова/виробнича/ринкова/</w:t>
      </w:r>
      <w:r w:rsidR="0090163C">
        <w:rPr>
          <w:lang w:val="uk-UA"/>
        </w:rPr>
        <w:t xml:space="preserve"> </w:t>
      </w:r>
      <w:r w:rsidRPr="002A1639">
        <w:t>кадрова</w:t>
      </w:r>
      <w:r w:rsidR="00310F3E" w:rsidRPr="00310F3E">
        <w:rPr>
          <w:lang w:val="uk-UA"/>
        </w:rPr>
        <w:t>/</w:t>
      </w:r>
      <w:r w:rsidR="00310F3E">
        <w:rPr>
          <w:lang w:val="uk-UA"/>
        </w:rPr>
        <w:t>маркетингова</w:t>
      </w:r>
      <w:r w:rsidRPr="002A1639">
        <w:t>;</w:t>
      </w:r>
    </w:p>
    <w:p w14:paraId="0BAB5200" w14:textId="2FE33380" w:rsidR="006F072A" w:rsidRPr="002A1639" w:rsidRDefault="006F072A" w:rsidP="002A1639">
      <w:pPr>
        <w:pStyle w:val="a3"/>
        <w:spacing w:line="360" w:lineRule="auto"/>
        <w:ind w:firstLine="709"/>
        <w:jc w:val="both"/>
      </w:pPr>
      <w:proofErr w:type="spellStart"/>
      <w:r w:rsidRPr="002A1639">
        <w:t>X</w:t>
      </w:r>
      <w:r w:rsidRPr="002A1639">
        <w:rPr>
          <w:vertAlign w:val="subscript"/>
        </w:rPr>
        <w:t>ф</w:t>
      </w:r>
      <w:proofErr w:type="spellEnd"/>
      <w:r w:rsidRPr="002A1639">
        <w:rPr>
          <w:vertAlign w:val="subscript"/>
        </w:rPr>
        <w:t xml:space="preserve"> </w:t>
      </w:r>
      <w:r w:rsidRPr="002A1639">
        <w:t>– фактичне значення (фактична сума балів показників у розрізі функціонального елемента);</w:t>
      </w:r>
    </w:p>
    <w:p w14:paraId="46756F2A" w14:textId="46F33F6E" w:rsidR="006F072A" w:rsidRPr="002A1639" w:rsidRDefault="006F072A" w:rsidP="002A1639">
      <w:pPr>
        <w:pStyle w:val="a3"/>
        <w:spacing w:line="360" w:lineRule="auto"/>
        <w:ind w:firstLine="709"/>
        <w:jc w:val="both"/>
      </w:pPr>
      <w:proofErr w:type="spellStart"/>
      <w:r w:rsidRPr="002A1639">
        <w:t>X</w:t>
      </w:r>
      <w:r w:rsidRPr="002A1639">
        <w:rPr>
          <w:vertAlign w:val="subscript"/>
        </w:rPr>
        <w:t>п</w:t>
      </w:r>
      <w:proofErr w:type="spellEnd"/>
      <w:r w:rsidRPr="002A1639">
        <w:t xml:space="preserve"> </w:t>
      </w:r>
      <w:r w:rsidR="0090163C">
        <w:t>–</w:t>
      </w:r>
      <w:r w:rsidRPr="002A1639">
        <w:t xml:space="preserve"> порогове значення, відповідне нижній </w:t>
      </w:r>
      <w:r w:rsidR="0090163C">
        <w:rPr>
          <w:lang w:val="uk-UA"/>
        </w:rPr>
        <w:t>межі</w:t>
      </w:r>
      <w:r w:rsidRPr="002A1639">
        <w:t xml:space="preserve"> рівноваги </w:t>
      </w:r>
      <w:proofErr w:type="spellStart"/>
      <w:r w:rsidRPr="002A1639">
        <w:t>першо</w:t>
      </w:r>
      <w:proofErr w:type="spellEnd"/>
      <w:r w:rsidR="0090163C">
        <w:rPr>
          <w:lang w:val="uk-UA"/>
        </w:rPr>
        <w:t>го</w:t>
      </w:r>
      <w:r w:rsidRPr="002A1639">
        <w:t xml:space="preserve"> ступеня;</w:t>
      </w:r>
    </w:p>
    <w:p w14:paraId="22367BB2" w14:textId="3696766D" w:rsidR="006F072A" w:rsidRPr="002A1639" w:rsidRDefault="006F072A" w:rsidP="002A1639">
      <w:pPr>
        <w:pStyle w:val="a3"/>
        <w:spacing w:line="360" w:lineRule="auto"/>
        <w:ind w:firstLine="709"/>
        <w:jc w:val="both"/>
      </w:pPr>
      <w:proofErr w:type="spellStart"/>
      <w:r w:rsidRPr="002A1639">
        <w:t>X</w:t>
      </w:r>
      <w:r w:rsidRPr="002A1639">
        <w:rPr>
          <w:vertAlign w:val="subscript"/>
        </w:rPr>
        <w:t>max</w:t>
      </w:r>
      <w:proofErr w:type="spellEnd"/>
      <w:r w:rsidRPr="002A1639">
        <w:rPr>
          <w:vertAlign w:val="subscript"/>
        </w:rPr>
        <w:t xml:space="preserve"> </w:t>
      </w:r>
      <w:r w:rsidRPr="002A1639">
        <w:t xml:space="preserve">– максимальне значення, що відповідає верхній межі рівноваги </w:t>
      </w:r>
      <w:proofErr w:type="spellStart"/>
      <w:r w:rsidRPr="002A1639">
        <w:t>третьо</w:t>
      </w:r>
      <w:proofErr w:type="spellEnd"/>
      <w:r w:rsidR="0090163C">
        <w:rPr>
          <w:lang w:val="uk-UA"/>
        </w:rPr>
        <w:t>го</w:t>
      </w:r>
      <w:r w:rsidRPr="002A1639">
        <w:t xml:space="preserve"> ступеня (максимально можлива сума балів в розрізі функціонального елемента);</w:t>
      </w:r>
    </w:p>
    <w:p w14:paraId="1F34228C" w14:textId="5FE63B1D" w:rsidR="006F072A" w:rsidRPr="002A1639" w:rsidRDefault="006F072A" w:rsidP="002A1639">
      <w:pPr>
        <w:pStyle w:val="a3"/>
        <w:spacing w:line="360" w:lineRule="auto"/>
        <w:ind w:firstLine="709"/>
        <w:jc w:val="both"/>
      </w:pPr>
      <w:proofErr w:type="spellStart"/>
      <w:r w:rsidRPr="002A1639">
        <w:t>X</w:t>
      </w:r>
      <w:r w:rsidRPr="002A1639">
        <w:rPr>
          <w:vertAlign w:val="subscript"/>
        </w:rPr>
        <w:t>min</w:t>
      </w:r>
      <w:proofErr w:type="spellEnd"/>
      <w:r w:rsidRPr="002A1639">
        <w:t xml:space="preserve"> </w:t>
      </w:r>
      <w:r w:rsidR="0090163C">
        <w:t>–</w:t>
      </w:r>
      <w:r w:rsidRPr="002A1639">
        <w:t xml:space="preserve"> мінімальне значення, відповідне мінімально </w:t>
      </w:r>
      <w:proofErr w:type="spellStart"/>
      <w:r w:rsidRPr="002A1639">
        <w:t>можлив</w:t>
      </w:r>
      <w:r w:rsidR="0090163C">
        <w:rPr>
          <w:lang w:val="uk-UA"/>
        </w:rPr>
        <w:t>ій</w:t>
      </w:r>
      <w:proofErr w:type="spellEnd"/>
      <w:r w:rsidRPr="002A1639">
        <w:t xml:space="preserve"> сумі балів у розрізі функціонального елемента (якщо всі показники знаходяться в </w:t>
      </w:r>
      <w:proofErr w:type="spellStart"/>
      <w:r w:rsidRPr="002A1639">
        <w:t>нерівноважн</w:t>
      </w:r>
      <w:r w:rsidR="0090163C">
        <w:rPr>
          <w:lang w:val="uk-UA"/>
        </w:rPr>
        <w:t>ому</w:t>
      </w:r>
      <w:proofErr w:type="spellEnd"/>
      <w:r w:rsidRPr="002A1639">
        <w:t xml:space="preserve"> стан</w:t>
      </w:r>
      <w:r w:rsidR="0090163C">
        <w:rPr>
          <w:lang w:val="uk-UA"/>
        </w:rPr>
        <w:t>і</w:t>
      </w:r>
      <w:r w:rsidRPr="002A1639">
        <w:t>);</w:t>
      </w:r>
    </w:p>
    <w:p w14:paraId="1EE6CBD2" w14:textId="18D9A3D6" w:rsidR="006F072A" w:rsidRPr="002A1639" w:rsidRDefault="006F072A" w:rsidP="002A1639">
      <w:pPr>
        <w:pStyle w:val="a3"/>
        <w:spacing w:line="360" w:lineRule="auto"/>
        <w:ind w:firstLine="709"/>
        <w:jc w:val="both"/>
      </w:pPr>
      <w:proofErr w:type="spellStart"/>
      <w:r w:rsidRPr="002A1639">
        <w:t>а</w:t>
      </w:r>
      <w:r w:rsidRPr="002A1639">
        <w:rPr>
          <w:vertAlign w:val="subscript"/>
        </w:rPr>
        <w:t>j</w:t>
      </w:r>
      <w:proofErr w:type="spellEnd"/>
      <w:r w:rsidRPr="002A1639">
        <w:t xml:space="preserve"> </w:t>
      </w:r>
      <w:r w:rsidR="0090163C">
        <w:t>–</w:t>
      </w:r>
      <w:r w:rsidRPr="002A1639">
        <w:t xml:space="preserve"> ваговий коефіцієнт склад</w:t>
      </w:r>
      <w:proofErr w:type="spellStart"/>
      <w:r w:rsidR="0090163C">
        <w:rPr>
          <w:lang w:val="uk-UA"/>
        </w:rPr>
        <w:t>ника</w:t>
      </w:r>
      <w:proofErr w:type="spellEnd"/>
      <w:r w:rsidRPr="002A1639">
        <w:t>;</w:t>
      </w:r>
    </w:p>
    <w:p w14:paraId="509F049D" w14:textId="77777777" w:rsidR="0090163C" w:rsidRDefault="006F072A" w:rsidP="002A1639">
      <w:pPr>
        <w:pStyle w:val="a3"/>
        <w:spacing w:line="360" w:lineRule="auto"/>
        <w:ind w:firstLine="709"/>
        <w:jc w:val="both"/>
      </w:pPr>
      <w:proofErr w:type="spellStart"/>
      <w:r w:rsidRPr="002A1639">
        <w:t>а</w:t>
      </w:r>
      <w:r w:rsidRPr="002A1639">
        <w:rPr>
          <w:vertAlign w:val="subscript"/>
        </w:rPr>
        <w:t>i</w:t>
      </w:r>
      <w:proofErr w:type="spellEnd"/>
      <w:r w:rsidRPr="002A1639">
        <w:rPr>
          <w:vertAlign w:val="subscript"/>
        </w:rPr>
        <w:t xml:space="preserve"> </w:t>
      </w:r>
      <w:r w:rsidRPr="002A1639">
        <w:t>– ваговий коефіцієнт показника у розрізі склад</w:t>
      </w:r>
      <w:proofErr w:type="spellStart"/>
      <w:r w:rsidR="0090163C">
        <w:rPr>
          <w:lang w:val="uk-UA"/>
        </w:rPr>
        <w:t>ника</w:t>
      </w:r>
      <w:proofErr w:type="spellEnd"/>
      <w:r w:rsidRPr="002A1639">
        <w:t xml:space="preserve">; </w:t>
      </w:r>
    </w:p>
    <w:p w14:paraId="17260BA9" w14:textId="50426358" w:rsidR="006F072A" w:rsidRPr="002A1639" w:rsidRDefault="006F072A" w:rsidP="002A1639">
      <w:pPr>
        <w:pStyle w:val="a3"/>
        <w:spacing w:line="360" w:lineRule="auto"/>
        <w:ind w:firstLine="709"/>
        <w:jc w:val="both"/>
      </w:pPr>
      <w:r w:rsidRPr="002A1639">
        <w:t>n – кількість показників в розрізі склад</w:t>
      </w:r>
      <w:proofErr w:type="spellStart"/>
      <w:r w:rsidR="0090163C">
        <w:rPr>
          <w:lang w:val="uk-UA"/>
        </w:rPr>
        <w:t>ника</w:t>
      </w:r>
      <w:proofErr w:type="spellEnd"/>
      <w:r w:rsidRPr="002A1639">
        <w:t>;</w:t>
      </w:r>
    </w:p>
    <w:p w14:paraId="299A1A1A" w14:textId="5A53D4C9" w:rsidR="006F072A" w:rsidRPr="002A1639" w:rsidRDefault="0090163C" w:rsidP="002A1639">
      <w:pPr>
        <w:pStyle w:val="a3"/>
        <w:spacing w:line="360" w:lineRule="auto"/>
        <w:ind w:firstLine="709"/>
        <w:jc w:val="both"/>
      </w:pPr>
      <w:r>
        <w:rPr>
          <w:lang w:val="uk-UA"/>
        </w:rPr>
        <w:t>В</w:t>
      </w:r>
      <w:r w:rsidR="006F072A" w:rsidRPr="002A1639">
        <w:rPr>
          <w:vertAlign w:val="subscript"/>
        </w:rPr>
        <w:t>і</w:t>
      </w:r>
      <w:r w:rsidR="006F072A" w:rsidRPr="002A1639">
        <w:t xml:space="preserve"> </w:t>
      </w:r>
      <w:r>
        <w:t>–</w:t>
      </w:r>
      <w:r w:rsidR="006F072A" w:rsidRPr="002A1639">
        <w:t xml:space="preserve"> бал, наданий показник</w:t>
      </w:r>
      <w:r>
        <w:rPr>
          <w:lang w:val="uk-UA"/>
        </w:rPr>
        <w:t>у</w:t>
      </w:r>
      <w:r w:rsidR="006F072A" w:rsidRPr="002A1639">
        <w:t>;</w:t>
      </w:r>
    </w:p>
    <w:p w14:paraId="7218058A" w14:textId="77777777" w:rsidR="0090163C" w:rsidRDefault="0090163C" w:rsidP="002A1639">
      <w:pPr>
        <w:pStyle w:val="a3"/>
        <w:spacing w:line="360" w:lineRule="auto"/>
        <w:ind w:firstLine="709"/>
        <w:jc w:val="both"/>
      </w:pPr>
      <w:r>
        <w:rPr>
          <w:lang w:val="uk-UA"/>
        </w:rPr>
        <w:t>В</w:t>
      </w:r>
      <w:proofErr w:type="spellStart"/>
      <w:r w:rsidR="006F072A" w:rsidRPr="002A1639">
        <w:rPr>
          <w:vertAlign w:val="subscript"/>
        </w:rPr>
        <w:t>max</w:t>
      </w:r>
      <w:proofErr w:type="spellEnd"/>
      <w:r w:rsidR="006F072A" w:rsidRPr="002A1639">
        <w:rPr>
          <w:vertAlign w:val="subscript"/>
        </w:rPr>
        <w:t xml:space="preserve"> </w:t>
      </w:r>
      <w:r>
        <w:t>–</w:t>
      </w:r>
      <w:r w:rsidR="006F072A" w:rsidRPr="002A1639">
        <w:t xml:space="preserve"> максимальний бал, який може бути наданий показнику; </w:t>
      </w:r>
    </w:p>
    <w:p w14:paraId="17E82AC5" w14:textId="61DBDECC" w:rsidR="006F072A" w:rsidRPr="002A1639" w:rsidRDefault="0090163C" w:rsidP="002A1639">
      <w:pPr>
        <w:pStyle w:val="a3"/>
        <w:spacing w:line="360" w:lineRule="auto"/>
        <w:ind w:firstLine="709"/>
        <w:jc w:val="both"/>
      </w:pPr>
      <w:r>
        <w:rPr>
          <w:lang w:val="uk-UA"/>
        </w:rPr>
        <w:t>В</w:t>
      </w:r>
      <w:proofErr w:type="spellStart"/>
      <w:r w:rsidR="006F072A" w:rsidRPr="002A1639">
        <w:rPr>
          <w:vertAlign w:val="subscript"/>
        </w:rPr>
        <w:t>min</w:t>
      </w:r>
      <w:proofErr w:type="spellEnd"/>
      <w:r w:rsidR="006F072A" w:rsidRPr="002A1639">
        <w:t xml:space="preserve"> </w:t>
      </w:r>
      <w:r>
        <w:t>–</w:t>
      </w:r>
      <w:r w:rsidR="006F072A" w:rsidRPr="002A1639">
        <w:t xml:space="preserve"> мінімальний бал, який може бути </w:t>
      </w:r>
      <w:r w:rsidRPr="002A1639">
        <w:t>наданий показнику</w:t>
      </w:r>
      <w:r w:rsidR="006F072A" w:rsidRPr="002A1639">
        <w:t>.</w:t>
      </w:r>
    </w:p>
    <w:p w14:paraId="40BD7A71" w14:textId="465BA0B8" w:rsidR="006F072A" w:rsidRDefault="0090163C" w:rsidP="002A1639">
      <w:pPr>
        <w:pStyle w:val="a3"/>
        <w:spacing w:line="360" w:lineRule="auto"/>
        <w:ind w:firstLine="709"/>
        <w:jc w:val="both"/>
      </w:pPr>
      <w:r w:rsidRPr="002A1639">
        <w:t>Н</w:t>
      </w:r>
      <w:r w:rsidR="006F072A" w:rsidRPr="002A1639">
        <w:t xml:space="preserve">а сьомому етапі </w:t>
      </w:r>
      <w:r>
        <w:rPr>
          <w:lang w:val="uk-UA"/>
        </w:rPr>
        <w:t>відбувається</w:t>
      </w:r>
      <w:r w:rsidR="006F072A" w:rsidRPr="002A1639">
        <w:t xml:space="preserve"> обчислення показника економічно</w:t>
      </w:r>
      <w:r>
        <w:rPr>
          <w:lang w:val="uk-UA"/>
        </w:rPr>
        <w:t>ї</w:t>
      </w:r>
      <w:r w:rsidR="006F072A" w:rsidRPr="002A1639">
        <w:t xml:space="preserve"> стійкості з урахуванням вагових коефіцієнтів склад</w:t>
      </w:r>
      <w:proofErr w:type="spellStart"/>
      <w:r>
        <w:rPr>
          <w:lang w:val="uk-UA"/>
        </w:rPr>
        <w:t>ників</w:t>
      </w:r>
      <w:proofErr w:type="spellEnd"/>
      <w:r w:rsidR="006F072A" w:rsidRPr="002A1639">
        <w:t xml:space="preserve"> та розрахованої віддаленості від порогових значень, тобто показників стійкості склад</w:t>
      </w:r>
      <w:proofErr w:type="spellStart"/>
      <w:r>
        <w:rPr>
          <w:lang w:val="uk-UA"/>
        </w:rPr>
        <w:t>ників</w:t>
      </w:r>
      <w:proofErr w:type="spellEnd"/>
      <w:r w:rsidR="006F072A" w:rsidRPr="002A1639">
        <w:t>:</w:t>
      </w:r>
    </w:p>
    <w:p w14:paraId="44317D9F" w14:textId="5D797966" w:rsidR="0090163C" w:rsidRDefault="0090163C" w:rsidP="002A1639">
      <w:pPr>
        <w:pStyle w:val="a3"/>
        <w:spacing w:line="360" w:lineRule="auto"/>
        <w:ind w:firstLine="709"/>
        <w:jc w:val="both"/>
      </w:pPr>
    </w:p>
    <w:p w14:paraId="18332EF9" w14:textId="67176E50" w:rsidR="0090163C" w:rsidRPr="00897A81" w:rsidRDefault="00897A81" w:rsidP="002A1639">
      <w:pPr>
        <w:pStyle w:val="a3"/>
        <w:spacing w:line="360" w:lineRule="auto"/>
        <w:ind w:firstLine="709"/>
        <w:jc w:val="both"/>
        <w:rPr>
          <w:iCs/>
          <w:lang w:val="uk-UA"/>
        </w:rPr>
      </w:pPr>
      <m:oMath>
        <m:r>
          <w:rPr>
            <w:rFonts w:ascii="Cambria Math" w:hAnsi="Cambria Math"/>
          </w:rPr>
          <m:t xml:space="preserve">КЕУ= </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a</m:t>
                </m:r>
              </m:e>
              <m:sub>
                <m:r>
                  <w:rPr>
                    <w:rFonts w:ascii="Cambria Math" w:hAnsi="Cambria Math"/>
                  </w:rPr>
                  <m:t>j</m:t>
                </m:r>
              </m:sub>
            </m:sSub>
          </m:e>
        </m:nary>
        <m:r>
          <w:rPr>
            <w:rFonts w:ascii="Cambria Math" w:hAnsi="Cambria Math"/>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p</m:t>
            </m:r>
            <m:r>
              <w:rPr>
                <w:rFonts w:ascii="Cambria Math" w:hAnsi="Cambria Math"/>
              </w:rPr>
              <m:t>/</m:t>
            </m:r>
            <m:r>
              <w:rPr>
                <w:rFonts w:ascii="Cambria Math" w:hAnsi="Cambria Math"/>
                <w:lang w:val="en-US"/>
              </w:rPr>
              <m:t>np</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a</m:t>
                </m:r>
              </m:e>
              <m:sub>
                <m:r>
                  <w:rPr>
                    <w:rFonts w:ascii="Cambria Math" w:hAnsi="Cambria Math"/>
                  </w:rPr>
                  <m:t>j</m:t>
                </m:r>
              </m:sub>
            </m:sSub>
          </m:e>
        </m:nary>
        <m:r>
          <w:rPr>
            <w:rFonts w:ascii="Cambria Math" w:hAnsi="Cambria Math"/>
          </w:rPr>
          <m:t>×</m:t>
        </m:r>
        <m:sSub>
          <m:sSubPr>
            <m:ctrlPr>
              <w:rPr>
                <w:rFonts w:ascii="Cambria Math" w:hAnsi="Cambria Math"/>
                <w:i/>
                <w:lang w:val="en-US"/>
              </w:rPr>
            </m:ctrlPr>
          </m:sSubPr>
          <m:e>
            <m:r>
              <w:rPr>
                <w:rFonts w:ascii="Cambria Math" w:hAnsi="Cambria Math"/>
                <w:lang w:val="uk-UA"/>
              </w:rPr>
              <m:t>КЕУ</m:t>
            </m:r>
          </m:e>
          <m:sub>
            <m:r>
              <w:rPr>
                <w:rFonts w:ascii="Cambria Math" w:hAnsi="Cambria Math"/>
              </w:rPr>
              <m:t>с+/</m:t>
            </m:r>
            <m:r>
              <w:rPr>
                <w:rFonts w:ascii="Cambria Math" w:hAnsi="Cambria Math"/>
                <w:lang w:val="uk-UA"/>
              </w:rPr>
              <m:t>с</m:t>
            </m:r>
            <m:r>
              <w:rPr>
                <w:rFonts w:ascii="Cambria Math" w:hAnsi="Cambria Math"/>
              </w:rPr>
              <m:t>-</m:t>
            </m:r>
          </m:sub>
        </m:sSub>
      </m:oMath>
      <w:r>
        <w:rPr>
          <w:i/>
          <w:lang w:val="uk-UA"/>
        </w:rPr>
        <w:t>,</w:t>
      </w:r>
      <w:r>
        <w:rPr>
          <w:iCs/>
          <w:lang w:val="uk-UA"/>
        </w:rPr>
        <w:t xml:space="preserve"> </w:t>
      </w:r>
      <w:r>
        <w:rPr>
          <w:iCs/>
          <w:lang w:val="uk-UA"/>
        </w:rPr>
        <w:tab/>
      </w:r>
      <w:r>
        <w:rPr>
          <w:iCs/>
          <w:lang w:val="uk-UA"/>
        </w:rPr>
        <w:tab/>
      </w:r>
      <w:r>
        <w:rPr>
          <w:iCs/>
          <w:lang w:val="uk-UA"/>
        </w:rPr>
        <w:tab/>
      </w:r>
      <w:r>
        <w:rPr>
          <w:iCs/>
          <w:lang w:val="uk-UA"/>
        </w:rPr>
        <w:tab/>
        <w:t>(2.6.)</w:t>
      </w:r>
    </w:p>
    <w:p w14:paraId="769F5D08" w14:textId="77777777" w:rsidR="00897A81" w:rsidRDefault="00897A81" w:rsidP="002A1639">
      <w:pPr>
        <w:pStyle w:val="a3"/>
        <w:spacing w:line="360" w:lineRule="auto"/>
        <w:ind w:firstLine="709"/>
        <w:jc w:val="both"/>
        <w:rPr>
          <w:lang w:val="uk-UA"/>
        </w:rPr>
      </w:pPr>
    </w:p>
    <w:p w14:paraId="4F84FA0D" w14:textId="1D0628EA" w:rsidR="006F072A" w:rsidRPr="002A1639" w:rsidRDefault="006F072A" w:rsidP="002A1639">
      <w:pPr>
        <w:pStyle w:val="a3"/>
        <w:spacing w:line="360" w:lineRule="auto"/>
        <w:ind w:firstLine="709"/>
        <w:jc w:val="both"/>
      </w:pPr>
      <w:r w:rsidRPr="002A1639">
        <w:t xml:space="preserve">де ЕУ </w:t>
      </w:r>
      <w:r w:rsidR="00897A81">
        <w:t>–</w:t>
      </w:r>
      <w:r w:rsidRPr="002A1639">
        <w:t xml:space="preserve"> коефіцієнт економічно</w:t>
      </w:r>
      <w:r w:rsidR="00897A81">
        <w:rPr>
          <w:lang w:val="uk-UA"/>
        </w:rPr>
        <w:t>ї</w:t>
      </w:r>
      <w:r w:rsidRPr="002A1639">
        <w:t xml:space="preserve"> стійкості промислового підприємства за </w:t>
      </w:r>
      <w:r w:rsidRPr="002A1639">
        <w:lastRenderedPageBreak/>
        <w:t>критерієм;</w:t>
      </w:r>
    </w:p>
    <w:p w14:paraId="3B79B4D1" w14:textId="42043691" w:rsidR="006F072A" w:rsidRPr="002A1639" w:rsidRDefault="006F072A" w:rsidP="002A1639">
      <w:pPr>
        <w:pStyle w:val="a3"/>
        <w:spacing w:line="360" w:lineRule="auto"/>
        <w:ind w:firstLine="709"/>
        <w:jc w:val="both"/>
      </w:pPr>
      <w:r w:rsidRPr="002A1639">
        <w:t>m – кількість склад</w:t>
      </w:r>
      <w:proofErr w:type="spellStart"/>
      <w:r w:rsidR="00897A81">
        <w:rPr>
          <w:lang w:val="uk-UA"/>
        </w:rPr>
        <w:t>ників</w:t>
      </w:r>
      <w:proofErr w:type="spellEnd"/>
      <w:r w:rsidRPr="002A1639">
        <w:t>;</w:t>
      </w:r>
    </w:p>
    <w:p w14:paraId="471A910A" w14:textId="1AF11B9D" w:rsidR="006F072A" w:rsidRPr="002A1639" w:rsidRDefault="006F072A" w:rsidP="002A1639">
      <w:pPr>
        <w:pStyle w:val="a3"/>
        <w:spacing w:line="360" w:lineRule="auto"/>
        <w:ind w:firstLine="709"/>
        <w:jc w:val="both"/>
      </w:pPr>
      <w:proofErr w:type="spellStart"/>
      <w:r w:rsidRPr="002A1639">
        <w:t>а</w:t>
      </w:r>
      <w:r w:rsidRPr="002A1639">
        <w:rPr>
          <w:vertAlign w:val="subscript"/>
        </w:rPr>
        <w:t>j</w:t>
      </w:r>
      <w:proofErr w:type="spellEnd"/>
      <w:r w:rsidRPr="002A1639">
        <w:t xml:space="preserve"> </w:t>
      </w:r>
      <w:r w:rsidR="00897A81">
        <w:t>–</w:t>
      </w:r>
      <w:r w:rsidRPr="002A1639">
        <w:t xml:space="preserve"> ваговий коефіцієнт склад</w:t>
      </w:r>
      <w:proofErr w:type="spellStart"/>
      <w:r w:rsidR="00897A81">
        <w:rPr>
          <w:lang w:val="uk-UA"/>
        </w:rPr>
        <w:t>ника</w:t>
      </w:r>
      <w:proofErr w:type="spellEnd"/>
      <w:r w:rsidRPr="002A1639">
        <w:t>;</w:t>
      </w:r>
    </w:p>
    <w:p w14:paraId="613B01AD" w14:textId="7958FBF6" w:rsidR="006F072A" w:rsidRPr="002A1639" w:rsidRDefault="006F072A" w:rsidP="002A1639">
      <w:pPr>
        <w:pStyle w:val="a3"/>
        <w:spacing w:line="360" w:lineRule="auto"/>
        <w:ind w:firstLine="709"/>
        <w:jc w:val="both"/>
      </w:pPr>
      <w:proofErr w:type="spellStart"/>
      <w:r w:rsidRPr="002A1639">
        <w:t>D</w:t>
      </w:r>
      <w:r w:rsidRPr="002A1639">
        <w:rPr>
          <w:vertAlign w:val="subscript"/>
        </w:rPr>
        <w:t>р</w:t>
      </w:r>
      <w:proofErr w:type="spellEnd"/>
      <w:r w:rsidRPr="002A1639">
        <w:rPr>
          <w:vertAlign w:val="subscript"/>
        </w:rPr>
        <w:t xml:space="preserve"> </w:t>
      </w:r>
      <w:r w:rsidRPr="002A1639">
        <w:t>/</w:t>
      </w:r>
      <w:proofErr w:type="spellStart"/>
      <w:r w:rsidR="00897A81" w:rsidRPr="00897A81">
        <w:rPr>
          <w:vertAlign w:val="subscript"/>
          <w:lang w:val="uk-UA"/>
        </w:rPr>
        <w:t>нр</w:t>
      </w:r>
      <w:proofErr w:type="spellEnd"/>
      <w:r w:rsidRPr="002A1639">
        <w:t xml:space="preserve"> = КЕУ</w:t>
      </w:r>
      <w:r w:rsidR="00897A81">
        <w:rPr>
          <w:vertAlign w:val="subscript"/>
          <w:lang w:val="uk-UA"/>
        </w:rPr>
        <w:t>с</w:t>
      </w:r>
      <w:r w:rsidRPr="00897A81">
        <w:rPr>
          <w:vertAlign w:val="subscript"/>
        </w:rPr>
        <w:t>+/с-</w:t>
      </w:r>
      <w:r w:rsidRPr="002A1639">
        <w:t xml:space="preserve"> - віддаленість від порогового значення по рівноважному/ </w:t>
      </w:r>
      <w:proofErr w:type="spellStart"/>
      <w:r w:rsidRPr="002A1639">
        <w:t>нерівноважн</w:t>
      </w:r>
      <w:r w:rsidR="00897A81">
        <w:rPr>
          <w:lang w:val="uk-UA"/>
        </w:rPr>
        <w:t>ому</w:t>
      </w:r>
      <w:proofErr w:type="spellEnd"/>
      <w:r w:rsidRPr="002A1639">
        <w:t xml:space="preserve"> стан</w:t>
      </w:r>
      <w:r w:rsidR="00897A81">
        <w:rPr>
          <w:lang w:val="uk-UA"/>
        </w:rPr>
        <w:t>у</w:t>
      </w:r>
      <w:r w:rsidRPr="002A1639">
        <w:t xml:space="preserve"> </w:t>
      </w:r>
      <w:proofErr w:type="spellStart"/>
      <w:r w:rsidRPr="002A1639">
        <w:t>у</w:t>
      </w:r>
      <w:proofErr w:type="spellEnd"/>
      <w:r w:rsidRPr="002A1639">
        <w:t xml:space="preserve"> розрізі функціонального елемента, тобто показник стійкості/нестійкості </w:t>
      </w:r>
      <w:proofErr w:type="spellStart"/>
      <w:r w:rsidRPr="002A1639">
        <w:t>кожно</w:t>
      </w:r>
      <w:proofErr w:type="spellEnd"/>
      <w:r w:rsidR="00897A81">
        <w:rPr>
          <w:lang w:val="uk-UA"/>
        </w:rPr>
        <w:t>го</w:t>
      </w:r>
      <w:r w:rsidRPr="002A1639">
        <w:t xml:space="preserve"> склад</w:t>
      </w:r>
      <w:proofErr w:type="spellStart"/>
      <w:r w:rsidR="00897A81">
        <w:rPr>
          <w:lang w:val="uk-UA"/>
        </w:rPr>
        <w:t>ника</w:t>
      </w:r>
      <w:proofErr w:type="spellEnd"/>
      <w:r w:rsidRPr="002A1639">
        <w:t>.</w:t>
      </w:r>
    </w:p>
    <w:p w14:paraId="60A07DE0" w14:textId="7FF92A96" w:rsidR="006F072A" w:rsidRDefault="006F072A" w:rsidP="002A1639">
      <w:pPr>
        <w:pStyle w:val="a3"/>
        <w:spacing w:line="360" w:lineRule="auto"/>
        <w:ind w:firstLine="709"/>
        <w:jc w:val="both"/>
      </w:pPr>
      <w:r w:rsidRPr="002A1639">
        <w:t>Коефіцієнт економічно</w:t>
      </w:r>
      <w:r w:rsidR="00897A81">
        <w:rPr>
          <w:lang w:val="uk-UA"/>
        </w:rPr>
        <w:t>ї</w:t>
      </w:r>
      <w:r w:rsidRPr="002A1639">
        <w:t xml:space="preserve"> стійкості, також як і коефіцієнти</w:t>
      </w:r>
      <w:r w:rsidR="00897A81">
        <w:rPr>
          <w:lang w:val="uk-UA"/>
        </w:rPr>
        <w:t xml:space="preserve"> </w:t>
      </w:r>
      <w:r w:rsidRPr="002A1639">
        <w:t>стійкості її склад</w:t>
      </w:r>
      <w:proofErr w:type="spellStart"/>
      <w:r w:rsidR="00A2012F">
        <w:rPr>
          <w:lang w:val="uk-UA"/>
        </w:rPr>
        <w:t>ників</w:t>
      </w:r>
      <w:proofErr w:type="spellEnd"/>
      <w:r w:rsidRPr="002A1639">
        <w:t xml:space="preserve"> можуть приймати значення в проміжку від -1 до 1 (включно). Інтервал поділу на рівні </w:t>
      </w:r>
      <w:r w:rsidR="00A2012F">
        <w:rPr>
          <w:lang w:val="uk-UA"/>
        </w:rPr>
        <w:t>наведено</w:t>
      </w:r>
      <w:r w:rsidRPr="002A1639">
        <w:t xml:space="preserve"> на </w:t>
      </w:r>
      <w:r w:rsidR="00A2012F">
        <w:rPr>
          <w:lang w:val="uk-UA"/>
        </w:rPr>
        <w:t>рис.</w:t>
      </w:r>
      <w:r w:rsidRPr="002A1639">
        <w:t xml:space="preserve"> 2.6, заснований на «золотій пропорції» від 33% до 66%, зазначеної у дослідженнях авторів, </w:t>
      </w:r>
      <w:r w:rsidR="00A2012F">
        <w:rPr>
          <w:lang w:val="uk-UA"/>
        </w:rPr>
        <w:t xml:space="preserve">що </w:t>
      </w:r>
      <w:r w:rsidRPr="002A1639">
        <w:t xml:space="preserve">займаються проблематикою стійкості економічних систем різного масштабу </w:t>
      </w:r>
      <w:r w:rsidR="00A2012F" w:rsidRPr="00A2012F">
        <w:rPr>
          <w:lang w:val="ru-RU"/>
        </w:rPr>
        <w:t>[</w:t>
      </w:r>
      <w:hyperlink w:anchor="_bookmark147" w:history="1">
        <w:r w:rsidRPr="002A1639">
          <w:t>136</w:t>
        </w:r>
        <w:r w:rsidR="00A2012F" w:rsidRPr="00A2012F">
          <w:rPr>
            <w:lang w:val="ru-RU"/>
          </w:rPr>
          <w:t>]</w:t>
        </w:r>
      </w:hyperlink>
      <w:r w:rsidRPr="002A1639">
        <w:t>.</w:t>
      </w:r>
    </w:p>
    <w:p w14:paraId="14E3CC35" w14:textId="021DCFB8" w:rsidR="000E3863" w:rsidRDefault="000E3863" w:rsidP="002A1639">
      <w:pPr>
        <w:pStyle w:val="a3"/>
        <w:spacing w:line="360" w:lineRule="auto"/>
        <w:ind w:firstLine="709"/>
        <w:jc w:val="both"/>
      </w:pPr>
    </w:p>
    <w:p w14:paraId="4CB67DBD" w14:textId="5AE8C37D" w:rsidR="000E3863" w:rsidRDefault="00066F2D" w:rsidP="00066F2D">
      <w:pPr>
        <w:pStyle w:val="a3"/>
        <w:spacing w:line="360" w:lineRule="auto"/>
        <w:jc w:val="both"/>
      </w:pPr>
      <w:r>
        <w:rPr>
          <w:noProof/>
        </w:rPr>
        <mc:AlternateContent>
          <mc:Choice Requires="wpc">
            <w:drawing>
              <wp:inline distT="0" distB="0" distL="0" distR="0" wp14:anchorId="2EA0808E" wp14:editId="4AF5118D">
                <wp:extent cx="6043930" cy="2570018"/>
                <wp:effectExtent l="0" t="0" r="0" b="1905"/>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22" name="Рисунок 22"/>
                          <pic:cNvPicPr>
                            <a:picLocks noChangeAspect="1"/>
                          </pic:cNvPicPr>
                        </pic:nvPicPr>
                        <pic:blipFill>
                          <a:blip r:embed="rId10"/>
                          <a:stretch>
                            <a:fillRect/>
                          </a:stretch>
                        </pic:blipFill>
                        <pic:spPr>
                          <a:xfrm>
                            <a:off x="0" y="595745"/>
                            <a:ext cx="6043930" cy="853532"/>
                          </a:xfrm>
                          <a:prstGeom prst="rect">
                            <a:avLst/>
                          </a:prstGeom>
                        </pic:spPr>
                      </pic:pic>
                      <wps:wsp>
                        <wps:cNvPr id="24" name="Прямоугольник 24"/>
                        <wps:cNvSpPr/>
                        <wps:spPr>
                          <a:xfrm>
                            <a:off x="401741" y="110822"/>
                            <a:ext cx="2362241" cy="526472"/>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0EE3E649" w14:textId="75684301" w:rsidR="005115A2" w:rsidRPr="00066F2D" w:rsidRDefault="005115A2" w:rsidP="00066F2D">
                              <w:pPr>
                                <w:jc w:val="center"/>
                                <w:rPr>
                                  <w:sz w:val="24"/>
                                  <w:szCs w:val="24"/>
                                  <w:lang w:val="ru-RU"/>
                                </w:rPr>
                              </w:pPr>
                              <w:r w:rsidRPr="00066F2D">
                                <w:rPr>
                                  <w:sz w:val="24"/>
                                  <w:szCs w:val="24"/>
                                  <w:lang w:val="ru-RU"/>
                                </w:rPr>
                                <w:t xml:space="preserve">Зона </w:t>
                              </w:r>
                              <w:r w:rsidRPr="00066F2D">
                                <w:rPr>
                                  <w:sz w:val="24"/>
                                  <w:szCs w:val="24"/>
                                  <w:lang w:val="ru-RU"/>
                                </w:rPr>
                                <w:t>економ</w:t>
                              </w:r>
                              <w:r w:rsidRPr="00066F2D">
                                <w:rPr>
                                  <w:sz w:val="24"/>
                                  <w:szCs w:val="24"/>
                                  <w:lang w:val="uk-UA"/>
                                </w:rPr>
                                <w:t>ічної нестійкості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2" name="Прямоугольник 842"/>
                        <wps:cNvSpPr/>
                        <wps:spPr>
                          <a:xfrm>
                            <a:off x="3366314" y="117525"/>
                            <a:ext cx="2286341" cy="52578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2C168451" w14:textId="00BCF372" w:rsidR="005115A2" w:rsidRPr="00066F2D" w:rsidRDefault="005115A2" w:rsidP="00066F2D">
                              <w:pPr>
                                <w:jc w:val="center"/>
                                <w:rPr>
                                  <w:sz w:val="24"/>
                                  <w:szCs w:val="24"/>
                                </w:rPr>
                              </w:pPr>
                              <w:r w:rsidRPr="00066F2D">
                                <w:rPr>
                                  <w:sz w:val="24"/>
                                  <w:szCs w:val="24"/>
                                </w:rPr>
                                <w:t>Зона економ</w:t>
                              </w:r>
                              <w:r w:rsidRPr="00066F2D">
                                <w:rPr>
                                  <w:sz w:val="24"/>
                                  <w:szCs w:val="24"/>
                                  <w:lang w:val="uk-UA"/>
                                </w:rPr>
                                <w:t>ічної стійкості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Надпись 30"/>
                        <wps:cNvSpPr txBox="1"/>
                        <wps:spPr>
                          <a:xfrm>
                            <a:off x="2902528" y="401782"/>
                            <a:ext cx="214745" cy="284018"/>
                          </a:xfrm>
                          <a:prstGeom prst="rect">
                            <a:avLst/>
                          </a:prstGeom>
                          <a:solidFill>
                            <a:schemeClr val="lt1"/>
                          </a:solidFill>
                          <a:ln w="6350">
                            <a:noFill/>
                          </a:ln>
                        </wps:spPr>
                        <wps:txbx>
                          <w:txbxContent>
                            <w:p w14:paraId="53124717" w14:textId="0C3AA8C5" w:rsidR="005115A2" w:rsidRPr="00066F2D" w:rsidRDefault="005115A2">
                              <w:pPr>
                                <w:rPr>
                                  <w:sz w:val="24"/>
                                  <w:szCs w:val="24"/>
                                  <w:lang w:val="ru-RU"/>
                                </w:rPr>
                              </w:pPr>
                              <w:r w:rsidRPr="00066F2D">
                                <w:rPr>
                                  <w:sz w:val="24"/>
                                  <w:szCs w:val="24"/>
                                  <w:lang w:val="ru-RU"/>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Надпись 31"/>
                        <wps:cNvSpPr txBox="1"/>
                        <wps:spPr>
                          <a:xfrm>
                            <a:off x="2286000" y="1524000"/>
                            <a:ext cx="706582" cy="429491"/>
                          </a:xfrm>
                          <a:prstGeom prst="rect">
                            <a:avLst/>
                          </a:prstGeom>
                          <a:solidFill>
                            <a:schemeClr val="lt1"/>
                          </a:solidFill>
                          <a:ln w="6350">
                            <a:solidFill>
                              <a:prstClr val="black"/>
                            </a:solidFill>
                          </a:ln>
                        </wps:spPr>
                        <wps:txbx>
                          <w:txbxContent>
                            <w:p w14:paraId="277D38F2" w14:textId="78188878" w:rsidR="005115A2" w:rsidRPr="00066F2D" w:rsidRDefault="005115A2" w:rsidP="00066F2D">
                              <w:pPr>
                                <w:jc w:val="center"/>
                                <w:rPr>
                                  <w:lang w:val="uk-UA"/>
                                </w:rPr>
                              </w:pPr>
                              <w:r>
                                <w:rPr>
                                  <w:lang w:val="ru-RU"/>
                                </w:rPr>
                                <w:t>Низький рівень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3" name="Надпись 31"/>
                        <wps:cNvSpPr txBox="1"/>
                        <wps:spPr>
                          <a:xfrm>
                            <a:off x="1537855" y="1661428"/>
                            <a:ext cx="781789" cy="429260"/>
                          </a:xfrm>
                          <a:prstGeom prst="rect">
                            <a:avLst/>
                          </a:prstGeom>
                          <a:solidFill>
                            <a:schemeClr val="lt1"/>
                          </a:solidFill>
                          <a:ln w="6350">
                            <a:solidFill>
                              <a:prstClr val="black"/>
                            </a:solidFill>
                          </a:ln>
                        </wps:spPr>
                        <wps:txbx>
                          <w:txbxContent>
                            <w:p w14:paraId="5263EA90" w14:textId="5AE015AD" w:rsidR="005115A2" w:rsidRDefault="005115A2" w:rsidP="00066F2D">
                              <w:pPr>
                                <w:jc w:val="center"/>
                                <w:rPr>
                                  <w:sz w:val="24"/>
                                  <w:szCs w:val="24"/>
                                </w:rPr>
                              </w:pPr>
                              <w:r>
                                <w:rPr>
                                  <w:lang w:val="uk-UA"/>
                                </w:rPr>
                                <w:t>Середній</w:t>
                              </w:r>
                              <w:r>
                                <w:t xml:space="preserve"> рівень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6" name="Надпись 31"/>
                        <wps:cNvSpPr txBox="1"/>
                        <wps:spPr>
                          <a:xfrm>
                            <a:off x="817419" y="1835375"/>
                            <a:ext cx="734084" cy="428625"/>
                          </a:xfrm>
                          <a:prstGeom prst="rect">
                            <a:avLst/>
                          </a:prstGeom>
                          <a:solidFill>
                            <a:schemeClr val="lt1"/>
                          </a:solidFill>
                          <a:ln w="6350">
                            <a:solidFill>
                              <a:prstClr val="black"/>
                            </a:solidFill>
                          </a:ln>
                        </wps:spPr>
                        <wps:txbx>
                          <w:txbxContent>
                            <w:p w14:paraId="6553E946" w14:textId="16236122" w:rsidR="005115A2" w:rsidRDefault="005115A2" w:rsidP="00066F2D">
                              <w:pPr>
                                <w:jc w:val="center"/>
                                <w:rPr>
                                  <w:sz w:val="24"/>
                                  <w:szCs w:val="24"/>
                                </w:rPr>
                              </w:pPr>
                              <w:r>
                                <w:rPr>
                                  <w:lang w:val="uk-UA"/>
                                </w:rPr>
                                <w:t>Високий рівень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8" name="Надпись 31"/>
                        <wps:cNvSpPr txBox="1"/>
                        <wps:spPr>
                          <a:xfrm>
                            <a:off x="110727" y="1960309"/>
                            <a:ext cx="781685" cy="428625"/>
                          </a:xfrm>
                          <a:prstGeom prst="rect">
                            <a:avLst/>
                          </a:prstGeom>
                          <a:solidFill>
                            <a:schemeClr val="lt1"/>
                          </a:solidFill>
                          <a:ln w="6350">
                            <a:solidFill>
                              <a:prstClr val="black"/>
                            </a:solidFill>
                          </a:ln>
                        </wps:spPr>
                        <wps:txbx>
                          <w:txbxContent>
                            <w:p w14:paraId="42C6971B" w14:textId="70ADA58E" w:rsidR="005115A2" w:rsidRDefault="005115A2" w:rsidP="00066F2D">
                              <w:pPr>
                                <w:jc w:val="center"/>
                                <w:rPr>
                                  <w:sz w:val="24"/>
                                  <w:szCs w:val="24"/>
                                </w:rPr>
                              </w:pPr>
                              <w:r>
                                <w:rPr>
                                  <w:lang w:val="uk-UA"/>
                                </w:rPr>
                                <w:t>Критичний рівень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7" name="Надпись 31"/>
                        <wps:cNvSpPr txBox="1"/>
                        <wps:spPr>
                          <a:xfrm>
                            <a:off x="5174275" y="1641655"/>
                            <a:ext cx="706120" cy="429260"/>
                          </a:xfrm>
                          <a:prstGeom prst="rect">
                            <a:avLst/>
                          </a:prstGeom>
                          <a:solidFill>
                            <a:schemeClr val="lt1"/>
                          </a:solidFill>
                          <a:ln w="6350">
                            <a:solidFill>
                              <a:prstClr val="black"/>
                            </a:solidFill>
                          </a:ln>
                        </wps:spPr>
                        <wps:txbx>
                          <w:txbxContent>
                            <w:p w14:paraId="05395A47" w14:textId="77777777" w:rsidR="005115A2" w:rsidRDefault="005115A2" w:rsidP="00066F2D">
                              <w:pPr>
                                <w:jc w:val="center"/>
                                <w:rPr>
                                  <w:sz w:val="24"/>
                                  <w:szCs w:val="24"/>
                                </w:rPr>
                              </w:pPr>
                              <w:r>
                                <w:t>Низький рівень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 name="Надпись 31"/>
                        <wps:cNvSpPr txBox="1"/>
                        <wps:spPr>
                          <a:xfrm>
                            <a:off x="4426245" y="1779450"/>
                            <a:ext cx="781685" cy="428625"/>
                          </a:xfrm>
                          <a:prstGeom prst="rect">
                            <a:avLst/>
                          </a:prstGeom>
                          <a:solidFill>
                            <a:schemeClr val="lt1"/>
                          </a:solidFill>
                          <a:ln w="6350">
                            <a:solidFill>
                              <a:prstClr val="black"/>
                            </a:solidFill>
                          </a:ln>
                        </wps:spPr>
                        <wps:txbx>
                          <w:txbxContent>
                            <w:p w14:paraId="2F5903E5" w14:textId="77777777" w:rsidR="005115A2" w:rsidRDefault="005115A2" w:rsidP="00066F2D">
                              <w:pPr>
                                <w:jc w:val="center"/>
                                <w:rPr>
                                  <w:sz w:val="24"/>
                                  <w:szCs w:val="24"/>
                                </w:rPr>
                              </w:pPr>
                              <w:r>
                                <w:rPr>
                                  <w:lang w:val="uk-UA"/>
                                </w:rPr>
                                <w:t>Середній рівень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9" name="Надпись 31"/>
                        <wps:cNvSpPr txBox="1"/>
                        <wps:spPr>
                          <a:xfrm>
                            <a:off x="3706155" y="1952805"/>
                            <a:ext cx="733425" cy="427990"/>
                          </a:xfrm>
                          <a:prstGeom prst="rect">
                            <a:avLst/>
                          </a:prstGeom>
                          <a:solidFill>
                            <a:schemeClr val="lt1"/>
                          </a:solidFill>
                          <a:ln w="6350">
                            <a:solidFill>
                              <a:prstClr val="black"/>
                            </a:solidFill>
                          </a:ln>
                        </wps:spPr>
                        <wps:txbx>
                          <w:txbxContent>
                            <w:p w14:paraId="7104A676" w14:textId="77777777" w:rsidR="005115A2" w:rsidRDefault="005115A2" w:rsidP="00066F2D">
                              <w:pPr>
                                <w:jc w:val="center"/>
                                <w:rPr>
                                  <w:sz w:val="24"/>
                                  <w:szCs w:val="24"/>
                                </w:rPr>
                              </w:pPr>
                              <w:r>
                                <w:rPr>
                                  <w:lang w:val="uk-UA"/>
                                </w:rPr>
                                <w:t>Високий рівень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0" name="Надпись 31"/>
                        <wps:cNvSpPr txBox="1"/>
                        <wps:spPr>
                          <a:xfrm>
                            <a:off x="2999400" y="2077900"/>
                            <a:ext cx="781050" cy="427990"/>
                          </a:xfrm>
                          <a:prstGeom prst="rect">
                            <a:avLst/>
                          </a:prstGeom>
                          <a:solidFill>
                            <a:schemeClr val="lt1"/>
                          </a:solidFill>
                          <a:ln w="6350">
                            <a:solidFill>
                              <a:prstClr val="black"/>
                            </a:solidFill>
                          </a:ln>
                        </wps:spPr>
                        <wps:txbx>
                          <w:txbxContent>
                            <w:p w14:paraId="53CEED05" w14:textId="77777777" w:rsidR="005115A2" w:rsidRDefault="005115A2" w:rsidP="00066F2D">
                              <w:pPr>
                                <w:jc w:val="center"/>
                                <w:rPr>
                                  <w:sz w:val="24"/>
                                  <w:szCs w:val="24"/>
                                </w:rPr>
                              </w:pPr>
                              <w:r>
                                <w:rPr>
                                  <w:lang w:val="uk-UA"/>
                                </w:rPr>
                                <w:t>Критичний рівень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EA0808E" id="Полотно 21" o:spid="_x0000_s1129" editas="canvas" style="width:475.9pt;height:202.35pt;mso-position-horizontal-relative:char;mso-position-vertical-relative:line" coordsize="60439,25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">
                <v:shape id="_x0000_s1130" type="#_x0000_t75" style="position:absolute;width:60439;height:25698;visibility:visible;mso-wrap-style:square" filled="t">
                  <v:fill o:detectmouseclick="t"/>
                  <v:path o:connecttype="none"/>
                </v:shape>
                <v:shape id="Рисунок 22" o:spid="_x0000_s1131" type="#_x0000_t75" style="position:absolute;top:5957;width:60439;height:8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">
                  <v:imagedata r:id="rId11" o:title=""/>
                </v:shape>
                <v:rect id="Прямоугольник 24" o:spid="_x0000_s1132" style="position:absolute;left:4017;top:1108;width:2362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" fillcolor="white [3201]" strokecolor="black [3213]" strokeweight="1pt">
                  <v:stroke dashstyle="dash"/>
                  <v:textbox>
                    <w:txbxContent>
                      <w:p w14:paraId="0EE3E649" w14:textId="75684301" w:rsidR="005115A2" w:rsidRPr="00066F2D" w:rsidRDefault="005115A2" w:rsidP="00066F2D">
                        <w:pPr>
                          <w:jc w:val="center"/>
                          <w:rPr>
                            <w:sz w:val="24"/>
                            <w:szCs w:val="24"/>
                            <w:lang w:val="ru-RU"/>
                          </w:rPr>
                        </w:pPr>
                        <w:r w:rsidRPr="00066F2D">
                          <w:rPr>
                            <w:sz w:val="24"/>
                            <w:szCs w:val="24"/>
                            <w:lang w:val="ru-RU"/>
                          </w:rPr>
                          <w:t xml:space="preserve">Зона </w:t>
                        </w:r>
                        <w:r w:rsidRPr="00066F2D">
                          <w:rPr>
                            <w:sz w:val="24"/>
                            <w:szCs w:val="24"/>
                            <w:lang w:val="ru-RU"/>
                          </w:rPr>
                          <w:t>економ</w:t>
                        </w:r>
                        <w:r w:rsidRPr="00066F2D">
                          <w:rPr>
                            <w:sz w:val="24"/>
                            <w:szCs w:val="24"/>
                            <w:lang w:val="uk-UA"/>
                          </w:rPr>
                          <w:t>ічної нестійкості</w:t>
                        </w:r>
                      </w:p>
                    </w:txbxContent>
                  </v:textbox>
                </v:rect>
                <v:rect id="Прямоугольник 842" o:spid="_x0000_s1133" style="position:absolute;left:33663;top:1175;width:22863;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" fillcolor="white [3201]" strokecolor="black [3213]" strokeweight="1pt">
                  <v:stroke dashstyle="dash"/>
                  <v:textbox>
                    <w:txbxContent>
                      <w:p w14:paraId="2C168451" w14:textId="00BCF372" w:rsidR="005115A2" w:rsidRPr="00066F2D" w:rsidRDefault="005115A2" w:rsidP="00066F2D">
                        <w:pPr>
                          <w:jc w:val="center"/>
                          <w:rPr>
                            <w:sz w:val="24"/>
                            <w:szCs w:val="24"/>
                          </w:rPr>
                        </w:pPr>
                        <w:r w:rsidRPr="00066F2D">
                          <w:rPr>
                            <w:sz w:val="24"/>
                            <w:szCs w:val="24"/>
                          </w:rPr>
                          <w:t>Зона економ</w:t>
                        </w:r>
                        <w:r w:rsidRPr="00066F2D">
                          <w:rPr>
                            <w:sz w:val="24"/>
                            <w:szCs w:val="24"/>
                            <w:lang w:val="uk-UA"/>
                          </w:rPr>
                          <w:t>ічної стійкості</w:t>
                        </w:r>
                      </w:p>
                    </w:txbxContent>
                  </v:textbox>
                </v:rect>
                <v:shape id="Надпись 30" o:spid="_x0000_s1134" type="#_x0000_t202" style="position:absolute;left:29025;top:4017;width:2147;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53124717" w14:textId="0C3AA8C5" w:rsidR="005115A2" w:rsidRPr="00066F2D" w:rsidRDefault="005115A2">
                        <w:pPr>
                          <w:rPr>
                            <w:sz w:val="24"/>
                            <w:szCs w:val="24"/>
                            <w:lang w:val="ru-RU"/>
                          </w:rPr>
                        </w:pPr>
                        <w:r w:rsidRPr="00066F2D">
                          <w:rPr>
                            <w:sz w:val="24"/>
                            <w:szCs w:val="24"/>
                            <w:lang w:val="ru-RU"/>
                          </w:rPr>
                          <w:t>0</w:t>
                        </w:r>
                      </w:p>
                    </w:txbxContent>
                  </v:textbox>
                </v:shape>
                <v:shape id="Надпись 31" o:spid="_x0000_s1135" type="#_x0000_t202" style="position:absolute;left:22860;top:15240;width:7065;height: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277D38F2" w14:textId="78188878" w:rsidR="005115A2" w:rsidRPr="00066F2D" w:rsidRDefault="005115A2" w:rsidP="00066F2D">
                        <w:pPr>
                          <w:jc w:val="center"/>
                          <w:rPr>
                            <w:lang w:val="uk-UA"/>
                          </w:rPr>
                        </w:pPr>
                        <w:r>
                          <w:rPr>
                            <w:lang w:val="ru-RU"/>
                          </w:rPr>
                          <w:t>Низький рівень</w:t>
                        </w:r>
                      </w:p>
                    </w:txbxContent>
                  </v:textbox>
                </v:shape>
                <v:shape id="Надпись 31" o:spid="_x0000_s1136" type="#_x0000_t202" style="position:absolute;left:15378;top:16614;width:7818;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" fillcolor="white [3201]" strokeweight=".5pt">
                  <v:textbox>
                    <w:txbxContent>
                      <w:p w14:paraId="5263EA90" w14:textId="5AE015AD" w:rsidR="005115A2" w:rsidRDefault="005115A2" w:rsidP="00066F2D">
                        <w:pPr>
                          <w:jc w:val="center"/>
                          <w:rPr>
                            <w:sz w:val="24"/>
                            <w:szCs w:val="24"/>
                          </w:rPr>
                        </w:pPr>
                        <w:r>
                          <w:rPr>
                            <w:lang w:val="uk-UA"/>
                          </w:rPr>
                          <w:t>Середній</w:t>
                        </w:r>
                        <w:r>
                          <w:t xml:space="preserve"> рівень</w:t>
                        </w:r>
                      </w:p>
                    </w:txbxContent>
                  </v:textbox>
                </v:shape>
                <v:shape id="Надпись 31" o:spid="_x0000_s1137" type="#_x0000_t202" style="position:absolute;left:8174;top:18353;width:7341;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" fillcolor="white [3201]" strokeweight=".5pt">
                  <v:textbox>
                    <w:txbxContent>
                      <w:p w14:paraId="6553E946" w14:textId="16236122" w:rsidR="005115A2" w:rsidRDefault="005115A2" w:rsidP="00066F2D">
                        <w:pPr>
                          <w:jc w:val="center"/>
                          <w:rPr>
                            <w:sz w:val="24"/>
                            <w:szCs w:val="24"/>
                          </w:rPr>
                        </w:pPr>
                        <w:r>
                          <w:rPr>
                            <w:lang w:val="uk-UA"/>
                          </w:rPr>
                          <w:t>Високий рівень</w:t>
                        </w:r>
                      </w:p>
                    </w:txbxContent>
                  </v:textbox>
                </v:shape>
                <v:shape id="Надпись 31" o:spid="_x0000_s1138" type="#_x0000_t202" style="position:absolute;left:1107;top:19603;width:781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" fillcolor="white [3201]" strokeweight=".5pt">
                  <v:textbox>
                    <w:txbxContent>
                      <w:p w14:paraId="42C6971B" w14:textId="70ADA58E" w:rsidR="005115A2" w:rsidRDefault="005115A2" w:rsidP="00066F2D">
                        <w:pPr>
                          <w:jc w:val="center"/>
                          <w:rPr>
                            <w:sz w:val="24"/>
                            <w:szCs w:val="24"/>
                          </w:rPr>
                        </w:pPr>
                        <w:r>
                          <w:rPr>
                            <w:lang w:val="uk-UA"/>
                          </w:rPr>
                          <w:t>Критичний рівень</w:t>
                        </w:r>
                      </w:p>
                    </w:txbxContent>
                  </v:textbox>
                </v:shape>
                <v:shape id="Надпись 31" o:spid="_x0000_s1139" type="#_x0000_t202" style="position:absolute;left:51742;top:16416;width:7061;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" fillcolor="white [3201]" strokeweight=".5pt">
                  <v:textbox>
                    <w:txbxContent>
                      <w:p w14:paraId="05395A47" w14:textId="77777777" w:rsidR="005115A2" w:rsidRDefault="005115A2" w:rsidP="00066F2D">
                        <w:pPr>
                          <w:jc w:val="center"/>
                          <w:rPr>
                            <w:sz w:val="24"/>
                            <w:szCs w:val="24"/>
                          </w:rPr>
                        </w:pPr>
                        <w:r>
                          <w:t>Низький рівень</w:t>
                        </w:r>
                      </w:p>
                    </w:txbxContent>
                  </v:textbox>
                </v:shape>
                <v:shape id="Надпись 31" o:spid="_x0000_s1140" type="#_x0000_t202" style="position:absolute;left:44262;top:17794;width:781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" fillcolor="white [3201]" strokeweight=".5pt">
                  <v:textbox>
                    <w:txbxContent>
                      <w:p w14:paraId="2F5903E5" w14:textId="77777777" w:rsidR="005115A2" w:rsidRDefault="005115A2" w:rsidP="00066F2D">
                        <w:pPr>
                          <w:jc w:val="center"/>
                          <w:rPr>
                            <w:sz w:val="24"/>
                            <w:szCs w:val="24"/>
                          </w:rPr>
                        </w:pPr>
                        <w:r>
                          <w:rPr>
                            <w:lang w:val="uk-UA"/>
                          </w:rPr>
                          <w:t>Середній рівень</w:t>
                        </w:r>
                      </w:p>
                    </w:txbxContent>
                  </v:textbox>
                </v:shape>
                <v:shape id="Надпись 31" o:spid="_x0000_s1141" type="#_x0000_t202" style="position:absolute;left:37061;top:19528;width:7334;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" fillcolor="white [3201]" strokeweight=".5pt">
                  <v:textbox>
                    <w:txbxContent>
                      <w:p w14:paraId="7104A676" w14:textId="77777777" w:rsidR="005115A2" w:rsidRDefault="005115A2" w:rsidP="00066F2D">
                        <w:pPr>
                          <w:jc w:val="center"/>
                          <w:rPr>
                            <w:sz w:val="24"/>
                            <w:szCs w:val="24"/>
                          </w:rPr>
                        </w:pPr>
                        <w:r>
                          <w:rPr>
                            <w:lang w:val="uk-UA"/>
                          </w:rPr>
                          <w:t>Високий рівень</w:t>
                        </w:r>
                      </w:p>
                    </w:txbxContent>
                  </v:textbox>
                </v:shape>
                <v:shape id="Надпись 31" o:spid="_x0000_s1142" type="#_x0000_t202" style="position:absolute;left:29994;top:20779;width:7810;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" fillcolor="white [3201]" strokeweight=".5pt">
                  <v:textbox>
                    <w:txbxContent>
                      <w:p w14:paraId="53CEED05" w14:textId="77777777" w:rsidR="005115A2" w:rsidRDefault="005115A2" w:rsidP="00066F2D">
                        <w:pPr>
                          <w:jc w:val="center"/>
                          <w:rPr>
                            <w:sz w:val="24"/>
                            <w:szCs w:val="24"/>
                          </w:rPr>
                        </w:pPr>
                        <w:r>
                          <w:rPr>
                            <w:lang w:val="uk-UA"/>
                          </w:rPr>
                          <w:t>Критичний рівень</w:t>
                        </w:r>
                      </w:p>
                    </w:txbxContent>
                  </v:textbox>
                </v:shape>
                <w10:anchorlock/>
              </v:group>
            </w:pict>
          </mc:Fallback>
        </mc:AlternateContent>
      </w:r>
    </w:p>
    <w:p w14:paraId="1DF7ACFA" w14:textId="77777777" w:rsidR="00E70C12" w:rsidRPr="002A1639" w:rsidRDefault="00E70C12" w:rsidP="00E70C12">
      <w:pPr>
        <w:pStyle w:val="a3"/>
        <w:spacing w:line="360" w:lineRule="auto"/>
        <w:ind w:firstLine="709"/>
        <w:jc w:val="both"/>
      </w:pPr>
      <w:r>
        <w:rPr>
          <w:lang w:val="uk-UA"/>
        </w:rPr>
        <w:t>Рис.</w:t>
      </w:r>
      <w:r w:rsidRPr="002A1639">
        <w:t xml:space="preserve"> 2.6</w:t>
      </w:r>
      <w:r>
        <w:rPr>
          <w:lang w:val="uk-UA"/>
        </w:rPr>
        <w:t xml:space="preserve">. </w:t>
      </w:r>
      <w:r w:rsidRPr="002A1639">
        <w:t>Зони економічно</w:t>
      </w:r>
      <w:r>
        <w:rPr>
          <w:lang w:val="uk-UA"/>
        </w:rPr>
        <w:t>ї</w:t>
      </w:r>
      <w:r w:rsidRPr="002A1639">
        <w:t xml:space="preserve"> стійкості і нестійкості</w:t>
      </w:r>
      <w:r w:rsidRPr="00E70C12">
        <w:t xml:space="preserve"> </w:t>
      </w:r>
      <w:r w:rsidRPr="002A1639">
        <w:t>промислового підприємства в відповідно з розробленою методикою</w:t>
      </w:r>
    </w:p>
    <w:p w14:paraId="5113D6CF" w14:textId="77777777" w:rsidR="000E3863" w:rsidRPr="002A1639" w:rsidRDefault="000E3863" w:rsidP="002A1639">
      <w:pPr>
        <w:pStyle w:val="a3"/>
        <w:spacing w:line="360" w:lineRule="auto"/>
        <w:ind w:firstLine="709"/>
        <w:jc w:val="both"/>
      </w:pPr>
    </w:p>
    <w:p w14:paraId="2385F054" w14:textId="5A7B7730" w:rsidR="006F072A" w:rsidRPr="002A1639" w:rsidRDefault="006F072A" w:rsidP="002A1639">
      <w:pPr>
        <w:pStyle w:val="a3"/>
        <w:spacing w:line="360" w:lineRule="auto"/>
        <w:ind w:firstLine="709"/>
        <w:jc w:val="both"/>
      </w:pPr>
      <w:r w:rsidRPr="002A1639">
        <w:t>Таким чином, оцінка економічно</w:t>
      </w:r>
      <w:r w:rsidR="00AE7874">
        <w:rPr>
          <w:lang w:val="uk-UA"/>
        </w:rPr>
        <w:t>ї</w:t>
      </w:r>
      <w:r w:rsidRPr="002A1639">
        <w:t xml:space="preserve"> стійкості промислового підприємства складається з семи послідовних етапів, кожен з яких повинен бути повторений </w:t>
      </w:r>
      <w:r w:rsidR="00DF0D39">
        <w:rPr>
          <w:lang w:val="uk-UA"/>
        </w:rPr>
        <w:t>за</w:t>
      </w:r>
      <w:r w:rsidRPr="002A1639">
        <w:t xml:space="preserve"> двом</w:t>
      </w:r>
      <w:r w:rsidR="00DF0D39">
        <w:rPr>
          <w:lang w:val="uk-UA"/>
        </w:rPr>
        <w:t>а</w:t>
      </w:r>
      <w:r w:rsidRPr="002A1639">
        <w:t xml:space="preserve"> критеріям</w:t>
      </w:r>
      <w:r w:rsidR="00DF0D39">
        <w:rPr>
          <w:lang w:val="uk-UA"/>
        </w:rPr>
        <w:t>и</w:t>
      </w:r>
      <w:r w:rsidRPr="002A1639">
        <w:t xml:space="preserve"> стійкості, представленим в рамках запропонованого підходу до </w:t>
      </w:r>
      <w:proofErr w:type="spellStart"/>
      <w:r w:rsidRPr="002A1639">
        <w:t>розумінн</w:t>
      </w:r>
      <w:proofErr w:type="spellEnd"/>
      <w:r w:rsidR="00DF0D39">
        <w:rPr>
          <w:lang w:val="uk-UA"/>
        </w:rPr>
        <w:t>я</w:t>
      </w:r>
      <w:r w:rsidRPr="002A1639">
        <w:t xml:space="preserve"> економічно</w:t>
      </w:r>
      <w:r w:rsidR="00DF0D39">
        <w:rPr>
          <w:lang w:val="uk-UA"/>
        </w:rPr>
        <w:t>ї</w:t>
      </w:r>
      <w:r w:rsidRPr="002A1639">
        <w:t xml:space="preserve"> стійкості промислового підприємства При розробці представленої методики оцінки економічно</w:t>
      </w:r>
      <w:r w:rsidR="00DF0D39">
        <w:rPr>
          <w:lang w:val="uk-UA"/>
        </w:rPr>
        <w:t>ї</w:t>
      </w:r>
      <w:r w:rsidRPr="002A1639">
        <w:t xml:space="preserve"> стійкості дотримувалися принципи, сформульовані на підставі запропонованого підходу до розуміння економічної </w:t>
      </w:r>
      <w:r w:rsidRPr="002A1639">
        <w:lastRenderedPageBreak/>
        <w:t xml:space="preserve">стійкості, проведеного аналізу щодо показників, </w:t>
      </w:r>
      <w:r w:rsidR="00DF0D39">
        <w:rPr>
          <w:lang w:val="uk-UA"/>
        </w:rPr>
        <w:t xml:space="preserve">що її </w:t>
      </w:r>
      <w:r w:rsidRPr="002A1639">
        <w:t>характеризую</w:t>
      </w:r>
      <w:proofErr w:type="spellStart"/>
      <w:r w:rsidR="00DF0D39">
        <w:rPr>
          <w:lang w:val="uk-UA"/>
        </w:rPr>
        <w:t>ть</w:t>
      </w:r>
      <w:proofErr w:type="spellEnd"/>
      <w:r w:rsidRPr="002A1639">
        <w:t xml:space="preserve">, і існуючих </w:t>
      </w:r>
      <w:proofErr w:type="spellStart"/>
      <w:r w:rsidRPr="002A1639">
        <w:t>методик</w:t>
      </w:r>
      <w:proofErr w:type="spellEnd"/>
      <w:r w:rsidRPr="002A1639">
        <w:t xml:space="preserve"> її оцінки. Крім того, до </w:t>
      </w:r>
      <w:proofErr w:type="spellStart"/>
      <w:r w:rsidRPr="002A1639">
        <w:t>ключово</w:t>
      </w:r>
      <w:proofErr w:type="spellEnd"/>
      <w:r w:rsidR="00DF0D39">
        <w:rPr>
          <w:lang w:val="uk-UA"/>
        </w:rPr>
        <w:t>ї</w:t>
      </w:r>
      <w:r w:rsidRPr="002A1639">
        <w:t xml:space="preserve"> переваг</w:t>
      </w:r>
      <w:r w:rsidR="00DF0D39">
        <w:rPr>
          <w:lang w:val="uk-UA"/>
        </w:rPr>
        <w:t>и</w:t>
      </w:r>
      <w:r w:rsidRPr="002A1639">
        <w:t xml:space="preserve"> розроблено</w:t>
      </w:r>
      <w:r w:rsidR="00DF0D39">
        <w:rPr>
          <w:lang w:val="uk-UA"/>
        </w:rPr>
        <w:t>ї</w:t>
      </w:r>
      <w:r w:rsidRPr="002A1639">
        <w:t xml:space="preserve"> методики, на наш погляд, слід віднести виділення зон економічної стійкості та нестійкості. Як правило, у існуючих методиках зона економічної нестійкості або не виділяється зовсім, або прирівнюється до </w:t>
      </w:r>
      <w:proofErr w:type="spellStart"/>
      <w:r w:rsidRPr="002A1639">
        <w:t>найменшо</w:t>
      </w:r>
      <w:proofErr w:type="spellEnd"/>
      <w:r w:rsidR="00DF0D39">
        <w:rPr>
          <w:lang w:val="uk-UA"/>
        </w:rPr>
        <w:t>го</w:t>
      </w:r>
      <w:r w:rsidRPr="002A1639">
        <w:t xml:space="preserve"> </w:t>
      </w:r>
      <w:proofErr w:type="spellStart"/>
      <w:r w:rsidRPr="002A1639">
        <w:t>рівн</w:t>
      </w:r>
      <w:proofErr w:type="spellEnd"/>
      <w:r w:rsidR="00DF0D39">
        <w:rPr>
          <w:lang w:val="uk-UA"/>
        </w:rPr>
        <w:t>я</w:t>
      </w:r>
      <w:r w:rsidRPr="002A1639">
        <w:t xml:space="preserve"> стійкості, якщо він не названий критичним. Методика повністю відбиває запропонований підхід до розуміння економічної стійкості, що, як показав проведений аналіз, завжди спостерігається в подібних </w:t>
      </w:r>
      <w:proofErr w:type="spellStart"/>
      <w:r w:rsidRPr="002A1639">
        <w:t>методик</w:t>
      </w:r>
      <w:proofErr w:type="spellEnd"/>
      <w:r w:rsidR="00DF0D39">
        <w:rPr>
          <w:lang w:val="uk-UA"/>
        </w:rPr>
        <w:t>ах</w:t>
      </w:r>
      <w:r w:rsidRPr="002A1639">
        <w:t>.</w:t>
      </w:r>
    </w:p>
    <w:p w14:paraId="1B84C05D" w14:textId="5A92784E" w:rsidR="006F072A" w:rsidRPr="002A1639" w:rsidRDefault="006F072A" w:rsidP="002A1639">
      <w:pPr>
        <w:pStyle w:val="a3"/>
        <w:spacing w:line="360" w:lineRule="auto"/>
        <w:ind w:firstLine="709"/>
        <w:jc w:val="both"/>
      </w:pPr>
      <w:r w:rsidRPr="002A1639">
        <w:t xml:space="preserve">Також відмінною особливістю розробленою методики є двокомпонентна оцінка економічною стійкості </w:t>
      </w:r>
      <w:r w:rsidR="00D34974">
        <w:t>–</w:t>
      </w:r>
      <w:r w:rsidRPr="002A1639">
        <w:t xml:space="preserve"> </w:t>
      </w:r>
      <w:r w:rsidR="00DF0D39">
        <w:rPr>
          <w:lang w:val="uk-UA"/>
        </w:rPr>
        <w:t>за</w:t>
      </w:r>
      <w:r w:rsidRPr="002A1639">
        <w:t xml:space="preserve"> критеріям</w:t>
      </w:r>
      <w:r w:rsidR="00DF0D39">
        <w:rPr>
          <w:lang w:val="uk-UA"/>
        </w:rPr>
        <w:t>и</w:t>
      </w:r>
      <w:r w:rsidRPr="002A1639">
        <w:t xml:space="preserve"> надійності та динамічності. На наш погляд, зведення даних показників в один узагальнений інтегральний показник не є необхідним. Навпаки двокомпонентна оцінка в більш</w:t>
      </w:r>
      <w:proofErr w:type="spellStart"/>
      <w:r w:rsidR="00DF0D39">
        <w:rPr>
          <w:lang w:val="uk-UA"/>
        </w:rPr>
        <w:t>ій</w:t>
      </w:r>
      <w:proofErr w:type="spellEnd"/>
      <w:r w:rsidRPr="002A1639">
        <w:t xml:space="preserve"> мірі відображає картину діяльності підприємства і служить орієнтиром для прийняття управлінських рішень з урахуванням принципів наступності та варіативності. Нами зазначалося, що </w:t>
      </w:r>
      <w:r w:rsidR="00DF0D39">
        <w:rPr>
          <w:lang w:val="uk-UA"/>
        </w:rPr>
        <w:t>при</w:t>
      </w:r>
      <w:r w:rsidRPr="002A1639">
        <w:t xml:space="preserve"> аналізі існуючих </w:t>
      </w:r>
      <w:proofErr w:type="spellStart"/>
      <w:r w:rsidRPr="002A1639">
        <w:t>методик</w:t>
      </w:r>
      <w:proofErr w:type="spellEnd"/>
      <w:r w:rsidRPr="002A1639">
        <w:t xml:space="preserve"> оцінки економічно</w:t>
      </w:r>
      <w:r w:rsidR="00DF0D39">
        <w:rPr>
          <w:lang w:val="uk-UA"/>
        </w:rPr>
        <w:t>ї</w:t>
      </w:r>
      <w:r w:rsidRPr="002A1639">
        <w:t xml:space="preserve"> стійкості і їх практичного застосування в ряді випадків спостерігалося, що показники, що характеризують економічну стійкість у рамках склад</w:t>
      </w:r>
      <w:proofErr w:type="spellStart"/>
      <w:r w:rsidR="00DF0D39">
        <w:rPr>
          <w:lang w:val="uk-UA"/>
        </w:rPr>
        <w:t>никіів</w:t>
      </w:r>
      <w:proofErr w:type="spellEnd"/>
      <w:r w:rsidRPr="002A1639">
        <w:t xml:space="preserve">, мали позитивні тенденції в порівнянні з попереднім періодом, але все-таки знаходилися нижче нормативних значень. І зворотна ситуація </w:t>
      </w:r>
      <w:r w:rsidR="00DF0D39">
        <w:t>–</w:t>
      </w:r>
      <w:r w:rsidRPr="002A1639">
        <w:t xml:space="preserve"> показники могли перебувати ще в межах нормативів, але мати негативну тенденцію динаміки. Іншими словами, з позиції надійності підприємство могло бути ще достатньо і навіть високо стійким, а з позиції динамічності – скорочувати свій рівень стійкості. На наш погляд, даний факт безпосередньо відбиває необхідність розраховувати стійкість відразу за двома критеріями, при цьому визначаючи межі значень, у яких показники можуть балансувати, тобто зберігати </w:t>
      </w:r>
      <w:proofErr w:type="spellStart"/>
      <w:r w:rsidRPr="002A1639">
        <w:t>рівноваг</w:t>
      </w:r>
      <w:proofErr w:type="spellEnd"/>
      <w:r w:rsidR="00DF0D39">
        <w:rPr>
          <w:lang w:val="uk-UA"/>
        </w:rPr>
        <w:t>у</w:t>
      </w:r>
      <w:r w:rsidRPr="002A1639">
        <w:t xml:space="preserve">, не виходячи за них (відповідно </w:t>
      </w:r>
      <w:r w:rsidR="00DF0D39">
        <w:rPr>
          <w:lang w:val="uk-UA"/>
        </w:rPr>
        <w:t>і</w:t>
      </w:r>
      <w:r w:rsidRPr="002A1639">
        <w:t xml:space="preserve">з </w:t>
      </w:r>
      <w:r w:rsidR="00DF0D39">
        <w:rPr>
          <w:lang w:val="uk-UA"/>
        </w:rPr>
        <w:t>за</w:t>
      </w:r>
      <w:r w:rsidRPr="002A1639">
        <w:t xml:space="preserve">пропонованим нами підходом). Отже, принципове значення набуває потреби прораховувати і розуміти, що підприємство чи навіть його конкретні сфери, конкретні показники, попри на недостатню динаміку або навіть в деяких випадках негативну, </w:t>
      </w:r>
      <w:r w:rsidR="00DF0D39">
        <w:rPr>
          <w:lang w:val="uk-UA"/>
        </w:rPr>
        <w:t>в</w:t>
      </w:r>
      <w:r w:rsidRPr="002A1639">
        <w:t xml:space="preserve">се ще можуть перебувати у межах нормативних значень, тобто бути за критерієм </w:t>
      </w:r>
      <w:r w:rsidRPr="002A1639">
        <w:lastRenderedPageBreak/>
        <w:t>надійності економічно стійким (і навпаки). Наприклад, збільшення показників, яке відповідає чотирьом балам (максимуму) за критерієм динамічності при розгляді критерію надійності може бути порівняно як з збільшенням показника всередині групи, тобто збереження</w:t>
      </w:r>
      <w:r w:rsidR="00DF0D39">
        <w:rPr>
          <w:lang w:val="uk-UA"/>
        </w:rPr>
        <w:t>м</w:t>
      </w:r>
      <w:r w:rsidRPr="002A1639">
        <w:t xml:space="preserve"> балів, так і з</w:t>
      </w:r>
      <w:r w:rsidR="00DF0D39">
        <w:rPr>
          <w:lang w:val="uk-UA"/>
        </w:rPr>
        <w:t>і</w:t>
      </w:r>
      <w:r w:rsidRPr="002A1639">
        <w:t xml:space="preserve"> збільшенням показника, в результаті якого здійснюється перехід в наступну групу, тобто підвищення</w:t>
      </w:r>
      <w:r w:rsidR="00DF0D39">
        <w:rPr>
          <w:lang w:val="uk-UA"/>
        </w:rPr>
        <w:t>м</w:t>
      </w:r>
      <w:r w:rsidRPr="002A1639">
        <w:t xml:space="preserve"> бал</w:t>
      </w:r>
      <w:proofErr w:type="spellStart"/>
      <w:r w:rsidR="00DF0D39">
        <w:rPr>
          <w:lang w:val="uk-UA"/>
        </w:rPr>
        <w:t>ів</w:t>
      </w:r>
      <w:proofErr w:type="spellEnd"/>
      <w:r w:rsidRPr="002A1639">
        <w:t>. Аналогічним чином, наприклад</w:t>
      </w:r>
      <w:r w:rsidR="00DF0D39">
        <w:rPr>
          <w:lang w:val="uk-UA"/>
        </w:rPr>
        <w:t>,</w:t>
      </w:r>
      <w:r w:rsidRPr="002A1639">
        <w:t xml:space="preserve"> досягнутий певний темп зростання (фактично – зниження) може означати вкрай невеликий бал за критерієм динамічності, але за критерієм надійності показник все ще може бути в тій же групі, що і в минулому періоді. Таким чином, менеджменту підприємства в рамках механізму управління економічною стійкістю представляється можливим оцінити швидкість та напрямки зміни значень показників і обґрунтувати достатність </w:t>
      </w:r>
      <w:proofErr w:type="spellStart"/>
      <w:r w:rsidRPr="002A1639">
        <w:t>існуючо</w:t>
      </w:r>
      <w:proofErr w:type="spellEnd"/>
      <w:r w:rsidR="00DF0D39">
        <w:rPr>
          <w:lang w:val="uk-UA"/>
        </w:rPr>
        <w:t>ї</w:t>
      </w:r>
      <w:r w:rsidRPr="002A1639">
        <w:t xml:space="preserve"> швидкості руху для того, що</w:t>
      </w:r>
      <w:r w:rsidR="00DF0D39">
        <w:rPr>
          <w:lang w:val="uk-UA"/>
        </w:rPr>
        <w:t>б</w:t>
      </w:r>
      <w:r w:rsidRPr="002A1639">
        <w:t xml:space="preserve"> підприємство вважалося стійким з </w:t>
      </w:r>
      <w:r w:rsidR="00DF0D39">
        <w:rPr>
          <w:lang w:val="uk-UA"/>
        </w:rPr>
        <w:t>точки</w:t>
      </w:r>
      <w:r w:rsidRPr="002A1639">
        <w:t xml:space="preserve"> зору надійності, тобто нормативних значень. Також представляється можливим во взаємозв'язку з усіма показниками оцінити результати при нарощуванні/уповільненні швидкості руху окремих з них.</w:t>
      </w:r>
    </w:p>
    <w:p w14:paraId="4ED46A4E" w14:textId="3E80B125" w:rsidR="006F072A" w:rsidRPr="002A1639" w:rsidRDefault="006F072A" w:rsidP="002A1639">
      <w:pPr>
        <w:pStyle w:val="a3"/>
        <w:spacing w:line="360" w:lineRule="auto"/>
        <w:ind w:firstLine="709"/>
        <w:jc w:val="both"/>
      </w:pPr>
      <w:r w:rsidRPr="002A1639">
        <w:t xml:space="preserve">Дотримуючись принципу </w:t>
      </w:r>
      <w:proofErr w:type="spellStart"/>
      <w:r w:rsidRPr="002A1639">
        <w:t>нетрудомісткості</w:t>
      </w:r>
      <w:proofErr w:type="spellEnd"/>
      <w:r w:rsidRPr="002A1639">
        <w:t xml:space="preserve"> та економічності організації оцінки, ми автоматизували розроблену методику за допомогою MS Excel. У </w:t>
      </w:r>
      <w:proofErr w:type="spellStart"/>
      <w:r w:rsidRPr="002A1639">
        <w:t>табл</w:t>
      </w:r>
      <w:proofErr w:type="spellEnd"/>
      <w:r w:rsidR="00DF0D39">
        <w:rPr>
          <w:lang w:val="uk-UA"/>
        </w:rPr>
        <w:t>.</w:t>
      </w:r>
      <w:r w:rsidRPr="002A1639">
        <w:t xml:space="preserve"> 2.2 представлені пояснення, </w:t>
      </w:r>
      <w:r w:rsidR="00D3437C">
        <w:rPr>
          <w:lang w:val="uk-UA"/>
        </w:rPr>
        <w:t>що знаходяться</w:t>
      </w:r>
      <w:r w:rsidRPr="002A1639">
        <w:t xml:space="preserve"> на перш</w:t>
      </w:r>
      <w:proofErr w:type="spellStart"/>
      <w:r w:rsidR="00D3437C">
        <w:rPr>
          <w:lang w:val="uk-UA"/>
        </w:rPr>
        <w:t>ому</w:t>
      </w:r>
      <w:proofErr w:type="spellEnd"/>
      <w:r w:rsidRPr="002A1639">
        <w:t xml:space="preserve"> аркуші </w:t>
      </w:r>
      <w:proofErr w:type="spellStart"/>
      <w:r w:rsidRPr="002A1639">
        <w:t>автоматизован</w:t>
      </w:r>
      <w:proofErr w:type="spellEnd"/>
      <w:r w:rsidR="00D3437C">
        <w:rPr>
          <w:lang w:val="uk-UA"/>
        </w:rPr>
        <w:t>ого</w:t>
      </w:r>
      <w:r w:rsidRPr="002A1639">
        <w:t xml:space="preserve"> </w:t>
      </w:r>
      <w:proofErr w:type="spellStart"/>
      <w:r w:rsidRPr="002A1639">
        <w:t>підх</w:t>
      </w:r>
      <w:proofErr w:type="spellEnd"/>
      <w:r w:rsidR="00D3437C">
        <w:rPr>
          <w:lang w:val="uk-UA"/>
        </w:rPr>
        <w:t>о</w:t>
      </w:r>
      <w:r w:rsidRPr="002A1639">
        <w:t>д</w:t>
      </w:r>
      <w:r w:rsidR="00D3437C">
        <w:rPr>
          <w:lang w:val="uk-UA"/>
        </w:rPr>
        <w:t>у</w:t>
      </w:r>
      <w:r w:rsidRPr="002A1639">
        <w:t>. Як видно з опису, автоматизація розрахунків дозволяє встановити зв'язок за допомогою пакету MS Excel з</w:t>
      </w:r>
      <w:r w:rsidR="00D3437C">
        <w:rPr>
          <w:lang w:val="uk-UA"/>
        </w:rPr>
        <w:t>і</w:t>
      </w:r>
      <w:r w:rsidRPr="002A1639">
        <w:t xml:space="preserve"> звітністю підприємства, тим самим </w:t>
      </w:r>
      <w:proofErr w:type="spellStart"/>
      <w:r w:rsidRPr="002A1639">
        <w:t>ручн</w:t>
      </w:r>
      <w:proofErr w:type="spellEnd"/>
      <w:r w:rsidR="00D3437C">
        <w:rPr>
          <w:lang w:val="uk-UA"/>
        </w:rPr>
        <w:t>е</w:t>
      </w:r>
      <w:r w:rsidRPr="002A1639">
        <w:t xml:space="preserve"> </w:t>
      </w:r>
      <w:r w:rsidR="00D3437C">
        <w:rPr>
          <w:lang w:val="uk-UA"/>
        </w:rPr>
        <w:t>введення</w:t>
      </w:r>
      <w:r w:rsidRPr="002A1639">
        <w:t xml:space="preserve"> необхідних даних конче обмежено і полягає в одноразовому введенні вагових коефіцієнтів показників і їх нормативних значень (при початковому </w:t>
      </w:r>
      <w:proofErr w:type="spellStart"/>
      <w:r w:rsidRPr="002A1639">
        <w:t>використанн</w:t>
      </w:r>
      <w:proofErr w:type="spellEnd"/>
      <w:r w:rsidR="00D3437C">
        <w:rPr>
          <w:lang w:val="uk-UA"/>
        </w:rPr>
        <w:t>і</w:t>
      </w:r>
      <w:r w:rsidRPr="002A1639">
        <w:t>).</w:t>
      </w:r>
    </w:p>
    <w:p w14:paraId="45FF06DB" w14:textId="7205863B" w:rsidR="006F072A" w:rsidRPr="002A1639" w:rsidRDefault="006F072A" w:rsidP="002A1639">
      <w:pPr>
        <w:pStyle w:val="a3"/>
        <w:spacing w:line="360" w:lineRule="auto"/>
        <w:ind w:firstLine="709"/>
        <w:jc w:val="both"/>
      </w:pPr>
      <w:r w:rsidRPr="002A1639">
        <w:t xml:space="preserve">Після всіх розрахунків значення економічною стійкості і її складових по критеріям надійності і динамічності видаються в табличній формі на окремих аркушах, на яких також автоматично визначаються їх якісні </w:t>
      </w:r>
      <w:r w:rsidR="00D3437C">
        <w:rPr>
          <w:lang w:val="uk-UA"/>
        </w:rPr>
        <w:t>х</w:t>
      </w:r>
      <w:proofErr w:type="spellStart"/>
      <w:r w:rsidRPr="002A1639">
        <w:t>арактеристики</w:t>
      </w:r>
      <w:proofErr w:type="spellEnd"/>
      <w:r w:rsidRPr="002A1639">
        <w:t xml:space="preserve"> в вигляді рівнів. Виділено окремі листи, на яких представляється можливим здійснювати прогнозування або моделювання економічно</w:t>
      </w:r>
      <w:r w:rsidR="00D3437C">
        <w:rPr>
          <w:lang w:val="uk-UA"/>
        </w:rPr>
        <w:t>ї</w:t>
      </w:r>
      <w:r w:rsidRPr="002A1639">
        <w:t xml:space="preserve"> стійкості по критеріям в розрізі складових в залежності від вихідних даних </w:t>
      </w:r>
      <w:r w:rsidR="004B2729">
        <w:t>–</w:t>
      </w:r>
      <w:r w:rsidRPr="002A1639">
        <w:t xml:space="preserve"> звітності підприємства. </w:t>
      </w:r>
    </w:p>
    <w:p w14:paraId="54D00E72" w14:textId="77777777" w:rsidR="004B2729" w:rsidRDefault="006F072A" w:rsidP="004B2729">
      <w:pPr>
        <w:pStyle w:val="a3"/>
        <w:spacing w:line="360" w:lineRule="auto"/>
        <w:ind w:firstLine="709"/>
        <w:jc w:val="right"/>
      </w:pPr>
      <w:r w:rsidRPr="002A1639">
        <w:rPr>
          <w:noProof/>
        </w:rPr>
        <w:lastRenderedPageBreak/>
        <mc:AlternateContent>
          <mc:Choice Requires="wps">
            <w:drawing>
              <wp:anchor distT="0" distB="0" distL="114300" distR="114300" simplePos="0" relativeHeight="251662336" behindDoc="0" locked="0" layoutInCell="1" allowOverlap="1" wp14:anchorId="30E41B49" wp14:editId="2522D5A4">
                <wp:simplePos x="0" y="0"/>
                <wp:positionH relativeFrom="page">
                  <wp:posOffset>9975850</wp:posOffset>
                </wp:positionH>
                <wp:positionV relativeFrom="page">
                  <wp:posOffset>3697605</wp:posOffset>
                </wp:positionV>
                <wp:extent cx="180975" cy="165735"/>
                <wp:effectExtent l="3175" t="1905" r="0" b="3810"/>
                <wp:wrapNone/>
                <wp:docPr id="208" name="Надпись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A5AA" w14:textId="77777777" w:rsidR="005115A2" w:rsidRDefault="005115A2" w:rsidP="006F072A">
                            <w:pPr>
                              <w:spacing w:before="11"/>
                              <w:ind w:left="20"/>
                            </w:pPr>
                            <w:r>
                              <w:t>97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41B49" id="Надпись 208" o:spid="_x0000_s1143" type="#_x0000_t202" style="position:absolute;left:0;text-align:left;margin-left:785.5pt;margin-top:291.15pt;width:14.25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" filled="f" stroked="f">
                <v:textbox style="layout-flow:vertical" inset="0,0,0,0">
                  <w:txbxContent>
                    <w:p w14:paraId="1270A5AA" w14:textId="77777777" w:rsidR="005115A2" w:rsidRDefault="005115A2" w:rsidP="006F072A">
                      <w:pPr>
                        <w:spacing w:before="11"/>
                        <w:ind w:left="20"/>
                      </w:pPr>
                      <w:r>
                        <w:t>97</w:t>
                      </w:r>
                    </w:p>
                  </w:txbxContent>
                </v:textbox>
                <w10:wrap anchorx="page" anchory="page"/>
              </v:shape>
            </w:pict>
          </mc:Fallback>
        </mc:AlternateContent>
      </w:r>
      <w:r w:rsidRPr="002A1639">
        <w:t>Таблиця 2.2</w:t>
      </w:r>
    </w:p>
    <w:p w14:paraId="781DF6F7" w14:textId="58ACB0DB" w:rsidR="006F072A" w:rsidRPr="002A1639" w:rsidRDefault="006F072A" w:rsidP="002A1639">
      <w:pPr>
        <w:pStyle w:val="a3"/>
        <w:spacing w:line="360" w:lineRule="auto"/>
        <w:ind w:firstLine="709"/>
        <w:jc w:val="both"/>
      </w:pPr>
      <w:r w:rsidRPr="002A1639">
        <w:t>Опис і необхідні пояснення, наведені на перш</w:t>
      </w:r>
      <w:proofErr w:type="spellStart"/>
      <w:r w:rsidR="004B2729">
        <w:rPr>
          <w:lang w:val="uk-UA"/>
        </w:rPr>
        <w:t>ій</w:t>
      </w:r>
      <w:proofErr w:type="spellEnd"/>
      <w:r w:rsidRPr="002A1639">
        <w:t xml:space="preserve"> сторінці автоматизованого методичного підходу до </w:t>
      </w:r>
      <w:proofErr w:type="spellStart"/>
      <w:r w:rsidRPr="002A1639">
        <w:t>критеріальної</w:t>
      </w:r>
      <w:proofErr w:type="spellEnd"/>
      <w:r w:rsidRPr="002A1639">
        <w:t xml:space="preserve"> оцінки та аналізу економічної стійкості (для аналізованої методики виділено зеленим кольором)</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6"/>
      </w:tblGrid>
      <w:tr w:rsidR="006F072A" w:rsidRPr="004B2729" w14:paraId="16A7982E" w14:textId="77777777" w:rsidTr="004B2729">
        <w:trPr>
          <w:trHeight w:val="56"/>
        </w:trPr>
        <w:tc>
          <w:tcPr>
            <w:tcW w:w="1985" w:type="dxa"/>
          </w:tcPr>
          <w:p w14:paraId="30986215" w14:textId="77777777" w:rsidR="006F072A" w:rsidRPr="004B2729" w:rsidRDefault="006F072A" w:rsidP="004B2729">
            <w:pPr>
              <w:pStyle w:val="TableParagraph"/>
              <w:jc w:val="center"/>
              <w:rPr>
                <w:sz w:val="24"/>
                <w:szCs w:val="24"/>
              </w:rPr>
            </w:pPr>
            <w:r w:rsidRPr="004B2729">
              <w:rPr>
                <w:sz w:val="24"/>
                <w:szCs w:val="24"/>
              </w:rPr>
              <w:t>Аркуш</w:t>
            </w:r>
          </w:p>
        </w:tc>
        <w:tc>
          <w:tcPr>
            <w:tcW w:w="7796" w:type="dxa"/>
          </w:tcPr>
          <w:p w14:paraId="60F79F50" w14:textId="77777777" w:rsidR="006F072A" w:rsidRPr="004B2729" w:rsidRDefault="006F072A" w:rsidP="004B2729">
            <w:pPr>
              <w:pStyle w:val="TableParagraph"/>
              <w:jc w:val="center"/>
              <w:rPr>
                <w:sz w:val="24"/>
                <w:szCs w:val="24"/>
              </w:rPr>
            </w:pPr>
            <w:r w:rsidRPr="004B2729">
              <w:rPr>
                <w:sz w:val="24"/>
                <w:szCs w:val="24"/>
              </w:rPr>
              <w:t>Опис</w:t>
            </w:r>
          </w:p>
        </w:tc>
      </w:tr>
      <w:tr w:rsidR="006F072A" w:rsidRPr="004B2729" w14:paraId="4E018BCD" w14:textId="77777777" w:rsidTr="004B2729">
        <w:trPr>
          <w:trHeight w:val="56"/>
        </w:trPr>
        <w:tc>
          <w:tcPr>
            <w:tcW w:w="1985" w:type="dxa"/>
          </w:tcPr>
          <w:p w14:paraId="3685E791" w14:textId="77777777" w:rsidR="006F072A" w:rsidRPr="004B2729" w:rsidRDefault="006F072A" w:rsidP="004B2729">
            <w:pPr>
              <w:pStyle w:val="TableParagraph"/>
              <w:jc w:val="center"/>
              <w:rPr>
                <w:sz w:val="24"/>
                <w:szCs w:val="24"/>
              </w:rPr>
            </w:pPr>
            <w:r w:rsidRPr="004B2729">
              <w:rPr>
                <w:sz w:val="24"/>
                <w:szCs w:val="24"/>
              </w:rPr>
              <w:t>Звітність</w:t>
            </w:r>
          </w:p>
        </w:tc>
        <w:tc>
          <w:tcPr>
            <w:tcW w:w="7796" w:type="dxa"/>
          </w:tcPr>
          <w:p w14:paraId="19398073" w14:textId="4A0E254C" w:rsidR="006F072A" w:rsidRPr="004B2729" w:rsidRDefault="004B2729" w:rsidP="004B2729">
            <w:pPr>
              <w:pStyle w:val="TableParagraph"/>
              <w:jc w:val="both"/>
              <w:rPr>
                <w:sz w:val="24"/>
                <w:szCs w:val="24"/>
              </w:rPr>
            </w:pPr>
            <w:r w:rsidRPr="004B2729">
              <w:rPr>
                <w:sz w:val="24"/>
                <w:szCs w:val="24"/>
              </w:rPr>
              <w:t>З</w:t>
            </w:r>
            <w:r w:rsidR="006F072A" w:rsidRPr="004B2729">
              <w:rPr>
                <w:sz w:val="24"/>
                <w:szCs w:val="24"/>
              </w:rPr>
              <w:t xml:space="preserve">вітність, з якої формуються вихідні дані для розрахунку необхідних показників, </w:t>
            </w:r>
            <w:r>
              <w:rPr>
                <w:sz w:val="24"/>
                <w:szCs w:val="24"/>
                <w:lang w:val="uk-UA"/>
              </w:rPr>
              <w:t xml:space="preserve">що характеризують </w:t>
            </w:r>
            <w:r w:rsidR="006F072A" w:rsidRPr="004B2729">
              <w:rPr>
                <w:sz w:val="24"/>
                <w:szCs w:val="24"/>
              </w:rPr>
              <w:t>ЕУ по складовим</w:t>
            </w:r>
          </w:p>
        </w:tc>
      </w:tr>
      <w:tr w:rsidR="006F072A" w:rsidRPr="004B2729" w14:paraId="6143D15A" w14:textId="77777777" w:rsidTr="004B2729">
        <w:trPr>
          <w:trHeight w:val="828"/>
        </w:trPr>
        <w:tc>
          <w:tcPr>
            <w:tcW w:w="1985" w:type="dxa"/>
          </w:tcPr>
          <w:p w14:paraId="2C5D1103" w14:textId="77777777" w:rsidR="006F072A" w:rsidRPr="004B2729" w:rsidRDefault="006F072A" w:rsidP="004B2729">
            <w:pPr>
              <w:pStyle w:val="TableParagraph"/>
              <w:jc w:val="center"/>
              <w:rPr>
                <w:sz w:val="24"/>
                <w:szCs w:val="24"/>
              </w:rPr>
            </w:pPr>
            <w:r w:rsidRPr="004B2729">
              <w:rPr>
                <w:sz w:val="24"/>
                <w:szCs w:val="24"/>
              </w:rPr>
              <w:t>Вихідні дані</w:t>
            </w:r>
          </w:p>
        </w:tc>
        <w:tc>
          <w:tcPr>
            <w:tcW w:w="7796" w:type="dxa"/>
          </w:tcPr>
          <w:p w14:paraId="22458D20" w14:textId="37DB8EA0" w:rsidR="006F072A" w:rsidRPr="004B2729" w:rsidRDefault="004B2729" w:rsidP="004B2729">
            <w:pPr>
              <w:pStyle w:val="TableParagraph"/>
              <w:jc w:val="both"/>
              <w:rPr>
                <w:sz w:val="24"/>
                <w:szCs w:val="24"/>
              </w:rPr>
            </w:pPr>
            <w:r w:rsidRPr="004B2729">
              <w:rPr>
                <w:sz w:val="24"/>
                <w:szCs w:val="24"/>
              </w:rPr>
              <w:t>В</w:t>
            </w:r>
            <w:r w:rsidR="006F072A" w:rsidRPr="004B2729">
              <w:rPr>
                <w:sz w:val="24"/>
                <w:szCs w:val="24"/>
              </w:rPr>
              <w:t>несення з</w:t>
            </w:r>
            <w:r>
              <w:rPr>
                <w:sz w:val="24"/>
                <w:szCs w:val="24"/>
                <w:lang w:val="uk-UA"/>
              </w:rPr>
              <w:t>і</w:t>
            </w:r>
            <w:r w:rsidR="006F072A" w:rsidRPr="004B2729">
              <w:rPr>
                <w:sz w:val="24"/>
                <w:szCs w:val="24"/>
              </w:rPr>
              <w:t xml:space="preserve"> звітності даних, необхідних для розрахунку показників, </w:t>
            </w:r>
            <w:r>
              <w:rPr>
                <w:sz w:val="24"/>
                <w:szCs w:val="24"/>
                <w:lang w:val="uk-UA"/>
              </w:rPr>
              <w:t>що характеризують</w:t>
            </w:r>
            <w:r w:rsidR="006F072A" w:rsidRPr="004B2729">
              <w:rPr>
                <w:sz w:val="24"/>
                <w:szCs w:val="24"/>
              </w:rPr>
              <w:t xml:space="preserve"> ЕУ </w:t>
            </w:r>
            <w:r>
              <w:rPr>
                <w:sz w:val="24"/>
                <w:szCs w:val="24"/>
                <w:lang w:val="uk-UA"/>
              </w:rPr>
              <w:t xml:space="preserve">за складниками </w:t>
            </w:r>
            <w:r w:rsidR="006F072A" w:rsidRPr="004B2729">
              <w:rPr>
                <w:sz w:val="24"/>
                <w:szCs w:val="24"/>
              </w:rPr>
              <w:t xml:space="preserve">(для зручності </w:t>
            </w:r>
            <w:r>
              <w:rPr>
                <w:sz w:val="24"/>
                <w:szCs w:val="24"/>
              </w:rPr>
              <w:t>–</w:t>
            </w:r>
            <w:r w:rsidR="006F072A" w:rsidRPr="004B2729">
              <w:rPr>
                <w:sz w:val="24"/>
                <w:szCs w:val="24"/>
              </w:rPr>
              <w:t xml:space="preserve"> встановлення зв'язку з листом </w:t>
            </w:r>
            <w:r>
              <w:rPr>
                <w:sz w:val="24"/>
                <w:szCs w:val="24"/>
                <w:lang w:val="uk-UA"/>
              </w:rPr>
              <w:t>«</w:t>
            </w:r>
            <w:r w:rsidR="006F072A" w:rsidRPr="004B2729">
              <w:rPr>
                <w:sz w:val="24"/>
                <w:szCs w:val="24"/>
              </w:rPr>
              <w:t>Звітність</w:t>
            </w:r>
            <w:r>
              <w:rPr>
                <w:sz w:val="24"/>
                <w:szCs w:val="24"/>
                <w:lang w:val="uk-UA"/>
              </w:rPr>
              <w:t>»</w:t>
            </w:r>
            <w:r w:rsidR="006F072A" w:rsidRPr="004B2729">
              <w:rPr>
                <w:sz w:val="24"/>
                <w:szCs w:val="24"/>
              </w:rPr>
              <w:t xml:space="preserve"> або </w:t>
            </w:r>
            <w:proofErr w:type="spellStart"/>
            <w:r w:rsidR="006F072A" w:rsidRPr="004B2729">
              <w:rPr>
                <w:sz w:val="24"/>
                <w:szCs w:val="24"/>
              </w:rPr>
              <w:t>іншо</w:t>
            </w:r>
            <w:proofErr w:type="spellEnd"/>
            <w:r>
              <w:rPr>
                <w:sz w:val="24"/>
                <w:szCs w:val="24"/>
                <w:lang w:val="uk-UA"/>
              </w:rPr>
              <w:t>ю</w:t>
            </w:r>
            <w:r w:rsidR="006F072A" w:rsidRPr="004B2729">
              <w:rPr>
                <w:sz w:val="24"/>
                <w:szCs w:val="24"/>
              </w:rPr>
              <w:t xml:space="preserve"> електронно</w:t>
            </w:r>
            <w:r>
              <w:rPr>
                <w:sz w:val="24"/>
                <w:szCs w:val="24"/>
                <w:lang w:val="uk-UA"/>
              </w:rPr>
              <w:t xml:space="preserve">ю </w:t>
            </w:r>
            <w:r w:rsidR="006F072A" w:rsidRPr="004B2729">
              <w:rPr>
                <w:sz w:val="24"/>
                <w:szCs w:val="24"/>
              </w:rPr>
              <w:t>формою звітності)</w:t>
            </w:r>
          </w:p>
        </w:tc>
      </w:tr>
      <w:tr w:rsidR="006F072A" w:rsidRPr="004B2729" w14:paraId="31FD08EB" w14:textId="77777777" w:rsidTr="004B2729">
        <w:trPr>
          <w:trHeight w:val="338"/>
        </w:trPr>
        <w:tc>
          <w:tcPr>
            <w:tcW w:w="1985" w:type="dxa"/>
          </w:tcPr>
          <w:p w14:paraId="3B02B071" w14:textId="50DB5FE8" w:rsidR="006F072A" w:rsidRPr="004B2729" w:rsidRDefault="006F072A" w:rsidP="004B2729">
            <w:pPr>
              <w:pStyle w:val="TableParagraph"/>
              <w:jc w:val="center"/>
              <w:rPr>
                <w:sz w:val="24"/>
                <w:szCs w:val="24"/>
              </w:rPr>
            </w:pPr>
            <w:r w:rsidRPr="004B2729">
              <w:rPr>
                <w:sz w:val="24"/>
                <w:szCs w:val="24"/>
              </w:rPr>
              <w:t>Методичні вказівки</w:t>
            </w:r>
            <w:r w:rsidR="004B2729">
              <w:rPr>
                <w:sz w:val="24"/>
                <w:szCs w:val="24"/>
                <w:lang w:val="uk-UA"/>
              </w:rPr>
              <w:t xml:space="preserve"> </w:t>
            </w:r>
            <w:r w:rsidRPr="004B2729">
              <w:rPr>
                <w:sz w:val="24"/>
                <w:szCs w:val="24"/>
              </w:rPr>
              <w:t>до оцінки</w:t>
            </w:r>
          </w:p>
        </w:tc>
        <w:tc>
          <w:tcPr>
            <w:tcW w:w="7796" w:type="dxa"/>
          </w:tcPr>
          <w:p w14:paraId="01ABAC48" w14:textId="50F1824D" w:rsidR="006F072A" w:rsidRPr="004B2729" w:rsidRDefault="004B2729" w:rsidP="004B2729">
            <w:pPr>
              <w:pStyle w:val="TableParagraph"/>
              <w:jc w:val="both"/>
              <w:rPr>
                <w:sz w:val="24"/>
                <w:szCs w:val="24"/>
              </w:rPr>
            </w:pPr>
            <w:r w:rsidRPr="004B2729">
              <w:rPr>
                <w:sz w:val="24"/>
                <w:szCs w:val="24"/>
              </w:rPr>
              <w:t>В</w:t>
            </w:r>
            <w:r w:rsidR="006F072A" w:rsidRPr="004B2729">
              <w:rPr>
                <w:sz w:val="24"/>
                <w:szCs w:val="24"/>
              </w:rPr>
              <w:t xml:space="preserve">несення вагових коефіцієнтів показників; в випадку зміни розмірності бальний оцінки </w:t>
            </w:r>
            <w:r>
              <w:rPr>
                <w:sz w:val="24"/>
                <w:szCs w:val="24"/>
              </w:rPr>
              <w:t>–</w:t>
            </w:r>
            <w:r w:rsidR="006F072A" w:rsidRPr="004B2729">
              <w:rPr>
                <w:sz w:val="24"/>
                <w:szCs w:val="24"/>
              </w:rPr>
              <w:t xml:space="preserve"> заповнення</w:t>
            </w:r>
            <w:r>
              <w:rPr>
                <w:sz w:val="24"/>
                <w:szCs w:val="24"/>
                <w:lang w:val="uk-UA"/>
              </w:rPr>
              <w:t xml:space="preserve"> </w:t>
            </w:r>
            <w:r w:rsidR="006F072A" w:rsidRPr="004B2729">
              <w:rPr>
                <w:sz w:val="24"/>
                <w:szCs w:val="24"/>
              </w:rPr>
              <w:t>В36-В39</w:t>
            </w:r>
          </w:p>
        </w:tc>
      </w:tr>
      <w:tr w:rsidR="006F072A" w:rsidRPr="004B2729" w14:paraId="5FFF874B" w14:textId="77777777" w:rsidTr="004B2729">
        <w:trPr>
          <w:trHeight w:val="828"/>
        </w:trPr>
        <w:tc>
          <w:tcPr>
            <w:tcW w:w="1985" w:type="dxa"/>
            <w:shd w:val="clear" w:color="auto" w:fill="C4D69B"/>
          </w:tcPr>
          <w:p w14:paraId="23BB9FC5" w14:textId="1E86EABA" w:rsidR="006F072A" w:rsidRPr="004B2729" w:rsidRDefault="006F072A" w:rsidP="004B2729">
            <w:pPr>
              <w:pStyle w:val="TableParagraph"/>
              <w:jc w:val="center"/>
              <w:rPr>
                <w:sz w:val="24"/>
                <w:szCs w:val="24"/>
              </w:rPr>
            </w:pPr>
            <w:r w:rsidRPr="004B2729">
              <w:rPr>
                <w:sz w:val="24"/>
                <w:szCs w:val="24"/>
              </w:rPr>
              <w:t>Відносні</w:t>
            </w:r>
            <w:r w:rsidR="004B2729">
              <w:rPr>
                <w:sz w:val="24"/>
                <w:szCs w:val="24"/>
                <w:lang w:val="uk-UA"/>
              </w:rPr>
              <w:t xml:space="preserve"> </w:t>
            </w:r>
            <w:r w:rsidRPr="004B2729">
              <w:rPr>
                <w:sz w:val="24"/>
                <w:szCs w:val="24"/>
              </w:rPr>
              <w:t>коефіцієнти</w:t>
            </w:r>
          </w:p>
        </w:tc>
        <w:tc>
          <w:tcPr>
            <w:tcW w:w="7796" w:type="dxa"/>
            <w:shd w:val="clear" w:color="auto" w:fill="C4D69B"/>
          </w:tcPr>
          <w:p w14:paraId="7428E5A9" w14:textId="524DF82E" w:rsidR="006F072A" w:rsidRPr="004B2729" w:rsidRDefault="004B2729" w:rsidP="004B2729">
            <w:pPr>
              <w:pStyle w:val="TableParagraph"/>
              <w:jc w:val="both"/>
              <w:rPr>
                <w:sz w:val="24"/>
                <w:szCs w:val="24"/>
              </w:rPr>
            </w:pPr>
            <w:r w:rsidRPr="004B2729">
              <w:rPr>
                <w:sz w:val="24"/>
                <w:szCs w:val="24"/>
              </w:rPr>
              <w:t>Р</w:t>
            </w:r>
            <w:r w:rsidR="006F072A" w:rsidRPr="004B2729">
              <w:rPr>
                <w:sz w:val="24"/>
                <w:szCs w:val="24"/>
              </w:rPr>
              <w:t xml:space="preserve">озрахунок відносних коефіцієнтів, тобто показників, </w:t>
            </w:r>
            <w:r>
              <w:rPr>
                <w:sz w:val="24"/>
                <w:szCs w:val="24"/>
                <w:lang w:val="uk-UA"/>
              </w:rPr>
              <w:t>що характеризують</w:t>
            </w:r>
            <w:r w:rsidR="006F072A" w:rsidRPr="004B2729">
              <w:rPr>
                <w:sz w:val="24"/>
                <w:szCs w:val="24"/>
              </w:rPr>
              <w:t xml:space="preserve"> ЕУ по склад</w:t>
            </w:r>
            <w:proofErr w:type="spellStart"/>
            <w:r>
              <w:rPr>
                <w:sz w:val="24"/>
                <w:szCs w:val="24"/>
                <w:lang w:val="uk-UA"/>
              </w:rPr>
              <w:t>никам</w:t>
            </w:r>
            <w:proofErr w:type="spellEnd"/>
            <w:r w:rsidR="006F072A" w:rsidRPr="004B2729">
              <w:rPr>
                <w:sz w:val="24"/>
                <w:szCs w:val="24"/>
              </w:rPr>
              <w:t>; коефіцієнт</w:t>
            </w:r>
            <w:r>
              <w:rPr>
                <w:sz w:val="24"/>
                <w:szCs w:val="24"/>
                <w:lang w:val="uk-UA"/>
              </w:rPr>
              <w:t xml:space="preserve"> </w:t>
            </w:r>
            <w:r w:rsidR="006F072A" w:rsidRPr="004B2729">
              <w:rPr>
                <w:sz w:val="24"/>
                <w:szCs w:val="24"/>
              </w:rPr>
              <w:t xml:space="preserve">використання </w:t>
            </w:r>
            <w:r>
              <w:rPr>
                <w:sz w:val="24"/>
                <w:szCs w:val="24"/>
                <w:lang w:val="uk-UA"/>
              </w:rPr>
              <w:t xml:space="preserve">– </w:t>
            </w:r>
            <w:proofErr w:type="spellStart"/>
            <w:r w:rsidR="006F072A" w:rsidRPr="004B2729">
              <w:rPr>
                <w:sz w:val="24"/>
                <w:szCs w:val="24"/>
              </w:rPr>
              <w:t>розрахунк</w:t>
            </w:r>
            <w:proofErr w:type="spellEnd"/>
            <w:r>
              <w:rPr>
                <w:sz w:val="24"/>
                <w:szCs w:val="24"/>
                <w:lang w:val="uk-UA"/>
              </w:rPr>
              <w:t>и</w:t>
            </w:r>
            <w:r w:rsidR="006F072A" w:rsidRPr="004B2729">
              <w:rPr>
                <w:sz w:val="24"/>
                <w:szCs w:val="24"/>
              </w:rPr>
              <w:t xml:space="preserve"> виконуються автоматично, </w:t>
            </w:r>
            <w:r>
              <w:rPr>
                <w:sz w:val="24"/>
                <w:szCs w:val="24"/>
                <w:lang w:val="uk-UA"/>
              </w:rPr>
              <w:t>введення</w:t>
            </w:r>
            <w:r w:rsidR="006F072A" w:rsidRPr="004B2729">
              <w:rPr>
                <w:sz w:val="24"/>
                <w:szCs w:val="24"/>
              </w:rPr>
              <w:t xml:space="preserve"> будь-яких даних не потрібно</w:t>
            </w:r>
          </w:p>
        </w:tc>
      </w:tr>
      <w:tr w:rsidR="006F072A" w:rsidRPr="004B2729" w14:paraId="104A52A7" w14:textId="77777777" w:rsidTr="004B2729">
        <w:trPr>
          <w:trHeight w:val="828"/>
        </w:trPr>
        <w:tc>
          <w:tcPr>
            <w:tcW w:w="1985" w:type="dxa"/>
            <w:shd w:val="clear" w:color="auto" w:fill="C4D69B"/>
          </w:tcPr>
          <w:p w14:paraId="476961F0" w14:textId="77777777" w:rsidR="006F072A" w:rsidRPr="004B2729" w:rsidRDefault="006F072A" w:rsidP="004B2729">
            <w:pPr>
              <w:pStyle w:val="TableParagraph"/>
              <w:jc w:val="center"/>
              <w:rPr>
                <w:sz w:val="24"/>
                <w:szCs w:val="24"/>
              </w:rPr>
            </w:pPr>
            <w:r w:rsidRPr="004B2729">
              <w:rPr>
                <w:sz w:val="24"/>
                <w:szCs w:val="24"/>
              </w:rPr>
              <w:t>Розрахунки</w:t>
            </w:r>
          </w:p>
        </w:tc>
        <w:tc>
          <w:tcPr>
            <w:tcW w:w="7796" w:type="dxa"/>
            <w:shd w:val="clear" w:color="auto" w:fill="C4D69B"/>
          </w:tcPr>
          <w:p w14:paraId="77D3B817" w14:textId="6D98B0E0" w:rsidR="006F072A" w:rsidRPr="004B2729" w:rsidRDefault="004B2729" w:rsidP="004B2729">
            <w:pPr>
              <w:pStyle w:val="TableParagraph"/>
              <w:jc w:val="both"/>
              <w:rPr>
                <w:sz w:val="24"/>
                <w:szCs w:val="24"/>
              </w:rPr>
            </w:pPr>
            <w:r w:rsidRPr="004B2729">
              <w:rPr>
                <w:sz w:val="24"/>
                <w:szCs w:val="24"/>
              </w:rPr>
              <w:t>В</w:t>
            </w:r>
            <w:r w:rsidR="006F072A" w:rsidRPr="004B2729">
              <w:rPr>
                <w:sz w:val="24"/>
                <w:szCs w:val="24"/>
              </w:rPr>
              <w:t xml:space="preserve">несення нормативних значень для показників, </w:t>
            </w:r>
            <w:r>
              <w:rPr>
                <w:sz w:val="24"/>
                <w:szCs w:val="24"/>
                <w:lang w:val="uk-UA"/>
              </w:rPr>
              <w:t>що характеризують</w:t>
            </w:r>
            <w:r w:rsidR="006F072A" w:rsidRPr="004B2729">
              <w:rPr>
                <w:sz w:val="24"/>
                <w:szCs w:val="24"/>
              </w:rPr>
              <w:t xml:space="preserve"> ЕУ по критеріям надійності і</w:t>
            </w:r>
            <w:r>
              <w:rPr>
                <w:sz w:val="24"/>
                <w:szCs w:val="24"/>
                <w:lang w:val="uk-UA"/>
              </w:rPr>
              <w:t xml:space="preserve"> </w:t>
            </w:r>
            <w:r w:rsidR="006F072A" w:rsidRPr="004B2729">
              <w:rPr>
                <w:sz w:val="24"/>
                <w:szCs w:val="24"/>
              </w:rPr>
              <w:t xml:space="preserve">динамічності ( B - D 6-30, B 124- D 124); розрахунки автоматичні, </w:t>
            </w:r>
            <w:r>
              <w:rPr>
                <w:sz w:val="24"/>
                <w:szCs w:val="24"/>
                <w:lang w:val="uk-UA"/>
              </w:rPr>
              <w:t>введення</w:t>
            </w:r>
            <w:r w:rsidR="006F072A" w:rsidRPr="004B2729">
              <w:rPr>
                <w:sz w:val="24"/>
                <w:szCs w:val="24"/>
              </w:rPr>
              <w:t xml:space="preserve"> будь-яких інших даних не потрібно</w:t>
            </w:r>
          </w:p>
        </w:tc>
      </w:tr>
      <w:tr w:rsidR="006F072A" w:rsidRPr="004B2729" w14:paraId="2C35A82F" w14:textId="77777777" w:rsidTr="004B2729">
        <w:trPr>
          <w:trHeight w:val="86"/>
        </w:trPr>
        <w:tc>
          <w:tcPr>
            <w:tcW w:w="1985" w:type="dxa"/>
            <w:shd w:val="clear" w:color="auto" w:fill="C4D69B"/>
          </w:tcPr>
          <w:p w14:paraId="0E5193BB" w14:textId="444B1E28" w:rsidR="006F072A" w:rsidRPr="004B2729" w:rsidRDefault="006F072A" w:rsidP="004B2729">
            <w:pPr>
              <w:pStyle w:val="TableParagraph"/>
              <w:jc w:val="center"/>
              <w:rPr>
                <w:sz w:val="24"/>
                <w:szCs w:val="24"/>
              </w:rPr>
            </w:pPr>
            <w:r w:rsidRPr="004B2729">
              <w:rPr>
                <w:sz w:val="24"/>
                <w:szCs w:val="24"/>
              </w:rPr>
              <w:t xml:space="preserve">ЕУ по </w:t>
            </w:r>
            <w:proofErr w:type="spellStart"/>
            <w:r w:rsidRPr="004B2729">
              <w:rPr>
                <w:sz w:val="24"/>
                <w:szCs w:val="24"/>
              </w:rPr>
              <w:t>кр</w:t>
            </w:r>
            <w:r w:rsidR="004B2729">
              <w:rPr>
                <w:sz w:val="24"/>
                <w:szCs w:val="24"/>
                <w:lang w:val="uk-UA"/>
              </w:rPr>
              <w:t>итерію</w:t>
            </w:r>
            <w:proofErr w:type="spellEnd"/>
            <w:r w:rsidR="004B2729">
              <w:rPr>
                <w:sz w:val="24"/>
                <w:szCs w:val="24"/>
                <w:lang w:val="uk-UA"/>
              </w:rPr>
              <w:t xml:space="preserve"> </w:t>
            </w:r>
            <w:r w:rsidRPr="004B2729">
              <w:rPr>
                <w:sz w:val="24"/>
                <w:szCs w:val="24"/>
              </w:rPr>
              <w:t>надійності</w:t>
            </w:r>
          </w:p>
        </w:tc>
        <w:tc>
          <w:tcPr>
            <w:tcW w:w="7796" w:type="dxa"/>
            <w:shd w:val="clear" w:color="auto" w:fill="C4D69B"/>
          </w:tcPr>
          <w:p w14:paraId="6A9D3636" w14:textId="3EE4377B" w:rsidR="006F072A" w:rsidRPr="004B2729" w:rsidRDefault="004B2729" w:rsidP="004B2729">
            <w:pPr>
              <w:pStyle w:val="TableParagraph"/>
              <w:jc w:val="both"/>
              <w:rPr>
                <w:sz w:val="24"/>
                <w:szCs w:val="24"/>
              </w:rPr>
            </w:pPr>
            <w:r w:rsidRPr="004B2729">
              <w:rPr>
                <w:sz w:val="24"/>
                <w:szCs w:val="24"/>
              </w:rPr>
              <w:t>Е</w:t>
            </w:r>
            <w:r w:rsidR="006F072A" w:rsidRPr="004B2729">
              <w:rPr>
                <w:sz w:val="24"/>
                <w:szCs w:val="24"/>
              </w:rPr>
              <w:t xml:space="preserve">кономічна стійкість і стійкість складових по </w:t>
            </w:r>
            <w:proofErr w:type="spellStart"/>
            <w:r w:rsidR="006F072A" w:rsidRPr="004B2729">
              <w:rPr>
                <w:sz w:val="24"/>
                <w:szCs w:val="24"/>
              </w:rPr>
              <w:t>критері</w:t>
            </w:r>
            <w:proofErr w:type="spellEnd"/>
            <w:r>
              <w:rPr>
                <w:sz w:val="24"/>
                <w:szCs w:val="24"/>
                <w:lang w:val="uk-UA"/>
              </w:rPr>
              <w:t>ю</w:t>
            </w:r>
            <w:r w:rsidR="006F072A" w:rsidRPr="004B2729">
              <w:rPr>
                <w:sz w:val="24"/>
                <w:szCs w:val="24"/>
              </w:rPr>
              <w:t xml:space="preserve"> надійності</w:t>
            </w:r>
          </w:p>
        </w:tc>
      </w:tr>
      <w:tr w:rsidR="006F072A" w:rsidRPr="004B2729" w14:paraId="051AD3CD" w14:textId="77777777" w:rsidTr="004B2729">
        <w:trPr>
          <w:trHeight w:val="94"/>
        </w:trPr>
        <w:tc>
          <w:tcPr>
            <w:tcW w:w="1985" w:type="dxa"/>
            <w:shd w:val="clear" w:color="auto" w:fill="C4D69B"/>
          </w:tcPr>
          <w:p w14:paraId="2181E280" w14:textId="6FD5AE58" w:rsidR="006F072A" w:rsidRPr="004B2729" w:rsidRDefault="006F072A" w:rsidP="004B2729">
            <w:pPr>
              <w:pStyle w:val="TableParagraph"/>
              <w:jc w:val="center"/>
              <w:rPr>
                <w:sz w:val="24"/>
                <w:szCs w:val="24"/>
              </w:rPr>
            </w:pPr>
            <w:r w:rsidRPr="004B2729">
              <w:rPr>
                <w:sz w:val="24"/>
                <w:szCs w:val="24"/>
              </w:rPr>
              <w:t xml:space="preserve">ЕУ по </w:t>
            </w:r>
            <w:proofErr w:type="spellStart"/>
            <w:r w:rsidRPr="004B2729">
              <w:rPr>
                <w:sz w:val="24"/>
                <w:szCs w:val="24"/>
              </w:rPr>
              <w:t>кр</w:t>
            </w:r>
            <w:r w:rsidR="004B2729">
              <w:rPr>
                <w:sz w:val="24"/>
                <w:szCs w:val="24"/>
                <w:lang w:val="uk-UA"/>
              </w:rPr>
              <w:t>итерію</w:t>
            </w:r>
            <w:proofErr w:type="spellEnd"/>
            <w:r w:rsidR="004B2729">
              <w:rPr>
                <w:sz w:val="24"/>
                <w:szCs w:val="24"/>
                <w:lang w:val="uk-UA"/>
              </w:rPr>
              <w:t xml:space="preserve"> </w:t>
            </w:r>
            <w:proofErr w:type="spellStart"/>
            <w:r w:rsidR="004B2729">
              <w:rPr>
                <w:sz w:val="24"/>
                <w:szCs w:val="24"/>
                <w:lang w:val="uk-UA"/>
              </w:rPr>
              <w:t>ди</w:t>
            </w:r>
            <w:r w:rsidRPr="004B2729">
              <w:rPr>
                <w:sz w:val="24"/>
                <w:szCs w:val="24"/>
              </w:rPr>
              <w:t>намічності</w:t>
            </w:r>
            <w:proofErr w:type="spellEnd"/>
          </w:p>
        </w:tc>
        <w:tc>
          <w:tcPr>
            <w:tcW w:w="7796" w:type="dxa"/>
            <w:shd w:val="clear" w:color="auto" w:fill="C4D69B"/>
          </w:tcPr>
          <w:p w14:paraId="0EDB10A9" w14:textId="60D4CFCF" w:rsidR="006F072A" w:rsidRPr="004B2729" w:rsidRDefault="004B2729" w:rsidP="004B2729">
            <w:pPr>
              <w:pStyle w:val="TableParagraph"/>
              <w:jc w:val="both"/>
              <w:rPr>
                <w:sz w:val="24"/>
                <w:szCs w:val="24"/>
              </w:rPr>
            </w:pPr>
            <w:r w:rsidRPr="004B2729">
              <w:rPr>
                <w:sz w:val="24"/>
                <w:szCs w:val="24"/>
              </w:rPr>
              <w:t>Е</w:t>
            </w:r>
            <w:r w:rsidR="006F072A" w:rsidRPr="004B2729">
              <w:rPr>
                <w:sz w:val="24"/>
                <w:szCs w:val="24"/>
              </w:rPr>
              <w:t xml:space="preserve">кономічна стійкість і стійкість складових по </w:t>
            </w:r>
            <w:proofErr w:type="spellStart"/>
            <w:r w:rsidR="006F072A" w:rsidRPr="004B2729">
              <w:rPr>
                <w:sz w:val="24"/>
                <w:szCs w:val="24"/>
              </w:rPr>
              <w:t>критері</w:t>
            </w:r>
            <w:proofErr w:type="spellEnd"/>
            <w:r>
              <w:rPr>
                <w:sz w:val="24"/>
                <w:szCs w:val="24"/>
                <w:lang w:val="uk-UA"/>
              </w:rPr>
              <w:t>ю</w:t>
            </w:r>
            <w:r w:rsidR="006F072A" w:rsidRPr="004B2729">
              <w:rPr>
                <w:sz w:val="24"/>
                <w:szCs w:val="24"/>
              </w:rPr>
              <w:t xml:space="preserve"> динамічності</w:t>
            </w:r>
          </w:p>
        </w:tc>
      </w:tr>
      <w:tr w:rsidR="006F072A" w:rsidRPr="004B2729" w14:paraId="3B4EF5A1" w14:textId="77777777" w:rsidTr="004B2729">
        <w:trPr>
          <w:trHeight w:val="828"/>
        </w:trPr>
        <w:tc>
          <w:tcPr>
            <w:tcW w:w="1985" w:type="dxa"/>
            <w:shd w:val="clear" w:color="auto" w:fill="94B3D6"/>
          </w:tcPr>
          <w:p w14:paraId="713C1FFC" w14:textId="2B356F9C" w:rsidR="006F072A" w:rsidRPr="004B2729" w:rsidRDefault="006F072A" w:rsidP="004B2729">
            <w:pPr>
              <w:pStyle w:val="TableParagraph"/>
              <w:jc w:val="center"/>
              <w:rPr>
                <w:sz w:val="24"/>
                <w:szCs w:val="24"/>
                <w:lang w:val="uk-UA"/>
              </w:rPr>
            </w:pPr>
            <w:r w:rsidRPr="004B2729">
              <w:rPr>
                <w:sz w:val="24"/>
                <w:szCs w:val="24"/>
              </w:rPr>
              <w:t xml:space="preserve">Сигнали </w:t>
            </w:r>
            <w:r w:rsidR="004B2729">
              <w:rPr>
                <w:sz w:val="24"/>
                <w:szCs w:val="24"/>
              </w:rPr>
              <w:t>–</w:t>
            </w:r>
            <w:r w:rsidRPr="004B2729">
              <w:rPr>
                <w:sz w:val="24"/>
                <w:szCs w:val="24"/>
              </w:rPr>
              <w:t xml:space="preserve"> </w:t>
            </w:r>
            <w:proofErr w:type="spellStart"/>
            <w:r w:rsidRPr="004B2729">
              <w:rPr>
                <w:sz w:val="24"/>
                <w:szCs w:val="24"/>
              </w:rPr>
              <w:t>тенд</w:t>
            </w:r>
            <w:r w:rsidR="004B2729">
              <w:rPr>
                <w:sz w:val="24"/>
                <w:szCs w:val="24"/>
                <w:lang w:val="uk-UA"/>
              </w:rPr>
              <w:t>енції</w:t>
            </w:r>
            <w:proofErr w:type="spellEnd"/>
            <w:r w:rsidR="004B2729">
              <w:rPr>
                <w:sz w:val="24"/>
                <w:szCs w:val="24"/>
                <w:lang w:val="uk-UA"/>
              </w:rPr>
              <w:t xml:space="preserve"> </w:t>
            </w:r>
            <w:r w:rsidRPr="004B2729">
              <w:rPr>
                <w:sz w:val="24"/>
                <w:szCs w:val="24"/>
              </w:rPr>
              <w:t xml:space="preserve">по </w:t>
            </w:r>
            <w:proofErr w:type="spellStart"/>
            <w:r w:rsidRPr="004B2729">
              <w:rPr>
                <w:sz w:val="24"/>
                <w:szCs w:val="24"/>
              </w:rPr>
              <w:t>кр</w:t>
            </w:r>
            <w:r w:rsidR="004B2729">
              <w:rPr>
                <w:sz w:val="24"/>
                <w:szCs w:val="24"/>
                <w:lang w:val="uk-UA"/>
              </w:rPr>
              <w:t>итерію</w:t>
            </w:r>
            <w:proofErr w:type="spellEnd"/>
            <w:r w:rsidR="004B2729">
              <w:rPr>
                <w:sz w:val="24"/>
                <w:szCs w:val="24"/>
                <w:lang w:val="uk-UA"/>
              </w:rPr>
              <w:t xml:space="preserve"> </w:t>
            </w:r>
            <w:r w:rsidRPr="004B2729">
              <w:rPr>
                <w:sz w:val="24"/>
                <w:szCs w:val="24"/>
              </w:rPr>
              <w:t xml:space="preserve"> </w:t>
            </w:r>
            <w:proofErr w:type="spellStart"/>
            <w:r w:rsidRPr="004B2729">
              <w:rPr>
                <w:sz w:val="24"/>
                <w:szCs w:val="24"/>
              </w:rPr>
              <w:t>надійн</w:t>
            </w:r>
            <w:proofErr w:type="spellEnd"/>
            <w:r w:rsidR="004B2729">
              <w:rPr>
                <w:sz w:val="24"/>
                <w:szCs w:val="24"/>
                <w:lang w:val="uk-UA"/>
              </w:rPr>
              <w:t>ості</w:t>
            </w:r>
          </w:p>
        </w:tc>
        <w:tc>
          <w:tcPr>
            <w:tcW w:w="7796" w:type="dxa"/>
            <w:shd w:val="clear" w:color="auto" w:fill="94B3D6"/>
          </w:tcPr>
          <w:p w14:paraId="6E25CDA4" w14:textId="25438748" w:rsidR="006F072A" w:rsidRPr="004B2729" w:rsidRDefault="004B2729" w:rsidP="004B2729">
            <w:pPr>
              <w:pStyle w:val="TableParagraph"/>
              <w:jc w:val="both"/>
              <w:rPr>
                <w:sz w:val="24"/>
                <w:szCs w:val="24"/>
              </w:rPr>
            </w:pPr>
            <w:r w:rsidRPr="004B2729">
              <w:rPr>
                <w:sz w:val="24"/>
                <w:szCs w:val="24"/>
              </w:rPr>
              <w:t>В</w:t>
            </w:r>
            <w:r w:rsidR="006F072A" w:rsidRPr="004B2729">
              <w:rPr>
                <w:sz w:val="24"/>
                <w:szCs w:val="24"/>
              </w:rPr>
              <w:t xml:space="preserve">изначення тенденцій складових ЕУ за звітний період; в залежності від обраного звітного періоду вручну вводиться кількість тимчасових одиниць в ньому; розрахунки виконуються автоматично, </w:t>
            </w:r>
            <w:r>
              <w:rPr>
                <w:sz w:val="24"/>
                <w:szCs w:val="24"/>
                <w:lang w:val="uk-UA"/>
              </w:rPr>
              <w:t>введення</w:t>
            </w:r>
            <w:r w:rsidR="006F072A" w:rsidRPr="004B2729">
              <w:rPr>
                <w:sz w:val="24"/>
                <w:szCs w:val="24"/>
              </w:rPr>
              <w:t xml:space="preserve"> інших</w:t>
            </w:r>
            <w:r>
              <w:rPr>
                <w:sz w:val="24"/>
                <w:szCs w:val="24"/>
                <w:lang w:val="uk-UA"/>
              </w:rPr>
              <w:t xml:space="preserve"> </w:t>
            </w:r>
            <w:r w:rsidR="006F072A" w:rsidRPr="004B2729">
              <w:rPr>
                <w:sz w:val="24"/>
                <w:szCs w:val="24"/>
              </w:rPr>
              <w:t>даних не потрібно; для базового прикладу</w:t>
            </w:r>
          </w:p>
        </w:tc>
      </w:tr>
      <w:tr w:rsidR="006F072A" w:rsidRPr="004B2729" w14:paraId="1D76E15E" w14:textId="77777777" w:rsidTr="004B2729">
        <w:trPr>
          <w:trHeight w:val="828"/>
        </w:trPr>
        <w:tc>
          <w:tcPr>
            <w:tcW w:w="1985" w:type="dxa"/>
            <w:shd w:val="clear" w:color="auto" w:fill="94B3D6"/>
          </w:tcPr>
          <w:p w14:paraId="5F31EE70" w14:textId="3193B1A8" w:rsidR="006F072A" w:rsidRPr="004B2729" w:rsidRDefault="006F072A" w:rsidP="004B2729">
            <w:pPr>
              <w:pStyle w:val="TableParagraph"/>
              <w:jc w:val="center"/>
              <w:rPr>
                <w:sz w:val="24"/>
                <w:szCs w:val="24"/>
              </w:rPr>
            </w:pPr>
            <w:r w:rsidRPr="004B2729">
              <w:rPr>
                <w:sz w:val="24"/>
                <w:szCs w:val="24"/>
              </w:rPr>
              <w:t xml:space="preserve">Сигнали </w:t>
            </w:r>
            <w:r w:rsidR="004B2729">
              <w:rPr>
                <w:sz w:val="24"/>
                <w:szCs w:val="24"/>
              </w:rPr>
              <w:t>–</w:t>
            </w:r>
            <w:r w:rsidRPr="004B2729">
              <w:rPr>
                <w:sz w:val="24"/>
                <w:szCs w:val="24"/>
              </w:rPr>
              <w:t xml:space="preserve"> </w:t>
            </w:r>
            <w:proofErr w:type="spellStart"/>
            <w:r w:rsidRPr="004B2729">
              <w:rPr>
                <w:sz w:val="24"/>
                <w:szCs w:val="24"/>
              </w:rPr>
              <w:t>тенд</w:t>
            </w:r>
            <w:r w:rsidR="004B2729">
              <w:rPr>
                <w:sz w:val="24"/>
                <w:szCs w:val="24"/>
                <w:lang w:val="uk-UA"/>
              </w:rPr>
              <w:t>енції</w:t>
            </w:r>
            <w:proofErr w:type="spellEnd"/>
            <w:r w:rsidR="004B2729">
              <w:rPr>
                <w:sz w:val="24"/>
                <w:szCs w:val="24"/>
                <w:lang w:val="uk-UA"/>
              </w:rPr>
              <w:t xml:space="preserve"> </w:t>
            </w:r>
            <w:r w:rsidRPr="004B2729">
              <w:rPr>
                <w:sz w:val="24"/>
                <w:szCs w:val="24"/>
              </w:rPr>
              <w:t xml:space="preserve">по </w:t>
            </w:r>
            <w:proofErr w:type="spellStart"/>
            <w:r w:rsidRPr="004B2729">
              <w:rPr>
                <w:sz w:val="24"/>
                <w:szCs w:val="24"/>
              </w:rPr>
              <w:t>кр</w:t>
            </w:r>
            <w:r w:rsidR="004B2729">
              <w:rPr>
                <w:sz w:val="24"/>
                <w:szCs w:val="24"/>
                <w:lang w:val="uk-UA"/>
              </w:rPr>
              <w:t>итерію</w:t>
            </w:r>
            <w:proofErr w:type="spellEnd"/>
            <w:r w:rsidR="004B2729">
              <w:rPr>
                <w:sz w:val="24"/>
                <w:szCs w:val="24"/>
                <w:lang w:val="uk-UA"/>
              </w:rPr>
              <w:t xml:space="preserve"> динамічності</w:t>
            </w:r>
          </w:p>
        </w:tc>
        <w:tc>
          <w:tcPr>
            <w:tcW w:w="7796" w:type="dxa"/>
            <w:shd w:val="clear" w:color="auto" w:fill="94B3D6"/>
          </w:tcPr>
          <w:p w14:paraId="0AFCC0A3" w14:textId="6AE12999" w:rsidR="006F072A" w:rsidRPr="004B2729" w:rsidRDefault="004B2729" w:rsidP="004B2729">
            <w:pPr>
              <w:pStyle w:val="TableParagraph"/>
              <w:jc w:val="both"/>
              <w:rPr>
                <w:sz w:val="24"/>
                <w:szCs w:val="24"/>
              </w:rPr>
            </w:pPr>
            <w:r w:rsidRPr="004B2729">
              <w:rPr>
                <w:sz w:val="24"/>
                <w:szCs w:val="24"/>
              </w:rPr>
              <w:t>П</w:t>
            </w:r>
            <w:r w:rsidR="006F072A" w:rsidRPr="004B2729">
              <w:rPr>
                <w:sz w:val="24"/>
                <w:szCs w:val="24"/>
              </w:rPr>
              <w:t>ри подальших розрахунках</w:t>
            </w:r>
            <w:r>
              <w:rPr>
                <w:sz w:val="24"/>
                <w:szCs w:val="24"/>
                <w:lang w:val="uk-UA"/>
              </w:rPr>
              <w:t xml:space="preserve"> і</w:t>
            </w:r>
            <w:r w:rsidR="006F072A" w:rsidRPr="004B2729">
              <w:rPr>
                <w:sz w:val="24"/>
                <w:szCs w:val="24"/>
              </w:rPr>
              <w:t xml:space="preserve"> змінах періодів при копіюванні таблиць слід ще раз виділяти осередки, по</w:t>
            </w:r>
            <w:r>
              <w:rPr>
                <w:sz w:val="24"/>
                <w:szCs w:val="24"/>
                <w:lang w:val="uk-UA"/>
              </w:rPr>
              <w:t xml:space="preserve"> </w:t>
            </w:r>
            <w:r w:rsidR="006F072A" w:rsidRPr="004B2729">
              <w:rPr>
                <w:sz w:val="24"/>
                <w:szCs w:val="24"/>
              </w:rPr>
              <w:t>яким застосовуються формули (відзначено кольором), щоб уникнути можливих спотворень в розрахунках</w:t>
            </w:r>
          </w:p>
        </w:tc>
      </w:tr>
      <w:tr w:rsidR="006F072A" w:rsidRPr="004B2729" w14:paraId="45164844" w14:textId="77777777" w:rsidTr="004B2729">
        <w:trPr>
          <w:trHeight w:val="828"/>
        </w:trPr>
        <w:tc>
          <w:tcPr>
            <w:tcW w:w="1985" w:type="dxa"/>
            <w:shd w:val="clear" w:color="auto" w:fill="94B3D6"/>
          </w:tcPr>
          <w:p w14:paraId="74B096CE" w14:textId="77777777" w:rsidR="006F072A" w:rsidRPr="004B2729" w:rsidRDefault="006F072A" w:rsidP="004B2729">
            <w:pPr>
              <w:pStyle w:val="TableParagraph"/>
              <w:jc w:val="center"/>
              <w:rPr>
                <w:sz w:val="24"/>
                <w:szCs w:val="24"/>
              </w:rPr>
            </w:pPr>
            <w:r w:rsidRPr="004B2729">
              <w:rPr>
                <w:sz w:val="24"/>
                <w:szCs w:val="24"/>
              </w:rPr>
              <w:t>Сигнали-розпізнавання</w:t>
            </w:r>
          </w:p>
        </w:tc>
        <w:tc>
          <w:tcPr>
            <w:tcW w:w="7796" w:type="dxa"/>
            <w:shd w:val="clear" w:color="auto" w:fill="94B3D6"/>
          </w:tcPr>
          <w:p w14:paraId="649BB908" w14:textId="37A4B12A" w:rsidR="006F072A" w:rsidRPr="004B2729" w:rsidRDefault="004B2729" w:rsidP="004B2729">
            <w:pPr>
              <w:pStyle w:val="TableParagraph"/>
              <w:jc w:val="both"/>
              <w:rPr>
                <w:sz w:val="24"/>
                <w:szCs w:val="24"/>
              </w:rPr>
            </w:pPr>
            <w:r w:rsidRPr="004B2729">
              <w:rPr>
                <w:sz w:val="24"/>
                <w:szCs w:val="24"/>
              </w:rPr>
              <w:t>Р</w:t>
            </w:r>
            <w:r w:rsidR="006F072A" w:rsidRPr="004B2729">
              <w:rPr>
                <w:sz w:val="24"/>
                <w:szCs w:val="24"/>
              </w:rPr>
              <w:t>озрахунок масштабності і інтенсивності сигналів про кризових явищах по критеріям стійкості; встановлення</w:t>
            </w:r>
            <w:r>
              <w:rPr>
                <w:sz w:val="24"/>
                <w:szCs w:val="24"/>
                <w:lang w:val="uk-UA"/>
              </w:rPr>
              <w:t xml:space="preserve"> </w:t>
            </w:r>
            <w:r w:rsidR="006F072A" w:rsidRPr="004B2729">
              <w:rPr>
                <w:sz w:val="24"/>
                <w:szCs w:val="24"/>
              </w:rPr>
              <w:t>зв'язку з необхідними осередками на попередніх аркушах; розрахунки автоматичні</w:t>
            </w:r>
          </w:p>
        </w:tc>
      </w:tr>
      <w:tr w:rsidR="006F072A" w:rsidRPr="004B2729" w14:paraId="78444BFC" w14:textId="77777777" w:rsidTr="004B2729">
        <w:trPr>
          <w:trHeight w:val="828"/>
        </w:trPr>
        <w:tc>
          <w:tcPr>
            <w:tcW w:w="1985" w:type="dxa"/>
            <w:shd w:val="clear" w:color="auto" w:fill="94B3D6"/>
          </w:tcPr>
          <w:p w14:paraId="45472B54" w14:textId="1505437C" w:rsidR="006F072A" w:rsidRPr="004B2729" w:rsidRDefault="006F072A" w:rsidP="004B2729">
            <w:pPr>
              <w:pStyle w:val="TableParagraph"/>
              <w:jc w:val="center"/>
              <w:rPr>
                <w:sz w:val="24"/>
                <w:szCs w:val="24"/>
              </w:rPr>
            </w:pPr>
            <w:proofErr w:type="spellStart"/>
            <w:r w:rsidRPr="004B2729">
              <w:rPr>
                <w:sz w:val="24"/>
                <w:szCs w:val="24"/>
              </w:rPr>
              <w:t>Масшт</w:t>
            </w:r>
            <w:r w:rsidR="004B2729">
              <w:rPr>
                <w:sz w:val="24"/>
                <w:szCs w:val="24"/>
                <w:lang w:val="uk-UA"/>
              </w:rPr>
              <w:t>аб</w:t>
            </w:r>
            <w:proofErr w:type="spellEnd"/>
            <w:r w:rsidR="004B2729">
              <w:rPr>
                <w:sz w:val="24"/>
                <w:szCs w:val="24"/>
                <w:lang w:val="uk-UA"/>
              </w:rPr>
              <w:t>, інтенсивність кризових сигналів</w:t>
            </w:r>
          </w:p>
        </w:tc>
        <w:tc>
          <w:tcPr>
            <w:tcW w:w="7796" w:type="dxa"/>
            <w:shd w:val="clear" w:color="auto" w:fill="94B3D6"/>
          </w:tcPr>
          <w:p w14:paraId="3BFD1CBD" w14:textId="031295DE" w:rsidR="006F072A" w:rsidRPr="004B2729" w:rsidRDefault="004B2729" w:rsidP="004B2729">
            <w:pPr>
              <w:pStyle w:val="TableParagraph"/>
              <w:jc w:val="both"/>
              <w:rPr>
                <w:sz w:val="24"/>
                <w:szCs w:val="24"/>
              </w:rPr>
            </w:pPr>
            <w:r w:rsidRPr="004B2729">
              <w:rPr>
                <w:sz w:val="24"/>
                <w:szCs w:val="24"/>
              </w:rPr>
              <w:t>А</w:t>
            </w:r>
            <w:r w:rsidR="006F072A" w:rsidRPr="004B2729">
              <w:rPr>
                <w:sz w:val="24"/>
                <w:szCs w:val="24"/>
              </w:rPr>
              <w:t xml:space="preserve">втоматичне розпізнавання стадій кризи по критеріям стійкості; необхідно встановити </w:t>
            </w:r>
            <w:proofErr w:type="spellStart"/>
            <w:r w:rsidR="006F072A" w:rsidRPr="004B2729">
              <w:rPr>
                <w:sz w:val="24"/>
                <w:szCs w:val="24"/>
              </w:rPr>
              <w:t>зв'яз</w:t>
            </w:r>
            <w:r>
              <w:rPr>
                <w:sz w:val="24"/>
                <w:szCs w:val="24"/>
                <w:lang w:val="uk-UA"/>
              </w:rPr>
              <w:t>ок</w:t>
            </w:r>
            <w:proofErr w:type="spellEnd"/>
            <w:r>
              <w:rPr>
                <w:sz w:val="24"/>
                <w:szCs w:val="24"/>
                <w:lang w:val="uk-UA"/>
              </w:rPr>
              <w:t xml:space="preserve"> </w:t>
            </w:r>
            <w:r w:rsidR="006F072A" w:rsidRPr="004B2729">
              <w:rPr>
                <w:sz w:val="24"/>
                <w:szCs w:val="24"/>
              </w:rPr>
              <w:t>з</w:t>
            </w:r>
            <w:r>
              <w:rPr>
                <w:sz w:val="24"/>
                <w:szCs w:val="24"/>
                <w:lang w:val="uk-UA"/>
              </w:rPr>
              <w:t xml:space="preserve"> </w:t>
            </w:r>
            <w:r w:rsidR="006F072A" w:rsidRPr="004B2729">
              <w:rPr>
                <w:sz w:val="24"/>
                <w:szCs w:val="24"/>
              </w:rPr>
              <w:t>осередками на попередніх аркушах</w:t>
            </w:r>
          </w:p>
        </w:tc>
      </w:tr>
      <w:tr w:rsidR="006F072A" w:rsidRPr="004B2729" w14:paraId="437CF839" w14:textId="77777777" w:rsidTr="004B2729">
        <w:trPr>
          <w:trHeight w:val="828"/>
        </w:trPr>
        <w:tc>
          <w:tcPr>
            <w:tcW w:w="1985" w:type="dxa"/>
            <w:shd w:val="clear" w:color="auto" w:fill="BEBEBE"/>
          </w:tcPr>
          <w:p w14:paraId="506575B5" w14:textId="77777777" w:rsidR="006F072A" w:rsidRPr="004B2729" w:rsidRDefault="006F072A" w:rsidP="009E11BE">
            <w:pPr>
              <w:pStyle w:val="TableParagraph"/>
              <w:jc w:val="center"/>
              <w:rPr>
                <w:sz w:val="24"/>
                <w:szCs w:val="24"/>
              </w:rPr>
            </w:pPr>
            <w:r w:rsidRPr="004B2729">
              <w:rPr>
                <w:sz w:val="24"/>
                <w:szCs w:val="24"/>
              </w:rPr>
              <w:t>Аналіз для підвищення</w:t>
            </w:r>
          </w:p>
        </w:tc>
        <w:tc>
          <w:tcPr>
            <w:tcW w:w="7796" w:type="dxa"/>
            <w:shd w:val="clear" w:color="auto" w:fill="BEBEBE"/>
          </w:tcPr>
          <w:p w14:paraId="3B18DA56" w14:textId="04A2C1F7" w:rsidR="006F072A" w:rsidRPr="004B2729" w:rsidRDefault="009E11BE" w:rsidP="009E11BE">
            <w:pPr>
              <w:pStyle w:val="TableParagraph"/>
              <w:jc w:val="both"/>
              <w:rPr>
                <w:sz w:val="24"/>
                <w:szCs w:val="24"/>
              </w:rPr>
            </w:pPr>
            <w:r w:rsidRPr="004B2729">
              <w:rPr>
                <w:sz w:val="24"/>
                <w:szCs w:val="24"/>
              </w:rPr>
              <w:t>А</w:t>
            </w:r>
            <w:r w:rsidR="006F072A" w:rsidRPr="004B2729">
              <w:rPr>
                <w:sz w:val="24"/>
                <w:szCs w:val="24"/>
              </w:rPr>
              <w:t xml:space="preserve">наліз показників, </w:t>
            </w:r>
            <w:r>
              <w:rPr>
                <w:sz w:val="24"/>
                <w:szCs w:val="24"/>
                <w:lang w:val="uk-UA"/>
              </w:rPr>
              <w:t>що характеризують</w:t>
            </w:r>
            <w:r w:rsidR="006F072A" w:rsidRPr="004B2729">
              <w:rPr>
                <w:sz w:val="24"/>
                <w:szCs w:val="24"/>
              </w:rPr>
              <w:t xml:space="preserve"> ЕУ </w:t>
            </w:r>
            <w:r>
              <w:rPr>
                <w:sz w:val="24"/>
                <w:szCs w:val="24"/>
                <w:lang w:val="uk-UA"/>
              </w:rPr>
              <w:t>за складниками</w:t>
            </w:r>
            <w:r w:rsidR="006F072A" w:rsidRPr="004B2729">
              <w:rPr>
                <w:sz w:val="24"/>
                <w:szCs w:val="24"/>
              </w:rPr>
              <w:t xml:space="preserve"> по </w:t>
            </w:r>
            <w:proofErr w:type="spellStart"/>
            <w:r w:rsidR="006F072A" w:rsidRPr="004B2729">
              <w:rPr>
                <w:sz w:val="24"/>
                <w:szCs w:val="24"/>
              </w:rPr>
              <w:t>критері</w:t>
            </w:r>
            <w:proofErr w:type="spellEnd"/>
            <w:r>
              <w:rPr>
                <w:sz w:val="24"/>
                <w:szCs w:val="24"/>
                <w:lang w:val="uk-UA"/>
              </w:rPr>
              <w:t>ю</w:t>
            </w:r>
            <w:r w:rsidR="006F072A" w:rsidRPr="004B2729">
              <w:rPr>
                <w:sz w:val="24"/>
                <w:szCs w:val="24"/>
              </w:rPr>
              <w:t xml:space="preserve"> надійності, за останній звітний рік; в випадку знаходження значень показників нижче рівноваги максимально</w:t>
            </w:r>
            <w:r>
              <w:rPr>
                <w:sz w:val="24"/>
                <w:szCs w:val="24"/>
                <w:lang w:val="uk-UA"/>
              </w:rPr>
              <w:t>го</w:t>
            </w:r>
            <w:r w:rsidR="006F072A" w:rsidRPr="004B2729">
              <w:rPr>
                <w:sz w:val="24"/>
                <w:szCs w:val="24"/>
              </w:rPr>
              <w:t xml:space="preserve"> ступеня виводяться ключові</w:t>
            </w:r>
            <w:r>
              <w:rPr>
                <w:sz w:val="24"/>
                <w:szCs w:val="24"/>
                <w:lang w:val="uk-UA"/>
              </w:rPr>
              <w:t xml:space="preserve"> </w:t>
            </w:r>
            <w:r w:rsidR="006F072A" w:rsidRPr="004B2729">
              <w:rPr>
                <w:sz w:val="24"/>
                <w:szCs w:val="24"/>
              </w:rPr>
              <w:t>принципи дій для їх підвищення</w:t>
            </w:r>
          </w:p>
        </w:tc>
      </w:tr>
      <w:tr w:rsidR="006F072A" w:rsidRPr="004B2729" w14:paraId="5F1387BF" w14:textId="77777777" w:rsidTr="009E11BE">
        <w:trPr>
          <w:trHeight w:val="174"/>
        </w:trPr>
        <w:tc>
          <w:tcPr>
            <w:tcW w:w="1985" w:type="dxa"/>
          </w:tcPr>
          <w:p w14:paraId="2C4B7A86" w14:textId="77777777" w:rsidR="006F072A" w:rsidRPr="004B2729" w:rsidRDefault="006F072A" w:rsidP="009E11BE">
            <w:pPr>
              <w:pStyle w:val="TableParagraph"/>
              <w:jc w:val="center"/>
              <w:rPr>
                <w:sz w:val="24"/>
                <w:szCs w:val="24"/>
              </w:rPr>
            </w:pPr>
            <w:r w:rsidRPr="004B2729">
              <w:rPr>
                <w:sz w:val="24"/>
                <w:szCs w:val="24"/>
              </w:rPr>
              <w:t>Листи з позначкою "М"</w:t>
            </w:r>
          </w:p>
        </w:tc>
        <w:tc>
          <w:tcPr>
            <w:tcW w:w="7796" w:type="dxa"/>
          </w:tcPr>
          <w:p w14:paraId="66A83C05" w14:textId="527D8410" w:rsidR="006F072A" w:rsidRPr="004B2729" w:rsidRDefault="009E11BE" w:rsidP="004B2729">
            <w:pPr>
              <w:pStyle w:val="TableParagraph"/>
              <w:jc w:val="both"/>
              <w:rPr>
                <w:sz w:val="24"/>
                <w:szCs w:val="24"/>
              </w:rPr>
            </w:pPr>
            <w:r w:rsidRPr="004B2729">
              <w:rPr>
                <w:sz w:val="24"/>
                <w:szCs w:val="24"/>
              </w:rPr>
              <w:t>М</w:t>
            </w:r>
            <w:r w:rsidR="006F072A" w:rsidRPr="004B2729">
              <w:rPr>
                <w:sz w:val="24"/>
                <w:szCs w:val="24"/>
              </w:rPr>
              <w:t>оделювання можливих значень ЕУ і стійкості складових в залежності від вихідних даних</w:t>
            </w:r>
          </w:p>
        </w:tc>
      </w:tr>
    </w:tbl>
    <w:p w14:paraId="25F1C1D0" w14:textId="46A5216D" w:rsidR="004B2729" w:rsidRDefault="004B2729" w:rsidP="004B2729">
      <w:pPr>
        <w:pStyle w:val="a5"/>
        <w:tabs>
          <w:tab w:val="left" w:pos="1046"/>
        </w:tabs>
        <w:spacing w:line="360" w:lineRule="auto"/>
        <w:ind w:left="709" w:firstLine="0"/>
        <w:jc w:val="right"/>
        <w:rPr>
          <w:sz w:val="28"/>
        </w:rPr>
      </w:pPr>
      <w:bookmarkStart w:id="0" w:name="_bookmark8"/>
      <w:bookmarkEnd w:id="0"/>
    </w:p>
    <w:p w14:paraId="715C524B" w14:textId="77777777" w:rsidR="004B2729" w:rsidRPr="002A1639" w:rsidRDefault="004B2729" w:rsidP="004B2729">
      <w:pPr>
        <w:pStyle w:val="a3"/>
        <w:spacing w:line="360" w:lineRule="auto"/>
        <w:ind w:firstLine="709"/>
        <w:jc w:val="both"/>
      </w:pPr>
      <w:r w:rsidRPr="002A1639">
        <w:t xml:space="preserve">Менеджмент підприємства, орієнтуючись на пропоновані принципи по </w:t>
      </w:r>
      <w:proofErr w:type="spellStart"/>
      <w:r w:rsidRPr="002A1639">
        <w:t>коригуванн</w:t>
      </w:r>
      <w:proofErr w:type="spellEnd"/>
      <w:r>
        <w:rPr>
          <w:lang w:val="uk-UA"/>
        </w:rPr>
        <w:t>ю</w:t>
      </w:r>
      <w:r w:rsidRPr="002A1639">
        <w:t xml:space="preserve"> управлінських дій, може змоделювати результати від їх застосування, які будуть вихідними даними для розрахунку економічно</w:t>
      </w:r>
      <w:r>
        <w:rPr>
          <w:lang w:val="uk-UA"/>
        </w:rPr>
        <w:t>ї</w:t>
      </w:r>
      <w:r w:rsidRPr="002A1639">
        <w:t xml:space="preserve"> </w:t>
      </w:r>
      <w:proofErr w:type="spellStart"/>
      <w:r w:rsidRPr="002A1639">
        <w:lastRenderedPageBreak/>
        <w:t>стійк</w:t>
      </w:r>
      <w:proofErr w:type="spellEnd"/>
      <w:r>
        <w:rPr>
          <w:lang w:val="uk-UA"/>
        </w:rPr>
        <w:t>о</w:t>
      </w:r>
      <w:proofErr w:type="spellStart"/>
      <w:r w:rsidRPr="002A1639">
        <w:t>ст</w:t>
      </w:r>
      <w:proofErr w:type="spellEnd"/>
      <w:r>
        <w:rPr>
          <w:lang w:val="uk-UA"/>
        </w:rPr>
        <w:t>і</w:t>
      </w:r>
      <w:r w:rsidRPr="002A1639">
        <w:t>. Аналогічним чином може здійснюватися прогнозування економічно</w:t>
      </w:r>
      <w:r>
        <w:rPr>
          <w:lang w:val="uk-UA"/>
        </w:rPr>
        <w:t>ї</w:t>
      </w:r>
      <w:r w:rsidRPr="002A1639">
        <w:t xml:space="preserve"> стійкості на основі </w:t>
      </w:r>
      <w:proofErr w:type="spellStart"/>
      <w:r w:rsidRPr="002A1639">
        <w:t>прогнозно</w:t>
      </w:r>
      <w:proofErr w:type="spellEnd"/>
      <w:r>
        <w:rPr>
          <w:lang w:val="uk-UA"/>
        </w:rPr>
        <w:t>ї</w:t>
      </w:r>
      <w:r w:rsidRPr="002A1639">
        <w:t xml:space="preserve"> </w:t>
      </w:r>
      <w:proofErr w:type="spellStart"/>
      <w:r w:rsidRPr="002A1639">
        <w:t>звітн</w:t>
      </w:r>
      <w:proofErr w:type="spellEnd"/>
      <w:r>
        <w:rPr>
          <w:lang w:val="uk-UA"/>
        </w:rPr>
        <w:t>о</w:t>
      </w:r>
      <w:proofErr w:type="spellStart"/>
      <w:r w:rsidRPr="002A1639">
        <w:t>ст</w:t>
      </w:r>
      <w:proofErr w:type="spellEnd"/>
      <w:r>
        <w:rPr>
          <w:lang w:val="uk-UA"/>
        </w:rPr>
        <w:t>і</w:t>
      </w:r>
      <w:r w:rsidRPr="002A1639">
        <w:t xml:space="preserve"> підприємства.</w:t>
      </w:r>
    </w:p>
    <w:p w14:paraId="48003CC5" w14:textId="4C283A2A" w:rsidR="004B2729" w:rsidRDefault="004B2729" w:rsidP="004B2729">
      <w:pPr>
        <w:pStyle w:val="a5"/>
        <w:tabs>
          <w:tab w:val="left" w:pos="1046"/>
        </w:tabs>
        <w:spacing w:line="360" w:lineRule="auto"/>
        <w:ind w:left="709" w:firstLine="0"/>
        <w:jc w:val="right"/>
        <w:rPr>
          <w:sz w:val="28"/>
        </w:rPr>
      </w:pPr>
    </w:p>
    <w:p w14:paraId="3E4C4CFA" w14:textId="419CCB9B" w:rsidR="004B2729" w:rsidRDefault="000F7506" w:rsidP="000F7506">
      <w:pPr>
        <w:pStyle w:val="a5"/>
        <w:tabs>
          <w:tab w:val="left" w:pos="1046"/>
        </w:tabs>
        <w:spacing w:line="360" w:lineRule="auto"/>
        <w:ind w:left="0" w:firstLine="709"/>
        <w:rPr>
          <w:sz w:val="28"/>
        </w:rPr>
      </w:pPr>
      <w:r w:rsidRPr="00F50AAD">
        <w:rPr>
          <w:sz w:val="28"/>
          <w:szCs w:val="28"/>
          <w:lang w:val="uk-UA"/>
        </w:rPr>
        <w:t xml:space="preserve">2.2. Розробка механізму визначення стадій </w:t>
      </w:r>
      <w:proofErr w:type="spellStart"/>
      <w:r w:rsidRPr="00F50AAD">
        <w:rPr>
          <w:sz w:val="28"/>
          <w:szCs w:val="28"/>
          <w:lang w:val="uk-UA"/>
        </w:rPr>
        <w:t>кризису</w:t>
      </w:r>
      <w:proofErr w:type="spellEnd"/>
      <w:r w:rsidRPr="00F50AAD">
        <w:rPr>
          <w:sz w:val="28"/>
          <w:szCs w:val="28"/>
          <w:lang w:val="uk-UA"/>
        </w:rPr>
        <w:t xml:space="preserve"> за критеріями економічної стійкості</w:t>
      </w:r>
    </w:p>
    <w:p w14:paraId="0EEC3BD7" w14:textId="77777777" w:rsidR="006F072A" w:rsidRPr="00B84EC8" w:rsidRDefault="006F072A" w:rsidP="002A1639">
      <w:pPr>
        <w:pStyle w:val="a3"/>
        <w:spacing w:line="360" w:lineRule="auto"/>
        <w:ind w:firstLine="709"/>
        <w:jc w:val="both"/>
        <w:rPr>
          <w:lang w:val="uk-UA"/>
        </w:rPr>
      </w:pPr>
    </w:p>
    <w:p w14:paraId="4B0F0467" w14:textId="209BF935" w:rsidR="006F072A" w:rsidRPr="002A1639" w:rsidRDefault="006F072A" w:rsidP="002A1639">
      <w:pPr>
        <w:pStyle w:val="a3"/>
        <w:spacing w:line="360" w:lineRule="auto"/>
        <w:ind w:firstLine="709"/>
        <w:jc w:val="both"/>
      </w:pPr>
      <w:r w:rsidRPr="002A1639">
        <w:t xml:space="preserve">Для </w:t>
      </w:r>
      <w:proofErr w:type="spellStart"/>
      <w:r w:rsidRPr="002A1639">
        <w:t>більшо</w:t>
      </w:r>
      <w:proofErr w:type="spellEnd"/>
      <w:r w:rsidR="002517C9">
        <w:rPr>
          <w:lang w:val="uk-UA"/>
        </w:rPr>
        <w:t>ї</w:t>
      </w:r>
      <w:r w:rsidRPr="002A1639">
        <w:t xml:space="preserve"> результативності механізму управління економічною стійкістю її </w:t>
      </w:r>
      <w:proofErr w:type="spellStart"/>
      <w:r w:rsidRPr="002A1639">
        <w:t>критеріальна</w:t>
      </w:r>
      <w:proofErr w:type="spellEnd"/>
      <w:r w:rsidRPr="002A1639">
        <w:t xml:space="preserve"> оцінка також повинна дозволяти визначити ймовірність втрати економічно</w:t>
      </w:r>
      <w:r w:rsidR="002517C9">
        <w:rPr>
          <w:lang w:val="uk-UA"/>
        </w:rPr>
        <w:t>ї</w:t>
      </w:r>
      <w:r w:rsidRPr="002A1639">
        <w:t xml:space="preserve"> </w:t>
      </w:r>
      <w:proofErr w:type="spellStart"/>
      <w:r w:rsidRPr="002A1639">
        <w:t>стійк</w:t>
      </w:r>
      <w:proofErr w:type="spellEnd"/>
      <w:r w:rsidR="002517C9">
        <w:rPr>
          <w:lang w:val="uk-UA"/>
        </w:rPr>
        <w:t>о</w:t>
      </w:r>
      <w:proofErr w:type="spellStart"/>
      <w:r w:rsidRPr="002A1639">
        <w:t>ст</w:t>
      </w:r>
      <w:proofErr w:type="spellEnd"/>
      <w:r w:rsidR="002517C9">
        <w:rPr>
          <w:lang w:val="uk-UA"/>
        </w:rPr>
        <w:t>і</w:t>
      </w:r>
      <w:r w:rsidRPr="002A1639">
        <w:t>. При згадці терміну</w:t>
      </w:r>
      <w:r w:rsidR="002517C9">
        <w:rPr>
          <w:lang w:val="uk-UA"/>
        </w:rPr>
        <w:t xml:space="preserve"> </w:t>
      </w:r>
      <w:r w:rsidRPr="002A1639">
        <w:t xml:space="preserve">«економічна стійкість», а тим більше кажучи про її втрати, </w:t>
      </w:r>
      <w:proofErr w:type="spellStart"/>
      <w:r w:rsidRPr="002A1639">
        <w:t>одніє</w:t>
      </w:r>
      <w:proofErr w:type="spellEnd"/>
      <w:r w:rsidR="002517C9">
        <w:rPr>
          <w:lang w:val="uk-UA"/>
        </w:rPr>
        <w:t>ю</w:t>
      </w:r>
      <w:r w:rsidRPr="002A1639">
        <w:t xml:space="preserve"> з ключових виникаючих асоціацій є криза, кризова ситуація.</w:t>
      </w:r>
    </w:p>
    <w:p w14:paraId="602E66B1" w14:textId="4C65E591" w:rsidR="006F072A" w:rsidRPr="002A1639" w:rsidRDefault="006F072A" w:rsidP="002517C9">
      <w:pPr>
        <w:pStyle w:val="a3"/>
        <w:spacing w:line="360" w:lineRule="auto"/>
        <w:ind w:firstLine="709"/>
        <w:jc w:val="both"/>
      </w:pPr>
      <w:proofErr w:type="spellStart"/>
      <w:r w:rsidRPr="002A1639">
        <w:t>Спільн</w:t>
      </w:r>
      <w:r w:rsidR="002517C9">
        <w:rPr>
          <w:lang w:val="uk-UA"/>
        </w:rPr>
        <w:t>ий</w:t>
      </w:r>
      <w:proofErr w:type="spellEnd"/>
      <w:r w:rsidRPr="002A1639">
        <w:t xml:space="preserve"> розгляд кризи і економічно</w:t>
      </w:r>
      <w:r w:rsidR="002517C9">
        <w:rPr>
          <w:lang w:val="uk-UA"/>
        </w:rPr>
        <w:t>ї</w:t>
      </w:r>
      <w:r w:rsidRPr="002A1639">
        <w:t xml:space="preserve"> стійкості було здійснено </w:t>
      </w:r>
      <w:r w:rsidR="002517C9" w:rsidRPr="002517C9">
        <w:t>[63]</w:t>
      </w:r>
      <w:r w:rsidRPr="002A1639">
        <w:t>, яка зазначає, що криза представляє собою</w:t>
      </w:r>
      <w:r w:rsidR="002517C9" w:rsidRPr="002517C9">
        <w:t xml:space="preserve"> </w:t>
      </w:r>
      <w:r w:rsidRPr="002A1639">
        <w:t xml:space="preserve">«втрату наявного якості» підприємства </w:t>
      </w:r>
      <w:r w:rsidR="002517C9" w:rsidRPr="002517C9">
        <w:t>[63]</w:t>
      </w:r>
      <w:r w:rsidRPr="002A1639">
        <w:t xml:space="preserve"> за дум</w:t>
      </w:r>
      <w:r w:rsidR="002517C9">
        <w:rPr>
          <w:lang w:val="uk-UA"/>
        </w:rPr>
        <w:t xml:space="preserve">кою </w:t>
      </w:r>
      <w:r w:rsidRPr="002A1639">
        <w:t>даного автора, «кризові процеси можна</w:t>
      </w:r>
      <w:r w:rsidR="002517C9">
        <w:rPr>
          <w:lang w:val="uk-UA"/>
        </w:rPr>
        <w:t xml:space="preserve"> </w:t>
      </w:r>
      <w:r w:rsidRPr="002A1639">
        <w:t xml:space="preserve">описати як втрату стійкості економічної системи» </w:t>
      </w:r>
      <w:r w:rsidR="002517C9" w:rsidRPr="002517C9">
        <w:t>[63]</w:t>
      </w:r>
      <w:r w:rsidRPr="002A1639">
        <w:t xml:space="preserve">. Подібної точки зору – криза як втрата стійкості – дотримуються і спеціалісти-практики, зокрема </w:t>
      </w:r>
      <w:r w:rsidR="002517C9" w:rsidRPr="002517C9">
        <w:t>[63]</w:t>
      </w:r>
      <w:r w:rsidRPr="002A1639">
        <w:t xml:space="preserve">. Градація динаміки втрати стійкості підприємства, в якої порушення стійкості розглядається як </w:t>
      </w:r>
      <w:proofErr w:type="spellStart"/>
      <w:r w:rsidRPr="002A1639">
        <w:t>передкризов</w:t>
      </w:r>
      <w:r w:rsidR="002517C9">
        <w:rPr>
          <w:lang w:val="uk-UA"/>
        </w:rPr>
        <w:t>ий</w:t>
      </w:r>
      <w:proofErr w:type="spellEnd"/>
      <w:r w:rsidRPr="002A1639">
        <w:t xml:space="preserve"> стан, а втрата стійкості як </w:t>
      </w:r>
      <w:proofErr w:type="spellStart"/>
      <w:r w:rsidRPr="002A1639">
        <w:t>кризов</w:t>
      </w:r>
      <w:r w:rsidR="002517C9">
        <w:rPr>
          <w:lang w:val="uk-UA"/>
        </w:rPr>
        <w:t>ий</w:t>
      </w:r>
      <w:proofErr w:type="spellEnd"/>
      <w:r w:rsidRPr="002A1639">
        <w:t xml:space="preserve"> стан, запропоновано </w:t>
      </w:r>
      <w:r w:rsidR="002517C9" w:rsidRPr="002517C9">
        <w:t>[63]</w:t>
      </w:r>
      <w:r w:rsidRPr="002A1639">
        <w:t>. Досліджуючи стійкість і криз</w:t>
      </w:r>
      <w:r w:rsidR="002517C9">
        <w:rPr>
          <w:lang w:val="uk-UA"/>
        </w:rPr>
        <w:t>у</w:t>
      </w:r>
      <w:r w:rsidRPr="002A1639">
        <w:t xml:space="preserve"> підприємства, </w:t>
      </w:r>
      <w:r w:rsidR="002517C9" w:rsidRPr="002517C9">
        <w:t>[63]</w:t>
      </w:r>
      <w:r w:rsidR="002517C9">
        <w:rPr>
          <w:lang w:val="uk-UA"/>
        </w:rPr>
        <w:t xml:space="preserve"> </w:t>
      </w:r>
      <w:r w:rsidRPr="002A1639">
        <w:t xml:space="preserve">робить висновок, що криза «по формі </w:t>
      </w:r>
      <w:r w:rsidR="002517C9">
        <w:t>–</w:t>
      </w:r>
      <w:r w:rsidRPr="002A1639">
        <w:t xml:space="preserve"> погіршення стійкості підприємства аж до її остаточної втрати» </w:t>
      </w:r>
      <w:r w:rsidR="002517C9" w:rsidRPr="002517C9">
        <w:t>[63]</w:t>
      </w:r>
      <w:r w:rsidRPr="002A1639">
        <w:t>.</w:t>
      </w:r>
    </w:p>
    <w:p w14:paraId="4B5AE92B" w14:textId="0943B040" w:rsidR="006F072A" w:rsidRPr="002A1639" w:rsidRDefault="006F072A" w:rsidP="002A1639">
      <w:pPr>
        <w:pStyle w:val="a3"/>
        <w:spacing w:line="360" w:lineRule="auto"/>
        <w:ind w:firstLine="709"/>
        <w:jc w:val="both"/>
      </w:pPr>
      <w:r w:rsidRPr="002A1639">
        <w:t>У відповідно з пропонованим нами підходом</w:t>
      </w:r>
      <w:r w:rsidR="00495048">
        <w:rPr>
          <w:lang w:val="uk-UA"/>
        </w:rPr>
        <w:t>,</w:t>
      </w:r>
      <w:r w:rsidRPr="002A1639">
        <w:t xml:space="preserve"> економічна стійкість – це властивість підприємства, тобто якась його якість, що дозволяє нам погодитися з вищевикладеною точкою зору. </w:t>
      </w:r>
      <w:r w:rsidR="00495048" w:rsidRPr="002A1639">
        <w:t>З</w:t>
      </w:r>
      <w:r w:rsidRPr="002A1639">
        <w:t xml:space="preserve">а </w:t>
      </w:r>
      <w:proofErr w:type="spellStart"/>
      <w:r w:rsidRPr="002A1639">
        <w:t>нашо</w:t>
      </w:r>
      <w:proofErr w:type="spellEnd"/>
      <w:r w:rsidR="00495048">
        <w:rPr>
          <w:lang w:val="uk-UA"/>
        </w:rPr>
        <w:t>ю</w:t>
      </w:r>
      <w:r w:rsidRPr="002A1639">
        <w:t xml:space="preserve"> дум</w:t>
      </w:r>
      <w:r w:rsidR="00495048">
        <w:rPr>
          <w:lang w:val="uk-UA"/>
        </w:rPr>
        <w:t>кою</w:t>
      </w:r>
      <w:r w:rsidRPr="002A1639">
        <w:t>, охарактеризувати прояв кризових процесів можливо за допомогою аналізу рівнів стійкості і тенденцій зміни значень в рамках рівнів, щоб довести невипадковий характер процесів і виявити їх напрями. Аналіз повинен проводитись у розрізі функціональних елементів підприємства за критеріями надійності та динамічності. При цьому повна втрата економічно</w:t>
      </w:r>
      <w:r w:rsidR="00495048">
        <w:rPr>
          <w:lang w:val="uk-UA"/>
        </w:rPr>
        <w:t>ї</w:t>
      </w:r>
      <w:r w:rsidRPr="002A1639">
        <w:t xml:space="preserve"> стійкості буде означати </w:t>
      </w:r>
      <w:proofErr w:type="spellStart"/>
      <w:r w:rsidRPr="002A1639">
        <w:t>гостр</w:t>
      </w:r>
      <w:proofErr w:type="spellEnd"/>
      <w:r w:rsidR="00495048">
        <w:rPr>
          <w:lang w:val="uk-UA"/>
        </w:rPr>
        <w:t>у</w:t>
      </w:r>
      <w:r w:rsidRPr="002A1639">
        <w:t xml:space="preserve"> криз</w:t>
      </w:r>
      <w:r w:rsidR="00495048">
        <w:rPr>
          <w:lang w:val="uk-UA"/>
        </w:rPr>
        <w:t>у</w:t>
      </w:r>
      <w:r w:rsidRPr="002A1639">
        <w:t xml:space="preserve"> підприємства. Іншими словами, гостру кризу слід розглядати як повну (і максимально </w:t>
      </w:r>
      <w:r w:rsidRPr="002A1639">
        <w:lastRenderedPageBreak/>
        <w:t>наближену до повно</w:t>
      </w:r>
      <w:r w:rsidR="00495048">
        <w:rPr>
          <w:lang w:val="uk-UA"/>
        </w:rPr>
        <w:t>ї</w:t>
      </w:r>
      <w:r w:rsidRPr="002A1639">
        <w:t>) втрату підприємством властивості збереження свого положення в просторі стратегічного режиму, що означає невипадковий багатоступінчастий перехід в зону нестійкості по критеріям надійності і динамічності в розрізі функціональних елементів підприємства. Отже, оцінка і аналіз економічно</w:t>
      </w:r>
      <w:r w:rsidR="00495048">
        <w:rPr>
          <w:lang w:val="uk-UA"/>
        </w:rPr>
        <w:t>ї</w:t>
      </w:r>
      <w:r w:rsidRPr="002A1639">
        <w:t xml:space="preserve"> стійкості дозволяє отримати інформацію про зародження, розвиток, прогрес кризових явищ на підприємстві. Постійне проведення подібного моніторингу і аналізу є основою для діагностики стадії кризових процесів, в першу черг</w:t>
      </w:r>
      <w:r w:rsidR="00495048">
        <w:rPr>
          <w:lang w:val="uk-UA"/>
        </w:rPr>
        <w:t>у</w:t>
      </w:r>
      <w:r w:rsidRPr="002A1639">
        <w:t xml:space="preserve"> для виявлення прихованої кризи, що дає можливість для розробки та вживання необхідних заходів, щоб уникнути гострої кризи – повної втрати економічно</w:t>
      </w:r>
      <w:r w:rsidR="0056610C">
        <w:rPr>
          <w:lang w:val="uk-UA"/>
        </w:rPr>
        <w:t>ї</w:t>
      </w:r>
      <w:r w:rsidRPr="002A1639">
        <w:t xml:space="preserve"> стійкості підприємства, тобто втрати відповідно</w:t>
      </w:r>
      <w:r w:rsidR="0056610C">
        <w:rPr>
          <w:lang w:val="uk-UA"/>
        </w:rPr>
        <w:t>ї</w:t>
      </w:r>
      <w:r w:rsidRPr="002A1639">
        <w:t xml:space="preserve"> якості підприємства.</w:t>
      </w:r>
    </w:p>
    <w:p w14:paraId="6F0A40A1" w14:textId="187FD816" w:rsidR="006F072A" w:rsidRPr="002A1639" w:rsidRDefault="006F072A" w:rsidP="002A1639">
      <w:pPr>
        <w:pStyle w:val="a3"/>
        <w:spacing w:line="360" w:lineRule="auto"/>
        <w:ind w:firstLine="709"/>
        <w:jc w:val="both"/>
      </w:pPr>
      <w:r w:rsidRPr="002A1639">
        <w:t xml:space="preserve">Методика уловлювання слабких сигналів прихованої кризи на підприємствах була викладена у роботах </w:t>
      </w:r>
      <w:r w:rsidR="0056610C" w:rsidRPr="002517C9">
        <w:t>[63]</w:t>
      </w:r>
      <w:r w:rsidRPr="002A1639">
        <w:t xml:space="preserve"> та </w:t>
      </w:r>
      <w:r w:rsidR="0056610C" w:rsidRPr="002517C9">
        <w:t>[63]</w:t>
      </w:r>
      <w:r w:rsidRPr="002A1639">
        <w:t xml:space="preserve">. Суть методики полягає в розрахунку масштабності і інтенсивності сигналів про </w:t>
      </w:r>
      <w:proofErr w:type="spellStart"/>
      <w:r w:rsidRPr="002A1639">
        <w:t>наявн</w:t>
      </w:r>
      <w:r w:rsidR="0056610C">
        <w:rPr>
          <w:lang w:val="uk-UA"/>
        </w:rPr>
        <w:t>ість</w:t>
      </w:r>
      <w:proofErr w:type="spellEnd"/>
      <w:r w:rsidRPr="002A1639">
        <w:t xml:space="preserve"> приховано</w:t>
      </w:r>
      <w:r w:rsidR="0056610C">
        <w:rPr>
          <w:lang w:val="uk-UA"/>
        </w:rPr>
        <w:t>ї</w:t>
      </w:r>
      <w:r w:rsidRPr="002A1639">
        <w:t xml:space="preserve"> кризи на основі вивчення показників фінансового стану підприємства на предмет щорічного їх зниження. У залежності від темпу зниження показника присвоюється бал як сигнал про </w:t>
      </w:r>
      <w:proofErr w:type="spellStart"/>
      <w:r w:rsidRPr="002A1639">
        <w:t>наявн</w:t>
      </w:r>
      <w:r w:rsidR="0056610C">
        <w:rPr>
          <w:lang w:val="uk-UA"/>
        </w:rPr>
        <w:t>ість</w:t>
      </w:r>
      <w:proofErr w:type="spellEnd"/>
      <w:r w:rsidRPr="002A1639">
        <w:t xml:space="preserve"> приховано</w:t>
      </w:r>
      <w:r w:rsidR="0056610C">
        <w:rPr>
          <w:lang w:val="uk-UA"/>
        </w:rPr>
        <w:t>ї</w:t>
      </w:r>
      <w:r w:rsidRPr="002A1639">
        <w:t xml:space="preserve"> кризи</w:t>
      </w:r>
      <w:r w:rsidR="0056610C">
        <w:rPr>
          <w:lang w:val="uk-UA"/>
        </w:rPr>
        <w:t xml:space="preserve"> </w:t>
      </w:r>
      <w:r w:rsidRPr="002A1639">
        <w:t xml:space="preserve">від мінімального 1 (у випадку відсутності сигналу - 0) до максимального 5. Масштабність в відсотках є відображенням широти охоплення кризою підприємства, тобто кількості напрямів діяльності, в якому він проявляється. Інтенсивність в відсотках </w:t>
      </w:r>
      <w:r w:rsidR="0056610C">
        <w:t>–</w:t>
      </w:r>
      <w:r w:rsidRPr="002A1639">
        <w:t xml:space="preserve"> відображення глибини охоплення </w:t>
      </w:r>
      <w:r w:rsidR="0056610C" w:rsidRPr="002517C9">
        <w:t>[</w:t>
      </w:r>
      <w:r w:rsidR="0056610C" w:rsidRPr="0056610C">
        <w:t>79</w:t>
      </w:r>
      <w:r w:rsidR="0056610C" w:rsidRPr="002517C9">
        <w:t>]</w:t>
      </w:r>
      <w:r w:rsidRPr="002A1639">
        <w:t>.</w:t>
      </w:r>
    </w:p>
    <w:p w14:paraId="3A07DD42" w14:textId="38BBF682" w:rsidR="006F072A" w:rsidRPr="002A1639" w:rsidRDefault="006F072A" w:rsidP="002A1639">
      <w:pPr>
        <w:pStyle w:val="a3"/>
        <w:spacing w:line="360" w:lineRule="auto"/>
        <w:ind w:firstLine="709"/>
        <w:jc w:val="both"/>
      </w:pPr>
      <w:r w:rsidRPr="002A1639">
        <w:t>Враховуючи основи даної методики, а саме принцип розрахунку масштабності і інтенсивності сигналів, пропонуємо розробити методику розпізнавання стадій кризи по критеріям економічно</w:t>
      </w:r>
      <w:r w:rsidR="0056610C">
        <w:rPr>
          <w:lang w:val="uk-UA"/>
        </w:rPr>
        <w:t>ї</w:t>
      </w:r>
      <w:r w:rsidRPr="002A1639">
        <w:t xml:space="preserve"> стійкості промислового підприємства за наступними </w:t>
      </w:r>
      <w:proofErr w:type="spellStart"/>
      <w:r w:rsidRPr="002A1639">
        <w:t>ключови</w:t>
      </w:r>
      <w:proofErr w:type="spellEnd"/>
      <w:r w:rsidR="0056610C">
        <w:rPr>
          <w:lang w:val="uk-UA"/>
        </w:rPr>
        <w:t>ми</w:t>
      </w:r>
      <w:r w:rsidRPr="002A1639">
        <w:t xml:space="preserve"> </w:t>
      </w:r>
      <w:proofErr w:type="spellStart"/>
      <w:r w:rsidRPr="002A1639">
        <w:t>положен</w:t>
      </w:r>
      <w:r w:rsidR="0056610C">
        <w:rPr>
          <w:lang w:val="uk-UA"/>
        </w:rPr>
        <w:t>нями</w:t>
      </w:r>
      <w:proofErr w:type="spellEnd"/>
      <w:r w:rsidRPr="002A1639">
        <w:t>.</w:t>
      </w:r>
    </w:p>
    <w:p w14:paraId="5ABFF9C7" w14:textId="4D70ECB2" w:rsidR="006F072A" w:rsidRPr="002A1639" w:rsidRDefault="006F072A" w:rsidP="0056610C">
      <w:pPr>
        <w:pStyle w:val="a3"/>
        <w:spacing w:line="360" w:lineRule="auto"/>
        <w:ind w:firstLine="709"/>
        <w:jc w:val="both"/>
      </w:pPr>
      <w:r w:rsidRPr="002A1639">
        <w:t xml:space="preserve">Масштабність та інтенсивність кризових явищ на підприємстві пропонуємо оцінювати за показниками стійкості підприємства у розрізі його функціональних елементів по критеріям стійкості </w:t>
      </w:r>
      <w:r w:rsidR="0056610C">
        <w:t>–</w:t>
      </w:r>
      <w:r w:rsidRPr="002A1639">
        <w:t xml:space="preserve"> надійності і динамічності (у відмінності від аналізу тільки фінансового стану підприємства), що дозволить виявити та оцінити кризові явища у сферах їх виникнення.</w:t>
      </w:r>
    </w:p>
    <w:p w14:paraId="11DE281A" w14:textId="7564A7BD" w:rsidR="006F072A" w:rsidRPr="002A1639" w:rsidRDefault="006F072A" w:rsidP="0056610C">
      <w:pPr>
        <w:pStyle w:val="a3"/>
        <w:spacing w:line="360" w:lineRule="auto"/>
        <w:ind w:firstLine="709"/>
        <w:jc w:val="both"/>
      </w:pPr>
      <w:r w:rsidRPr="002A1639">
        <w:lastRenderedPageBreak/>
        <w:t xml:space="preserve">Повністю погоджуючись з </w:t>
      </w:r>
      <w:r w:rsidR="0056610C" w:rsidRPr="002517C9">
        <w:t>[63]</w:t>
      </w:r>
      <w:r w:rsidRPr="002A1639">
        <w:t xml:space="preserve">, будемо дотримуватись обґрунтованої їй градації стадій кризи, але з виділенням ще однієї проміжної стадії до настання гострої кризи: потенційна, </w:t>
      </w:r>
      <w:proofErr w:type="spellStart"/>
      <w:r w:rsidRPr="002A1639">
        <w:t>прихован</w:t>
      </w:r>
      <w:proofErr w:type="spellEnd"/>
      <w:r w:rsidR="0056610C">
        <w:rPr>
          <w:lang w:val="uk-UA"/>
        </w:rPr>
        <w:t>а</w:t>
      </w:r>
      <w:r w:rsidRPr="002A1639">
        <w:t xml:space="preserve"> (фактично означає передкризову стадію), </w:t>
      </w:r>
      <w:proofErr w:type="spellStart"/>
      <w:r w:rsidRPr="002A1639">
        <w:t>прогресуюч</w:t>
      </w:r>
      <w:proofErr w:type="spellEnd"/>
      <w:r w:rsidR="0056610C">
        <w:rPr>
          <w:lang w:val="uk-UA"/>
        </w:rPr>
        <w:t>а</w:t>
      </w:r>
      <w:r w:rsidRPr="002A1639">
        <w:t xml:space="preserve">, </w:t>
      </w:r>
      <w:r w:rsidR="0056610C">
        <w:rPr>
          <w:lang w:val="uk-UA"/>
        </w:rPr>
        <w:t xml:space="preserve">що </w:t>
      </w:r>
      <w:r w:rsidRPr="002A1639">
        <w:t>переходить у гостру кризу (тобто до настання критичного рівня втрат</w:t>
      </w:r>
      <w:r w:rsidR="0056610C">
        <w:rPr>
          <w:lang w:val="uk-UA"/>
        </w:rPr>
        <w:t>и</w:t>
      </w:r>
      <w:r w:rsidRPr="002A1639">
        <w:t xml:space="preserve"> стійкості), </w:t>
      </w:r>
      <w:proofErr w:type="spellStart"/>
      <w:r w:rsidRPr="002A1639">
        <w:t>гостр</w:t>
      </w:r>
      <w:proofErr w:type="spellEnd"/>
      <w:r w:rsidR="0056610C">
        <w:rPr>
          <w:lang w:val="uk-UA"/>
        </w:rPr>
        <w:t>а</w:t>
      </w:r>
      <w:r w:rsidRPr="002A1639">
        <w:t xml:space="preserve"> криза (характеризується критичним рівнем втрати стійкості та повною втратою стійкості). Таким чином, оцінка сигналів буде свідчити не тільки про латентну (приховану кризу), а й про гостру криз</w:t>
      </w:r>
      <w:r w:rsidR="0056610C">
        <w:rPr>
          <w:lang w:val="uk-UA"/>
        </w:rPr>
        <w:t>у</w:t>
      </w:r>
      <w:r w:rsidRPr="002A1639">
        <w:t>, якщо так</w:t>
      </w:r>
      <w:r w:rsidR="0056610C">
        <w:rPr>
          <w:lang w:val="uk-UA"/>
        </w:rPr>
        <w:t>а</w:t>
      </w:r>
      <w:r w:rsidRPr="002A1639">
        <w:t xml:space="preserve"> вже має місце чи розвивається.</w:t>
      </w:r>
    </w:p>
    <w:p w14:paraId="6C94B830" w14:textId="7EAB7E87" w:rsidR="00D3167C" w:rsidRPr="002A1639" w:rsidRDefault="0056610C" w:rsidP="0056610C">
      <w:pPr>
        <w:pStyle w:val="a3"/>
        <w:spacing w:line="360" w:lineRule="auto"/>
        <w:ind w:firstLine="709"/>
        <w:jc w:val="both"/>
      </w:pPr>
      <w:r>
        <w:rPr>
          <w:lang w:val="uk-UA"/>
        </w:rPr>
        <w:t>На</w:t>
      </w:r>
      <w:r w:rsidR="006F072A" w:rsidRPr="002A1639">
        <w:t xml:space="preserve"> відмінність від </w:t>
      </w:r>
      <w:proofErr w:type="spellStart"/>
      <w:r w:rsidR="006F072A" w:rsidRPr="002A1639">
        <w:t>базов</w:t>
      </w:r>
      <w:r>
        <w:rPr>
          <w:lang w:val="uk-UA"/>
        </w:rPr>
        <w:t>ої</w:t>
      </w:r>
      <w:proofErr w:type="spellEnd"/>
      <w:r w:rsidR="006F072A" w:rsidRPr="002A1639">
        <w:t xml:space="preserve"> методики ми пропонуємо застосовувати десятибальну шкалу вираженості сигналів кризи для того, щоб оцінювати ступінь виразності кризових процесів на всіх рівнях стійкості та всім тенденціям, тобто як скорочення показників. Так, низький рівень стійкості, незважаючи на наявність тенденції до підвищення показників у його рамках, все ж таки говорить про кризові явища на підприємстві, причому достатньо явно </w:t>
      </w:r>
      <w:proofErr w:type="spellStart"/>
      <w:r w:rsidR="006F072A" w:rsidRPr="002A1639">
        <w:t>виражен</w:t>
      </w:r>
      <w:proofErr w:type="spellEnd"/>
      <w:r>
        <w:rPr>
          <w:lang w:val="uk-UA"/>
        </w:rPr>
        <w:t>і</w:t>
      </w:r>
      <w:r w:rsidR="006F072A" w:rsidRPr="002A1639">
        <w:t>. Наприклад, відсутність чітко</w:t>
      </w:r>
      <w:r>
        <w:rPr>
          <w:lang w:val="uk-UA"/>
        </w:rPr>
        <w:t>ї</w:t>
      </w:r>
      <w:r w:rsidR="006F072A" w:rsidRPr="002A1639">
        <w:t xml:space="preserve"> тенденції зміни показників у межах середнього рівня стійкості також є сигналом для аналізу керуючих впливів, їх коригування або перегляду відповідно з цілями підприємства. Десять балів відповідно з розробленою методикою оцінки економічно</w:t>
      </w:r>
      <w:r>
        <w:rPr>
          <w:lang w:val="uk-UA"/>
        </w:rPr>
        <w:t>ї</w:t>
      </w:r>
      <w:r w:rsidR="006F072A" w:rsidRPr="002A1639">
        <w:t xml:space="preserve"> стійкості означає негативний показник, тобто показник у зоні економічної нестійкості, отже, свідчить про прояв гостро</w:t>
      </w:r>
      <w:r>
        <w:rPr>
          <w:lang w:val="uk-UA"/>
        </w:rPr>
        <w:t>ї</w:t>
      </w:r>
      <w:r w:rsidR="006F072A" w:rsidRPr="002A1639">
        <w:t xml:space="preserve"> кризи.</w:t>
      </w:r>
    </w:p>
    <w:p w14:paraId="5325941F" w14:textId="2A561DA1" w:rsidR="006F072A" w:rsidRPr="002A1639" w:rsidRDefault="006F072A" w:rsidP="0056610C">
      <w:pPr>
        <w:pStyle w:val="a3"/>
        <w:spacing w:line="360" w:lineRule="auto"/>
        <w:ind w:firstLine="709"/>
        <w:jc w:val="both"/>
      </w:pPr>
      <w:r w:rsidRPr="002A1639">
        <w:t xml:space="preserve">Аналіз зниження показників, що здійснюється в базовій методиці, пропонується замінити аналізом тенденцій по рівням </w:t>
      </w:r>
      <w:proofErr w:type="spellStart"/>
      <w:r w:rsidRPr="002A1639">
        <w:t>стійк</w:t>
      </w:r>
      <w:proofErr w:type="spellEnd"/>
      <w:r w:rsidR="0056610C">
        <w:rPr>
          <w:lang w:val="uk-UA"/>
        </w:rPr>
        <w:t>о</w:t>
      </w:r>
      <w:proofErr w:type="spellStart"/>
      <w:r w:rsidRPr="002A1639">
        <w:t>ст</w:t>
      </w:r>
      <w:proofErr w:type="spellEnd"/>
      <w:r w:rsidR="0056610C">
        <w:rPr>
          <w:lang w:val="uk-UA"/>
        </w:rPr>
        <w:t>і</w:t>
      </w:r>
      <w:r w:rsidRPr="002A1639">
        <w:t xml:space="preserve">. Аналіз проводиться за певний період, щоб вивчити тенденції в динаміці отримання більш повної картини, за допомогою розрахунку коефіцієнта </w:t>
      </w:r>
      <w:proofErr w:type="spellStart"/>
      <w:r w:rsidRPr="002A1639">
        <w:t>Спірмена</w:t>
      </w:r>
      <w:proofErr w:type="spellEnd"/>
      <w:r w:rsidRPr="002A1639">
        <w:t xml:space="preserve">, щоб уникнути детального розгляду випадкового характеру зміни показників. У відповідно з коефіцієнтом </w:t>
      </w:r>
      <w:proofErr w:type="spellStart"/>
      <w:r w:rsidRPr="002A1639">
        <w:t>Спірмена</w:t>
      </w:r>
      <w:proofErr w:type="spellEnd"/>
      <w:r w:rsidRPr="002A1639">
        <w:t xml:space="preserve"> для зручності присвоєння балів (у залежності від рівня стійкості) пропонується наступна градація: тенденції динаміки підвищуються/знижуються вище середнього, тенденції динаміки підвищуються/знижувальні нижче середнього, чіткі тенденції динаміки відсутні.</w:t>
      </w:r>
    </w:p>
    <w:p w14:paraId="63B046C5" w14:textId="23C01E6C" w:rsidR="006F072A" w:rsidRDefault="006F072A" w:rsidP="002A1639">
      <w:pPr>
        <w:pStyle w:val="a3"/>
        <w:spacing w:line="360" w:lineRule="auto"/>
        <w:ind w:firstLine="709"/>
        <w:jc w:val="both"/>
      </w:pPr>
      <w:r w:rsidRPr="002A1639">
        <w:t xml:space="preserve">Отже, як було зазначено, аналіз тенденцій динаміки стійкості в розрізі </w:t>
      </w:r>
      <w:r w:rsidRPr="002A1639">
        <w:lastRenderedPageBreak/>
        <w:t xml:space="preserve">функціональних елементів по критеріям пропонується провести за допомогою розрахунку коефіцієнта </w:t>
      </w:r>
      <w:proofErr w:type="spellStart"/>
      <w:r w:rsidRPr="002A1639">
        <w:t>Спірмена</w:t>
      </w:r>
      <w:proofErr w:type="spellEnd"/>
      <w:r w:rsidRPr="002A1639">
        <w:t xml:space="preserve">. Аналіз тенденції можна розглянути як зміну значення динамічного ряду, при якому кожне наступне значення вище попереднього, що свідчить про </w:t>
      </w:r>
      <w:proofErr w:type="spellStart"/>
      <w:r w:rsidRPr="002A1639">
        <w:t>безперервн</w:t>
      </w:r>
      <w:r w:rsidR="0056610C">
        <w:rPr>
          <w:lang w:val="uk-UA"/>
        </w:rPr>
        <w:t>ий</w:t>
      </w:r>
      <w:proofErr w:type="spellEnd"/>
      <w:r w:rsidRPr="002A1639">
        <w:t xml:space="preserve"> </w:t>
      </w:r>
      <w:proofErr w:type="spellStart"/>
      <w:r w:rsidRPr="002A1639">
        <w:t>зр</w:t>
      </w:r>
      <w:r w:rsidR="0056610C">
        <w:rPr>
          <w:lang w:val="uk-UA"/>
        </w:rPr>
        <w:t>іст</w:t>
      </w:r>
      <w:proofErr w:type="spellEnd"/>
      <w:r w:rsidRPr="002A1639">
        <w:t xml:space="preserve">, або нижче попереднього, що відповідно свідчить про </w:t>
      </w:r>
      <w:proofErr w:type="spellStart"/>
      <w:r w:rsidRPr="002A1639">
        <w:t>безперервн</w:t>
      </w:r>
      <w:proofErr w:type="spellEnd"/>
      <w:r w:rsidR="0056610C">
        <w:rPr>
          <w:lang w:val="uk-UA"/>
        </w:rPr>
        <w:t>е</w:t>
      </w:r>
      <w:r w:rsidRPr="002A1639">
        <w:t xml:space="preserve"> </w:t>
      </w:r>
      <w:proofErr w:type="spellStart"/>
      <w:r w:rsidRPr="002A1639">
        <w:t>зниженн</w:t>
      </w:r>
      <w:proofErr w:type="spellEnd"/>
      <w:r w:rsidR="0056610C">
        <w:rPr>
          <w:lang w:val="uk-UA"/>
        </w:rPr>
        <w:t>я</w:t>
      </w:r>
      <w:r w:rsidRPr="002A1639">
        <w:t xml:space="preserve">. Згідно інтерпретації значень коефіцієнта </w:t>
      </w:r>
      <w:proofErr w:type="spellStart"/>
      <w:r w:rsidRPr="002A1639">
        <w:t>Спірмена</w:t>
      </w:r>
      <w:proofErr w:type="spellEnd"/>
      <w:r w:rsidRPr="002A1639">
        <w:t xml:space="preserve"> повна безперервність процесу збільшення значень у динамічному ряду характеризується коефіцієнтом </w:t>
      </w:r>
      <w:proofErr w:type="spellStart"/>
      <w:r w:rsidRPr="002A1639">
        <w:t>Спірмена</w:t>
      </w:r>
      <w:proofErr w:type="spellEnd"/>
      <w:r w:rsidRPr="002A1639">
        <w:t xml:space="preserve"> на позначці +1, повна безперервність процесу скорочення </w:t>
      </w:r>
      <w:hyperlink w:anchor="_bookmark98" w:history="1">
        <w:r w:rsidRPr="002A1639">
          <w:t xml:space="preserve">на </w:t>
        </w:r>
      </w:hyperlink>
      <w:r w:rsidRPr="002A1639">
        <w:t>позначці −1</w:t>
      </w:r>
      <w:r w:rsidR="0056610C">
        <w:rPr>
          <w:lang w:val="uk-UA"/>
        </w:rPr>
        <w:t xml:space="preserve"> </w:t>
      </w:r>
      <w:r w:rsidR="0056610C" w:rsidRPr="002517C9">
        <w:t>[63]</w:t>
      </w:r>
      <w:r w:rsidRPr="002A1639">
        <w:t xml:space="preserve">. Розрахунок коефіцієнта </w:t>
      </w:r>
      <w:proofErr w:type="spellStart"/>
      <w:r w:rsidRPr="002A1639">
        <w:t>Спірмена</w:t>
      </w:r>
      <w:proofErr w:type="spellEnd"/>
      <w:r w:rsidRPr="002A1639">
        <w:t xml:space="preserve"> по динаміці стійкості промислового підприємства в розрізі функціональних елементів за кожним критерієм здійснюється за допомогою наступної формули, в якій немає необхідності введення поправок в у разі збігу значень:</w:t>
      </w:r>
    </w:p>
    <w:p w14:paraId="1C5BD573" w14:textId="0A1869CF" w:rsidR="0056610C" w:rsidRDefault="0056610C" w:rsidP="002A1639">
      <w:pPr>
        <w:pStyle w:val="a3"/>
        <w:spacing w:line="360" w:lineRule="auto"/>
        <w:ind w:firstLine="709"/>
        <w:jc w:val="both"/>
      </w:pPr>
    </w:p>
    <w:p w14:paraId="659FD32F" w14:textId="73F37294" w:rsidR="0056610C" w:rsidRPr="00961F6C" w:rsidRDefault="00C26855" w:rsidP="002A1639">
      <w:pPr>
        <w:pStyle w:val="a3"/>
        <w:spacing w:line="360" w:lineRule="auto"/>
        <w:ind w:firstLine="709"/>
        <w:jc w:val="both"/>
        <w:rPr>
          <w:iCs/>
          <w:lang w:val="uk-UA"/>
        </w:rPr>
      </w:pPr>
      <m:oMath>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12×</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e>
            </m:nary>
          </m:num>
          <m:den>
            <m:sSup>
              <m:sSupPr>
                <m:ctrlPr>
                  <w:rPr>
                    <w:rFonts w:ascii="Cambria Math" w:hAnsi="Cambria Math"/>
                    <w:i/>
                  </w:rPr>
                </m:ctrlPr>
              </m:sSupPr>
              <m:e>
                <m:r>
                  <w:rPr>
                    <w:rFonts w:ascii="Cambria Math" w:hAnsi="Cambria Math"/>
                  </w:rPr>
                  <m:t>n</m:t>
                </m:r>
              </m:e>
              <m:sup>
                <m:r>
                  <w:rPr>
                    <w:rFonts w:ascii="Cambria Math" w:hAnsi="Cambria Math"/>
                  </w:rPr>
                  <m:t>3</m:t>
                </m:r>
              </m:sup>
            </m:sSup>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3×</m:t>
            </m:r>
            <m:d>
              <m:dPr>
                <m:ctrlPr>
                  <w:rPr>
                    <w:rFonts w:ascii="Cambria Math" w:hAnsi="Cambria Math"/>
                    <w:i/>
                  </w:rPr>
                </m:ctrlPr>
              </m:dPr>
              <m:e>
                <m:r>
                  <w:rPr>
                    <w:rFonts w:ascii="Cambria Math" w:hAnsi="Cambria Math"/>
                  </w:rPr>
                  <m:t>n+1</m:t>
                </m:r>
              </m:e>
            </m:d>
          </m:num>
          <m:den>
            <m:r>
              <w:rPr>
                <w:rFonts w:ascii="Cambria Math" w:hAnsi="Cambria Math"/>
              </w:rPr>
              <m:t>n-1</m:t>
            </m:r>
          </m:den>
        </m:f>
      </m:oMath>
      <w:r w:rsidR="00961F6C">
        <w:rPr>
          <w:iCs/>
          <w:lang w:val="uk-UA"/>
        </w:rPr>
        <w:t xml:space="preserve">, </w:t>
      </w:r>
      <w:r w:rsidR="00961F6C">
        <w:rPr>
          <w:iCs/>
          <w:lang w:val="uk-UA"/>
        </w:rPr>
        <w:tab/>
      </w:r>
      <w:r w:rsidR="00961F6C">
        <w:rPr>
          <w:iCs/>
          <w:lang w:val="uk-UA"/>
        </w:rPr>
        <w:tab/>
      </w:r>
      <w:r w:rsidR="00961F6C">
        <w:rPr>
          <w:iCs/>
          <w:lang w:val="uk-UA"/>
        </w:rPr>
        <w:tab/>
      </w:r>
      <w:r w:rsidR="00961F6C">
        <w:rPr>
          <w:iCs/>
          <w:lang w:val="uk-UA"/>
        </w:rPr>
        <w:tab/>
      </w:r>
      <w:r w:rsidR="00961F6C">
        <w:rPr>
          <w:iCs/>
          <w:lang w:val="uk-UA"/>
        </w:rPr>
        <w:tab/>
      </w:r>
      <w:r w:rsidR="00961F6C">
        <w:rPr>
          <w:iCs/>
          <w:lang w:val="uk-UA"/>
        </w:rPr>
        <w:tab/>
      </w:r>
      <w:r w:rsidR="00961F6C">
        <w:rPr>
          <w:iCs/>
          <w:lang w:val="uk-UA"/>
        </w:rPr>
        <w:tab/>
        <w:t>(2.7.)</w:t>
      </w:r>
    </w:p>
    <w:p w14:paraId="23A9A511" w14:textId="77777777" w:rsidR="00961F6C" w:rsidRDefault="00961F6C" w:rsidP="002A1639">
      <w:pPr>
        <w:pStyle w:val="a3"/>
        <w:spacing w:line="360" w:lineRule="auto"/>
        <w:ind w:firstLine="709"/>
        <w:jc w:val="both"/>
      </w:pPr>
    </w:p>
    <w:p w14:paraId="646CBF54" w14:textId="6D8508A5" w:rsidR="006F072A" w:rsidRPr="002A1639" w:rsidRDefault="006F072A" w:rsidP="002A1639">
      <w:pPr>
        <w:pStyle w:val="a3"/>
        <w:spacing w:line="360" w:lineRule="auto"/>
        <w:ind w:firstLine="709"/>
        <w:jc w:val="both"/>
      </w:pPr>
      <w:r w:rsidRPr="002A1639">
        <w:t>де r</w:t>
      </w:r>
      <w:r w:rsidR="00961F6C">
        <w:rPr>
          <w:vertAlign w:val="subscript"/>
          <w:lang w:val="en-US"/>
        </w:rPr>
        <w:t>f</w:t>
      </w:r>
      <w:r w:rsidRPr="002A1639">
        <w:t xml:space="preserve"> </w:t>
      </w:r>
      <w:r w:rsidR="00961F6C">
        <w:t>–</w:t>
      </w:r>
      <w:r w:rsidRPr="002A1639">
        <w:t xml:space="preserve"> коефіцієнт </w:t>
      </w:r>
      <w:proofErr w:type="spellStart"/>
      <w:r w:rsidRPr="002A1639">
        <w:t>Спірмена</w:t>
      </w:r>
      <w:proofErr w:type="spellEnd"/>
      <w:r w:rsidRPr="002A1639">
        <w:t xml:space="preserve"> по стійкості функціонального елемента по критерію;</w:t>
      </w:r>
    </w:p>
    <w:p w14:paraId="5DB357D9" w14:textId="14470180" w:rsidR="006F072A" w:rsidRPr="002A1639" w:rsidRDefault="006F072A" w:rsidP="002A1639">
      <w:pPr>
        <w:pStyle w:val="a3"/>
        <w:spacing w:line="360" w:lineRule="auto"/>
        <w:ind w:firstLine="709"/>
        <w:jc w:val="both"/>
      </w:pPr>
      <w:proofErr w:type="spellStart"/>
      <w:r w:rsidRPr="002A1639">
        <w:t>М</w:t>
      </w:r>
      <w:r w:rsidRPr="002A1639">
        <w:rPr>
          <w:vertAlign w:val="subscript"/>
        </w:rPr>
        <w:t>i</w:t>
      </w:r>
      <w:proofErr w:type="spellEnd"/>
      <w:r w:rsidRPr="002A1639">
        <w:rPr>
          <w:vertAlign w:val="subscript"/>
        </w:rPr>
        <w:t xml:space="preserve"> </w:t>
      </w:r>
      <w:r w:rsidRPr="002A1639">
        <w:t>– добуток номерів періодів часу та відповідних їм рангів значень стійкості функціонального елемента за критерієм;</w:t>
      </w:r>
    </w:p>
    <w:p w14:paraId="443E170B" w14:textId="429BC944" w:rsidR="006F072A" w:rsidRPr="002A1639" w:rsidRDefault="006F072A" w:rsidP="002A1639">
      <w:pPr>
        <w:pStyle w:val="a3"/>
        <w:spacing w:line="360" w:lineRule="auto"/>
        <w:ind w:firstLine="709"/>
        <w:jc w:val="both"/>
      </w:pPr>
      <w:r w:rsidRPr="002A1639">
        <w:t xml:space="preserve">n </w:t>
      </w:r>
      <w:r w:rsidR="00961F6C">
        <w:t>–</w:t>
      </w:r>
      <w:r w:rsidRPr="002A1639">
        <w:t xml:space="preserve"> число спостережень.</w:t>
      </w:r>
    </w:p>
    <w:p w14:paraId="1D06DA77" w14:textId="05855DB8" w:rsidR="006F072A" w:rsidRPr="002A1639" w:rsidRDefault="006F072A" w:rsidP="002A1639">
      <w:pPr>
        <w:pStyle w:val="a3"/>
        <w:spacing w:line="360" w:lineRule="auto"/>
        <w:ind w:firstLine="709"/>
        <w:jc w:val="both"/>
      </w:pPr>
      <w:r w:rsidRPr="002A1639">
        <w:t xml:space="preserve">У відповідно з рівнем стійкості і коефіцієнтом </w:t>
      </w:r>
      <w:proofErr w:type="spellStart"/>
      <w:r w:rsidRPr="002A1639">
        <w:t>Спірмена</w:t>
      </w:r>
      <w:proofErr w:type="spellEnd"/>
      <w:r w:rsidRPr="002A1639">
        <w:t xml:space="preserve"> по кожному критерію у розрізі кожного функціонального елемента присуджуються бали, що відображають силу сигналу про кризовий стан (</w:t>
      </w:r>
      <w:proofErr w:type="spellStart"/>
      <w:r w:rsidRPr="002A1639">
        <w:t>S</w:t>
      </w:r>
      <w:r w:rsidRPr="002A1639">
        <w:rPr>
          <w:vertAlign w:val="subscript"/>
        </w:rPr>
        <w:t>i</w:t>
      </w:r>
      <w:proofErr w:type="spellEnd"/>
      <w:r w:rsidRPr="002A1639">
        <w:t>) – від 0 до 10, тобто розмірність шкали числових значень сигналів дорівнює десяти:</w:t>
      </w:r>
    </w:p>
    <w:p w14:paraId="2AF7B610" w14:textId="432FA8FA" w:rsidR="006F072A" w:rsidRPr="00355A01" w:rsidRDefault="006F072A" w:rsidP="00355A01">
      <w:pPr>
        <w:tabs>
          <w:tab w:val="left" w:pos="1547"/>
        </w:tabs>
        <w:spacing w:line="360" w:lineRule="auto"/>
        <w:ind w:left="709"/>
        <w:rPr>
          <w:sz w:val="28"/>
        </w:rPr>
      </w:pPr>
      <w:proofErr w:type="spellStart"/>
      <w:r w:rsidRPr="00355A01">
        <w:rPr>
          <w:sz w:val="28"/>
        </w:rPr>
        <w:t>S</w:t>
      </w:r>
      <w:r w:rsidRPr="00355A01">
        <w:rPr>
          <w:sz w:val="28"/>
          <w:vertAlign w:val="subscript"/>
        </w:rPr>
        <w:t>i</w:t>
      </w:r>
      <w:proofErr w:type="spellEnd"/>
      <w:r w:rsidRPr="00355A01">
        <w:rPr>
          <w:sz w:val="28"/>
        </w:rPr>
        <w:t xml:space="preserve"> = 0 </w:t>
      </w:r>
      <w:r w:rsidR="00355A01" w:rsidRPr="00355A01">
        <w:rPr>
          <w:sz w:val="28"/>
        </w:rPr>
        <w:t>–</w:t>
      </w:r>
      <w:r w:rsidRPr="00355A01">
        <w:rPr>
          <w:sz w:val="28"/>
        </w:rPr>
        <w:t xml:space="preserve"> сигнал </w:t>
      </w:r>
      <w:r w:rsidR="00355A01" w:rsidRPr="00355A01">
        <w:rPr>
          <w:sz w:val="28"/>
          <w:lang w:val="uk-UA"/>
        </w:rPr>
        <w:t>в</w:t>
      </w:r>
      <w:proofErr w:type="spellStart"/>
      <w:r w:rsidRPr="00355A01">
        <w:rPr>
          <w:sz w:val="28"/>
        </w:rPr>
        <w:t>ідсутн</w:t>
      </w:r>
      <w:r w:rsidR="00355A01" w:rsidRPr="00355A01">
        <w:rPr>
          <w:sz w:val="28"/>
          <w:lang w:val="uk-UA"/>
        </w:rPr>
        <w:t>ій</w:t>
      </w:r>
      <w:proofErr w:type="spellEnd"/>
      <w:r w:rsidRPr="00355A01">
        <w:rPr>
          <w:sz w:val="28"/>
        </w:rPr>
        <w:t>;</w:t>
      </w:r>
    </w:p>
    <w:p w14:paraId="7C104B71" w14:textId="16726447" w:rsidR="006F072A" w:rsidRPr="00355A01" w:rsidRDefault="006F072A" w:rsidP="00355A01">
      <w:pPr>
        <w:tabs>
          <w:tab w:val="left" w:pos="1547"/>
        </w:tabs>
        <w:spacing w:line="360" w:lineRule="auto"/>
        <w:ind w:left="709"/>
        <w:rPr>
          <w:sz w:val="28"/>
        </w:rPr>
      </w:pPr>
      <w:proofErr w:type="spellStart"/>
      <w:r w:rsidRPr="00355A01">
        <w:rPr>
          <w:sz w:val="28"/>
        </w:rPr>
        <w:t>S</w:t>
      </w:r>
      <w:r w:rsidRPr="00355A01">
        <w:rPr>
          <w:sz w:val="28"/>
          <w:vertAlign w:val="subscript"/>
        </w:rPr>
        <w:t>i</w:t>
      </w:r>
      <w:proofErr w:type="spellEnd"/>
      <w:r w:rsidRPr="00355A01">
        <w:rPr>
          <w:sz w:val="28"/>
        </w:rPr>
        <w:t xml:space="preserve"> = 1 </w:t>
      </w:r>
      <w:r w:rsidR="00355A01" w:rsidRPr="00355A01">
        <w:rPr>
          <w:sz w:val="28"/>
        </w:rPr>
        <w:t>–</w:t>
      </w:r>
      <w:r w:rsidRPr="00355A01">
        <w:rPr>
          <w:sz w:val="28"/>
        </w:rPr>
        <w:t xml:space="preserve"> незначний сигнал (</w:t>
      </w:r>
      <w:r w:rsidR="00355A01" w:rsidRPr="00355A01">
        <w:rPr>
          <w:sz w:val="28"/>
          <w:lang w:val="uk-UA"/>
        </w:rPr>
        <w:t>т</w:t>
      </w:r>
      <w:proofErr w:type="spellStart"/>
      <w:r w:rsidRPr="00355A01">
        <w:rPr>
          <w:sz w:val="28"/>
        </w:rPr>
        <w:t>обто</w:t>
      </w:r>
      <w:proofErr w:type="spellEnd"/>
      <w:r w:rsidR="00355A01" w:rsidRPr="00355A01">
        <w:rPr>
          <w:sz w:val="28"/>
          <w:lang w:val="uk-UA"/>
        </w:rPr>
        <w:t xml:space="preserve"> ф</w:t>
      </w:r>
      <w:proofErr w:type="spellStart"/>
      <w:r w:rsidRPr="00355A01">
        <w:rPr>
          <w:sz w:val="28"/>
        </w:rPr>
        <w:t>актично</w:t>
      </w:r>
      <w:proofErr w:type="spellEnd"/>
      <w:r w:rsidRPr="00355A01">
        <w:rPr>
          <w:sz w:val="28"/>
        </w:rPr>
        <w:t xml:space="preserve"> можна</w:t>
      </w:r>
      <w:r w:rsidR="00355A01" w:rsidRPr="00355A01">
        <w:rPr>
          <w:sz w:val="28"/>
          <w:lang w:val="uk-UA"/>
        </w:rPr>
        <w:t xml:space="preserve"> </w:t>
      </w:r>
      <w:r w:rsidRPr="00355A01">
        <w:rPr>
          <w:sz w:val="28"/>
        </w:rPr>
        <w:t>знехтувати);</w:t>
      </w:r>
    </w:p>
    <w:p w14:paraId="182B20C5" w14:textId="3D7DA905" w:rsidR="006F072A" w:rsidRPr="00355A01" w:rsidRDefault="006F072A" w:rsidP="00355A01">
      <w:pPr>
        <w:tabs>
          <w:tab w:val="left" w:pos="1547"/>
        </w:tabs>
        <w:spacing w:line="360" w:lineRule="auto"/>
        <w:ind w:left="709"/>
        <w:rPr>
          <w:sz w:val="28"/>
        </w:rPr>
      </w:pPr>
      <w:proofErr w:type="spellStart"/>
      <w:r w:rsidRPr="00355A01">
        <w:rPr>
          <w:sz w:val="28"/>
        </w:rPr>
        <w:t>S</w:t>
      </w:r>
      <w:r w:rsidRPr="00355A01">
        <w:rPr>
          <w:sz w:val="28"/>
          <w:vertAlign w:val="subscript"/>
        </w:rPr>
        <w:t>i</w:t>
      </w:r>
      <w:proofErr w:type="spellEnd"/>
      <w:r w:rsidRPr="00355A01">
        <w:rPr>
          <w:sz w:val="28"/>
        </w:rPr>
        <w:t xml:space="preserve"> = 2 </w:t>
      </w:r>
      <w:r w:rsidR="00355A01" w:rsidRPr="00355A01">
        <w:rPr>
          <w:sz w:val="28"/>
        </w:rPr>
        <w:t>–</w:t>
      </w:r>
      <w:r w:rsidRPr="00355A01">
        <w:rPr>
          <w:sz w:val="28"/>
        </w:rPr>
        <w:t xml:space="preserve"> дуже слабкий сигнал;</w:t>
      </w:r>
    </w:p>
    <w:p w14:paraId="4994DCA3" w14:textId="18CA0B9F" w:rsidR="006F072A" w:rsidRPr="00355A01" w:rsidRDefault="006F072A" w:rsidP="00355A01">
      <w:pPr>
        <w:tabs>
          <w:tab w:val="left" w:pos="1547"/>
        </w:tabs>
        <w:spacing w:line="360" w:lineRule="auto"/>
        <w:ind w:left="709"/>
        <w:rPr>
          <w:sz w:val="28"/>
        </w:rPr>
      </w:pPr>
      <w:proofErr w:type="spellStart"/>
      <w:r w:rsidRPr="00355A01">
        <w:rPr>
          <w:sz w:val="28"/>
        </w:rPr>
        <w:t>S</w:t>
      </w:r>
      <w:r w:rsidRPr="00355A01">
        <w:rPr>
          <w:sz w:val="28"/>
          <w:vertAlign w:val="subscript"/>
        </w:rPr>
        <w:t>i</w:t>
      </w:r>
      <w:proofErr w:type="spellEnd"/>
      <w:r w:rsidRPr="00355A01">
        <w:rPr>
          <w:sz w:val="28"/>
        </w:rPr>
        <w:t xml:space="preserve"> = 3 – слабкий сигнал;</w:t>
      </w:r>
    </w:p>
    <w:p w14:paraId="6EE14675" w14:textId="1A2C8E55" w:rsidR="006F072A" w:rsidRPr="00355A01" w:rsidRDefault="006F072A" w:rsidP="00355A01">
      <w:pPr>
        <w:tabs>
          <w:tab w:val="left" w:pos="1547"/>
        </w:tabs>
        <w:spacing w:line="360" w:lineRule="auto"/>
        <w:ind w:left="709"/>
        <w:rPr>
          <w:sz w:val="28"/>
        </w:rPr>
      </w:pPr>
      <w:proofErr w:type="spellStart"/>
      <w:r w:rsidRPr="00355A01">
        <w:rPr>
          <w:sz w:val="28"/>
        </w:rPr>
        <w:t>S</w:t>
      </w:r>
      <w:r w:rsidRPr="00355A01">
        <w:rPr>
          <w:sz w:val="28"/>
          <w:vertAlign w:val="subscript"/>
        </w:rPr>
        <w:t>i</w:t>
      </w:r>
      <w:proofErr w:type="spellEnd"/>
      <w:r w:rsidRPr="00355A01">
        <w:rPr>
          <w:sz w:val="28"/>
        </w:rPr>
        <w:t xml:space="preserve"> = 4 – допустимий сигнал;</w:t>
      </w:r>
    </w:p>
    <w:p w14:paraId="5358F043" w14:textId="3A5D15DE" w:rsidR="006F072A" w:rsidRPr="00355A01" w:rsidRDefault="006F072A" w:rsidP="00355A01">
      <w:pPr>
        <w:tabs>
          <w:tab w:val="left" w:pos="1547"/>
        </w:tabs>
        <w:spacing w:line="360" w:lineRule="auto"/>
        <w:ind w:left="709"/>
        <w:rPr>
          <w:sz w:val="28"/>
        </w:rPr>
      </w:pPr>
      <w:proofErr w:type="spellStart"/>
      <w:r w:rsidRPr="00355A01">
        <w:rPr>
          <w:sz w:val="28"/>
        </w:rPr>
        <w:t>S</w:t>
      </w:r>
      <w:r w:rsidRPr="00355A01">
        <w:rPr>
          <w:sz w:val="28"/>
          <w:vertAlign w:val="subscript"/>
        </w:rPr>
        <w:t>i</w:t>
      </w:r>
      <w:proofErr w:type="spellEnd"/>
      <w:r w:rsidRPr="00355A01">
        <w:rPr>
          <w:sz w:val="28"/>
        </w:rPr>
        <w:t xml:space="preserve"> = 5 </w:t>
      </w:r>
      <w:r w:rsidR="00355A01" w:rsidRPr="00355A01">
        <w:rPr>
          <w:sz w:val="28"/>
        </w:rPr>
        <w:t>–</w:t>
      </w:r>
      <w:r w:rsidRPr="00355A01">
        <w:rPr>
          <w:sz w:val="28"/>
        </w:rPr>
        <w:t xml:space="preserve"> досить помірний сигнал;</w:t>
      </w:r>
    </w:p>
    <w:p w14:paraId="16061AA0" w14:textId="4A6E502D" w:rsidR="006F072A" w:rsidRPr="00355A01" w:rsidRDefault="006F072A" w:rsidP="00355A01">
      <w:pPr>
        <w:tabs>
          <w:tab w:val="left" w:pos="1547"/>
        </w:tabs>
        <w:spacing w:line="360" w:lineRule="auto"/>
        <w:ind w:left="709"/>
        <w:rPr>
          <w:sz w:val="28"/>
        </w:rPr>
      </w:pPr>
      <w:proofErr w:type="spellStart"/>
      <w:r w:rsidRPr="00355A01">
        <w:rPr>
          <w:sz w:val="28"/>
        </w:rPr>
        <w:lastRenderedPageBreak/>
        <w:t>S</w:t>
      </w:r>
      <w:r w:rsidRPr="00355A01">
        <w:rPr>
          <w:sz w:val="28"/>
          <w:vertAlign w:val="subscript"/>
        </w:rPr>
        <w:t>i</w:t>
      </w:r>
      <w:proofErr w:type="spellEnd"/>
      <w:r w:rsidRPr="00355A01">
        <w:rPr>
          <w:sz w:val="28"/>
        </w:rPr>
        <w:t xml:space="preserve"> = 6 </w:t>
      </w:r>
      <w:r w:rsidR="00355A01" w:rsidRPr="00355A01">
        <w:rPr>
          <w:sz w:val="28"/>
        </w:rPr>
        <w:t>–</w:t>
      </w:r>
      <w:r w:rsidRPr="00355A01">
        <w:rPr>
          <w:sz w:val="28"/>
        </w:rPr>
        <w:t xml:space="preserve"> </w:t>
      </w:r>
      <w:r w:rsidR="00355A01" w:rsidRPr="00355A01">
        <w:rPr>
          <w:sz w:val="28"/>
          <w:lang w:val="uk-UA"/>
        </w:rPr>
        <w:t>п</w:t>
      </w:r>
      <w:proofErr w:type="spellStart"/>
      <w:r w:rsidRPr="00355A01">
        <w:rPr>
          <w:sz w:val="28"/>
        </w:rPr>
        <w:t>омірний</w:t>
      </w:r>
      <w:proofErr w:type="spellEnd"/>
      <w:r w:rsidRPr="00355A01">
        <w:rPr>
          <w:sz w:val="28"/>
        </w:rPr>
        <w:t xml:space="preserve"> сигнал;</w:t>
      </w:r>
    </w:p>
    <w:p w14:paraId="03382F44" w14:textId="0951A431" w:rsidR="006F072A" w:rsidRPr="00355A01" w:rsidRDefault="006F072A" w:rsidP="00355A01">
      <w:pPr>
        <w:tabs>
          <w:tab w:val="left" w:pos="1547"/>
        </w:tabs>
        <w:spacing w:line="360" w:lineRule="auto"/>
        <w:ind w:left="709"/>
        <w:rPr>
          <w:sz w:val="28"/>
        </w:rPr>
      </w:pPr>
      <w:proofErr w:type="spellStart"/>
      <w:r w:rsidRPr="00355A01">
        <w:rPr>
          <w:sz w:val="28"/>
        </w:rPr>
        <w:t>S</w:t>
      </w:r>
      <w:r w:rsidRPr="00355A01">
        <w:rPr>
          <w:sz w:val="28"/>
          <w:vertAlign w:val="subscript"/>
        </w:rPr>
        <w:t>i</w:t>
      </w:r>
      <w:proofErr w:type="spellEnd"/>
      <w:r w:rsidRPr="00355A01">
        <w:rPr>
          <w:sz w:val="28"/>
        </w:rPr>
        <w:t xml:space="preserve"> = 7 </w:t>
      </w:r>
      <w:r w:rsidR="00355A01" w:rsidRPr="00355A01">
        <w:rPr>
          <w:sz w:val="28"/>
        </w:rPr>
        <w:t>–</w:t>
      </w:r>
      <w:r w:rsidRPr="00355A01">
        <w:rPr>
          <w:sz w:val="28"/>
        </w:rPr>
        <w:t xml:space="preserve"> сильний сигнал;</w:t>
      </w:r>
    </w:p>
    <w:p w14:paraId="1D79ED97" w14:textId="52AB4D59" w:rsidR="006F072A" w:rsidRPr="00355A01" w:rsidRDefault="006F072A" w:rsidP="00355A01">
      <w:pPr>
        <w:tabs>
          <w:tab w:val="left" w:pos="1547"/>
        </w:tabs>
        <w:spacing w:line="360" w:lineRule="auto"/>
        <w:ind w:left="709"/>
        <w:rPr>
          <w:sz w:val="28"/>
        </w:rPr>
      </w:pPr>
      <w:proofErr w:type="spellStart"/>
      <w:r w:rsidRPr="00355A01">
        <w:rPr>
          <w:sz w:val="28"/>
        </w:rPr>
        <w:t>S</w:t>
      </w:r>
      <w:r w:rsidRPr="00355A01">
        <w:rPr>
          <w:sz w:val="28"/>
          <w:vertAlign w:val="subscript"/>
        </w:rPr>
        <w:t>i</w:t>
      </w:r>
      <w:proofErr w:type="spellEnd"/>
      <w:r w:rsidRPr="00355A01">
        <w:rPr>
          <w:sz w:val="28"/>
        </w:rPr>
        <w:t xml:space="preserve"> = 8 – дуже сильний сигнал;</w:t>
      </w:r>
    </w:p>
    <w:p w14:paraId="699C81F0" w14:textId="00C68647" w:rsidR="006F072A" w:rsidRPr="00355A01" w:rsidRDefault="006F072A" w:rsidP="00355A01">
      <w:pPr>
        <w:tabs>
          <w:tab w:val="left" w:pos="1547"/>
        </w:tabs>
        <w:spacing w:line="360" w:lineRule="auto"/>
        <w:ind w:left="709"/>
        <w:rPr>
          <w:sz w:val="28"/>
        </w:rPr>
      </w:pPr>
      <w:proofErr w:type="spellStart"/>
      <w:r w:rsidRPr="00355A01">
        <w:rPr>
          <w:sz w:val="28"/>
        </w:rPr>
        <w:t>S</w:t>
      </w:r>
      <w:r w:rsidRPr="00355A01">
        <w:rPr>
          <w:sz w:val="28"/>
          <w:vertAlign w:val="subscript"/>
        </w:rPr>
        <w:t>i</w:t>
      </w:r>
      <w:proofErr w:type="spellEnd"/>
      <w:r w:rsidRPr="00355A01">
        <w:rPr>
          <w:sz w:val="28"/>
        </w:rPr>
        <w:t xml:space="preserve"> = 9 </w:t>
      </w:r>
      <w:r w:rsidR="00355A01" w:rsidRPr="00355A01">
        <w:rPr>
          <w:sz w:val="28"/>
        </w:rPr>
        <w:t>–</w:t>
      </w:r>
      <w:r w:rsidRPr="00355A01">
        <w:rPr>
          <w:sz w:val="28"/>
        </w:rPr>
        <w:t xml:space="preserve"> критично сильний сигнал;</w:t>
      </w:r>
    </w:p>
    <w:p w14:paraId="3431BAFD" w14:textId="1FE5E410" w:rsidR="006F072A" w:rsidRPr="00355A01" w:rsidRDefault="006F072A" w:rsidP="00355A01">
      <w:pPr>
        <w:tabs>
          <w:tab w:val="left" w:pos="1547"/>
        </w:tabs>
        <w:spacing w:line="360" w:lineRule="auto"/>
        <w:ind w:left="709"/>
        <w:rPr>
          <w:sz w:val="28"/>
        </w:rPr>
      </w:pPr>
      <w:proofErr w:type="spellStart"/>
      <w:r w:rsidRPr="00355A01">
        <w:rPr>
          <w:sz w:val="28"/>
        </w:rPr>
        <w:t>S</w:t>
      </w:r>
      <w:r w:rsidRPr="00355A01">
        <w:rPr>
          <w:sz w:val="28"/>
          <w:vertAlign w:val="subscript"/>
        </w:rPr>
        <w:t>i</w:t>
      </w:r>
      <w:proofErr w:type="spellEnd"/>
      <w:r w:rsidRPr="00355A01">
        <w:rPr>
          <w:sz w:val="28"/>
        </w:rPr>
        <w:t xml:space="preserve"> = 10 </w:t>
      </w:r>
      <w:r w:rsidR="00355A01" w:rsidRPr="00355A01">
        <w:rPr>
          <w:sz w:val="28"/>
        </w:rPr>
        <w:t>–</w:t>
      </w:r>
      <w:r w:rsidRPr="00355A01">
        <w:rPr>
          <w:sz w:val="28"/>
        </w:rPr>
        <w:t xml:space="preserve"> явний сигнал.</w:t>
      </w:r>
    </w:p>
    <w:p w14:paraId="72DF5DD7" w14:textId="3AFD14CB" w:rsidR="006F072A" w:rsidRDefault="006F072A" w:rsidP="002A1639">
      <w:pPr>
        <w:pStyle w:val="a3"/>
        <w:spacing w:line="360" w:lineRule="auto"/>
        <w:ind w:firstLine="709"/>
        <w:jc w:val="both"/>
      </w:pPr>
      <w:r w:rsidRPr="002A1639">
        <w:t xml:space="preserve">Десятибальний ступінь виразності сигналів дозволяє сформувати набір сигналів про кризовий стан залежно від рівня економічної стійкості промислового підприємства. Сформований набір сигналів, представлений на </w:t>
      </w:r>
      <w:r w:rsidR="00355A01">
        <w:rPr>
          <w:lang w:val="uk-UA"/>
        </w:rPr>
        <w:t>рис.</w:t>
      </w:r>
      <w:r w:rsidRPr="002A1639">
        <w:t xml:space="preserve"> 2.7, дозволяє виявити та оцінити стадії кризи, і, найголовніше, провести аналіз і запобігти його </w:t>
      </w:r>
      <w:proofErr w:type="spellStart"/>
      <w:r w:rsidRPr="002A1639">
        <w:t>розвит</w:t>
      </w:r>
      <w:proofErr w:type="spellEnd"/>
      <w:r w:rsidR="00355A01">
        <w:rPr>
          <w:lang w:val="uk-UA"/>
        </w:rPr>
        <w:t>ку</w:t>
      </w:r>
      <w:r w:rsidRPr="002A1639">
        <w:t>.</w:t>
      </w:r>
    </w:p>
    <w:p w14:paraId="05D7FB9C" w14:textId="50DFEAFC" w:rsidR="006F072A" w:rsidRDefault="006F072A" w:rsidP="002A1639">
      <w:pPr>
        <w:pStyle w:val="a3"/>
        <w:spacing w:line="360" w:lineRule="auto"/>
        <w:ind w:firstLine="709"/>
        <w:jc w:val="both"/>
      </w:pPr>
      <w:r w:rsidRPr="002A1639">
        <w:t xml:space="preserve">Наступним етапом після присвоєння за кожним критерієм кожному функціональному елементу </w:t>
      </w:r>
      <w:proofErr w:type="spellStart"/>
      <w:r w:rsidRPr="002A1639">
        <w:t>бала</w:t>
      </w:r>
      <w:proofErr w:type="spellEnd"/>
      <w:r w:rsidRPr="002A1639">
        <w:t xml:space="preserve"> як відображення сили сигналу про кризовий стані, необхідно провести розрахунок показника справжніх умов (</w:t>
      </w:r>
      <w:proofErr w:type="spellStart"/>
      <w:r w:rsidRPr="002A1639">
        <w:t>S</w:t>
      </w:r>
      <w:r w:rsidRPr="002A1639">
        <w:rPr>
          <w:vertAlign w:val="subscript"/>
        </w:rPr>
        <w:t>j</w:t>
      </w:r>
      <w:proofErr w:type="spellEnd"/>
      <w:r w:rsidRPr="002A1639">
        <w:t>) та показника сумарно</w:t>
      </w:r>
      <w:r w:rsidR="00355A01">
        <w:rPr>
          <w:lang w:val="uk-UA"/>
        </w:rPr>
        <w:t>ї</w:t>
      </w:r>
      <w:r w:rsidRPr="002A1639">
        <w:t xml:space="preserve"> сили сигналів (</w:t>
      </w:r>
      <w:proofErr w:type="spellStart"/>
      <w:r w:rsidRPr="002A1639">
        <w:t>F</w:t>
      </w:r>
      <w:r w:rsidRPr="002A1639">
        <w:rPr>
          <w:vertAlign w:val="subscript"/>
        </w:rPr>
        <w:t>j</w:t>
      </w:r>
      <w:proofErr w:type="spellEnd"/>
      <w:r w:rsidRPr="002A1639">
        <w:t xml:space="preserve">) по кожному </w:t>
      </w:r>
      <w:proofErr w:type="spellStart"/>
      <w:r w:rsidRPr="002A1639">
        <w:t>критері</w:t>
      </w:r>
      <w:proofErr w:type="spellEnd"/>
      <w:r w:rsidR="00355A01">
        <w:rPr>
          <w:lang w:val="uk-UA"/>
        </w:rPr>
        <w:t>ю</w:t>
      </w:r>
      <w:r w:rsidRPr="002A1639">
        <w:t xml:space="preserve"> стійкості:</w:t>
      </w:r>
    </w:p>
    <w:p w14:paraId="3946B75D" w14:textId="77777777" w:rsidR="00DA6352" w:rsidRPr="002A1639" w:rsidRDefault="00DA6352" w:rsidP="002A1639">
      <w:pPr>
        <w:pStyle w:val="a3"/>
        <w:spacing w:line="360" w:lineRule="auto"/>
        <w:ind w:firstLine="709"/>
        <w:jc w:val="both"/>
        <w:rPr>
          <w:szCs w:val="22"/>
        </w:rPr>
      </w:pPr>
    </w:p>
    <w:p w14:paraId="1ACA34D7" w14:textId="77777777" w:rsidR="00DA6352" w:rsidRDefault="00C26855" w:rsidP="00DA6352">
      <w:pPr>
        <w:pStyle w:val="a3"/>
        <w:spacing w:line="360" w:lineRule="auto"/>
        <w:ind w:firstLine="709"/>
        <w:jc w:val="both"/>
        <w:rPr>
          <w:iCs/>
          <w:lang w:val="uk-UA"/>
        </w:rPr>
      </w:pPr>
      <m:oMath>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=K</m:t>
        </m:r>
      </m:oMath>
      <w:r w:rsidR="00DA6352">
        <w:rPr>
          <w:i/>
          <w:lang w:val="uk-UA"/>
        </w:rPr>
        <w:t xml:space="preserve">, </w:t>
      </w:r>
      <w:r w:rsidR="00DA6352">
        <w:rPr>
          <w:i/>
          <w:lang w:val="uk-UA"/>
        </w:rPr>
        <w:tab/>
      </w:r>
      <w:r w:rsidR="00DA6352">
        <w:rPr>
          <w:i/>
          <w:lang w:val="uk-UA"/>
        </w:rPr>
        <w:tab/>
      </w:r>
      <w:r w:rsidR="00DA6352">
        <w:rPr>
          <w:i/>
          <w:lang w:val="uk-UA"/>
        </w:rPr>
        <w:tab/>
      </w:r>
      <w:r w:rsidR="00DA6352">
        <w:rPr>
          <w:i/>
          <w:lang w:val="uk-UA"/>
        </w:rPr>
        <w:tab/>
      </w:r>
      <w:r w:rsidR="00DA6352">
        <w:rPr>
          <w:i/>
          <w:lang w:val="uk-UA"/>
        </w:rPr>
        <w:tab/>
      </w:r>
      <w:r w:rsidR="00DA6352">
        <w:rPr>
          <w:i/>
          <w:lang w:val="uk-UA"/>
        </w:rPr>
        <w:tab/>
      </w:r>
      <w:r w:rsidR="00DA6352">
        <w:rPr>
          <w:i/>
          <w:lang w:val="uk-UA"/>
        </w:rPr>
        <w:tab/>
      </w:r>
      <w:r w:rsidR="00DA6352">
        <w:rPr>
          <w:i/>
          <w:lang w:val="uk-UA"/>
        </w:rPr>
        <w:tab/>
      </w:r>
      <w:r w:rsidR="00DA6352">
        <w:rPr>
          <w:i/>
          <w:lang w:val="uk-UA"/>
        </w:rPr>
        <w:tab/>
      </w:r>
      <w:r w:rsidR="00DA6352">
        <w:rPr>
          <w:i/>
          <w:lang w:val="uk-UA"/>
        </w:rPr>
        <w:tab/>
      </w:r>
      <w:r w:rsidR="00DA6352">
        <w:rPr>
          <w:iCs/>
          <w:lang w:val="uk-UA"/>
        </w:rPr>
        <w:t>(2.8.)</w:t>
      </w:r>
    </w:p>
    <w:p w14:paraId="225956DC" w14:textId="77777777" w:rsidR="00D3167C" w:rsidRPr="002A1639" w:rsidRDefault="00D3167C" w:rsidP="002A1639">
      <w:pPr>
        <w:pStyle w:val="a3"/>
        <w:spacing w:line="360" w:lineRule="auto"/>
        <w:ind w:firstLine="709"/>
        <w:jc w:val="both"/>
      </w:pPr>
    </w:p>
    <w:p w14:paraId="3808B4AA" w14:textId="77777777" w:rsidR="00DA6352" w:rsidRDefault="006F072A" w:rsidP="002A1639">
      <w:pPr>
        <w:pStyle w:val="a3"/>
        <w:spacing w:line="360" w:lineRule="auto"/>
        <w:ind w:firstLine="709"/>
        <w:jc w:val="both"/>
      </w:pPr>
      <w:r w:rsidRPr="002A1639">
        <w:t xml:space="preserve">де </w:t>
      </w:r>
      <w:proofErr w:type="spellStart"/>
      <w:r w:rsidRPr="002A1639">
        <w:t>S</w:t>
      </w:r>
      <w:r w:rsidRPr="002A1639">
        <w:rPr>
          <w:vertAlign w:val="subscript"/>
        </w:rPr>
        <w:t>j</w:t>
      </w:r>
      <w:proofErr w:type="spellEnd"/>
      <w:r w:rsidRPr="002A1639">
        <w:t xml:space="preserve"> </w:t>
      </w:r>
      <w:r w:rsidR="00DA6352">
        <w:t>–</w:t>
      </w:r>
      <w:r w:rsidRPr="002A1639">
        <w:t xml:space="preserve"> </w:t>
      </w:r>
      <w:r w:rsidR="00355A01">
        <w:rPr>
          <w:lang w:val="uk-UA"/>
        </w:rPr>
        <w:t>п</w:t>
      </w:r>
      <w:proofErr w:type="spellStart"/>
      <w:r w:rsidRPr="002A1639">
        <w:t>оказник</w:t>
      </w:r>
      <w:proofErr w:type="spellEnd"/>
      <w:r w:rsidRPr="002A1639">
        <w:t xml:space="preserve"> справжніх умов сигналу за критерієм стійкості; </w:t>
      </w:r>
    </w:p>
    <w:p w14:paraId="24C9CD4E" w14:textId="66CEA17C" w:rsidR="006F072A" w:rsidRPr="002A1639" w:rsidRDefault="00DA6352" w:rsidP="002A1639">
      <w:pPr>
        <w:pStyle w:val="a3"/>
        <w:spacing w:line="360" w:lineRule="auto"/>
        <w:ind w:firstLine="709"/>
        <w:jc w:val="both"/>
      </w:pPr>
      <w:r>
        <w:rPr>
          <w:lang w:val="uk-UA"/>
        </w:rPr>
        <w:t>К</w:t>
      </w:r>
      <w:r w:rsidR="006F072A" w:rsidRPr="002A1639">
        <w:t xml:space="preserve"> – кількість функціональних елементів, сила сигналів за якими за критерієм стійкості знаходиться в діапазоні </w:t>
      </w:r>
      <w:r w:rsidRPr="00DA6352">
        <w:rPr>
          <w:lang w:val="ru-RU"/>
        </w:rPr>
        <w:t>[</w:t>
      </w:r>
      <w:r w:rsidR="006F072A" w:rsidRPr="002A1639">
        <w:t>1-10</w:t>
      </w:r>
      <w:r w:rsidRPr="00DA6352">
        <w:rPr>
          <w:lang w:val="ru-RU"/>
        </w:rPr>
        <w:t>]</w:t>
      </w:r>
      <w:r w:rsidR="006F072A" w:rsidRPr="002A1639">
        <w:t>;</w:t>
      </w:r>
    </w:p>
    <w:p w14:paraId="6CD5DC96" w14:textId="190C308A" w:rsidR="006F072A" w:rsidRPr="002A1639" w:rsidRDefault="006F072A" w:rsidP="002A1639">
      <w:pPr>
        <w:pStyle w:val="a3"/>
        <w:spacing w:line="360" w:lineRule="auto"/>
        <w:ind w:firstLine="709"/>
        <w:jc w:val="both"/>
      </w:pPr>
      <w:proofErr w:type="spellStart"/>
      <w:r w:rsidRPr="002A1639">
        <w:t>F</w:t>
      </w:r>
      <w:r w:rsidRPr="002A1639">
        <w:rPr>
          <w:vertAlign w:val="subscript"/>
        </w:rPr>
        <w:t>j</w:t>
      </w:r>
      <w:proofErr w:type="spellEnd"/>
      <w:r w:rsidRPr="002A1639">
        <w:t xml:space="preserve"> </w:t>
      </w:r>
      <w:r w:rsidR="00DA6352">
        <w:t>–</w:t>
      </w:r>
      <w:r w:rsidRPr="002A1639">
        <w:t xml:space="preserve"> показник сумарною сили сигналів по критерієм стійкості;</w:t>
      </w:r>
    </w:p>
    <w:p w14:paraId="637C499F" w14:textId="5E4D8C4F" w:rsidR="006F072A" w:rsidRPr="002A1639" w:rsidRDefault="006F072A" w:rsidP="002A1639">
      <w:pPr>
        <w:pStyle w:val="a3"/>
        <w:spacing w:line="360" w:lineRule="auto"/>
        <w:ind w:firstLine="709"/>
        <w:jc w:val="both"/>
      </w:pPr>
      <w:proofErr w:type="spellStart"/>
      <w:r w:rsidRPr="002A1639">
        <w:t>S</w:t>
      </w:r>
      <w:r w:rsidRPr="002A1639">
        <w:rPr>
          <w:vertAlign w:val="subscript"/>
        </w:rPr>
        <w:t>i</w:t>
      </w:r>
      <w:proofErr w:type="spellEnd"/>
      <w:r w:rsidRPr="002A1639">
        <w:t xml:space="preserve"> – сила сигналу за функціональним елементом за критерієм стійкості (</w:t>
      </w:r>
      <w:proofErr w:type="spellStart"/>
      <w:r w:rsidRPr="002A1639">
        <w:t>S</w:t>
      </w:r>
      <w:r w:rsidRPr="002A1639">
        <w:rPr>
          <w:vertAlign w:val="subscript"/>
        </w:rPr>
        <w:t>i</w:t>
      </w:r>
      <w:proofErr w:type="spellEnd"/>
      <w:r w:rsidRPr="002A1639">
        <w:t xml:space="preserve"> </w:t>
      </w:r>
      <w:r w:rsidR="00DA6352" w:rsidRPr="00DA6352">
        <w:rPr>
          <w:lang w:val="ru-RU"/>
        </w:rPr>
        <w:t>[</w:t>
      </w:r>
      <w:r w:rsidRPr="002A1639">
        <w:t xml:space="preserve"> 1;10</w:t>
      </w:r>
      <w:r w:rsidR="00DA6352" w:rsidRPr="00DA6352">
        <w:rPr>
          <w:lang w:val="ru-RU"/>
        </w:rPr>
        <w:t>]</w:t>
      </w:r>
      <w:r w:rsidRPr="002A1639">
        <w:t>).</w:t>
      </w:r>
    </w:p>
    <w:p w14:paraId="32213E97" w14:textId="3C703B53" w:rsidR="006F072A" w:rsidRDefault="006F072A" w:rsidP="002A1639">
      <w:pPr>
        <w:pStyle w:val="a3"/>
        <w:spacing w:line="360" w:lineRule="auto"/>
        <w:ind w:firstLine="709"/>
        <w:jc w:val="both"/>
      </w:pPr>
      <w:r w:rsidRPr="002A1639">
        <w:t xml:space="preserve">Для розрахунку масштабності і інтенсивності сигналів про </w:t>
      </w:r>
      <w:proofErr w:type="spellStart"/>
      <w:r w:rsidRPr="002A1639">
        <w:t>кризов</w:t>
      </w:r>
      <w:r w:rsidR="00DA6352">
        <w:rPr>
          <w:lang w:val="uk-UA"/>
        </w:rPr>
        <w:t>ий</w:t>
      </w:r>
      <w:proofErr w:type="spellEnd"/>
      <w:r w:rsidRPr="002A1639">
        <w:t xml:space="preserve"> стан промислового підприємства необхідно також зробити розрахунок інтегральних показників істинних умов сигналу і сумарною сили сигналів:</w:t>
      </w:r>
    </w:p>
    <w:p w14:paraId="38A0AE6D" w14:textId="77777777" w:rsidR="00EE382D" w:rsidRDefault="00EE382D" w:rsidP="002A1639">
      <w:pPr>
        <w:pStyle w:val="a3"/>
        <w:spacing w:line="360" w:lineRule="auto"/>
        <w:ind w:firstLine="709"/>
        <w:jc w:val="both"/>
      </w:pPr>
    </w:p>
    <w:p w14:paraId="1D822820" w14:textId="12291BF9" w:rsidR="00EE382D" w:rsidRDefault="00EE382D" w:rsidP="002A1639">
      <w:pPr>
        <w:pStyle w:val="a3"/>
        <w:spacing w:line="360" w:lineRule="auto"/>
        <w:ind w:firstLine="709"/>
        <w:jc w:val="both"/>
        <w:rPr>
          <w:lang w:val="uk-UA"/>
        </w:rPr>
      </w:pPr>
      <m:oMath>
        <m:r>
          <w:rPr>
            <w:rFonts w:ascii="Cambria Math" w:hAnsi="Cambria Math"/>
          </w:rPr>
          <m:t>S=</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S</m:t>
                </m:r>
              </m:e>
              <m:sub>
                <m:r>
                  <w:rPr>
                    <w:rFonts w:ascii="Cambria Math" w:hAnsi="Cambria Math"/>
                  </w:rPr>
                  <m:t>j</m:t>
                </m:r>
              </m:sub>
            </m:sSub>
          </m:e>
        </m:nary>
      </m:oMath>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(2.10.)</w:t>
      </w:r>
    </w:p>
    <w:p w14:paraId="6D937E15" w14:textId="29CC721F" w:rsidR="00EE382D" w:rsidRDefault="00EE382D" w:rsidP="00EE382D">
      <w:pPr>
        <w:pStyle w:val="a3"/>
        <w:spacing w:line="360" w:lineRule="auto"/>
        <w:ind w:firstLine="709"/>
        <w:jc w:val="both"/>
        <w:rPr>
          <w:lang w:val="uk-UA"/>
        </w:rPr>
      </w:pPr>
      <m:oMath>
        <m:r>
          <w:rPr>
            <w:rFonts w:ascii="Cambria Math" w:hAnsi="Cambria Math"/>
          </w:rPr>
          <m:t>F=</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F</m:t>
                </m:r>
              </m:e>
              <m:sub>
                <m:r>
                  <w:rPr>
                    <w:rFonts w:ascii="Cambria Math" w:hAnsi="Cambria Math"/>
                  </w:rPr>
                  <m:t>j</m:t>
                </m:r>
              </m:sub>
            </m:sSub>
          </m:e>
        </m:nary>
      </m:oMath>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(2.11.)</w:t>
      </w:r>
    </w:p>
    <w:p w14:paraId="4E22E909" w14:textId="77777777" w:rsidR="00EE382D" w:rsidRPr="00EE382D" w:rsidRDefault="00EE382D" w:rsidP="002A1639">
      <w:pPr>
        <w:pStyle w:val="a3"/>
        <w:spacing w:line="360" w:lineRule="auto"/>
        <w:ind w:firstLine="709"/>
        <w:jc w:val="both"/>
        <w:rPr>
          <w:lang w:val="uk-UA"/>
        </w:rPr>
      </w:pPr>
    </w:p>
    <w:p w14:paraId="54049505" w14:textId="6650953E" w:rsidR="00EE382D" w:rsidRPr="00924E48" w:rsidRDefault="00924E48" w:rsidP="00924E48">
      <w:pPr>
        <w:pStyle w:val="a3"/>
        <w:spacing w:line="360" w:lineRule="auto"/>
        <w:jc w:val="both"/>
        <w:rPr>
          <w:lang w:val="ru-RU"/>
        </w:rPr>
      </w:pPr>
      <w:r>
        <w:rPr>
          <w:noProof/>
          <w:lang w:val="ru-RU"/>
        </w:rPr>
        <w:lastRenderedPageBreak/>
        <mc:AlternateContent>
          <mc:Choice Requires="wpc">
            <w:drawing>
              <wp:inline distT="0" distB="0" distL="0" distR="0" wp14:anchorId="418919A1" wp14:editId="4B823DA0">
                <wp:extent cx="6172200" cy="6276109"/>
                <wp:effectExtent l="0" t="0" r="19050" b="0"/>
                <wp:docPr id="197" name="Полотно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9" name="Прямая соединительная линия 209"/>
                        <wps:cNvCnPr/>
                        <wps:spPr>
                          <a:xfrm>
                            <a:off x="5847772" y="201180"/>
                            <a:ext cx="62230" cy="3215783"/>
                          </a:xfrm>
                          <a:prstGeom prst="line">
                            <a:avLst/>
                          </a:prstGeom>
                        </wps:spPr>
                        <wps:style>
                          <a:lnRef idx="1">
                            <a:schemeClr val="dk1"/>
                          </a:lnRef>
                          <a:fillRef idx="0">
                            <a:schemeClr val="dk1"/>
                          </a:fillRef>
                          <a:effectRef idx="0">
                            <a:schemeClr val="dk1"/>
                          </a:effectRef>
                          <a:fontRef idx="minor">
                            <a:schemeClr val="tx1"/>
                          </a:fontRef>
                        </wps:style>
                        <wps:bodyPr/>
                      </wps:wsp>
                      <wps:wsp>
                        <wps:cNvPr id="204" name="Прямая соединительная линия 204"/>
                        <wps:cNvCnPr/>
                        <wps:spPr>
                          <a:xfrm>
                            <a:off x="2374490" y="2227006"/>
                            <a:ext cx="0" cy="294968"/>
                          </a:xfrm>
                          <a:prstGeom prst="line">
                            <a:avLst/>
                          </a:prstGeom>
                        </wps:spPr>
                        <wps:style>
                          <a:lnRef idx="1">
                            <a:schemeClr val="dk1"/>
                          </a:lnRef>
                          <a:fillRef idx="0">
                            <a:schemeClr val="dk1"/>
                          </a:fillRef>
                          <a:effectRef idx="0">
                            <a:schemeClr val="dk1"/>
                          </a:effectRef>
                          <a:fontRef idx="minor">
                            <a:schemeClr val="tx1"/>
                          </a:fontRef>
                        </wps:style>
                        <wps:bodyPr/>
                      </wps:wsp>
                      <wps:wsp>
                        <wps:cNvPr id="920" name="Прямая соединительная линия 920"/>
                        <wps:cNvCnPr/>
                        <wps:spPr>
                          <a:xfrm>
                            <a:off x="1669587" y="1305579"/>
                            <a:ext cx="6985" cy="1186815"/>
                          </a:xfrm>
                          <a:prstGeom prst="line">
                            <a:avLst/>
                          </a:prstGeom>
                        </wps:spPr>
                        <wps:style>
                          <a:lnRef idx="1">
                            <a:schemeClr val="dk1"/>
                          </a:lnRef>
                          <a:fillRef idx="0">
                            <a:schemeClr val="dk1"/>
                          </a:fillRef>
                          <a:effectRef idx="0">
                            <a:schemeClr val="dk1"/>
                          </a:effectRef>
                          <a:fontRef idx="minor">
                            <a:schemeClr val="tx1"/>
                          </a:fontRef>
                        </wps:style>
                        <wps:bodyPr/>
                      </wps:wsp>
                      <wps:wsp>
                        <wps:cNvPr id="919" name="Прямая соединительная линия 919"/>
                        <wps:cNvCnPr/>
                        <wps:spPr>
                          <a:xfrm>
                            <a:off x="902671" y="1297706"/>
                            <a:ext cx="6985" cy="1186815"/>
                          </a:xfrm>
                          <a:prstGeom prst="line">
                            <a:avLst/>
                          </a:prstGeom>
                        </wps:spPr>
                        <wps:style>
                          <a:lnRef idx="1">
                            <a:schemeClr val="dk1"/>
                          </a:lnRef>
                          <a:fillRef idx="0">
                            <a:schemeClr val="dk1"/>
                          </a:fillRef>
                          <a:effectRef idx="0">
                            <a:schemeClr val="dk1"/>
                          </a:effectRef>
                          <a:fontRef idx="minor">
                            <a:schemeClr val="tx1"/>
                          </a:fontRef>
                        </wps:style>
                        <wps:bodyPr/>
                      </wps:wsp>
                      <wps:wsp>
                        <wps:cNvPr id="201" name="Прямая соединительная линия 201"/>
                        <wps:cNvCnPr/>
                        <wps:spPr>
                          <a:xfrm>
                            <a:off x="545690" y="1305232"/>
                            <a:ext cx="7374" cy="1187245"/>
                          </a:xfrm>
                          <a:prstGeom prst="line">
                            <a:avLst/>
                          </a:prstGeom>
                        </wps:spPr>
                        <wps:style>
                          <a:lnRef idx="1">
                            <a:schemeClr val="dk1"/>
                          </a:lnRef>
                          <a:fillRef idx="0">
                            <a:schemeClr val="dk1"/>
                          </a:fillRef>
                          <a:effectRef idx="0">
                            <a:schemeClr val="dk1"/>
                          </a:effectRef>
                          <a:fontRef idx="minor">
                            <a:schemeClr val="tx1"/>
                          </a:fontRef>
                        </wps:style>
                        <wps:bodyPr/>
                      </wps:wsp>
                      <wps:wsp>
                        <wps:cNvPr id="196" name="Надпись 196"/>
                        <wps:cNvSpPr txBox="1"/>
                        <wps:spPr>
                          <a:xfrm>
                            <a:off x="781663" y="44242"/>
                            <a:ext cx="1327355" cy="324464"/>
                          </a:xfrm>
                          <a:prstGeom prst="rect">
                            <a:avLst/>
                          </a:prstGeom>
                          <a:solidFill>
                            <a:schemeClr val="lt1"/>
                          </a:solidFill>
                          <a:ln w="6350">
                            <a:solidFill>
                              <a:prstClr val="black"/>
                            </a:solidFill>
                          </a:ln>
                        </wps:spPr>
                        <wps:txbx>
                          <w:txbxContent>
                            <w:p w14:paraId="7038CC0A" w14:textId="77777777" w:rsidR="005115A2" w:rsidRPr="00924E48" w:rsidRDefault="005115A2" w:rsidP="00D32520">
                              <w:pPr>
                                <w:jc w:val="center"/>
                                <w:rPr>
                                  <w:sz w:val="24"/>
                                  <w:szCs w:val="24"/>
                                  <w:lang w:val="uk-UA"/>
                                </w:rPr>
                              </w:pPr>
                              <w:r w:rsidRPr="00924E48">
                                <w:rPr>
                                  <w:sz w:val="24"/>
                                  <w:szCs w:val="24"/>
                                  <w:lang w:val="uk-UA"/>
                                </w:rPr>
                                <w:t>Рівень високий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1" name="Надпись 196"/>
                        <wps:cNvSpPr txBox="1"/>
                        <wps:spPr>
                          <a:xfrm>
                            <a:off x="44246" y="761672"/>
                            <a:ext cx="980768" cy="536116"/>
                          </a:xfrm>
                          <a:prstGeom prst="rect">
                            <a:avLst/>
                          </a:prstGeom>
                          <a:solidFill>
                            <a:schemeClr val="lt1"/>
                          </a:solidFill>
                          <a:ln w="6350">
                            <a:solidFill>
                              <a:prstClr val="black"/>
                            </a:solidFill>
                          </a:ln>
                        </wps:spPr>
                        <wps:txbx>
                          <w:txbxContent>
                            <w:p w14:paraId="0A59C5A5" w14:textId="584697BE" w:rsidR="005115A2" w:rsidRPr="00503DD5" w:rsidRDefault="005115A2" w:rsidP="00503DD5">
                              <w:pPr>
                                <w:jc w:val="center"/>
                                <w:rPr>
                                  <w:sz w:val="20"/>
                                  <w:szCs w:val="20"/>
                                </w:rPr>
                              </w:pPr>
                              <w:r w:rsidRPr="00503DD5">
                                <w:rPr>
                                  <w:sz w:val="20"/>
                                  <w:szCs w:val="20"/>
                                  <w:lang w:val="uk-UA"/>
                                </w:rPr>
                                <w:t>Тенденції динаміки, що підвищується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5" name="Надпись 196"/>
                        <wps:cNvSpPr txBox="1"/>
                        <wps:spPr>
                          <a:xfrm>
                            <a:off x="1087025" y="761649"/>
                            <a:ext cx="926129" cy="536030"/>
                          </a:xfrm>
                          <a:prstGeom prst="rect">
                            <a:avLst/>
                          </a:prstGeom>
                          <a:solidFill>
                            <a:schemeClr val="lt1"/>
                          </a:solidFill>
                          <a:ln w="6350">
                            <a:solidFill>
                              <a:prstClr val="black"/>
                            </a:solidFill>
                          </a:ln>
                        </wps:spPr>
                        <wps:txbx>
                          <w:txbxContent>
                            <w:p w14:paraId="00A7510B" w14:textId="45B4E1F1" w:rsidR="005115A2" w:rsidRPr="00503DD5" w:rsidRDefault="005115A2" w:rsidP="00503DD5">
                              <w:pPr>
                                <w:jc w:val="center"/>
                                <w:rPr>
                                  <w:sz w:val="20"/>
                                  <w:szCs w:val="20"/>
                                </w:rPr>
                              </w:pPr>
                              <w:r w:rsidRPr="00503DD5">
                                <w:rPr>
                                  <w:sz w:val="20"/>
                                  <w:szCs w:val="20"/>
                                  <w:lang w:val="uk-UA"/>
                                </w:rPr>
                                <w:t>Тенденції динаміки, що знижується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6" name="Надпись 196"/>
                        <wps:cNvSpPr txBox="1"/>
                        <wps:spPr>
                          <a:xfrm>
                            <a:off x="44246" y="1381832"/>
                            <a:ext cx="807977" cy="542833"/>
                          </a:xfrm>
                          <a:prstGeom prst="rect">
                            <a:avLst/>
                          </a:prstGeom>
                          <a:solidFill>
                            <a:schemeClr val="lt1"/>
                          </a:solidFill>
                          <a:ln w="6350">
                            <a:solidFill>
                              <a:prstClr val="black"/>
                            </a:solidFill>
                          </a:ln>
                        </wps:spPr>
                        <wps:txbx>
                          <w:txbxContent>
                            <w:p w14:paraId="04C314F7" w14:textId="77777777" w:rsidR="005115A2" w:rsidRPr="00503DD5" w:rsidRDefault="005115A2" w:rsidP="00503DD5">
                              <w:pPr>
                                <w:jc w:val="center"/>
                                <w:rPr>
                                  <w:sz w:val="20"/>
                                  <w:szCs w:val="20"/>
                                </w:rPr>
                              </w:pPr>
                              <w:r w:rsidRPr="00503DD5">
                                <w:rPr>
                                  <w:sz w:val="20"/>
                                  <w:szCs w:val="20"/>
                                  <w:lang w:val="uk-UA"/>
                                </w:rPr>
                                <w:t>Тенденції вище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8" name="Надпись 196"/>
                        <wps:cNvSpPr txBox="1"/>
                        <wps:spPr>
                          <a:xfrm>
                            <a:off x="18403" y="2502414"/>
                            <a:ext cx="947616" cy="410392"/>
                          </a:xfrm>
                          <a:prstGeom prst="rect">
                            <a:avLst/>
                          </a:prstGeom>
                          <a:solidFill>
                            <a:schemeClr val="lt1"/>
                          </a:solidFill>
                          <a:ln w="6350">
                            <a:solidFill>
                              <a:prstClr val="black"/>
                            </a:solidFill>
                          </a:ln>
                        </wps:spPr>
                        <wps:txbx>
                          <w:txbxContent>
                            <w:p w14:paraId="2AE04FA0" w14:textId="3C9C7599" w:rsidR="005115A2" w:rsidRPr="00D32520" w:rsidRDefault="005115A2" w:rsidP="00D32520">
                              <w:pPr>
                                <w:jc w:val="center"/>
                                <w:rPr>
                                  <w:sz w:val="20"/>
                                  <w:szCs w:val="20"/>
                                </w:rPr>
                              </w:pPr>
                              <w:r w:rsidRPr="00D32520">
                                <w:rPr>
                                  <w:sz w:val="20"/>
                                  <w:szCs w:val="20"/>
                                  <w:lang w:val="uk-UA"/>
                                </w:rPr>
                                <w:t xml:space="preserve">Сила сигналу дорівнює </w:t>
                              </w:r>
                              <w:r>
                                <w:rPr>
                                  <w:sz w:val="20"/>
                                  <w:szCs w:val="20"/>
                                  <w:lang w:val="uk-UA"/>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9" name="Надпись 196"/>
                        <wps:cNvSpPr txBox="1"/>
                        <wps:spPr>
                          <a:xfrm>
                            <a:off x="2075804" y="757658"/>
                            <a:ext cx="752167" cy="708678"/>
                          </a:xfrm>
                          <a:prstGeom prst="rect">
                            <a:avLst/>
                          </a:prstGeom>
                          <a:solidFill>
                            <a:schemeClr val="lt1"/>
                          </a:solidFill>
                          <a:ln w="6350">
                            <a:solidFill>
                              <a:prstClr val="black"/>
                            </a:solidFill>
                          </a:ln>
                        </wps:spPr>
                        <wps:txbx>
                          <w:txbxContent>
                            <w:p w14:paraId="4D287D13" w14:textId="1E185CD7" w:rsidR="005115A2" w:rsidRPr="00503DD5" w:rsidRDefault="005115A2" w:rsidP="00503DD5">
                              <w:pPr>
                                <w:jc w:val="center"/>
                                <w:rPr>
                                  <w:sz w:val="20"/>
                                  <w:szCs w:val="20"/>
                                </w:rPr>
                              </w:pPr>
                              <w:r w:rsidRPr="00503DD5">
                                <w:rPr>
                                  <w:sz w:val="20"/>
                                  <w:szCs w:val="20"/>
                                  <w:lang w:val="uk-UA"/>
                                </w:rPr>
                                <w:t>Чіткі тенденції динаміки відсутні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0" name="Надпись 196"/>
                        <wps:cNvSpPr txBox="1"/>
                        <wps:spPr>
                          <a:xfrm>
                            <a:off x="1978197" y="1873407"/>
                            <a:ext cx="816623" cy="552506"/>
                          </a:xfrm>
                          <a:prstGeom prst="rect">
                            <a:avLst/>
                          </a:prstGeom>
                          <a:solidFill>
                            <a:schemeClr val="lt1"/>
                          </a:solidFill>
                          <a:ln w="6350">
                            <a:solidFill>
                              <a:prstClr val="black"/>
                            </a:solidFill>
                          </a:ln>
                        </wps:spPr>
                        <wps:txbx>
                          <w:txbxContent>
                            <w:p w14:paraId="510375DC" w14:textId="00F301A6" w:rsidR="005115A2" w:rsidRPr="00D32520" w:rsidRDefault="005115A2" w:rsidP="00D32520">
                              <w:pPr>
                                <w:jc w:val="center"/>
                                <w:rPr>
                                  <w:sz w:val="20"/>
                                  <w:szCs w:val="20"/>
                                </w:rPr>
                              </w:pPr>
                              <w:r w:rsidRPr="00D32520">
                                <w:rPr>
                                  <w:sz w:val="20"/>
                                  <w:szCs w:val="20"/>
                                  <w:lang w:val="uk-UA"/>
                                </w:rPr>
                                <w:t>Тенденції нижче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2" name="Надпись 196"/>
                        <wps:cNvSpPr txBox="1"/>
                        <wps:spPr>
                          <a:xfrm>
                            <a:off x="2063982" y="1410612"/>
                            <a:ext cx="952063" cy="403440"/>
                          </a:xfrm>
                          <a:prstGeom prst="rect">
                            <a:avLst/>
                          </a:prstGeom>
                          <a:solidFill>
                            <a:schemeClr val="lt1"/>
                          </a:solidFill>
                          <a:ln w="6350">
                            <a:solidFill>
                              <a:prstClr val="black"/>
                            </a:solidFill>
                          </a:ln>
                        </wps:spPr>
                        <wps:txbx>
                          <w:txbxContent>
                            <w:p w14:paraId="17C164AD" w14:textId="4BD765DA" w:rsidR="005115A2" w:rsidRPr="00503DD5" w:rsidRDefault="005115A2" w:rsidP="00D32520">
                              <w:pPr>
                                <w:jc w:val="center"/>
                                <w:rPr>
                                  <w:sz w:val="20"/>
                                  <w:szCs w:val="20"/>
                                </w:rPr>
                              </w:pPr>
                              <w:r w:rsidRPr="00503DD5">
                                <w:rPr>
                                  <w:sz w:val="20"/>
                                  <w:szCs w:val="20"/>
                                  <w:lang w:val="uk-UA"/>
                                </w:rPr>
                                <w:t>Сила сигналу дорівнює 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4" name="Надпись 196"/>
                        <wps:cNvSpPr txBox="1"/>
                        <wps:spPr>
                          <a:xfrm>
                            <a:off x="1101774" y="1381765"/>
                            <a:ext cx="807720" cy="542290"/>
                          </a:xfrm>
                          <a:prstGeom prst="rect">
                            <a:avLst/>
                          </a:prstGeom>
                          <a:solidFill>
                            <a:schemeClr val="lt1"/>
                          </a:solidFill>
                          <a:ln w="6350">
                            <a:solidFill>
                              <a:prstClr val="black"/>
                            </a:solidFill>
                          </a:ln>
                        </wps:spPr>
                        <wps:txbx>
                          <w:txbxContent>
                            <w:p w14:paraId="196CA634" w14:textId="77777777" w:rsidR="005115A2" w:rsidRDefault="005115A2" w:rsidP="00503DD5">
                              <w:pPr>
                                <w:jc w:val="center"/>
                                <w:rPr>
                                  <w:sz w:val="24"/>
                                  <w:szCs w:val="24"/>
                                </w:rPr>
                              </w:pPr>
                              <w:r>
                                <w:rPr>
                                  <w:sz w:val="20"/>
                                  <w:szCs w:val="20"/>
                                  <w:lang w:val="uk-UA"/>
                                </w:rPr>
                                <w:t>Тенденції вище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5" name="Надпись 196"/>
                        <wps:cNvSpPr txBox="1"/>
                        <wps:spPr>
                          <a:xfrm>
                            <a:off x="659323" y="1873360"/>
                            <a:ext cx="816610" cy="552450"/>
                          </a:xfrm>
                          <a:prstGeom prst="rect">
                            <a:avLst/>
                          </a:prstGeom>
                          <a:solidFill>
                            <a:schemeClr val="lt1"/>
                          </a:solidFill>
                          <a:ln w="6350">
                            <a:solidFill>
                              <a:prstClr val="black"/>
                            </a:solidFill>
                          </a:ln>
                        </wps:spPr>
                        <wps:txbx>
                          <w:txbxContent>
                            <w:p w14:paraId="3B502CF6" w14:textId="77777777" w:rsidR="005115A2" w:rsidRDefault="005115A2" w:rsidP="00D32520">
                              <w:pPr>
                                <w:jc w:val="center"/>
                                <w:rPr>
                                  <w:sz w:val="24"/>
                                  <w:szCs w:val="24"/>
                                </w:rPr>
                              </w:pPr>
                              <w:r>
                                <w:rPr>
                                  <w:sz w:val="20"/>
                                  <w:szCs w:val="20"/>
                                  <w:lang w:val="uk-UA"/>
                                </w:rPr>
                                <w:t>Тенденції нижче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6" name="Надпись 196"/>
                        <wps:cNvSpPr txBox="1"/>
                        <wps:spPr>
                          <a:xfrm>
                            <a:off x="1030777" y="2502447"/>
                            <a:ext cx="947420" cy="410210"/>
                          </a:xfrm>
                          <a:prstGeom prst="rect">
                            <a:avLst/>
                          </a:prstGeom>
                          <a:solidFill>
                            <a:schemeClr val="lt1"/>
                          </a:solidFill>
                          <a:ln w="6350">
                            <a:solidFill>
                              <a:prstClr val="black"/>
                            </a:solidFill>
                          </a:ln>
                        </wps:spPr>
                        <wps:txbx>
                          <w:txbxContent>
                            <w:p w14:paraId="326F43E1" w14:textId="77777777" w:rsidR="005115A2" w:rsidRDefault="005115A2" w:rsidP="00D32520">
                              <w:pPr>
                                <w:jc w:val="center"/>
                                <w:rPr>
                                  <w:sz w:val="24"/>
                                  <w:szCs w:val="24"/>
                                </w:rPr>
                              </w:pPr>
                              <w:r>
                                <w:rPr>
                                  <w:sz w:val="20"/>
                                  <w:szCs w:val="20"/>
                                  <w:lang w:val="uk-UA"/>
                                </w:rPr>
                                <w:t>Сила сигналу дорівнює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7" name="Надпись 196"/>
                        <wps:cNvSpPr txBox="1"/>
                        <wps:spPr>
                          <a:xfrm>
                            <a:off x="2046307" y="2502414"/>
                            <a:ext cx="947420" cy="410210"/>
                          </a:xfrm>
                          <a:prstGeom prst="rect">
                            <a:avLst/>
                          </a:prstGeom>
                          <a:solidFill>
                            <a:schemeClr val="lt1"/>
                          </a:solidFill>
                          <a:ln w="6350">
                            <a:solidFill>
                              <a:prstClr val="black"/>
                            </a:solidFill>
                          </a:ln>
                        </wps:spPr>
                        <wps:txbx>
                          <w:txbxContent>
                            <w:p w14:paraId="52AFA885" w14:textId="0FDEFAD6" w:rsidR="005115A2" w:rsidRDefault="005115A2" w:rsidP="00D32520">
                              <w:pPr>
                                <w:jc w:val="center"/>
                                <w:rPr>
                                  <w:sz w:val="24"/>
                                  <w:szCs w:val="24"/>
                                </w:rPr>
                              </w:pPr>
                              <w:r>
                                <w:rPr>
                                  <w:sz w:val="20"/>
                                  <w:szCs w:val="20"/>
                                  <w:lang w:val="uk-UA"/>
                                </w:rPr>
                                <w:t>Сила сигналу дорівнює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8" name="Надпись 196"/>
                        <wps:cNvSpPr txBox="1"/>
                        <wps:spPr>
                          <a:xfrm>
                            <a:off x="1040857" y="437304"/>
                            <a:ext cx="549623" cy="277991"/>
                          </a:xfrm>
                          <a:prstGeom prst="rect">
                            <a:avLst/>
                          </a:prstGeom>
                          <a:solidFill>
                            <a:schemeClr val="lt1"/>
                          </a:solidFill>
                          <a:ln w="6350">
                            <a:noFill/>
                          </a:ln>
                        </wps:spPr>
                        <wps:txbx>
                          <w:txbxContent>
                            <w:p w14:paraId="29704CE4" w14:textId="712EB0A4" w:rsidR="005115A2" w:rsidRDefault="005115A2" w:rsidP="00D32520">
                              <w:pPr>
                                <w:jc w:val="center"/>
                                <w:rPr>
                                  <w:sz w:val="24"/>
                                  <w:szCs w:val="24"/>
                                </w:rPr>
                              </w:pPr>
                              <w:r>
                                <w:rPr>
                                  <w:sz w:val="20"/>
                                  <w:szCs w:val="20"/>
                                  <w:lang w:val="uk-UA"/>
                                </w:rPr>
                                <w:t>Так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8" name="Прямая соединительная линия 198"/>
                        <wps:cNvCnPr>
                          <a:stCxn id="196" idx="2"/>
                          <a:endCxn id="901" idx="0"/>
                        </wps:cNvCnPr>
                        <wps:spPr>
                          <a:xfrm flipH="1">
                            <a:off x="534630" y="368679"/>
                            <a:ext cx="910711" cy="392937"/>
                          </a:xfrm>
                          <a:prstGeom prst="line">
                            <a:avLst/>
                          </a:prstGeom>
                        </wps:spPr>
                        <wps:style>
                          <a:lnRef idx="1">
                            <a:schemeClr val="dk1"/>
                          </a:lnRef>
                          <a:fillRef idx="0">
                            <a:schemeClr val="dk1"/>
                          </a:fillRef>
                          <a:effectRef idx="0">
                            <a:schemeClr val="dk1"/>
                          </a:effectRef>
                          <a:fontRef idx="minor">
                            <a:schemeClr val="tx1"/>
                          </a:fontRef>
                        </wps:style>
                        <wps:bodyPr/>
                      </wps:wsp>
                      <wps:wsp>
                        <wps:cNvPr id="199" name="Прямая соединительная линия 199"/>
                        <wps:cNvCnPr>
                          <a:stCxn id="196" idx="2"/>
                          <a:endCxn id="909" idx="0"/>
                        </wps:cNvCnPr>
                        <wps:spPr>
                          <a:xfrm>
                            <a:off x="1445341" y="368679"/>
                            <a:ext cx="1006547" cy="388923"/>
                          </a:xfrm>
                          <a:prstGeom prst="line">
                            <a:avLst/>
                          </a:prstGeom>
                        </wps:spPr>
                        <wps:style>
                          <a:lnRef idx="1">
                            <a:schemeClr val="dk1"/>
                          </a:lnRef>
                          <a:fillRef idx="0">
                            <a:schemeClr val="dk1"/>
                          </a:fillRef>
                          <a:effectRef idx="0">
                            <a:schemeClr val="dk1"/>
                          </a:effectRef>
                          <a:fontRef idx="minor">
                            <a:schemeClr val="tx1"/>
                          </a:fontRef>
                        </wps:style>
                        <wps:bodyPr/>
                      </wps:wsp>
                      <wps:wsp>
                        <wps:cNvPr id="200" name="Прямая соединительная линия 200"/>
                        <wps:cNvCnPr>
                          <a:stCxn id="196" idx="2"/>
                          <a:endCxn id="905" idx="0"/>
                        </wps:cNvCnPr>
                        <wps:spPr>
                          <a:xfrm>
                            <a:off x="1445341" y="368679"/>
                            <a:ext cx="104749" cy="392914"/>
                          </a:xfrm>
                          <a:prstGeom prst="line">
                            <a:avLst/>
                          </a:prstGeom>
                        </wps:spPr>
                        <wps:style>
                          <a:lnRef idx="1">
                            <a:schemeClr val="dk1"/>
                          </a:lnRef>
                          <a:fillRef idx="0">
                            <a:schemeClr val="dk1"/>
                          </a:fillRef>
                          <a:effectRef idx="0">
                            <a:schemeClr val="dk1"/>
                          </a:effectRef>
                          <a:fontRef idx="minor">
                            <a:schemeClr val="tx1"/>
                          </a:fontRef>
                        </wps:style>
                        <wps:bodyPr/>
                      </wps:wsp>
                      <wps:wsp>
                        <wps:cNvPr id="921" name="Прямая соединительная линия 921"/>
                        <wps:cNvCnPr/>
                        <wps:spPr>
                          <a:xfrm>
                            <a:off x="2016174" y="1278661"/>
                            <a:ext cx="6985" cy="587010"/>
                          </a:xfrm>
                          <a:prstGeom prst="line">
                            <a:avLst/>
                          </a:prstGeom>
                        </wps:spPr>
                        <wps:style>
                          <a:lnRef idx="1">
                            <a:schemeClr val="dk1"/>
                          </a:lnRef>
                          <a:fillRef idx="0">
                            <a:schemeClr val="dk1"/>
                          </a:fillRef>
                          <a:effectRef idx="0">
                            <a:schemeClr val="dk1"/>
                          </a:effectRef>
                          <a:fontRef idx="minor">
                            <a:schemeClr val="tx1"/>
                          </a:fontRef>
                        </wps:style>
                        <wps:bodyPr/>
                      </wps:wsp>
                      <wps:wsp>
                        <wps:cNvPr id="922" name="Прямая соединительная линия 922"/>
                        <wps:cNvCnPr/>
                        <wps:spPr>
                          <a:xfrm>
                            <a:off x="5464175" y="2222385"/>
                            <a:ext cx="0" cy="294640"/>
                          </a:xfrm>
                          <a:prstGeom prst="line">
                            <a:avLst/>
                          </a:prstGeom>
                        </wps:spPr>
                        <wps:style>
                          <a:lnRef idx="1">
                            <a:schemeClr val="dk1"/>
                          </a:lnRef>
                          <a:fillRef idx="0">
                            <a:schemeClr val="dk1"/>
                          </a:fillRef>
                          <a:effectRef idx="0">
                            <a:schemeClr val="dk1"/>
                          </a:effectRef>
                          <a:fontRef idx="minor">
                            <a:schemeClr val="tx1"/>
                          </a:fontRef>
                        </wps:style>
                        <wps:bodyPr/>
                      </wps:wsp>
                      <wps:wsp>
                        <wps:cNvPr id="923" name="Прямая соединительная линия 923"/>
                        <wps:cNvCnPr/>
                        <wps:spPr>
                          <a:xfrm>
                            <a:off x="4759325" y="1301000"/>
                            <a:ext cx="6985" cy="1186180"/>
                          </a:xfrm>
                          <a:prstGeom prst="line">
                            <a:avLst/>
                          </a:prstGeom>
                        </wps:spPr>
                        <wps:style>
                          <a:lnRef idx="1">
                            <a:schemeClr val="dk1"/>
                          </a:lnRef>
                          <a:fillRef idx="0">
                            <a:schemeClr val="dk1"/>
                          </a:fillRef>
                          <a:effectRef idx="0">
                            <a:schemeClr val="dk1"/>
                          </a:effectRef>
                          <a:fontRef idx="minor">
                            <a:schemeClr val="tx1"/>
                          </a:fontRef>
                        </wps:style>
                        <wps:bodyPr/>
                      </wps:wsp>
                      <wps:wsp>
                        <wps:cNvPr id="924" name="Прямая соединительная линия 924"/>
                        <wps:cNvCnPr/>
                        <wps:spPr>
                          <a:xfrm>
                            <a:off x="3992245" y="1293380"/>
                            <a:ext cx="6985" cy="1186180"/>
                          </a:xfrm>
                          <a:prstGeom prst="line">
                            <a:avLst/>
                          </a:prstGeom>
                        </wps:spPr>
                        <wps:style>
                          <a:lnRef idx="1">
                            <a:schemeClr val="dk1"/>
                          </a:lnRef>
                          <a:fillRef idx="0">
                            <a:schemeClr val="dk1"/>
                          </a:fillRef>
                          <a:effectRef idx="0">
                            <a:schemeClr val="dk1"/>
                          </a:effectRef>
                          <a:fontRef idx="minor">
                            <a:schemeClr val="tx1"/>
                          </a:fontRef>
                        </wps:style>
                        <wps:bodyPr/>
                      </wps:wsp>
                      <wps:wsp>
                        <wps:cNvPr id="925" name="Прямая соединительная линия 925"/>
                        <wps:cNvCnPr/>
                        <wps:spPr>
                          <a:xfrm>
                            <a:off x="3635375" y="1301000"/>
                            <a:ext cx="6985" cy="1186815"/>
                          </a:xfrm>
                          <a:prstGeom prst="line">
                            <a:avLst/>
                          </a:prstGeom>
                        </wps:spPr>
                        <wps:style>
                          <a:lnRef idx="1">
                            <a:schemeClr val="dk1"/>
                          </a:lnRef>
                          <a:fillRef idx="0">
                            <a:schemeClr val="dk1"/>
                          </a:fillRef>
                          <a:effectRef idx="0">
                            <a:schemeClr val="dk1"/>
                          </a:effectRef>
                          <a:fontRef idx="minor">
                            <a:schemeClr val="tx1"/>
                          </a:fontRef>
                        </wps:style>
                        <wps:bodyPr/>
                      </wps:wsp>
                      <wps:wsp>
                        <wps:cNvPr id="926" name="Надпись 196"/>
                        <wps:cNvSpPr txBox="1"/>
                        <wps:spPr>
                          <a:xfrm>
                            <a:off x="3870960" y="39890"/>
                            <a:ext cx="1327150" cy="323850"/>
                          </a:xfrm>
                          <a:prstGeom prst="rect">
                            <a:avLst/>
                          </a:prstGeom>
                          <a:solidFill>
                            <a:schemeClr val="lt1"/>
                          </a:solidFill>
                          <a:ln w="6350">
                            <a:solidFill>
                              <a:prstClr val="black"/>
                            </a:solidFill>
                          </a:ln>
                        </wps:spPr>
                        <wps:txbx>
                          <w:txbxContent>
                            <w:p w14:paraId="7B06241A" w14:textId="24192C78" w:rsidR="005115A2" w:rsidRDefault="005115A2" w:rsidP="00CD20E5">
                              <w:pPr>
                                <w:jc w:val="center"/>
                                <w:rPr>
                                  <w:sz w:val="24"/>
                                  <w:szCs w:val="24"/>
                                </w:rPr>
                              </w:pPr>
                              <w:r>
                                <w:rPr>
                                  <w:lang w:val="uk-UA"/>
                                </w:rPr>
                                <w:t>Рівень середній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7" name="Надпись 196"/>
                        <wps:cNvSpPr txBox="1"/>
                        <wps:spPr>
                          <a:xfrm>
                            <a:off x="3133725" y="757440"/>
                            <a:ext cx="980440" cy="535940"/>
                          </a:xfrm>
                          <a:prstGeom prst="rect">
                            <a:avLst/>
                          </a:prstGeom>
                          <a:solidFill>
                            <a:schemeClr val="lt1"/>
                          </a:solidFill>
                          <a:ln w="6350">
                            <a:solidFill>
                              <a:prstClr val="black"/>
                            </a:solidFill>
                          </a:ln>
                        </wps:spPr>
                        <wps:txbx>
                          <w:txbxContent>
                            <w:p w14:paraId="13959000" w14:textId="77777777" w:rsidR="005115A2" w:rsidRDefault="005115A2" w:rsidP="00CD20E5">
                              <w:pPr>
                                <w:jc w:val="center"/>
                                <w:rPr>
                                  <w:sz w:val="24"/>
                                  <w:szCs w:val="24"/>
                                </w:rPr>
                              </w:pPr>
                              <w:r>
                                <w:rPr>
                                  <w:sz w:val="20"/>
                                  <w:szCs w:val="20"/>
                                  <w:lang w:val="uk-UA"/>
                                </w:rPr>
                                <w:t>Тенденції динаміки, що підвищується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8" name="Надпись 196"/>
                        <wps:cNvSpPr txBox="1"/>
                        <wps:spPr>
                          <a:xfrm>
                            <a:off x="4176395" y="757440"/>
                            <a:ext cx="925830" cy="535940"/>
                          </a:xfrm>
                          <a:prstGeom prst="rect">
                            <a:avLst/>
                          </a:prstGeom>
                          <a:solidFill>
                            <a:schemeClr val="lt1"/>
                          </a:solidFill>
                          <a:ln w="6350">
                            <a:solidFill>
                              <a:prstClr val="black"/>
                            </a:solidFill>
                          </a:ln>
                        </wps:spPr>
                        <wps:txbx>
                          <w:txbxContent>
                            <w:p w14:paraId="395AD2D1" w14:textId="77777777" w:rsidR="005115A2" w:rsidRDefault="005115A2" w:rsidP="00CD20E5">
                              <w:pPr>
                                <w:jc w:val="center"/>
                                <w:rPr>
                                  <w:sz w:val="24"/>
                                  <w:szCs w:val="24"/>
                                </w:rPr>
                              </w:pPr>
                              <w:r>
                                <w:rPr>
                                  <w:sz w:val="20"/>
                                  <w:szCs w:val="20"/>
                                  <w:lang w:val="uk-UA"/>
                                </w:rPr>
                                <w:t>Тенденції динаміки, що знижується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9" name="Надпись 196"/>
                        <wps:cNvSpPr txBox="1"/>
                        <wps:spPr>
                          <a:xfrm>
                            <a:off x="3133725" y="1377200"/>
                            <a:ext cx="807720" cy="542290"/>
                          </a:xfrm>
                          <a:prstGeom prst="rect">
                            <a:avLst/>
                          </a:prstGeom>
                          <a:solidFill>
                            <a:schemeClr val="lt1"/>
                          </a:solidFill>
                          <a:ln w="6350">
                            <a:solidFill>
                              <a:prstClr val="black"/>
                            </a:solidFill>
                          </a:ln>
                        </wps:spPr>
                        <wps:txbx>
                          <w:txbxContent>
                            <w:p w14:paraId="119C1F72" w14:textId="77777777" w:rsidR="005115A2" w:rsidRDefault="005115A2" w:rsidP="00CD20E5">
                              <w:pPr>
                                <w:jc w:val="center"/>
                                <w:rPr>
                                  <w:sz w:val="24"/>
                                  <w:szCs w:val="24"/>
                                </w:rPr>
                              </w:pPr>
                              <w:r>
                                <w:rPr>
                                  <w:sz w:val="20"/>
                                  <w:szCs w:val="20"/>
                                  <w:lang w:val="uk-UA"/>
                                </w:rPr>
                                <w:t>Тенденції вище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0" name="Надпись 196"/>
                        <wps:cNvSpPr txBox="1"/>
                        <wps:spPr>
                          <a:xfrm>
                            <a:off x="3107690" y="2497975"/>
                            <a:ext cx="947420" cy="410210"/>
                          </a:xfrm>
                          <a:prstGeom prst="rect">
                            <a:avLst/>
                          </a:prstGeom>
                          <a:solidFill>
                            <a:schemeClr val="lt1"/>
                          </a:solidFill>
                          <a:ln w="6350">
                            <a:solidFill>
                              <a:prstClr val="black"/>
                            </a:solidFill>
                          </a:ln>
                        </wps:spPr>
                        <wps:txbx>
                          <w:txbxContent>
                            <w:p w14:paraId="721727B9" w14:textId="46ED7076" w:rsidR="005115A2" w:rsidRDefault="005115A2" w:rsidP="00CD20E5">
                              <w:pPr>
                                <w:jc w:val="center"/>
                                <w:rPr>
                                  <w:sz w:val="24"/>
                                  <w:szCs w:val="24"/>
                                </w:rPr>
                              </w:pPr>
                              <w:r>
                                <w:rPr>
                                  <w:sz w:val="20"/>
                                  <w:szCs w:val="20"/>
                                  <w:lang w:val="uk-UA"/>
                                </w:rPr>
                                <w:t>Сила сигналу дорівнює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1" name="Надпись 196"/>
                        <wps:cNvSpPr txBox="1"/>
                        <wps:spPr>
                          <a:xfrm>
                            <a:off x="5165090" y="753630"/>
                            <a:ext cx="751840" cy="708025"/>
                          </a:xfrm>
                          <a:prstGeom prst="rect">
                            <a:avLst/>
                          </a:prstGeom>
                          <a:solidFill>
                            <a:schemeClr val="lt1"/>
                          </a:solidFill>
                          <a:ln w="6350">
                            <a:solidFill>
                              <a:prstClr val="black"/>
                            </a:solidFill>
                          </a:ln>
                        </wps:spPr>
                        <wps:txbx>
                          <w:txbxContent>
                            <w:p w14:paraId="59974F57" w14:textId="77777777" w:rsidR="005115A2" w:rsidRDefault="005115A2" w:rsidP="00CD20E5">
                              <w:pPr>
                                <w:jc w:val="center"/>
                                <w:rPr>
                                  <w:sz w:val="24"/>
                                  <w:szCs w:val="24"/>
                                </w:rPr>
                              </w:pPr>
                              <w:r>
                                <w:rPr>
                                  <w:sz w:val="20"/>
                                  <w:szCs w:val="20"/>
                                  <w:lang w:val="uk-UA"/>
                                </w:rPr>
                                <w:t>Чіткі тенденції динаміки відсутні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2" name="Надпись 196"/>
                        <wps:cNvSpPr txBox="1"/>
                        <wps:spPr>
                          <a:xfrm>
                            <a:off x="5067935" y="1869325"/>
                            <a:ext cx="816610" cy="552450"/>
                          </a:xfrm>
                          <a:prstGeom prst="rect">
                            <a:avLst/>
                          </a:prstGeom>
                          <a:solidFill>
                            <a:schemeClr val="lt1"/>
                          </a:solidFill>
                          <a:ln w="6350">
                            <a:solidFill>
                              <a:prstClr val="black"/>
                            </a:solidFill>
                          </a:ln>
                        </wps:spPr>
                        <wps:txbx>
                          <w:txbxContent>
                            <w:p w14:paraId="6C13B4A5" w14:textId="77777777" w:rsidR="005115A2" w:rsidRDefault="005115A2" w:rsidP="00CD20E5">
                              <w:pPr>
                                <w:jc w:val="center"/>
                                <w:rPr>
                                  <w:sz w:val="24"/>
                                  <w:szCs w:val="24"/>
                                </w:rPr>
                              </w:pPr>
                              <w:r>
                                <w:rPr>
                                  <w:sz w:val="20"/>
                                  <w:szCs w:val="20"/>
                                  <w:lang w:val="uk-UA"/>
                                </w:rPr>
                                <w:t>Тенденції нижче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3" name="Надпись 196"/>
                        <wps:cNvSpPr txBox="1"/>
                        <wps:spPr>
                          <a:xfrm>
                            <a:off x="5153660" y="1406410"/>
                            <a:ext cx="951865" cy="403225"/>
                          </a:xfrm>
                          <a:prstGeom prst="rect">
                            <a:avLst/>
                          </a:prstGeom>
                          <a:solidFill>
                            <a:schemeClr val="lt1"/>
                          </a:solidFill>
                          <a:ln w="6350">
                            <a:solidFill>
                              <a:prstClr val="black"/>
                            </a:solidFill>
                          </a:ln>
                        </wps:spPr>
                        <wps:txbx>
                          <w:txbxContent>
                            <w:p w14:paraId="343CA310" w14:textId="4593D605" w:rsidR="005115A2" w:rsidRDefault="005115A2" w:rsidP="00CD20E5">
                              <w:pPr>
                                <w:jc w:val="center"/>
                                <w:rPr>
                                  <w:sz w:val="24"/>
                                  <w:szCs w:val="24"/>
                                </w:rPr>
                              </w:pPr>
                              <w:r>
                                <w:rPr>
                                  <w:sz w:val="20"/>
                                  <w:szCs w:val="20"/>
                                  <w:lang w:val="uk-UA"/>
                                </w:rPr>
                                <w:t>Сила сигналу дорівнює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4" name="Надпись 196"/>
                        <wps:cNvSpPr txBox="1"/>
                        <wps:spPr>
                          <a:xfrm>
                            <a:off x="4191635" y="1377200"/>
                            <a:ext cx="807720" cy="541655"/>
                          </a:xfrm>
                          <a:prstGeom prst="rect">
                            <a:avLst/>
                          </a:prstGeom>
                          <a:solidFill>
                            <a:schemeClr val="lt1"/>
                          </a:solidFill>
                          <a:ln w="6350">
                            <a:solidFill>
                              <a:prstClr val="black"/>
                            </a:solidFill>
                          </a:ln>
                        </wps:spPr>
                        <wps:txbx>
                          <w:txbxContent>
                            <w:p w14:paraId="3D206760" w14:textId="77777777" w:rsidR="005115A2" w:rsidRDefault="005115A2" w:rsidP="00CD20E5">
                              <w:pPr>
                                <w:jc w:val="center"/>
                                <w:rPr>
                                  <w:sz w:val="24"/>
                                  <w:szCs w:val="24"/>
                                </w:rPr>
                              </w:pPr>
                              <w:r>
                                <w:rPr>
                                  <w:sz w:val="20"/>
                                  <w:szCs w:val="20"/>
                                  <w:lang w:val="uk-UA"/>
                                </w:rPr>
                                <w:t>Тенденції вище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5" name="Надпись 196"/>
                        <wps:cNvSpPr txBox="1"/>
                        <wps:spPr>
                          <a:xfrm>
                            <a:off x="3844902" y="1868690"/>
                            <a:ext cx="816610" cy="551815"/>
                          </a:xfrm>
                          <a:prstGeom prst="rect">
                            <a:avLst/>
                          </a:prstGeom>
                          <a:solidFill>
                            <a:schemeClr val="lt1"/>
                          </a:solidFill>
                          <a:ln w="6350">
                            <a:solidFill>
                              <a:prstClr val="black"/>
                            </a:solidFill>
                          </a:ln>
                        </wps:spPr>
                        <wps:txbx>
                          <w:txbxContent>
                            <w:p w14:paraId="383D7161" w14:textId="77777777" w:rsidR="005115A2" w:rsidRDefault="005115A2" w:rsidP="00CD20E5">
                              <w:pPr>
                                <w:jc w:val="center"/>
                                <w:rPr>
                                  <w:sz w:val="24"/>
                                  <w:szCs w:val="24"/>
                                </w:rPr>
                              </w:pPr>
                              <w:r>
                                <w:rPr>
                                  <w:sz w:val="20"/>
                                  <w:szCs w:val="20"/>
                                  <w:lang w:val="uk-UA"/>
                                </w:rPr>
                                <w:t>Тенденції нижче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6" name="Надпись 196"/>
                        <wps:cNvSpPr txBox="1"/>
                        <wps:spPr>
                          <a:xfrm>
                            <a:off x="4120515" y="2497975"/>
                            <a:ext cx="947420" cy="409575"/>
                          </a:xfrm>
                          <a:prstGeom prst="rect">
                            <a:avLst/>
                          </a:prstGeom>
                          <a:solidFill>
                            <a:schemeClr val="lt1"/>
                          </a:solidFill>
                          <a:ln w="6350">
                            <a:solidFill>
                              <a:prstClr val="black"/>
                            </a:solidFill>
                          </a:ln>
                        </wps:spPr>
                        <wps:txbx>
                          <w:txbxContent>
                            <w:p w14:paraId="4DB849A9" w14:textId="0A6F5F36" w:rsidR="005115A2" w:rsidRDefault="005115A2" w:rsidP="00CD20E5">
                              <w:pPr>
                                <w:jc w:val="center"/>
                                <w:rPr>
                                  <w:sz w:val="24"/>
                                  <w:szCs w:val="24"/>
                                </w:rPr>
                              </w:pPr>
                              <w:r>
                                <w:rPr>
                                  <w:sz w:val="20"/>
                                  <w:szCs w:val="20"/>
                                  <w:lang w:val="uk-UA"/>
                                </w:rPr>
                                <w:t>Сила сигналу дорівнює 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7" name="Надпись 196"/>
                        <wps:cNvSpPr txBox="1"/>
                        <wps:spPr>
                          <a:xfrm>
                            <a:off x="5135880" y="2497975"/>
                            <a:ext cx="947420" cy="409575"/>
                          </a:xfrm>
                          <a:prstGeom prst="rect">
                            <a:avLst/>
                          </a:prstGeom>
                          <a:solidFill>
                            <a:schemeClr val="lt1"/>
                          </a:solidFill>
                          <a:ln w="6350">
                            <a:solidFill>
                              <a:prstClr val="black"/>
                            </a:solidFill>
                          </a:ln>
                        </wps:spPr>
                        <wps:txbx>
                          <w:txbxContent>
                            <w:p w14:paraId="629FE268" w14:textId="56377F27" w:rsidR="005115A2" w:rsidRDefault="005115A2" w:rsidP="00CD20E5">
                              <w:pPr>
                                <w:jc w:val="center"/>
                                <w:rPr>
                                  <w:sz w:val="24"/>
                                  <w:szCs w:val="24"/>
                                </w:rPr>
                              </w:pPr>
                              <w:r>
                                <w:rPr>
                                  <w:sz w:val="20"/>
                                  <w:szCs w:val="20"/>
                                  <w:lang w:val="uk-UA"/>
                                </w:rPr>
                                <w:t>Сила сигналу дорівнює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8" name="Надпись 196"/>
                        <wps:cNvSpPr txBox="1"/>
                        <wps:spPr>
                          <a:xfrm>
                            <a:off x="4130675" y="432955"/>
                            <a:ext cx="549275" cy="277495"/>
                          </a:xfrm>
                          <a:prstGeom prst="rect">
                            <a:avLst/>
                          </a:prstGeom>
                          <a:solidFill>
                            <a:schemeClr val="lt1"/>
                          </a:solidFill>
                          <a:ln w="6350">
                            <a:noFill/>
                          </a:ln>
                        </wps:spPr>
                        <wps:txbx>
                          <w:txbxContent>
                            <w:p w14:paraId="2F625AC8" w14:textId="77777777" w:rsidR="005115A2" w:rsidRDefault="005115A2" w:rsidP="00CD20E5">
                              <w:pPr>
                                <w:jc w:val="center"/>
                                <w:rPr>
                                  <w:sz w:val="24"/>
                                  <w:szCs w:val="24"/>
                                </w:rPr>
                              </w:pPr>
                              <w:r>
                                <w:rPr>
                                  <w:sz w:val="20"/>
                                  <w:szCs w:val="20"/>
                                  <w:lang w:val="uk-UA"/>
                                </w:rPr>
                                <w:t>Так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9" name="Прямая соединительная линия 939"/>
                        <wps:cNvCnPr/>
                        <wps:spPr>
                          <a:xfrm flipH="1">
                            <a:off x="3623945" y="364375"/>
                            <a:ext cx="910590" cy="392430"/>
                          </a:xfrm>
                          <a:prstGeom prst="line">
                            <a:avLst/>
                          </a:prstGeom>
                        </wps:spPr>
                        <wps:style>
                          <a:lnRef idx="1">
                            <a:schemeClr val="dk1"/>
                          </a:lnRef>
                          <a:fillRef idx="0">
                            <a:schemeClr val="dk1"/>
                          </a:fillRef>
                          <a:effectRef idx="0">
                            <a:schemeClr val="dk1"/>
                          </a:effectRef>
                          <a:fontRef idx="minor">
                            <a:schemeClr val="tx1"/>
                          </a:fontRef>
                        </wps:style>
                        <wps:bodyPr/>
                      </wps:wsp>
                      <wps:wsp>
                        <wps:cNvPr id="940" name="Прямая соединительная линия 940"/>
                        <wps:cNvCnPr/>
                        <wps:spPr>
                          <a:xfrm>
                            <a:off x="4535170" y="364375"/>
                            <a:ext cx="1006475" cy="388620"/>
                          </a:xfrm>
                          <a:prstGeom prst="line">
                            <a:avLst/>
                          </a:prstGeom>
                        </wps:spPr>
                        <wps:style>
                          <a:lnRef idx="1">
                            <a:schemeClr val="dk1"/>
                          </a:lnRef>
                          <a:fillRef idx="0">
                            <a:schemeClr val="dk1"/>
                          </a:fillRef>
                          <a:effectRef idx="0">
                            <a:schemeClr val="dk1"/>
                          </a:effectRef>
                          <a:fontRef idx="minor">
                            <a:schemeClr val="tx1"/>
                          </a:fontRef>
                        </wps:style>
                        <wps:bodyPr/>
                      </wps:wsp>
                      <wps:wsp>
                        <wps:cNvPr id="941" name="Прямая соединительная линия 941"/>
                        <wps:cNvCnPr/>
                        <wps:spPr>
                          <a:xfrm>
                            <a:off x="4535170" y="364375"/>
                            <a:ext cx="104140" cy="392430"/>
                          </a:xfrm>
                          <a:prstGeom prst="line">
                            <a:avLst/>
                          </a:prstGeom>
                        </wps:spPr>
                        <wps:style>
                          <a:lnRef idx="1">
                            <a:schemeClr val="dk1"/>
                          </a:lnRef>
                          <a:fillRef idx="0">
                            <a:schemeClr val="dk1"/>
                          </a:fillRef>
                          <a:effectRef idx="0">
                            <a:schemeClr val="dk1"/>
                          </a:effectRef>
                          <a:fontRef idx="minor">
                            <a:schemeClr val="tx1"/>
                          </a:fontRef>
                        </wps:style>
                        <wps:bodyPr/>
                      </wps:wsp>
                      <wps:wsp>
                        <wps:cNvPr id="942" name="Прямая соединительная линия 942"/>
                        <wps:cNvCnPr/>
                        <wps:spPr>
                          <a:xfrm>
                            <a:off x="5106035" y="1274330"/>
                            <a:ext cx="6985" cy="586740"/>
                          </a:xfrm>
                          <a:prstGeom prst="line">
                            <a:avLst/>
                          </a:prstGeom>
                        </wps:spPr>
                        <wps:style>
                          <a:lnRef idx="1">
                            <a:schemeClr val="dk1"/>
                          </a:lnRef>
                          <a:fillRef idx="0">
                            <a:schemeClr val="dk1"/>
                          </a:fillRef>
                          <a:effectRef idx="0">
                            <a:schemeClr val="dk1"/>
                          </a:effectRef>
                          <a:fontRef idx="minor">
                            <a:schemeClr val="tx1"/>
                          </a:fontRef>
                        </wps:style>
                        <wps:bodyPr/>
                      </wps:wsp>
                      <wps:wsp>
                        <wps:cNvPr id="964" name="Надпись 196"/>
                        <wps:cNvSpPr txBox="1"/>
                        <wps:spPr>
                          <a:xfrm>
                            <a:off x="2853813" y="2010295"/>
                            <a:ext cx="935691" cy="410210"/>
                          </a:xfrm>
                          <a:prstGeom prst="rect">
                            <a:avLst/>
                          </a:prstGeom>
                          <a:solidFill>
                            <a:schemeClr val="lt1"/>
                          </a:solidFill>
                          <a:ln w="6350">
                            <a:solidFill>
                              <a:prstClr val="black"/>
                            </a:solidFill>
                          </a:ln>
                        </wps:spPr>
                        <wps:txbx>
                          <w:txbxContent>
                            <w:p w14:paraId="6D5B4290" w14:textId="77777777" w:rsidR="005115A2" w:rsidRDefault="005115A2" w:rsidP="00CD20E5">
                              <w:pPr>
                                <w:jc w:val="center"/>
                                <w:rPr>
                                  <w:sz w:val="24"/>
                                  <w:szCs w:val="24"/>
                                </w:rPr>
                              </w:pPr>
                              <w:r>
                                <w:rPr>
                                  <w:sz w:val="20"/>
                                  <w:szCs w:val="20"/>
                                  <w:lang w:val="uk-UA"/>
                                </w:rPr>
                                <w:t>Сила сигналу дорівнює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5" name="Прямая соединительная линия 205"/>
                        <wps:cNvCnPr>
                          <a:stCxn id="196" idx="3"/>
                          <a:endCxn id="926" idx="1"/>
                        </wps:cNvCnPr>
                        <wps:spPr>
                          <a:xfrm flipV="1">
                            <a:off x="2109018" y="201815"/>
                            <a:ext cx="1761942" cy="4659"/>
                          </a:xfrm>
                          <a:prstGeom prst="line">
                            <a:avLst/>
                          </a:prstGeom>
                        </wps:spPr>
                        <wps:style>
                          <a:lnRef idx="1">
                            <a:schemeClr val="dk1"/>
                          </a:lnRef>
                          <a:fillRef idx="0">
                            <a:schemeClr val="dk1"/>
                          </a:fillRef>
                          <a:effectRef idx="0">
                            <a:schemeClr val="dk1"/>
                          </a:effectRef>
                          <a:fontRef idx="minor">
                            <a:schemeClr val="tx1"/>
                          </a:fontRef>
                        </wps:style>
                        <wps:bodyPr/>
                      </wps:wsp>
                      <wps:wsp>
                        <wps:cNvPr id="965" name="Надпись 196"/>
                        <wps:cNvSpPr txBox="1"/>
                        <wps:spPr>
                          <a:xfrm>
                            <a:off x="2775716" y="238993"/>
                            <a:ext cx="549275" cy="277495"/>
                          </a:xfrm>
                          <a:prstGeom prst="rect">
                            <a:avLst/>
                          </a:prstGeom>
                          <a:solidFill>
                            <a:schemeClr val="lt1"/>
                          </a:solidFill>
                          <a:ln w="6350">
                            <a:noFill/>
                          </a:ln>
                        </wps:spPr>
                        <wps:txbx>
                          <w:txbxContent>
                            <w:p w14:paraId="52C9D45B" w14:textId="6DBB9657" w:rsidR="005115A2" w:rsidRDefault="005115A2" w:rsidP="00633CAF">
                              <w:pPr>
                                <w:jc w:val="center"/>
                                <w:rPr>
                                  <w:sz w:val="24"/>
                                  <w:szCs w:val="24"/>
                                </w:rPr>
                              </w:pPr>
                              <w:r>
                                <w:rPr>
                                  <w:sz w:val="20"/>
                                  <w:szCs w:val="20"/>
                                  <w:lang w:val="uk-UA"/>
                                </w:rPr>
                                <w:t>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6" name="Прямая соединительная линия 966"/>
                        <wps:cNvCnPr/>
                        <wps:spPr>
                          <a:xfrm>
                            <a:off x="2617573" y="5437533"/>
                            <a:ext cx="0" cy="294640"/>
                          </a:xfrm>
                          <a:prstGeom prst="line">
                            <a:avLst/>
                          </a:prstGeom>
                        </wps:spPr>
                        <wps:style>
                          <a:lnRef idx="1">
                            <a:schemeClr val="dk1"/>
                          </a:lnRef>
                          <a:fillRef idx="0">
                            <a:schemeClr val="dk1"/>
                          </a:fillRef>
                          <a:effectRef idx="0">
                            <a:schemeClr val="dk1"/>
                          </a:effectRef>
                          <a:fontRef idx="minor">
                            <a:schemeClr val="tx1"/>
                          </a:fontRef>
                        </wps:style>
                        <wps:bodyPr/>
                      </wps:wsp>
                      <wps:wsp>
                        <wps:cNvPr id="967" name="Прямая соединительная линия 967"/>
                        <wps:cNvCnPr/>
                        <wps:spPr>
                          <a:xfrm>
                            <a:off x="1912723" y="4516148"/>
                            <a:ext cx="6985" cy="1186180"/>
                          </a:xfrm>
                          <a:prstGeom prst="line">
                            <a:avLst/>
                          </a:prstGeom>
                        </wps:spPr>
                        <wps:style>
                          <a:lnRef idx="1">
                            <a:schemeClr val="dk1"/>
                          </a:lnRef>
                          <a:fillRef idx="0">
                            <a:schemeClr val="dk1"/>
                          </a:fillRef>
                          <a:effectRef idx="0">
                            <a:schemeClr val="dk1"/>
                          </a:effectRef>
                          <a:fontRef idx="minor">
                            <a:schemeClr val="tx1"/>
                          </a:fontRef>
                        </wps:style>
                        <wps:bodyPr/>
                      </wps:wsp>
                      <wps:wsp>
                        <wps:cNvPr id="968" name="Прямая соединительная линия 968"/>
                        <wps:cNvCnPr/>
                        <wps:spPr>
                          <a:xfrm>
                            <a:off x="1145643" y="4508528"/>
                            <a:ext cx="6985" cy="1186180"/>
                          </a:xfrm>
                          <a:prstGeom prst="line">
                            <a:avLst/>
                          </a:prstGeom>
                        </wps:spPr>
                        <wps:style>
                          <a:lnRef idx="1">
                            <a:schemeClr val="dk1"/>
                          </a:lnRef>
                          <a:fillRef idx="0">
                            <a:schemeClr val="dk1"/>
                          </a:fillRef>
                          <a:effectRef idx="0">
                            <a:schemeClr val="dk1"/>
                          </a:effectRef>
                          <a:fontRef idx="minor">
                            <a:schemeClr val="tx1"/>
                          </a:fontRef>
                        </wps:style>
                        <wps:bodyPr/>
                      </wps:wsp>
                      <wps:wsp>
                        <wps:cNvPr id="969" name="Прямая соединительная линия 969"/>
                        <wps:cNvCnPr/>
                        <wps:spPr>
                          <a:xfrm>
                            <a:off x="788773" y="4516148"/>
                            <a:ext cx="6985" cy="1186815"/>
                          </a:xfrm>
                          <a:prstGeom prst="line">
                            <a:avLst/>
                          </a:prstGeom>
                        </wps:spPr>
                        <wps:style>
                          <a:lnRef idx="1">
                            <a:schemeClr val="dk1"/>
                          </a:lnRef>
                          <a:fillRef idx="0">
                            <a:schemeClr val="dk1"/>
                          </a:fillRef>
                          <a:effectRef idx="0">
                            <a:schemeClr val="dk1"/>
                          </a:effectRef>
                          <a:fontRef idx="minor">
                            <a:schemeClr val="tx1"/>
                          </a:fontRef>
                        </wps:style>
                        <wps:bodyPr/>
                      </wps:wsp>
                      <wps:wsp>
                        <wps:cNvPr id="970" name="Надпись 196"/>
                        <wps:cNvSpPr txBox="1"/>
                        <wps:spPr>
                          <a:xfrm>
                            <a:off x="1426140" y="3255038"/>
                            <a:ext cx="1327150" cy="323850"/>
                          </a:xfrm>
                          <a:prstGeom prst="rect">
                            <a:avLst/>
                          </a:prstGeom>
                          <a:solidFill>
                            <a:schemeClr val="lt1"/>
                          </a:solidFill>
                          <a:ln w="6350">
                            <a:solidFill>
                              <a:prstClr val="black"/>
                            </a:solidFill>
                          </a:ln>
                        </wps:spPr>
                        <wps:txbx>
                          <w:txbxContent>
                            <w:p w14:paraId="7F95E06C" w14:textId="687894CE" w:rsidR="005115A2" w:rsidRDefault="005115A2" w:rsidP="00633CAF">
                              <w:pPr>
                                <w:jc w:val="center"/>
                                <w:rPr>
                                  <w:sz w:val="24"/>
                                  <w:szCs w:val="24"/>
                                </w:rPr>
                              </w:pPr>
                              <w:r>
                                <w:rPr>
                                  <w:lang w:val="uk-UA"/>
                                </w:rPr>
                                <w:t>Рівень критичний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1" name="Надпись 196"/>
                        <wps:cNvSpPr txBox="1"/>
                        <wps:spPr>
                          <a:xfrm>
                            <a:off x="287123" y="3972588"/>
                            <a:ext cx="980440" cy="535940"/>
                          </a:xfrm>
                          <a:prstGeom prst="rect">
                            <a:avLst/>
                          </a:prstGeom>
                          <a:solidFill>
                            <a:schemeClr val="lt1"/>
                          </a:solidFill>
                          <a:ln w="6350">
                            <a:solidFill>
                              <a:prstClr val="black"/>
                            </a:solidFill>
                          </a:ln>
                        </wps:spPr>
                        <wps:txbx>
                          <w:txbxContent>
                            <w:p w14:paraId="170F3E0E" w14:textId="77777777" w:rsidR="005115A2" w:rsidRDefault="005115A2" w:rsidP="00633CAF">
                              <w:pPr>
                                <w:jc w:val="center"/>
                                <w:rPr>
                                  <w:sz w:val="24"/>
                                  <w:szCs w:val="24"/>
                                </w:rPr>
                              </w:pPr>
                              <w:r>
                                <w:rPr>
                                  <w:sz w:val="20"/>
                                  <w:szCs w:val="20"/>
                                  <w:lang w:val="uk-UA"/>
                                </w:rPr>
                                <w:t>Тенденції динаміки, що підвищується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2" name="Надпись 196"/>
                        <wps:cNvSpPr txBox="1"/>
                        <wps:spPr>
                          <a:xfrm>
                            <a:off x="1329793" y="3972588"/>
                            <a:ext cx="925830" cy="535940"/>
                          </a:xfrm>
                          <a:prstGeom prst="rect">
                            <a:avLst/>
                          </a:prstGeom>
                          <a:solidFill>
                            <a:schemeClr val="lt1"/>
                          </a:solidFill>
                          <a:ln w="6350">
                            <a:solidFill>
                              <a:prstClr val="black"/>
                            </a:solidFill>
                          </a:ln>
                        </wps:spPr>
                        <wps:txbx>
                          <w:txbxContent>
                            <w:p w14:paraId="337EEEC8" w14:textId="77777777" w:rsidR="005115A2" w:rsidRDefault="005115A2" w:rsidP="00633CAF">
                              <w:pPr>
                                <w:jc w:val="center"/>
                                <w:rPr>
                                  <w:sz w:val="24"/>
                                  <w:szCs w:val="24"/>
                                </w:rPr>
                              </w:pPr>
                              <w:r>
                                <w:rPr>
                                  <w:sz w:val="20"/>
                                  <w:szCs w:val="20"/>
                                  <w:lang w:val="uk-UA"/>
                                </w:rPr>
                                <w:t>Тенденції динаміки, що знижується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3" name="Надпись 196"/>
                        <wps:cNvSpPr txBox="1"/>
                        <wps:spPr>
                          <a:xfrm>
                            <a:off x="287123" y="4592348"/>
                            <a:ext cx="807720" cy="542290"/>
                          </a:xfrm>
                          <a:prstGeom prst="rect">
                            <a:avLst/>
                          </a:prstGeom>
                          <a:solidFill>
                            <a:schemeClr val="lt1"/>
                          </a:solidFill>
                          <a:ln w="6350">
                            <a:solidFill>
                              <a:prstClr val="black"/>
                            </a:solidFill>
                          </a:ln>
                        </wps:spPr>
                        <wps:txbx>
                          <w:txbxContent>
                            <w:p w14:paraId="60A358BF" w14:textId="77777777" w:rsidR="005115A2" w:rsidRDefault="005115A2" w:rsidP="00633CAF">
                              <w:pPr>
                                <w:jc w:val="center"/>
                                <w:rPr>
                                  <w:sz w:val="24"/>
                                  <w:szCs w:val="24"/>
                                </w:rPr>
                              </w:pPr>
                              <w:r>
                                <w:rPr>
                                  <w:sz w:val="20"/>
                                  <w:szCs w:val="20"/>
                                  <w:lang w:val="uk-UA"/>
                                </w:rPr>
                                <w:t>Тенденції вище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4" name="Надпись 196"/>
                        <wps:cNvSpPr txBox="1"/>
                        <wps:spPr>
                          <a:xfrm>
                            <a:off x="261088" y="5713123"/>
                            <a:ext cx="947420" cy="410210"/>
                          </a:xfrm>
                          <a:prstGeom prst="rect">
                            <a:avLst/>
                          </a:prstGeom>
                          <a:solidFill>
                            <a:schemeClr val="lt1"/>
                          </a:solidFill>
                          <a:ln w="6350">
                            <a:solidFill>
                              <a:prstClr val="black"/>
                            </a:solidFill>
                          </a:ln>
                        </wps:spPr>
                        <wps:txbx>
                          <w:txbxContent>
                            <w:p w14:paraId="7CD4DA64" w14:textId="5B557D38" w:rsidR="005115A2" w:rsidRDefault="005115A2" w:rsidP="00633CAF">
                              <w:pPr>
                                <w:jc w:val="center"/>
                                <w:rPr>
                                  <w:sz w:val="24"/>
                                  <w:szCs w:val="24"/>
                                </w:rPr>
                              </w:pPr>
                              <w:r>
                                <w:rPr>
                                  <w:sz w:val="20"/>
                                  <w:szCs w:val="20"/>
                                  <w:lang w:val="uk-UA"/>
                                </w:rPr>
                                <w:t>Сила сигналу дорівнює 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5" name="Надпись 196"/>
                        <wps:cNvSpPr txBox="1"/>
                        <wps:spPr>
                          <a:xfrm>
                            <a:off x="2318488" y="3968778"/>
                            <a:ext cx="751840" cy="708025"/>
                          </a:xfrm>
                          <a:prstGeom prst="rect">
                            <a:avLst/>
                          </a:prstGeom>
                          <a:solidFill>
                            <a:schemeClr val="lt1"/>
                          </a:solidFill>
                          <a:ln w="6350">
                            <a:solidFill>
                              <a:prstClr val="black"/>
                            </a:solidFill>
                          </a:ln>
                        </wps:spPr>
                        <wps:txbx>
                          <w:txbxContent>
                            <w:p w14:paraId="5838100F" w14:textId="77777777" w:rsidR="005115A2" w:rsidRDefault="005115A2" w:rsidP="00633CAF">
                              <w:pPr>
                                <w:jc w:val="center"/>
                                <w:rPr>
                                  <w:sz w:val="24"/>
                                  <w:szCs w:val="24"/>
                                </w:rPr>
                              </w:pPr>
                              <w:r>
                                <w:rPr>
                                  <w:sz w:val="20"/>
                                  <w:szCs w:val="20"/>
                                  <w:lang w:val="uk-UA"/>
                                </w:rPr>
                                <w:t>Чіткі тенденції динаміки відсутні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6" name="Надпись 196"/>
                        <wps:cNvSpPr txBox="1"/>
                        <wps:spPr>
                          <a:xfrm>
                            <a:off x="2221333" y="5084473"/>
                            <a:ext cx="816610" cy="552450"/>
                          </a:xfrm>
                          <a:prstGeom prst="rect">
                            <a:avLst/>
                          </a:prstGeom>
                          <a:solidFill>
                            <a:schemeClr val="lt1"/>
                          </a:solidFill>
                          <a:ln w="6350">
                            <a:solidFill>
                              <a:prstClr val="black"/>
                            </a:solidFill>
                          </a:ln>
                        </wps:spPr>
                        <wps:txbx>
                          <w:txbxContent>
                            <w:p w14:paraId="2DD43255" w14:textId="77777777" w:rsidR="005115A2" w:rsidRDefault="005115A2" w:rsidP="00633CAF">
                              <w:pPr>
                                <w:jc w:val="center"/>
                                <w:rPr>
                                  <w:sz w:val="24"/>
                                  <w:szCs w:val="24"/>
                                </w:rPr>
                              </w:pPr>
                              <w:r>
                                <w:rPr>
                                  <w:sz w:val="20"/>
                                  <w:szCs w:val="20"/>
                                  <w:lang w:val="uk-UA"/>
                                </w:rPr>
                                <w:t>Тенденції нижче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7" name="Надпись 196"/>
                        <wps:cNvSpPr txBox="1"/>
                        <wps:spPr>
                          <a:xfrm>
                            <a:off x="2307058" y="4621558"/>
                            <a:ext cx="951865" cy="403225"/>
                          </a:xfrm>
                          <a:prstGeom prst="rect">
                            <a:avLst/>
                          </a:prstGeom>
                          <a:solidFill>
                            <a:schemeClr val="lt1"/>
                          </a:solidFill>
                          <a:ln w="6350">
                            <a:solidFill>
                              <a:prstClr val="black"/>
                            </a:solidFill>
                          </a:ln>
                        </wps:spPr>
                        <wps:txbx>
                          <w:txbxContent>
                            <w:p w14:paraId="27E77A04" w14:textId="4CB21363" w:rsidR="005115A2" w:rsidRDefault="005115A2" w:rsidP="00633CAF">
                              <w:pPr>
                                <w:jc w:val="center"/>
                                <w:rPr>
                                  <w:sz w:val="24"/>
                                  <w:szCs w:val="24"/>
                                </w:rPr>
                              </w:pPr>
                              <w:r>
                                <w:rPr>
                                  <w:sz w:val="20"/>
                                  <w:szCs w:val="20"/>
                                  <w:lang w:val="uk-UA"/>
                                </w:rPr>
                                <w:t>Сила сигналу дорівнює 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8" name="Надпись 196"/>
                        <wps:cNvSpPr txBox="1"/>
                        <wps:spPr>
                          <a:xfrm>
                            <a:off x="1345033" y="4592348"/>
                            <a:ext cx="807720" cy="541655"/>
                          </a:xfrm>
                          <a:prstGeom prst="rect">
                            <a:avLst/>
                          </a:prstGeom>
                          <a:solidFill>
                            <a:schemeClr val="lt1"/>
                          </a:solidFill>
                          <a:ln w="6350">
                            <a:solidFill>
                              <a:prstClr val="black"/>
                            </a:solidFill>
                          </a:ln>
                        </wps:spPr>
                        <wps:txbx>
                          <w:txbxContent>
                            <w:p w14:paraId="03C68E36" w14:textId="77777777" w:rsidR="005115A2" w:rsidRDefault="005115A2" w:rsidP="00633CAF">
                              <w:pPr>
                                <w:jc w:val="center"/>
                                <w:rPr>
                                  <w:sz w:val="24"/>
                                  <w:szCs w:val="24"/>
                                </w:rPr>
                              </w:pPr>
                              <w:r>
                                <w:rPr>
                                  <w:sz w:val="20"/>
                                  <w:szCs w:val="20"/>
                                  <w:lang w:val="uk-UA"/>
                                </w:rPr>
                                <w:t>Тенденції вище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9" name="Надпись 196"/>
                        <wps:cNvSpPr txBox="1"/>
                        <wps:spPr>
                          <a:xfrm>
                            <a:off x="997688" y="5083838"/>
                            <a:ext cx="816610" cy="551815"/>
                          </a:xfrm>
                          <a:prstGeom prst="rect">
                            <a:avLst/>
                          </a:prstGeom>
                          <a:solidFill>
                            <a:schemeClr val="lt1"/>
                          </a:solidFill>
                          <a:ln w="6350">
                            <a:solidFill>
                              <a:prstClr val="black"/>
                            </a:solidFill>
                          </a:ln>
                        </wps:spPr>
                        <wps:txbx>
                          <w:txbxContent>
                            <w:p w14:paraId="7B0816F4" w14:textId="77777777" w:rsidR="005115A2" w:rsidRDefault="005115A2" w:rsidP="00633CAF">
                              <w:pPr>
                                <w:jc w:val="center"/>
                                <w:rPr>
                                  <w:sz w:val="24"/>
                                  <w:szCs w:val="24"/>
                                </w:rPr>
                              </w:pPr>
                              <w:r>
                                <w:rPr>
                                  <w:sz w:val="20"/>
                                  <w:szCs w:val="20"/>
                                  <w:lang w:val="uk-UA"/>
                                </w:rPr>
                                <w:t>Тенденції нижче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0" name="Надпись 196"/>
                        <wps:cNvSpPr txBox="1"/>
                        <wps:spPr>
                          <a:xfrm>
                            <a:off x="1273913" y="5713123"/>
                            <a:ext cx="947420" cy="409575"/>
                          </a:xfrm>
                          <a:prstGeom prst="rect">
                            <a:avLst/>
                          </a:prstGeom>
                          <a:solidFill>
                            <a:schemeClr val="lt1"/>
                          </a:solidFill>
                          <a:ln w="6350">
                            <a:solidFill>
                              <a:prstClr val="black"/>
                            </a:solidFill>
                          </a:ln>
                        </wps:spPr>
                        <wps:txbx>
                          <w:txbxContent>
                            <w:p w14:paraId="51DA061A" w14:textId="7A22A644" w:rsidR="005115A2" w:rsidRDefault="005115A2" w:rsidP="00633CAF">
                              <w:pPr>
                                <w:jc w:val="center"/>
                                <w:rPr>
                                  <w:sz w:val="24"/>
                                  <w:szCs w:val="24"/>
                                </w:rPr>
                              </w:pPr>
                              <w:r>
                                <w:rPr>
                                  <w:sz w:val="20"/>
                                  <w:szCs w:val="20"/>
                                  <w:lang w:val="uk-UA"/>
                                </w:rPr>
                                <w:t>Сила сигналу дорівнює 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1" name="Надпись 196"/>
                        <wps:cNvSpPr txBox="1"/>
                        <wps:spPr>
                          <a:xfrm>
                            <a:off x="2289278" y="5713123"/>
                            <a:ext cx="947420" cy="409575"/>
                          </a:xfrm>
                          <a:prstGeom prst="rect">
                            <a:avLst/>
                          </a:prstGeom>
                          <a:solidFill>
                            <a:schemeClr val="lt1"/>
                          </a:solidFill>
                          <a:ln w="6350">
                            <a:solidFill>
                              <a:prstClr val="black"/>
                            </a:solidFill>
                          </a:ln>
                        </wps:spPr>
                        <wps:txbx>
                          <w:txbxContent>
                            <w:p w14:paraId="02C7DE5D" w14:textId="391C4968" w:rsidR="005115A2" w:rsidRDefault="005115A2" w:rsidP="00633CAF">
                              <w:pPr>
                                <w:jc w:val="center"/>
                                <w:rPr>
                                  <w:sz w:val="24"/>
                                  <w:szCs w:val="24"/>
                                </w:rPr>
                              </w:pPr>
                              <w:r>
                                <w:rPr>
                                  <w:sz w:val="20"/>
                                  <w:szCs w:val="20"/>
                                  <w:lang w:val="uk-UA"/>
                                </w:rPr>
                                <w:t>Сила сигналу дорівнює 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2" name="Надпись 196"/>
                        <wps:cNvSpPr txBox="1"/>
                        <wps:spPr>
                          <a:xfrm>
                            <a:off x="1284073" y="3648103"/>
                            <a:ext cx="549275" cy="277495"/>
                          </a:xfrm>
                          <a:prstGeom prst="rect">
                            <a:avLst/>
                          </a:prstGeom>
                          <a:solidFill>
                            <a:schemeClr val="lt1"/>
                          </a:solidFill>
                          <a:ln w="6350">
                            <a:noFill/>
                          </a:ln>
                        </wps:spPr>
                        <wps:txbx>
                          <w:txbxContent>
                            <w:p w14:paraId="6055C237" w14:textId="77777777" w:rsidR="005115A2" w:rsidRDefault="005115A2" w:rsidP="00633CAF">
                              <w:pPr>
                                <w:jc w:val="center"/>
                                <w:rPr>
                                  <w:sz w:val="24"/>
                                  <w:szCs w:val="24"/>
                                </w:rPr>
                              </w:pPr>
                              <w:r>
                                <w:rPr>
                                  <w:sz w:val="20"/>
                                  <w:szCs w:val="20"/>
                                  <w:lang w:val="uk-UA"/>
                                </w:rPr>
                                <w:t>Так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3" name="Прямая соединительная линия 983"/>
                        <wps:cNvCnPr/>
                        <wps:spPr>
                          <a:xfrm flipH="1">
                            <a:off x="777343" y="3579523"/>
                            <a:ext cx="910590" cy="392430"/>
                          </a:xfrm>
                          <a:prstGeom prst="line">
                            <a:avLst/>
                          </a:prstGeom>
                        </wps:spPr>
                        <wps:style>
                          <a:lnRef idx="1">
                            <a:schemeClr val="dk1"/>
                          </a:lnRef>
                          <a:fillRef idx="0">
                            <a:schemeClr val="dk1"/>
                          </a:fillRef>
                          <a:effectRef idx="0">
                            <a:schemeClr val="dk1"/>
                          </a:effectRef>
                          <a:fontRef idx="minor">
                            <a:schemeClr val="tx1"/>
                          </a:fontRef>
                        </wps:style>
                        <wps:bodyPr/>
                      </wps:wsp>
                      <wps:wsp>
                        <wps:cNvPr id="984" name="Прямая соединительная линия 984"/>
                        <wps:cNvCnPr/>
                        <wps:spPr>
                          <a:xfrm>
                            <a:off x="1688568" y="3579523"/>
                            <a:ext cx="1006475" cy="388620"/>
                          </a:xfrm>
                          <a:prstGeom prst="line">
                            <a:avLst/>
                          </a:prstGeom>
                        </wps:spPr>
                        <wps:style>
                          <a:lnRef idx="1">
                            <a:schemeClr val="dk1"/>
                          </a:lnRef>
                          <a:fillRef idx="0">
                            <a:schemeClr val="dk1"/>
                          </a:fillRef>
                          <a:effectRef idx="0">
                            <a:schemeClr val="dk1"/>
                          </a:effectRef>
                          <a:fontRef idx="minor">
                            <a:schemeClr val="tx1"/>
                          </a:fontRef>
                        </wps:style>
                        <wps:bodyPr/>
                      </wps:wsp>
                      <wps:wsp>
                        <wps:cNvPr id="985" name="Прямая соединительная линия 985"/>
                        <wps:cNvCnPr/>
                        <wps:spPr>
                          <a:xfrm>
                            <a:off x="1688568" y="3579523"/>
                            <a:ext cx="104140" cy="392430"/>
                          </a:xfrm>
                          <a:prstGeom prst="line">
                            <a:avLst/>
                          </a:prstGeom>
                        </wps:spPr>
                        <wps:style>
                          <a:lnRef idx="1">
                            <a:schemeClr val="dk1"/>
                          </a:lnRef>
                          <a:fillRef idx="0">
                            <a:schemeClr val="dk1"/>
                          </a:fillRef>
                          <a:effectRef idx="0">
                            <a:schemeClr val="dk1"/>
                          </a:effectRef>
                          <a:fontRef idx="minor">
                            <a:schemeClr val="tx1"/>
                          </a:fontRef>
                        </wps:style>
                        <wps:bodyPr/>
                      </wps:wsp>
                      <wps:wsp>
                        <wps:cNvPr id="986" name="Прямая соединительная линия 986"/>
                        <wps:cNvCnPr/>
                        <wps:spPr>
                          <a:xfrm>
                            <a:off x="2259433" y="4489478"/>
                            <a:ext cx="6985" cy="586740"/>
                          </a:xfrm>
                          <a:prstGeom prst="line">
                            <a:avLst/>
                          </a:prstGeom>
                        </wps:spPr>
                        <wps:style>
                          <a:lnRef idx="1">
                            <a:schemeClr val="dk1"/>
                          </a:lnRef>
                          <a:fillRef idx="0">
                            <a:schemeClr val="dk1"/>
                          </a:fillRef>
                          <a:effectRef idx="0">
                            <a:schemeClr val="dk1"/>
                          </a:effectRef>
                          <a:fontRef idx="minor">
                            <a:schemeClr val="tx1"/>
                          </a:fontRef>
                        </wps:style>
                        <wps:bodyPr/>
                      </wps:wsp>
                      <wps:wsp>
                        <wps:cNvPr id="987" name="Надпись 196"/>
                        <wps:cNvSpPr txBox="1"/>
                        <wps:spPr>
                          <a:xfrm>
                            <a:off x="7088" y="5225443"/>
                            <a:ext cx="935355" cy="410210"/>
                          </a:xfrm>
                          <a:prstGeom prst="rect">
                            <a:avLst/>
                          </a:prstGeom>
                          <a:solidFill>
                            <a:schemeClr val="lt1"/>
                          </a:solidFill>
                          <a:ln w="6350">
                            <a:solidFill>
                              <a:prstClr val="black"/>
                            </a:solidFill>
                          </a:ln>
                        </wps:spPr>
                        <wps:txbx>
                          <w:txbxContent>
                            <w:p w14:paraId="7B715BA1" w14:textId="31D74BAF" w:rsidR="005115A2" w:rsidRDefault="005115A2" w:rsidP="00633CAF">
                              <w:pPr>
                                <w:jc w:val="center"/>
                                <w:rPr>
                                  <w:sz w:val="24"/>
                                  <w:szCs w:val="24"/>
                                </w:rPr>
                              </w:pPr>
                              <w:r>
                                <w:rPr>
                                  <w:sz w:val="20"/>
                                  <w:szCs w:val="20"/>
                                  <w:lang w:val="uk-UA"/>
                                </w:rPr>
                                <w:t>Сила сигналу дорівнює 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8" name="Прямая соединительная линия 988"/>
                        <wps:cNvCnPr/>
                        <wps:spPr>
                          <a:xfrm>
                            <a:off x="5526405" y="5438168"/>
                            <a:ext cx="0" cy="294640"/>
                          </a:xfrm>
                          <a:prstGeom prst="line">
                            <a:avLst/>
                          </a:prstGeom>
                        </wps:spPr>
                        <wps:style>
                          <a:lnRef idx="1">
                            <a:schemeClr val="dk1"/>
                          </a:lnRef>
                          <a:fillRef idx="0">
                            <a:schemeClr val="dk1"/>
                          </a:fillRef>
                          <a:effectRef idx="0">
                            <a:schemeClr val="dk1"/>
                          </a:effectRef>
                          <a:fontRef idx="minor">
                            <a:schemeClr val="tx1"/>
                          </a:fontRef>
                        </wps:style>
                        <wps:bodyPr/>
                      </wps:wsp>
                      <wps:wsp>
                        <wps:cNvPr id="989" name="Прямая соединительная линия 989"/>
                        <wps:cNvCnPr/>
                        <wps:spPr>
                          <a:xfrm>
                            <a:off x="4821555" y="4516783"/>
                            <a:ext cx="6985" cy="1186180"/>
                          </a:xfrm>
                          <a:prstGeom prst="line">
                            <a:avLst/>
                          </a:prstGeom>
                        </wps:spPr>
                        <wps:style>
                          <a:lnRef idx="1">
                            <a:schemeClr val="dk1"/>
                          </a:lnRef>
                          <a:fillRef idx="0">
                            <a:schemeClr val="dk1"/>
                          </a:fillRef>
                          <a:effectRef idx="0">
                            <a:schemeClr val="dk1"/>
                          </a:effectRef>
                          <a:fontRef idx="minor">
                            <a:schemeClr val="tx1"/>
                          </a:fontRef>
                        </wps:style>
                        <wps:bodyPr/>
                      </wps:wsp>
                      <wps:wsp>
                        <wps:cNvPr id="990" name="Прямая соединительная линия 990"/>
                        <wps:cNvCnPr/>
                        <wps:spPr>
                          <a:xfrm>
                            <a:off x="4054475" y="4509163"/>
                            <a:ext cx="6985" cy="1186180"/>
                          </a:xfrm>
                          <a:prstGeom prst="line">
                            <a:avLst/>
                          </a:prstGeom>
                        </wps:spPr>
                        <wps:style>
                          <a:lnRef idx="1">
                            <a:schemeClr val="dk1"/>
                          </a:lnRef>
                          <a:fillRef idx="0">
                            <a:schemeClr val="dk1"/>
                          </a:fillRef>
                          <a:effectRef idx="0">
                            <a:schemeClr val="dk1"/>
                          </a:effectRef>
                          <a:fontRef idx="minor">
                            <a:schemeClr val="tx1"/>
                          </a:fontRef>
                        </wps:style>
                        <wps:bodyPr/>
                      </wps:wsp>
                      <wps:wsp>
                        <wps:cNvPr id="991" name="Прямая соединительная линия 991"/>
                        <wps:cNvCnPr/>
                        <wps:spPr>
                          <a:xfrm>
                            <a:off x="3697605" y="4516783"/>
                            <a:ext cx="6985" cy="1186815"/>
                          </a:xfrm>
                          <a:prstGeom prst="line">
                            <a:avLst/>
                          </a:prstGeom>
                        </wps:spPr>
                        <wps:style>
                          <a:lnRef idx="1">
                            <a:schemeClr val="dk1"/>
                          </a:lnRef>
                          <a:fillRef idx="0">
                            <a:schemeClr val="dk1"/>
                          </a:fillRef>
                          <a:effectRef idx="0">
                            <a:schemeClr val="dk1"/>
                          </a:effectRef>
                          <a:fontRef idx="minor">
                            <a:schemeClr val="tx1"/>
                          </a:fontRef>
                        </wps:style>
                        <wps:bodyPr/>
                      </wps:wsp>
                      <wps:wsp>
                        <wps:cNvPr id="992" name="Надпись 196"/>
                        <wps:cNvSpPr txBox="1"/>
                        <wps:spPr>
                          <a:xfrm>
                            <a:off x="3933190" y="3255673"/>
                            <a:ext cx="1327150" cy="323850"/>
                          </a:xfrm>
                          <a:prstGeom prst="rect">
                            <a:avLst/>
                          </a:prstGeom>
                          <a:solidFill>
                            <a:schemeClr val="lt1"/>
                          </a:solidFill>
                          <a:ln w="6350">
                            <a:solidFill>
                              <a:prstClr val="black"/>
                            </a:solidFill>
                          </a:ln>
                        </wps:spPr>
                        <wps:txbx>
                          <w:txbxContent>
                            <w:p w14:paraId="360D432D" w14:textId="522E0E1B" w:rsidR="005115A2" w:rsidRDefault="005115A2" w:rsidP="00633CAF">
                              <w:pPr>
                                <w:jc w:val="center"/>
                                <w:rPr>
                                  <w:sz w:val="24"/>
                                  <w:szCs w:val="24"/>
                                </w:rPr>
                              </w:pPr>
                              <w:r>
                                <w:rPr>
                                  <w:lang w:val="uk-UA"/>
                                </w:rPr>
                                <w:t>Рівень низький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3" name="Надпись 196"/>
                        <wps:cNvSpPr txBox="1"/>
                        <wps:spPr>
                          <a:xfrm>
                            <a:off x="3195955" y="3973223"/>
                            <a:ext cx="980440" cy="535940"/>
                          </a:xfrm>
                          <a:prstGeom prst="rect">
                            <a:avLst/>
                          </a:prstGeom>
                          <a:solidFill>
                            <a:schemeClr val="lt1"/>
                          </a:solidFill>
                          <a:ln w="6350">
                            <a:solidFill>
                              <a:prstClr val="black"/>
                            </a:solidFill>
                          </a:ln>
                        </wps:spPr>
                        <wps:txbx>
                          <w:txbxContent>
                            <w:p w14:paraId="66106FF4" w14:textId="77777777" w:rsidR="005115A2" w:rsidRDefault="005115A2" w:rsidP="00633CAF">
                              <w:pPr>
                                <w:jc w:val="center"/>
                                <w:rPr>
                                  <w:sz w:val="24"/>
                                  <w:szCs w:val="24"/>
                                </w:rPr>
                              </w:pPr>
                              <w:r>
                                <w:rPr>
                                  <w:sz w:val="20"/>
                                  <w:szCs w:val="20"/>
                                  <w:lang w:val="uk-UA"/>
                                </w:rPr>
                                <w:t>Тенденції динаміки, що підвищується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4" name="Надпись 196"/>
                        <wps:cNvSpPr txBox="1"/>
                        <wps:spPr>
                          <a:xfrm>
                            <a:off x="4238625" y="3973223"/>
                            <a:ext cx="925830" cy="535940"/>
                          </a:xfrm>
                          <a:prstGeom prst="rect">
                            <a:avLst/>
                          </a:prstGeom>
                          <a:solidFill>
                            <a:schemeClr val="lt1"/>
                          </a:solidFill>
                          <a:ln w="6350">
                            <a:solidFill>
                              <a:prstClr val="black"/>
                            </a:solidFill>
                          </a:ln>
                        </wps:spPr>
                        <wps:txbx>
                          <w:txbxContent>
                            <w:p w14:paraId="24CD445B" w14:textId="77777777" w:rsidR="005115A2" w:rsidRDefault="005115A2" w:rsidP="00633CAF">
                              <w:pPr>
                                <w:jc w:val="center"/>
                                <w:rPr>
                                  <w:sz w:val="24"/>
                                  <w:szCs w:val="24"/>
                                </w:rPr>
                              </w:pPr>
                              <w:r>
                                <w:rPr>
                                  <w:sz w:val="20"/>
                                  <w:szCs w:val="20"/>
                                  <w:lang w:val="uk-UA"/>
                                </w:rPr>
                                <w:t>Тенденції динаміки, що знижується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5" name="Надпись 196"/>
                        <wps:cNvSpPr txBox="1"/>
                        <wps:spPr>
                          <a:xfrm>
                            <a:off x="3195955" y="4592983"/>
                            <a:ext cx="807720" cy="542290"/>
                          </a:xfrm>
                          <a:prstGeom prst="rect">
                            <a:avLst/>
                          </a:prstGeom>
                          <a:solidFill>
                            <a:schemeClr val="lt1"/>
                          </a:solidFill>
                          <a:ln w="6350">
                            <a:solidFill>
                              <a:prstClr val="black"/>
                            </a:solidFill>
                          </a:ln>
                        </wps:spPr>
                        <wps:txbx>
                          <w:txbxContent>
                            <w:p w14:paraId="3FB15104" w14:textId="77777777" w:rsidR="005115A2" w:rsidRDefault="005115A2" w:rsidP="00633CAF">
                              <w:pPr>
                                <w:jc w:val="center"/>
                                <w:rPr>
                                  <w:sz w:val="24"/>
                                  <w:szCs w:val="24"/>
                                </w:rPr>
                              </w:pPr>
                              <w:r>
                                <w:rPr>
                                  <w:sz w:val="20"/>
                                  <w:szCs w:val="20"/>
                                  <w:lang w:val="uk-UA"/>
                                </w:rPr>
                                <w:t>Тенденції вище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6" name="Надпись 196"/>
                        <wps:cNvSpPr txBox="1"/>
                        <wps:spPr>
                          <a:xfrm>
                            <a:off x="3169920" y="5713758"/>
                            <a:ext cx="947420" cy="410210"/>
                          </a:xfrm>
                          <a:prstGeom prst="rect">
                            <a:avLst/>
                          </a:prstGeom>
                          <a:solidFill>
                            <a:schemeClr val="lt1"/>
                          </a:solidFill>
                          <a:ln w="6350">
                            <a:solidFill>
                              <a:prstClr val="black"/>
                            </a:solidFill>
                          </a:ln>
                        </wps:spPr>
                        <wps:txbx>
                          <w:txbxContent>
                            <w:p w14:paraId="379500F6" w14:textId="06185BD7" w:rsidR="005115A2" w:rsidRDefault="005115A2" w:rsidP="00633CAF">
                              <w:pPr>
                                <w:jc w:val="center"/>
                                <w:rPr>
                                  <w:sz w:val="24"/>
                                  <w:szCs w:val="24"/>
                                </w:rPr>
                              </w:pPr>
                              <w:r>
                                <w:rPr>
                                  <w:sz w:val="20"/>
                                  <w:szCs w:val="20"/>
                                  <w:lang w:val="uk-UA"/>
                                </w:rPr>
                                <w:t>Сила сигналу дорівнює 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7" name="Надпись 196"/>
                        <wps:cNvSpPr txBox="1"/>
                        <wps:spPr>
                          <a:xfrm>
                            <a:off x="5227320" y="3969413"/>
                            <a:ext cx="751840" cy="708025"/>
                          </a:xfrm>
                          <a:prstGeom prst="rect">
                            <a:avLst/>
                          </a:prstGeom>
                          <a:solidFill>
                            <a:schemeClr val="lt1"/>
                          </a:solidFill>
                          <a:ln w="6350">
                            <a:solidFill>
                              <a:prstClr val="black"/>
                            </a:solidFill>
                          </a:ln>
                        </wps:spPr>
                        <wps:txbx>
                          <w:txbxContent>
                            <w:p w14:paraId="5AA01474" w14:textId="77777777" w:rsidR="005115A2" w:rsidRDefault="005115A2" w:rsidP="00633CAF">
                              <w:pPr>
                                <w:jc w:val="center"/>
                                <w:rPr>
                                  <w:sz w:val="24"/>
                                  <w:szCs w:val="24"/>
                                </w:rPr>
                              </w:pPr>
                              <w:r>
                                <w:rPr>
                                  <w:sz w:val="20"/>
                                  <w:szCs w:val="20"/>
                                  <w:lang w:val="uk-UA"/>
                                </w:rPr>
                                <w:t>Чіткі тенденції динаміки відсутні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8" name="Надпись 196"/>
                        <wps:cNvSpPr txBox="1"/>
                        <wps:spPr>
                          <a:xfrm>
                            <a:off x="5130165" y="5085108"/>
                            <a:ext cx="816610" cy="552450"/>
                          </a:xfrm>
                          <a:prstGeom prst="rect">
                            <a:avLst/>
                          </a:prstGeom>
                          <a:solidFill>
                            <a:schemeClr val="lt1"/>
                          </a:solidFill>
                          <a:ln w="6350">
                            <a:solidFill>
                              <a:prstClr val="black"/>
                            </a:solidFill>
                          </a:ln>
                        </wps:spPr>
                        <wps:txbx>
                          <w:txbxContent>
                            <w:p w14:paraId="71C2410D" w14:textId="77777777" w:rsidR="005115A2" w:rsidRDefault="005115A2" w:rsidP="00633CAF">
                              <w:pPr>
                                <w:jc w:val="center"/>
                                <w:rPr>
                                  <w:sz w:val="24"/>
                                  <w:szCs w:val="24"/>
                                </w:rPr>
                              </w:pPr>
                              <w:r>
                                <w:rPr>
                                  <w:sz w:val="20"/>
                                  <w:szCs w:val="20"/>
                                  <w:lang w:val="uk-UA"/>
                                </w:rPr>
                                <w:t>Тенденції нижче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9" name="Надпись 196"/>
                        <wps:cNvSpPr txBox="1"/>
                        <wps:spPr>
                          <a:xfrm>
                            <a:off x="5215890" y="4622193"/>
                            <a:ext cx="951865" cy="403225"/>
                          </a:xfrm>
                          <a:prstGeom prst="rect">
                            <a:avLst/>
                          </a:prstGeom>
                          <a:solidFill>
                            <a:schemeClr val="lt1"/>
                          </a:solidFill>
                          <a:ln w="6350">
                            <a:solidFill>
                              <a:prstClr val="black"/>
                            </a:solidFill>
                          </a:ln>
                        </wps:spPr>
                        <wps:txbx>
                          <w:txbxContent>
                            <w:p w14:paraId="6F71926A" w14:textId="3D0C489A" w:rsidR="005115A2" w:rsidRDefault="005115A2" w:rsidP="00633CAF">
                              <w:pPr>
                                <w:jc w:val="center"/>
                                <w:rPr>
                                  <w:sz w:val="24"/>
                                  <w:szCs w:val="24"/>
                                </w:rPr>
                              </w:pPr>
                              <w:r>
                                <w:rPr>
                                  <w:sz w:val="20"/>
                                  <w:szCs w:val="20"/>
                                  <w:lang w:val="uk-UA"/>
                                </w:rPr>
                                <w:t>Сила сигналу дорівнює 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0" name="Надпись 196"/>
                        <wps:cNvSpPr txBox="1"/>
                        <wps:spPr>
                          <a:xfrm>
                            <a:off x="4253865" y="4592983"/>
                            <a:ext cx="807720" cy="541655"/>
                          </a:xfrm>
                          <a:prstGeom prst="rect">
                            <a:avLst/>
                          </a:prstGeom>
                          <a:solidFill>
                            <a:schemeClr val="lt1"/>
                          </a:solidFill>
                          <a:ln w="6350">
                            <a:solidFill>
                              <a:prstClr val="black"/>
                            </a:solidFill>
                          </a:ln>
                        </wps:spPr>
                        <wps:txbx>
                          <w:txbxContent>
                            <w:p w14:paraId="5FEBA360" w14:textId="77777777" w:rsidR="005115A2" w:rsidRDefault="005115A2" w:rsidP="00633CAF">
                              <w:pPr>
                                <w:jc w:val="center"/>
                                <w:rPr>
                                  <w:sz w:val="24"/>
                                  <w:szCs w:val="24"/>
                                </w:rPr>
                              </w:pPr>
                              <w:r>
                                <w:rPr>
                                  <w:sz w:val="20"/>
                                  <w:szCs w:val="20"/>
                                  <w:lang w:val="uk-UA"/>
                                </w:rPr>
                                <w:t>Тенденції вище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1" name="Надпись 196"/>
                        <wps:cNvSpPr txBox="1"/>
                        <wps:spPr>
                          <a:xfrm>
                            <a:off x="3906520" y="5084473"/>
                            <a:ext cx="816610" cy="551815"/>
                          </a:xfrm>
                          <a:prstGeom prst="rect">
                            <a:avLst/>
                          </a:prstGeom>
                          <a:solidFill>
                            <a:schemeClr val="lt1"/>
                          </a:solidFill>
                          <a:ln w="6350">
                            <a:solidFill>
                              <a:prstClr val="black"/>
                            </a:solidFill>
                          </a:ln>
                        </wps:spPr>
                        <wps:txbx>
                          <w:txbxContent>
                            <w:p w14:paraId="6F1B11B7" w14:textId="77777777" w:rsidR="005115A2" w:rsidRDefault="005115A2" w:rsidP="00633CAF">
                              <w:pPr>
                                <w:jc w:val="center"/>
                                <w:rPr>
                                  <w:sz w:val="24"/>
                                  <w:szCs w:val="24"/>
                                </w:rPr>
                              </w:pPr>
                              <w:r>
                                <w:rPr>
                                  <w:sz w:val="20"/>
                                  <w:szCs w:val="20"/>
                                  <w:lang w:val="uk-UA"/>
                                </w:rPr>
                                <w:t>Тенденції нижче середнього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2" name="Надпись 196"/>
                        <wps:cNvSpPr txBox="1"/>
                        <wps:spPr>
                          <a:xfrm>
                            <a:off x="4182745" y="5713758"/>
                            <a:ext cx="947420" cy="409575"/>
                          </a:xfrm>
                          <a:prstGeom prst="rect">
                            <a:avLst/>
                          </a:prstGeom>
                          <a:solidFill>
                            <a:schemeClr val="lt1"/>
                          </a:solidFill>
                          <a:ln w="6350">
                            <a:solidFill>
                              <a:prstClr val="black"/>
                            </a:solidFill>
                          </a:ln>
                        </wps:spPr>
                        <wps:txbx>
                          <w:txbxContent>
                            <w:p w14:paraId="236BC042" w14:textId="7087466A" w:rsidR="005115A2" w:rsidRDefault="005115A2" w:rsidP="00633CAF">
                              <w:pPr>
                                <w:jc w:val="center"/>
                                <w:rPr>
                                  <w:sz w:val="24"/>
                                  <w:szCs w:val="24"/>
                                </w:rPr>
                              </w:pPr>
                              <w:r>
                                <w:rPr>
                                  <w:sz w:val="20"/>
                                  <w:szCs w:val="20"/>
                                  <w:lang w:val="uk-UA"/>
                                </w:rPr>
                                <w:t>Сила сигналу дорівнює 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3" name="Надпись 196"/>
                        <wps:cNvSpPr txBox="1"/>
                        <wps:spPr>
                          <a:xfrm>
                            <a:off x="5198110" y="5713758"/>
                            <a:ext cx="947420" cy="409575"/>
                          </a:xfrm>
                          <a:prstGeom prst="rect">
                            <a:avLst/>
                          </a:prstGeom>
                          <a:solidFill>
                            <a:schemeClr val="lt1"/>
                          </a:solidFill>
                          <a:ln w="6350">
                            <a:solidFill>
                              <a:prstClr val="black"/>
                            </a:solidFill>
                          </a:ln>
                        </wps:spPr>
                        <wps:txbx>
                          <w:txbxContent>
                            <w:p w14:paraId="3C45FCB6" w14:textId="2F4A3C8F" w:rsidR="005115A2" w:rsidRDefault="005115A2" w:rsidP="00633CAF">
                              <w:pPr>
                                <w:jc w:val="center"/>
                                <w:rPr>
                                  <w:sz w:val="24"/>
                                  <w:szCs w:val="24"/>
                                </w:rPr>
                              </w:pPr>
                              <w:r>
                                <w:rPr>
                                  <w:sz w:val="20"/>
                                  <w:szCs w:val="20"/>
                                  <w:lang w:val="uk-UA"/>
                                </w:rPr>
                                <w:t>Сила сигналу дорівнює 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4" name="Надпись 196"/>
                        <wps:cNvSpPr txBox="1"/>
                        <wps:spPr>
                          <a:xfrm>
                            <a:off x="4192905" y="3648738"/>
                            <a:ext cx="549275" cy="277495"/>
                          </a:xfrm>
                          <a:prstGeom prst="rect">
                            <a:avLst/>
                          </a:prstGeom>
                          <a:solidFill>
                            <a:schemeClr val="lt1"/>
                          </a:solidFill>
                          <a:ln w="6350">
                            <a:noFill/>
                          </a:ln>
                        </wps:spPr>
                        <wps:txbx>
                          <w:txbxContent>
                            <w:p w14:paraId="5FE58641" w14:textId="77777777" w:rsidR="005115A2" w:rsidRDefault="005115A2" w:rsidP="00633CAF">
                              <w:pPr>
                                <w:jc w:val="center"/>
                                <w:rPr>
                                  <w:sz w:val="24"/>
                                  <w:szCs w:val="24"/>
                                </w:rPr>
                              </w:pPr>
                              <w:r>
                                <w:rPr>
                                  <w:sz w:val="20"/>
                                  <w:szCs w:val="20"/>
                                  <w:lang w:val="uk-UA"/>
                                </w:rPr>
                                <w:t>Так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5" name="Прямая соединительная линия 1005"/>
                        <wps:cNvCnPr/>
                        <wps:spPr>
                          <a:xfrm flipH="1">
                            <a:off x="3686175" y="3580158"/>
                            <a:ext cx="910590" cy="392430"/>
                          </a:xfrm>
                          <a:prstGeom prst="line">
                            <a:avLst/>
                          </a:prstGeom>
                        </wps:spPr>
                        <wps:style>
                          <a:lnRef idx="1">
                            <a:schemeClr val="dk1"/>
                          </a:lnRef>
                          <a:fillRef idx="0">
                            <a:schemeClr val="dk1"/>
                          </a:fillRef>
                          <a:effectRef idx="0">
                            <a:schemeClr val="dk1"/>
                          </a:effectRef>
                          <a:fontRef idx="minor">
                            <a:schemeClr val="tx1"/>
                          </a:fontRef>
                        </wps:style>
                        <wps:bodyPr/>
                      </wps:wsp>
                      <wps:wsp>
                        <wps:cNvPr id="1006" name="Прямая соединительная линия 1006"/>
                        <wps:cNvCnPr/>
                        <wps:spPr>
                          <a:xfrm>
                            <a:off x="4597400" y="3580158"/>
                            <a:ext cx="1006475" cy="388620"/>
                          </a:xfrm>
                          <a:prstGeom prst="line">
                            <a:avLst/>
                          </a:prstGeom>
                        </wps:spPr>
                        <wps:style>
                          <a:lnRef idx="1">
                            <a:schemeClr val="dk1"/>
                          </a:lnRef>
                          <a:fillRef idx="0">
                            <a:schemeClr val="dk1"/>
                          </a:fillRef>
                          <a:effectRef idx="0">
                            <a:schemeClr val="dk1"/>
                          </a:effectRef>
                          <a:fontRef idx="minor">
                            <a:schemeClr val="tx1"/>
                          </a:fontRef>
                        </wps:style>
                        <wps:bodyPr/>
                      </wps:wsp>
                      <wps:wsp>
                        <wps:cNvPr id="1007" name="Прямая соединительная линия 1007"/>
                        <wps:cNvCnPr/>
                        <wps:spPr>
                          <a:xfrm>
                            <a:off x="4597400" y="3580158"/>
                            <a:ext cx="104140" cy="392430"/>
                          </a:xfrm>
                          <a:prstGeom prst="line">
                            <a:avLst/>
                          </a:prstGeom>
                        </wps:spPr>
                        <wps:style>
                          <a:lnRef idx="1">
                            <a:schemeClr val="dk1"/>
                          </a:lnRef>
                          <a:fillRef idx="0">
                            <a:schemeClr val="dk1"/>
                          </a:fillRef>
                          <a:effectRef idx="0">
                            <a:schemeClr val="dk1"/>
                          </a:effectRef>
                          <a:fontRef idx="minor">
                            <a:schemeClr val="tx1"/>
                          </a:fontRef>
                        </wps:style>
                        <wps:bodyPr/>
                      </wps:wsp>
                      <wps:wsp>
                        <wps:cNvPr id="1008" name="Прямая соединительная линия 1008"/>
                        <wps:cNvCnPr/>
                        <wps:spPr>
                          <a:xfrm>
                            <a:off x="5168265" y="4490113"/>
                            <a:ext cx="6985" cy="586740"/>
                          </a:xfrm>
                          <a:prstGeom prst="line">
                            <a:avLst/>
                          </a:prstGeom>
                        </wps:spPr>
                        <wps:style>
                          <a:lnRef idx="1">
                            <a:schemeClr val="dk1"/>
                          </a:lnRef>
                          <a:fillRef idx="0">
                            <a:schemeClr val="dk1"/>
                          </a:fillRef>
                          <a:effectRef idx="0">
                            <a:schemeClr val="dk1"/>
                          </a:effectRef>
                          <a:fontRef idx="minor">
                            <a:schemeClr val="tx1"/>
                          </a:fontRef>
                        </wps:style>
                        <wps:bodyPr/>
                      </wps:wsp>
                      <wps:wsp>
                        <wps:cNvPr id="1009" name="Надпись 196"/>
                        <wps:cNvSpPr txBox="1"/>
                        <wps:spPr>
                          <a:xfrm>
                            <a:off x="2915920" y="5226078"/>
                            <a:ext cx="935355" cy="410210"/>
                          </a:xfrm>
                          <a:prstGeom prst="rect">
                            <a:avLst/>
                          </a:prstGeom>
                          <a:solidFill>
                            <a:schemeClr val="lt1"/>
                          </a:solidFill>
                          <a:ln w="6350">
                            <a:solidFill>
                              <a:prstClr val="black"/>
                            </a:solidFill>
                          </a:ln>
                        </wps:spPr>
                        <wps:txbx>
                          <w:txbxContent>
                            <w:p w14:paraId="17B88EF8" w14:textId="4DB0A2CB" w:rsidR="005115A2" w:rsidRDefault="005115A2" w:rsidP="00633CAF">
                              <w:pPr>
                                <w:jc w:val="center"/>
                                <w:rPr>
                                  <w:sz w:val="24"/>
                                  <w:szCs w:val="24"/>
                                </w:rPr>
                              </w:pPr>
                              <w:r>
                                <w:rPr>
                                  <w:sz w:val="20"/>
                                  <w:szCs w:val="20"/>
                                  <w:lang w:val="uk-UA"/>
                                </w:rPr>
                                <w:t>Сила сигналу дорівнює 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0" name="Надпись 196"/>
                        <wps:cNvSpPr txBox="1"/>
                        <wps:spPr>
                          <a:xfrm>
                            <a:off x="261088" y="2978617"/>
                            <a:ext cx="914847" cy="464237"/>
                          </a:xfrm>
                          <a:prstGeom prst="rect">
                            <a:avLst/>
                          </a:prstGeom>
                          <a:solidFill>
                            <a:schemeClr val="lt1"/>
                          </a:solidFill>
                          <a:ln w="6350">
                            <a:solidFill>
                              <a:prstClr val="black"/>
                            </a:solidFill>
                          </a:ln>
                        </wps:spPr>
                        <wps:txbx>
                          <w:txbxContent>
                            <w:p w14:paraId="071635D5" w14:textId="62C1F144" w:rsidR="005115A2" w:rsidRDefault="005115A2" w:rsidP="00633CAF">
                              <w:pPr>
                                <w:jc w:val="center"/>
                                <w:rPr>
                                  <w:sz w:val="24"/>
                                  <w:szCs w:val="24"/>
                                </w:rPr>
                              </w:pPr>
                              <w:r>
                                <w:rPr>
                                  <w:lang w:val="uk-UA"/>
                                </w:rPr>
                                <w:t>Зона нестійкості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1" name="Надпись 196"/>
                        <wps:cNvSpPr txBox="1"/>
                        <wps:spPr>
                          <a:xfrm>
                            <a:off x="105288" y="3380400"/>
                            <a:ext cx="672055" cy="464185"/>
                          </a:xfrm>
                          <a:prstGeom prst="rect">
                            <a:avLst/>
                          </a:prstGeom>
                          <a:solidFill>
                            <a:schemeClr val="lt1"/>
                          </a:solidFill>
                          <a:ln w="6350">
                            <a:solidFill>
                              <a:prstClr val="black"/>
                            </a:solidFill>
                          </a:ln>
                        </wps:spPr>
                        <wps:txbx>
                          <w:txbxContent>
                            <w:p w14:paraId="3F2DBF9A" w14:textId="0B0C1125" w:rsidR="005115A2" w:rsidRPr="00633CAF" w:rsidRDefault="005115A2" w:rsidP="00633CAF">
                              <w:pPr>
                                <w:jc w:val="center"/>
                                <w:rPr>
                                  <w:sz w:val="18"/>
                                  <w:szCs w:val="18"/>
                                </w:rPr>
                              </w:pPr>
                              <w:r w:rsidRPr="00633CAF">
                                <w:rPr>
                                  <w:sz w:val="18"/>
                                  <w:szCs w:val="18"/>
                                  <w:lang w:val="uk-UA"/>
                                </w:rPr>
                                <w:t>Сила сигналу=10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6" name="Прямая соединительная линия 206"/>
                        <wps:cNvCnPr/>
                        <wps:spPr>
                          <a:xfrm>
                            <a:off x="1175935" y="3352800"/>
                            <a:ext cx="250205" cy="0"/>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Прямая соединительная линия 207"/>
                        <wps:cNvCnPr>
                          <a:stCxn id="970" idx="3"/>
                          <a:endCxn id="992" idx="1"/>
                        </wps:cNvCnPr>
                        <wps:spPr>
                          <a:xfrm>
                            <a:off x="2753290" y="3416963"/>
                            <a:ext cx="1179900" cy="635"/>
                          </a:xfrm>
                          <a:prstGeom prst="line">
                            <a:avLst/>
                          </a:prstGeom>
                        </wps:spPr>
                        <wps:style>
                          <a:lnRef idx="1">
                            <a:schemeClr val="dk1"/>
                          </a:lnRef>
                          <a:fillRef idx="0">
                            <a:schemeClr val="dk1"/>
                          </a:fillRef>
                          <a:effectRef idx="0">
                            <a:schemeClr val="dk1"/>
                          </a:effectRef>
                          <a:fontRef idx="minor">
                            <a:schemeClr val="tx1"/>
                          </a:fontRef>
                        </wps:style>
                        <wps:bodyPr/>
                      </wps:wsp>
                      <wps:wsp>
                        <wps:cNvPr id="1013" name="Надпись 196"/>
                        <wps:cNvSpPr txBox="1"/>
                        <wps:spPr>
                          <a:xfrm>
                            <a:off x="886582" y="3458821"/>
                            <a:ext cx="422674" cy="277495"/>
                          </a:xfrm>
                          <a:prstGeom prst="rect">
                            <a:avLst/>
                          </a:prstGeom>
                          <a:solidFill>
                            <a:schemeClr val="lt1"/>
                          </a:solidFill>
                          <a:ln w="6350">
                            <a:noFill/>
                          </a:ln>
                        </wps:spPr>
                        <wps:txbx>
                          <w:txbxContent>
                            <w:p w14:paraId="57C7FFA5" w14:textId="77777777" w:rsidR="005115A2" w:rsidRPr="00633CAF" w:rsidRDefault="005115A2" w:rsidP="00633CAF">
                              <w:pPr>
                                <w:jc w:val="center"/>
                                <w:rPr>
                                  <w:sz w:val="18"/>
                                  <w:szCs w:val="18"/>
                                </w:rPr>
                              </w:pPr>
                              <w:r w:rsidRPr="00633CAF">
                                <w:rPr>
                                  <w:sz w:val="18"/>
                                  <w:szCs w:val="18"/>
                                  <w:lang w:val="uk-UA"/>
                                </w:rPr>
                                <w:t>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2" name="Надпись 196"/>
                        <wps:cNvSpPr txBox="1"/>
                        <wps:spPr>
                          <a:xfrm>
                            <a:off x="3016045" y="3463527"/>
                            <a:ext cx="549275" cy="277495"/>
                          </a:xfrm>
                          <a:prstGeom prst="rect">
                            <a:avLst/>
                          </a:prstGeom>
                          <a:solidFill>
                            <a:schemeClr val="lt1"/>
                          </a:solidFill>
                          <a:ln w="6350">
                            <a:noFill/>
                          </a:ln>
                        </wps:spPr>
                        <wps:txbx>
                          <w:txbxContent>
                            <w:p w14:paraId="4FEE482E" w14:textId="77777777" w:rsidR="005115A2" w:rsidRDefault="005115A2" w:rsidP="00633CAF">
                              <w:pPr>
                                <w:jc w:val="center"/>
                                <w:rPr>
                                  <w:sz w:val="24"/>
                                  <w:szCs w:val="24"/>
                                </w:rPr>
                              </w:pPr>
                              <w:r>
                                <w:rPr>
                                  <w:sz w:val="20"/>
                                  <w:szCs w:val="20"/>
                                  <w:lang w:val="uk-UA"/>
                                </w:rPr>
                                <w:t>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0" name="Прямая соединительная линия 210"/>
                        <wps:cNvCnPr/>
                        <wps:spPr>
                          <a:xfrm flipH="1">
                            <a:off x="5215890" y="207819"/>
                            <a:ext cx="631882" cy="6927"/>
                          </a:xfrm>
                          <a:prstGeom prst="line">
                            <a:avLst/>
                          </a:prstGeom>
                        </wps:spPr>
                        <wps:style>
                          <a:lnRef idx="1">
                            <a:schemeClr val="dk1"/>
                          </a:lnRef>
                          <a:fillRef idx="0">
                            <a:schemeClr val="dk1"/>
                          </a:fillRef>
                          <a:effectRef idx="0">
                            <a:schemeClr val="dk1"/>
                          </a:effectRef>
                          <a:fontRef idx="minor">
                            <a:schemeClr val="tx1"/>
                          </a:fontRef>
                        </wps:style>
                        <wps:bodyPr/>
                      </wps:wsp>
                      <wps:wsp>
                        <wps:cNvPr id="211" name="Прямая соединительная линия 211"/>
                        <wps:cNvCnPr/>
                        <wps:spPr>
                          <a:xfrm flipH="1" flipV="1">
                            <a:off x="5260340" y="3410671"/>
                            <a:ext cx="649662" cy="11402"/>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18919A1" id="Полотно 197" o:spid="_x0000_s1144" editas="canvas" style="width:486pt;height:494.2pt;mso-position-horizontal-relative:char;mso-position-vertical-relative:line" coordsize="61722,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">
                <v:shape id="_x0000_s1145" type="#_x0000_t75" style="position:absolute;width:61722;height:62757;visibility:visible;mso-wrap-style:square" filled="t">
                  <v:fill o:detectmouseclick="t"/>
                  <v:path o:connecttype="none"/>
                </v:shape>
                <v:line id="Прямая соединительная линия 209" o:spid="_x0000_s1146" style="position:absolute;visibility:visible;mso-wrap-style:square" from="58477,2011" to="59100,3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" strokecolor="black [3200]" strokeweight=".5pt">
                  <v:stroke joinstyle="miter"/>
                </v:line>
                <v:line id="Прямая соединительная линия 204" o:spid="_x0000_s1147" style="position:absolute;visibility:visible;mso-wrap-style:square" from="23744,22270" to="23744,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" strokecolor="black [3200]" strokeweight=".5pt">
                  <v:stroke joinstyle="miter"/>
                </v:line>
                <v:line id="Прямая соединительная линия 920" o:spid="_x0000_s1148" style="position:absolute;visibility:visible;mso-wrap-style:square" from="16695,13055" to="16765,2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" strokecolor="black [3200]" strokeweight=".5pt">
                  <v:stroke joinstyle="miter"/>
                </v:line>
                <v:line id="Прямая соединительная линия 919" o:spid="_x0000_s1149" style="position:absolute;visibility:visible;mso-wrap-style:square" from="9026,12977" to="9096,2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" strokecolor="black [3200]" strokeweight=".5pt">
                  <v:stroke joinstyle="miter"/>
                </v:line>
                <v:line id="Прямая соединительная линия 201" o:spid="_x0000_s1150" style="position:absolute;visibility:visible;mso-wrap-style:square" from="5456,13052" to="5530,2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" strokecolor="black [3200]" strokeweight=".5pt">
                  <v:stroke joinstyle="miter"/>
                </v:line>
                <v:shape id="Надпись 196" o:spid="_x0000_s1151" type="#_x0000_t202" style="position:absolute;left:7816;top:442;width:13274;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14:paraId="7038CC0A" w14:textId="77777777" w:rsidR="005115A2" w:rsidRPr="00924E48" w:rsidRDefault="005115A2" w:rsidP="00D32520">
                        <w:pPr>
                          <w:jc w:val="center"/>
                          <w:rPr>
                            <w:sz w:val="24"/>
                            <w:szCs w:val="24"/>
                            <w:lang w:val="uk-UA"/>
                          </w:rPr>
                        </w:pPr>
                        <w:r w:rsidRPr="00924E48">
                          <w:rPr>
                            <w:sz w:val="24"/>
                            <w:szCs w:val="24"/>
                            <w:lang w:val="uk-UA"/>
                          </w:rPr>
                          <w:t>Рівень високий</w:t>
                        </w:r>
                      </w:p>
                    </w:txbxContent>
                  </v:textbox>
                </v:shape>
                <v:shape id="Надпись 196" o:spid="_x0000_s1152" type="#_x0000_t202" style="position:absolute;left:442;top:7616;width:9808;height:5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" fillcolor="white [3201]" strokeweight=".5pt">
                  <v:textbox>
                    <w:txbxContent>
                      <w:p w14:paraId="0A59C5A5" w14:textId="584697BE" w:rsidR="005115A2" w:rsidRPr="00503DD5" w:rsidRDefault="005115A2" w:rsidP="00503DD5">
                        <w:pPr>
                          <w:jc w:val="center"/>
                          <w:rPr>
                            <w:sz w:val="20"/>
                            <w:szCs w:val="20"/>
                          </w:rPr>
                        </w:pPr>
                        <w:r w:rsidRPr="00503DD5">
                          <w:rPr>
                            <w:sz w:val="20"/>
                            <w:szCs w:val="20"/>
                            <w:lang w:val="uk-UA"/>
                          </w:rPr>
                          <w:t>Тенденції динаміки, що підвищується</w:t>
                        </w:r>
                      </w:p>
                    </w:txbxContent>
                  </v:textbox>
                </v:shape>
                <v:shape id="Надпись 196" o:spid="_x0000_s1153" type="#_x0000_t202" style="position:absolute;left:10870;top:7616;width:9261;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" fillcolor="white [3201]" strokeweight=".5pt">
                  <v:textbox>
                    <w:txbxContent>
                      <w:p w14:paraId="00A7510B" w14:textId="45B4E1F1" w:rsidR="005115A2" w:rsidRPr="00503DD5" w:rsidRDefault="005115A2" w:rsidP="00503DD5">
                        <w:pPr>
                          <w:jc w:val="center"/>
                          <w:rPr>
                            <w:sz w:val="20"/>
                            <w:szCs w:val="20"/>
                          </w:rPr>
                        </w:pPr>
                        <w:r w:rsidRPr="00503DD5">
                          <w:rPr>
                            <w:sz w:val="20"/>
                            <w:szCs w:val="20"/>
                            <w:lang w:val="uk-UA"/>
                          </w:rPr>
                          <w:t>Тенденції динаміки, що знижується</w:t>
                        </w:r>
                      </w:p>
                    </w:txbxContent>
                  </v:textbox>
                </v:shape>
                <v:shape id="Надпись 196" o:spid="_x0000_s1154" type="#_x0000_t202" style="position:absolute;left:442;top:13818;width:8080;height:5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" fillcolor="white [3201]" strokeweight=".5pt">
                  <v:textbox>
                    <w:txbxContent>
                      <w:p w14:paraId="04C314F7" w14:textId="77777777" w:rsidR="005115A2" w:rsidRPr="00503DD5" w:rsidRDefault="005115A2" w:rsidP="00503DD5">
                        <w:pPr>
                          <w:jc w:val="center"/>
                          <w:rPr>
                            <w:sz w:val="20"/>
                            <w:szCs w:val="20"/>
                          </w:rPr>
                        </w:pPr>
                        <w:r w:rsidRPr="00503DD5">
                          <w:rPr>
                            <w:sz w:val="20"/>
                            <w:szCs w:val="20"/>
                            <w:lang w:val="uk-UA"/>
                          </w:rPr>
                          <w:t>Тенденції вище середнього</w:t>
                        </w:r>
                      </w:p>
                    </w:txbxContent>
                  </v:textbox>
                </v:shape>
                <v:shape id="Надпись 196" o:spid="_x0000_s1155" type="#_x0000_t202" style="position:absolute;left:184;top:25024;width:9476;height:4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" fillcolor="white [3201]" strokeweight=".5pt">
                  <v:textbox>
                    <w:txbxContent>
                      <w:p w14:paraId="2AE04FA0" w14:textId="3C9C7599" w:rsidR="005115A2" w:rsidRPr="00D32520" w:rsidRDefault="005115A2" w:rsidP="00D32520">
                        <w:pPr>
                          <w:jc w:val="center"/>
                          <w:rPr>
                            <w:sz w:val="20"/>
                            <w:szCs w:val="20"/>
                          </w:rPr>
                        </w:pPr>
                        <w:r w:rsidRPr="00D32520">
                          <w:rPr>
                            <w:sz w:val="20"/>
                            <w:szCs w:val="20"/>
                            <w:lang w:val="uk-UA"/>
                          </w:rPr>
                          <w:t xml:space="preserve">Сила сигналу дорівнює </w:t>
                        </w:r>
                        <w:r>
                          <w:rPr>
                            <w:sz w:val="20"/>
                            <w:szCs w:val="20"/>
                            <w:lang w:val="uk-UA"/>
                          </w:rPr>
                          <w:t>5</w:t>
                        </w:r>
                      </w:p>
                    </w:txbxContent>
                  </v:textbox>
                </v:shape>
                <v:shape id="Надпись 196" o:spid="_x0000_s1156" type="#_x0000_t202" style="position:absolute;left:20758;top:7576;width:7521;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" fillcolor="white [3201]" strokeweight=".5pt">
                  <v:textbox>
                    <w:txbxContent>
                      <w:p w14:paraId="4D287D13" w14:textId="1E185CD7" w:rsidR="005115A2" w:rsidRPr="00503DD5" w:rsidRDefault="005115A2" w:rsidP="00503DD5">
                        <w:pPr>
                          <w:jc w:val="center"/>
                          <w:rPr>
                            <w:sz w:val="20"/>
                            <w:szCs w:val="20"/>
                          </w:rPr>
                        </w:pPr>
                        <w:r w:rsidRPr="00503DD5">
                          <w:rPr>
                            <w:sz w:val="20"/>
                            <w:szCs w:val="20"/>
                            <w:lang w:val="uk-UA"/>
                          </w:rPr>
                          <w:t>Чіткі тенденції динаміки відсутні</w:t>
                        </w:r>
                      </w:p>
                    </w:txbxContent>
                  </v:textbox>
                </v:shape>
                <v:shape id="Надпись 196" o:spid="_x0000_s1157" type="#_x0000_t202" style="position:absolute;left:19781;top:18734;width:8167;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" fillcolor="white [3201]" strokeweight=".5pt">
                  <v:textbox>
                    <w:txbxContent>
                      <w:p w14:paraId="510375DC" w14:textId="00F301A6" w:rsidR="005115A2" w:rsidRPr="00D32520" w:rsidRDefault="005115A2" w:rsidP="00D32520">
                        <w:pPr>
                          <w:jc w:val="center"/>
                          <w:rPr>
                            <w:sz w:val="20"/>
                            <w:szCs w:val="20"/>
                          </w:rPr>
                        </w:pPr>
                        <w:r w:rsidRPr="00D32520">
                          <w:rPr>
                            <w:sz w:val="20"/>
                            <w:szCs w:val="20"/>
                            <w:lang w:val="uk-UA"/>
                          </w:rPr>
                          <w:t>Тенденції нижче середнього</w:t>
                        </w:r>
                      </w:p>
                    </w:txbxContent>
                  </v:textbox>
                </v:shape>
                <v:shape id="Надпись 196" o:spid="_x0000_s1158" type="#_x0000_t202" style="position:absolute;left:20639;top:14106;width:9521;height: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" fillcolor="white [3201]" strokeweight=".5pt">
                  <v:textbox>
                    <w:txbxContent>
                      <w:p w14:paraId="17C164AD" w14:textId="4BD765DA" w:rsidR="005115A2" w:rsidRPr="00503DD5" w:rsidRDefault="005115A2" w:rsidP="00D32520">
                        <w:pPr>
                          <w:jc w:val="center"/>
                          <w:rPr>
                            <w:sz w:val="20"/>
                            <w:szCs w:val="20"/>
                          </w:rPr>
                        </w:pPr>
                        <w:r w:rsidRPr="00503DD5">
                          <w:rPr>
                            <w:sz w:val="20"/>
                            <w:szCs w:val="20"/>
                            <w:lang w:val="uk-UA"/>
                          </w:rPr>
                          <w:t>Сила сигналу дорівнює 0</w:t>
                        </w:r>
                      </w:p>
                    </w:txbxContent>
                  </v:textbox>
                </v:shape>
                <v:shape id="Надпись 196" o:spid="_x0000_s1159" type="#_x0000_t202" style="position:absolute;left:11017;top:13817;width:8077;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" fillcolor="white [3201]" strokeweight=".5pt">
                  <v:textbox>
                    <w:txbxContent>
                      <w:p w14:paraId="196CA634" w14:textId="77777777" w:rsidR="005115A2" w:rsidRDefault="005115A2" w:rsidP="00503DD5">
                        <w:pPr>
                          <w:jc w:val="center"/>
                          <w:rPr>
                            <w:sz w:val="24"/>
                            <w:szCs w:val="24"/>
                          </w:rPr>
                        </w:pPr>
                        <w:r>
                          <w:rPr>
                            <w:sz w:val="20"/>
                            <w:szCs w:val="20"/>
                            <w:lang w:val="uk-UA"/>
                          </w:rPr>
                          <w:t>Тенденції вище середнього</w:t>
                        </w:r>
                      </w:p>
                    </w:txbxContent>
                  </v:textbox>
                </v:shape>
                <v:shape id="Надпись 196" o:spid="_x0000_s1160" type="#_x0000_t202" style="position:absolute;left:6593;top:18733;width:8166;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" fillcolor="white [3201]" strokeweight=".5pt">
                  <v:textbox>
                    <w:txbxContent>
                      <w:p w14:paraId="3B502CF6" w14:textId="77777777" w:rsidR="005115A2" w:rsidRDefault="005115A2" w:rsidP="00D32520">
                        <w:pPr>
                          <w:jc w:val="center"/>
                          <w:rPr>
                            <w:sz w:val="24"/>
                            <w:szCs w:val="24"/>
                          </w:rPr>
                        </w:pPr>
                        <w:r>
                          <w:rPr>
                            <w:sz w:val="20"/>
                            <w:szCs w:val="20"/>
                            <w:lang w:val="uk-UA"/>
                          </w:rPr>
                          <w:t>Тенденції нижче середнього</w:t>
                        </w:r>
                      </w:p>
                    </w:txbxContent>
                  </v:textbox>
                </v:shape>
                <v:shape id="Надпись 196" o:spid="_x0000_s1161" type="#_x0000_t202" style="position:absolute;left:10307;top:25024;width:9474;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" fillcolor="white [3201]" strokeweight=".5pt">
                  <v:textbox>
                    <w:txbxContent>
                      <w:p w14:paraId="326F43E1" w14:textId="77777777" w:rsidR="005115A2" w:rsidRDefault="005115A2" w:rsidP="00D32520">
                        <w:pPr>
                          <w:jc w:val="center"/>
                          <w:rPr>
                            <w:sz w:val="24"/>
                            <w:szCs w:val="24"/>
                          </w:rPr>
                        </w:pPr>
                        <w:r>
                          <w:rPr>
                            <w:sz w:val="20"/>
                            <w:szCs w:val="20"/>
                            <w:lang w:val="uk-UA"/>
                          </w:rPr>
                          <w:t>Сила сигналу дорівнює 2</w:t>
                        </w:r>
                      </w:p>
                    </w:txbxContent>
                  </v:textbox>
                </v:shape>
                <v:shape id="Надпись 196" o:spid="_x0000_s1162" type="#_x0000_t202" style="position:absolute;left:20463;top:25024;width:9474;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" fillcolor="white [3201]" strokeweight=".5pt">
                  <v:textbox>
                    <w:txbxContent>
                      <w:p w14:paraId="52AFA885" w14:textId="0FDEFAD6" w:rsidR="005115A2" w:rsidRDefault="005115A2" w:rsidP="00D32520">
                        <w:pPr>
                          <w:jc w:val="center"/>
                          <w:rPr>
                            <w:sz w:val="24"/>
                            <w:szCs w:val="24"/>
                          </w:rPr>
                        </w:pPr>
                        <w:r>
                          <w:rPr>
                            <w:sz w:val="20"/>
                            <w:szCs w:val="20"/>
                            <w:lang w:val="uk-UA"/>
                          </w:rPr>
                          <w:t>Сила сигналу дорівнює 1</w:t>
                        </w:r>
                      </w:p>
                    </w:txbxContent>
                  </v:textbox>
                </v:shape>
                <v:shape id="Надпись 196" o:spid="_x0000_s1163" type="#_x0000_t202" style="position:absolute;left:10408;top:4373;width:5496;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" fillcolor="white [3201]" stroked="f" strokeweight=".5pt">
                  <v:textbox>
                    <w:txbxContent>
                      <w:p w14:paraId="29704CE4" w14:textId="712EB0A4" w:rsidR="005115A2" w:rsidRDefault="005115A2" w:rsidP="00D32520">
                        <w:pPr>
                          <w:jc w:val="center"/>
                          <w:rPr>
                            <w:sz w:val="24"/>
                            <w:szCs w:val="24"/>
                          </w:rPr>
                        </w:pPr>
                        <w:r>
                          <w:rPr>
                            <w:sz w:val="20"/>
                            <w:szCs w:val="20"/>
                            <w:lang w:val="uk-UA"/>
                          </w:rPr>
                          <w:t>Так</w:t>
                        </w:r>
                      </w:p>
                    </w:txbxContent>
                  </v:textbox>
                </v:shape>
                <v:line id="Прямая соединительная линия 198" o:spid="_x0000_s1164" style="position:absolute;flip:x;visibility:visible;mso-wrap-style:square" from="5346,3686" to="14453,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" strokecolor="black [3200]" strokeweight=".5pt">
                  <v:stroke joinstyle="miter"/>
                </v:line>
                <v:line id="Прямая соединительная линия 199" o:spid="_x0000_s1165" style="position:absolute;visibility:visible;mso-wrap-style:square" from="14453,3686" to="24518,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" strokecolor="black [3200]" strokeweight=".5pt">
                  <v:stroke joinstyle="miter"/>
                </v:line>
                <v:line id="Прямая соединительная линия 200" o:spid="_x0000_s1166" style="position:absolute;visibility:visible;mso-wrap-style:square" from="14453,3686" to="15500,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" strokecolor="black [3200]" strokeweight=".5pt">
                  <v:stroke joinstyle="miter"/>
                </v:line>
                <v:line id="Прямая соединительная линия 921" o:spid="_x0000_s1167" style="position:absolute;visibility:visible;mso-wrap-style:square" from="20161,12786" to="20231,1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" strokecolor="black [3200]" strokeweight=".5pt">
                  <v:stroke joinstyle="miter"/>
                </v:line>
                <v:line id="Прямая соединительная линия 922" o:spid="_x0000_s1168" style="position:absolute;visibility:visible;mso-wrap-style:square" from="54641,22223" to="54641,2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" strokecolor="black [3200]" strokeweight=".5pt">
                  <v:stroke joinstyle="miter"/>
                </v:line>
                <v:line id="Прямая соединительная линия 923" o:spid="_x0000_s1169" style="position:absolute;visibility:visible;mso-wrap-style:square" from="47593,13010" to="47663,2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" strokecolor="black [3200]" strokeweight=".5pt">
                  <v:stroke joinstyle="miter"/>
                </v:line>
                <v:line id="Прямая соединительная линия 924" o:spid="_x0000_s1170" style="position:absolute;visibility:visible;mso-wrap-style:square" from="39922,12933" to="39992,2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" strokecolor="black [3200]" strokeweight=".5pt">
                  <v:stroke joinstyle="miter"/>
                </v:line>
                <v:line id="Прямая соединительная линия 925" o:spid="_x0000_s1171" style="position:absolute;visibility:visible;mso-wrap-style:square" from="36353,13010" to="36423,2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" strokecolor="black [3200]" strokeweight=".5pt">
                  <v:stroke joinstyle="miter"/>
                </v:line>
                <v:shape id="Надпись 196" o:spid="_x0000_s1172" type="#_x0000_t202" style="position:absolute;left:38709;top:398;width:1327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" fillcolor="white [3201]" strokeweight=".5pt">
                  <v:textbox>
                    <w:txbxContent>
                      <w:p w14:paraId="7B06241A" w14:textId="24192C78" w:rsidR="005115A2" w:rsidRDefault="005115A2" w:rsidP="00CD20E5">
                        <w:pPr>
                          <w:jc w:val="center"/>
                          <w:rPr>
                            <w:sz w:val="24"/>
                            <w:szCs w:val="24"/>
                          </w:rPr>
                        </w:pPr>
                        <w:r>
                          <w:rPr>
                            <w:lang w:val="uk-UA"/>
                          </w:rPr>
                          <w:t>Рівень середній</w:t>
                        </w:r>
                      </w:p>
                    </w:txbxContent>
                  </v:textbox>
                </v:shape>
                <v:shape id="Надпись 196" o:spid="_x0000_s1173" type="#_x0000_t202" style="position:absolute;left:31337;top:7574;width:9804;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" fillcolor="white [3201]" strokeweight=".5pt">
                  <v:textbox>
                    <w:txbxContent>
                      <w:p w14:paraId="13959000" w14:textId="77777777" w:rsidR="005115A2" w:rsidRDefault="005115A2" w:rsidP="00CD20E5">
                        <w:pPr>
                          <w:jc w:val="center"/>
                          <w:rPr>
                            <w:sz w:val="24"/>
                            <w:szCs w:val="24"/>
                          </w:rPr>
                        </w:pPr>
                        <w:r>
                          <w:rPr>
                            <w:sz w:val="20"/>
                            <w:szCs w:val="20"/>
                            <w:lang w:val="uk-UA"/>
                          </w:rPr>
                          <w:t>Тенденції динаміки, що підвищується</w:t>
                        </w:r>
                      </w:p>
                    </w:txbxContent>
                  </v:textbox>
                </v:shape>
                <v:shape id="Надпись 196" o:spid="_x0000_s1174" type="#_x0000_t202" style="position:absolute;left:41763;top:7574;width:9259;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" fillcolor="white [3201]" strokeweight=".5pt">
                  <v:textbox>
                    <w:txbxContent>
                      <w:p w14:paraId="395AD2D1" w14:textId="77777777" w:rsidR="005115A2" w:rsidRDefault="005115A2" w:rsidP="00CD20E5">
                        <w:pPr>
                          <w:jc w:val="center"/>
                          <w:rPr>
                            <w:sz w:val="24"/>
                            <w:szCs w:val="24"/>
                          </w:rPr>
                        </w:pPr>
                        <w:r>
                          <w:rPr>
                            <w:sz w:val="20"/>
                            <w:szCs w:val="20"/>
                            <w:lang w:val="uk-UA"/>
                          </w:rPr>
                          <w:t>Тенденції динаміки, що знижується</w:t>
                        </w:r>
                      </w:p>
                    </w:txbxContent>
                  </v:textbox>
                </v:shape>
                <v:shape id="Надпись 196" o:spid="_x0000_s1175" type="#_x0000_t202" style="position:absolute;left:31337;top:13772;width:8077;height:5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" fillcolor="white [3201]" strokeweight=".5pt">
                  <v:textbox>
                    <w:txbxContent>
                      <w:p w14:paraId="119C1F72" w14:textId="77777777" w:rsidR="005115A2" w:rsidRDefault="005115A2" w:rsidP="00CD20E5">
                        <w:pPr>
                          <w:jc w:val="center"/>
                          <w:rPr>
                            <w:sz w:val="24"/>
                            <w:szCs w:val="24"/>
                          </w:rPr>
                        </w:pPr>
                        <w:r>
                          <w:rPr>
                            <w:sz w:val="20"/>
                            <w:szCs w:val="20"/>
                            <w:lang w:val="uk-UA"/>
                          </w:rPr>
                          <w:t>Тенденції вище середнього</w:t>
                        </w:r>
                      </w:p>
                    </w:txbxContent>
                  </v:textbox>
                </v:shape>
                <v:shape id="Надпись 196" o:spid="_x0000_s1176" type="#_x0000_t202" style="position:absolute;left:31076;top:24979;width:947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" fillcolor="white [3201]" strokeweight=".5pt">
                  <v:textbox>
                    <w:txbxContent>
                      <w:p w14:paraId="721727B9" w14:textId="46ED7076" w:rsidR="005115A2" w:rsidRDefault="005115A2" w:rsidP="00CD20E5">
                        <w:pPr>
                          <w:jc w:val="center"/>
                          <w:rPr>
                            <w:sz w:val="24"/>
                            <w:szCs w:val="24"/>
                          </w:rPr>
                        </w:pPr>
                        <w:r>
                          <w:rPr>
                            <w:sz w:val="20"/>
                            <w:szCs w:val="20"/>
                            <w:lang w:val="uk-UA"/>
                          </w:rPr>
                          <w:t>Сила сигналу дорівнює 3</w:t>
                        </w:r>
                      </w:p>
                    </w:txbxContent>
                  </v:textbox>
                </v:shape>
                <v:shape id="Надпись 196" o:spid="_x0000_s1177" type="#_x0000_t202" style="position:absolute;left:51650;top:7536;width:7519;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" fillcolor="white [3201]" strokeweight=".5pt">
                  <v:textbox>
                    <w:txbxContent>
                      <w:p w14:paraId="59974F57" w14:textId="77777777" w:rsidR="005115A2" w:rsidRDefault="005115A2" w:rsidP="00CD20E5">
                        <w:pPr>
                          <w:jc w:val="center"/>
                          <w:rPr>
                            <w:sz w:val="24"/>
                            <w:szCs w:val="24"/>
                          </w:rPr>
                        </w:pPr>
                        <w:r>
                          <w:rPr>
                            <w:sz w:val="20"/>
                            <w:szCs w:val="20"/>
                            <w:lang w:val="uk-UA"/>
                          </w:rPr>
                          <w:t>Чіткі тенденції динаміки відсутні</w:t>
                        </w:r>
                      </w:p>
                    </w:txbxContent>
                  </v:textbox>
                </v:shape>
                <v:shape id="Надпись 196" o:spid="_x0000_s1178" type="#_x0000_t202" style="position:absolute;left:50679;top:18693;width:8166;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" fillcolor="white [3201]" strokeweight=".5pt">
                  <v:textbox>
                    <w:txbxContent>
                      <w:p w14:paraId="6C13B4A5" w14:textId="77777777" w:rsidR="005115A2" w:rsidRDefault="005115A2" w:rsidP="00CD20E5">
                        <w:pPr>
                          <w:jc w:val="center"/>
                          <w:rPr>
                            <w:sz w:val="24"/>
                            <w:szCs w:val="24"/>
                          </w:rPr>
                        </w:pPr>
                        <w:r>
                          <w:rPr>
                            <w:sz w:val="20"/>
                            <w:szCs w:val="20"/>
                            <w:lang w:val="uk-UA"/>
                          </w:rPr>
                          <w:t>Тенденції нижче середнього</w:t>
                        </w:r>
                      </w:p>
                    </w:txbxContent>
                  </v:textbox>
                </v:shape>
                <v:shape id="Надпись 196" o:spid="_x0000_s1179" type="#_x0000_t202" style="position:absolute;left:51536;top:14064;width:9519;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" fillcolor="white [3201]" strokeweight=".5pt">
                  <v:textbox>
                    <w:txbxContent>
                      <w:p w14:paraId="343CA310" w14:textId="4593D605" w:rsidR="005115A2" w:rsidRDefault="005115A2" w:rsidP="00CD20E5">
                        <w:pPr>
                          <w:jc w:val="center"/>
                          <w:rPr>
                            <w:sz w:val="24"/>
                            <w:szCs w:val="24"/>
                          </w:rPr>
                        </w:pPr>
                        <w:r>
                          <w:rPr>
                            <w:sz w:val="20"/>
                            <w:szCs w:val="20"/>
                            <w:lang w:val="uk-UA"/>
                          </w:rPr>
                          <w:t>Сила сигналу дорівнює 4</w:t>
                        </w:r>
                      </w:p>
                    </w:txbxContent>
                  </v:textbox>
                </v:shape>
                <v:shape id="Надпись 196" o:spid="_x0000_s1180" type="#_x0000_t202" style="position:absolute;left:41916;top:13772;width:8077;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" fillcolor="white [3201]" strokeweight=".5pt">
                  <v:textbox>
                    <w:txbxContent>
                      <w:p w14:paraId="3D206760" w14:textId="77777777" w:rsidR="005115A2" w:rsidRDefault="005115A2" w:rsidP="00CD20E5">
                        <w:pPr>
                          <w:jc w:val="center"/>
                          <w:rPr>
                            <w:sz w:val="24"/>
                            <w:szCs w:val="24"/>
                          </w:rPr>
                        </w:pPr>
                        <w:r>
                          <w:rPr>
                            <w:sz w:val="20"/>
                            <w:szCs w:val="20"/>
                            <w:lang w:val="uk-UA"/>
                          </w:rPr>
                          <w:t>Тенденції вище середнього</w:t>
                        </w:r>
                      </w:p>
                    </w:txbxContent>
                  </v:textbox>
                </v:shape>
                <v:shape id="Надпись 196" o:spid="_x0000_s1181" type="#_x0000_t202" style="position:absolute;left:38449;top:18686;width:8166;height: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" fillcolor="white [3201]" strokeweight=".5pt">
                  <v:textbox>
                    <w:txbxContent>
                      <w:p w14:paraId="383D7161" w14:textId="77777777" w:rsidR="005115A2" w:rsidRDefault="005115A2" w:rsidP="00CD20E5">
                        <w:pPr>
                          <w:jc w:val="center"/>
                          <w:rPr>
                            <w:sz w:val="24"/>
                            <w:szCs w:val="24"/>
                          </w:rPr>
                        </w:pPr>
                        <w:r>
                          <w:rPr>
                            <w:sz w:val="20"/>
                            <w:szCs w:val="20"/>
                            <w:lang w:val="uk-UA"/>
                          </w:rPr>
                          <w:t>Тенденції нижче середнього</w:t>
                        </w:r>
                      </w:p>
                    </w:txbxContent>
                  </v:textbox>
                </v:shape>
                <v:shape id="Надпись 196" o:spid="_x0000_s1182" type="#_x0000_t202" style="position:absolute;left:41205;top:24979;width:947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" fillcolor="white [3201]" strokeweight=".5pt">
                  <v:textbox>
                    <w:txbxContent>
                      <w:p w14:paraId="4DB849A9" w14:textId="0A6F5F36" w:rsidR="005115A2" w:rsidRDefault="005115A2" w:rsidP="00CD20E5">
                        <w:pPr>
                          <w:jc w:val="center"/>
                          <w:rPr>
                            <w:sz w:val="24"/>
                            <w:szCs w:val="24"/>
                          </w:rPr>
                        </w:pPr>
                        <w:r>
                          <w:rPr>
                            <w:sz w:val="20"/>
                            <w:szCs w:val="20"/>
                            <w:lang w:val="uk-UA"/>
                          </w:rPr>
                          <w:t>Сила сигналу дорівнює 6</w:t>
                        </w:r>
                      </w:p>
                    </w:txbxContent>
                  </v:textbox>
                </v:shape>
                <v:shape id="Надпись 196" o:spid="_x0000_s1183" type="#_x0000_t202" style="position:absolute;left:51358;top:24979;width:947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" fillcolor="white [3201]" strokeweight=".5pt">
                  <v:textbox>
                    <w:txbxContent>
                      <w:p w14:paraId="629FE268" w14:textId="56377F27" w:rsidR="005115A2" w:rsidRDefault="005115A2" w:rsidP="00CD20E5">
                        <w:pPr>
                          <w:jc w:val="center"/>
                          <w:rPr>
                            <w:sz w:val="24"/>
                            <w:szCs w:val="24"/>
                          </w:rPr>
                        </w:pPr>
                        <w:r>
                          <w:rPr>
                            <w:sz w:val="20"/>
                            <w:szCs w:val="20"/>
                            <w:lang w:val="uk-UA"/>
                          </w:rPr>
                          <w:t>Сила сигналу дорівнює 5</w:t>
                        </w:r>
                      </w:p>
                    </w:txbxContent>
                  </v:textbox>
                </v:shape>
                <v:shape id="Надпись 196" o:spid="_x0000_s1184" type="#_x0000_t202" style="position:absolute;left:41306;top:4329;width:5493;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" fillcolor="white [3201]" stroked="f" strokeweight=".5pt">
                  <v:textbox>
                    <w:txbxContent>
                      <w:p w14:paraId="2F625AC8" w14:textId="77777777" w:rsidR="005115A2" w:rsidRDefault="005115A2" w:rsidP="00CD20E5">
                        <w:pPr>
                          <w:jc w:val="center"/>
                          <w:rPr>
                            <w:sz w:val="24"/>
                            <w:szCs w:val="24"/>
                          </w:rPr>
                        </w:pPr>
                        <w:r>
                          <w:rPr>
                            <w:sz w:val="20"/>
                            <w:szCs w:val="20"/>
                            <w:lang w:val="uk-UA"/>
                          </w:rPr>
                          <w:t>Так</w:t>
                        </w:r>
                      </w:p>
                    </w:txbxContent>
                  </v:textbox>
                </v:shape>
                <v:line id="Прямая соединительная линия 939" o:spid="_x0000_s1185" style="position:absolute;flip:x;visibility:visible;mso-wrap-style:square" from="36239,3643" to="45345,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" strokecolor="black [3200]" strokeweight=".5pt">
                  <v:stroke joinstyle="miter"/>
                </v:line>
                <v:line id="Прямая соединительная линия 940" o:spid="_x0000_s1186" style="position:absolute;visibility:visible;mso-wrap-style:square" from="45351,3643" to="55416,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" strokecolor="black [3200]" strokeweight=".5pt">
                  <v:stroke joinstyle="miter"/>
                </v:line>
                <v:line id="Прямая соединительная линия 941" o:spid="_x0000_s1187" style="position:absolute;visibility:visible;mso-wrap-style:square" from="45351,3643" to="46393,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" strokecolor="black [3200]" strokeweight=".5pt">
                  <v:stroke joinstyle="miter"/>
                </v:line>
                <v:line id="Прямая соединительная линия 942" o:spid="_x0000_s1188" style="position:absolute;visibility:visible;mso-wrap-style:square" from="51060,12743" to="51130,1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" strokecolor="black [3200]" strokeweight=".5pt">
                  <v:stroke joinstyle="miter"/>
                </v:line>
                <v:shape id="Надпись 196" o:spid="_x0000_s1189" type="#_x0000_t202" style="position:absolute;left:28538;top:20102;width:9357;height: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" fillcolor="white [3201]" strokeweight=".5pt">
                  <v:textbox>
                    <w:txbxContent>
                      <w:p w14:paraId="6D5B4290" w14:textId="77777777" w:rsidR="005115A2" w:rsidRDefault="005115A2" w:rsidP="00CD20E5">
                        <w:pPr>
                          <w:jc w:val="center"/>
                          <w:rPr>
                            <w:sz w:val="24"/>
                            <w:szCs w:val="24"/>
                          </w:rPr>
                        </w:pPr>
                        <w:r>
                          <w:rPr>
                            <w:sz w:val="20"/>
                            <w:szCs w:val="20"/>
                            <w:lang w:val="uk-UA"/>
                          </w:rPr>
                          <w:t>Сила сигналу дорівнює 5</w:t>
                        </w:r>
                      </w:p>
                    </w:txbxContent>
                  </v:textbox>
                </v:shape>
                <v:line id="Прямая соединительная линия 205" o:spid="_x0000_s1190" style="position:absolute;flip:y;visibility:visible;mso-wrap-style:square" from="21090,2018" to="38709,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" strokecolor="black [3200]" strokeweight=".5pt">
                  <v:stroke joinstyle="miter"/>
                </v:line>
                <v:shape id="Надпись 196" o:spid="_x0000_s1191" type="#_x0000_t202" style="position:absolute;left:27757;top:2389;width:5492;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" fillcolor="white [3201]" stroked="f" strokeweight=".5pt">
                  <v:textbox>
                    <w:txbxContent>
                      <w:p w14:paraId="52C9D45B" w14:textId="6DBB9657" w:rsidR="005115A2" w:rsidRDefault="005115A2" w:rsidP="00633CAF">
                        <w:pPr>
                          <w:jc w:val="center"/>
                          <w:rPr>
                            <w:sz w:val="24"/>
                            <w:szCs w:val="24"/>
                          </w:rPr>
                        </w:pPr>
                        <w:r>
                          <w:rPr>
                            <w:sz w:val="20"/>
                            <w:szCs w:val="20"/>
                            <w:lang w:val="uk-UA"/>
                          </w:rPr>
                          <w:t>Ні</w:t>
                        </w:r>
                      </w:p>
                    </w:txbxContent>
                  </v:textbox>
                </v:shape>
                <v:line id="Прямая соединительная линия 966" o:spid="_x0000_s1192" style="position:absolute;visibility:visible;mso-wrap-style:square" from="26175,54375" to="26175,5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" strokecolor="black [3200]" strokeweight=".5pt">
                  <v:stroke joinstyle="miter"/>
                </v:line>
                <v:line id="Прямая соединительная линия 967" o:spid="_x0000_s1193" style="position:absolute;visibility:visible;mso-wrap-style:square" from="19127,45161" to="19197,5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" strokecolor="black [3200]" strokeweight=".5pt">
                  <v:stroke joinstyle="miter"/>
                </v:line>
                <v:line id="Прямая соединительная линия 968" o:spid="_x0000_s1194" style="position:absolute;visibility:visible;mso-wrap-style:square" from="11456,45085" to="11526,56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" strokecolor="black [3200]" strokeweight=".5pt">
                  <v:stroke joinstyle="miter"/>
                </v:line>
                <v:line id="Прямая соединительная линия 969" o:spid="_x0000_s1195" style="position:absolute;visibility:visible;mso-wrap-style:square" from="7887,45161" to="7957,5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" strokecolor="black [3200]" strokeweight=".5pt">
                  <v:stroke joinstyle="miter"/>
                </v:line>
                <v:shape id="Надпись 196" o:spid="_x0000_s1196" type="#_x0000_t202" style="position:absolute;left:14261;top:32550;width:1327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" fillcolor="white [3201]" strokeweight=".5pt">
                  <v:textbox>
                    <w:txbxContent>
                      <w:p w14:paraId="7F95E06C" w14:textId="687894CE" w:rsidR="005115A2" w:rsidRDefault="005115A2" w:rsidP="00633CAF">
                        <w:pPr>
                          <w:jc w:val="center"/>
                          <w:rPr>
                            <w:sz w:val="24"/>
                            <w:szCs w:val="24"/>
                          </w:rPr>
                        </w:pPr>
                        <w:r>
                          <w:rPr>
                            <w:lang w:val="uk-UA"/>
                          </w:rPr>
                          <w:t>Рівень критичний</w:t>
                        </w:r>
                      </w:p>
                    </w:txbxContent>
                  </v:textbox>
                </v:shape>
                <v:shape id="Надпись 196" o:spid="_x0000_s1197" type="#_x0000_t202" style="position:absolute;left:2871;top:39725;width:9804;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" fillcolor="white [3201]" strokeweight=".5pt">
                  <v:textbox>
                    <w:txbxContent>
                      <w:p w14:paraId="170F3E0E" w14:textId="77777777" w:rsidR="005115A2" w:rsidRDefault="005115A2" w:rsidP="00633CAF">
                        <w:pPr>
                          <w:jc w:val="center"/>
                          <w:rPr>
                            <w:sz w:val="24"/>
                            <w:szCs w:val="24"/>
                          </w:rPr>
                        </w:pPr>
                        <w:r>
                          <w:rPr>
                            <w:sz w:val="20"/>
                            <w:szCs w:val="20"/>
                            <w:lang w:val="uk-UA"/>
                          </w:rPr>
                          <w:t>Тенденції динаміки, що підвищується</w:t>
                        </w:r>
                      </w:p>
                    </w:txbxContent>
                  </v:textbox>
                </v:shape>
                <v:shape id="Надпись 196" o:spid="_x0000_s1198" type="#_x0000_t202" style="position:absolute;left:13297;top:39725;width:9259;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" fillcolor="white [3201]" strokeweight=".5pt">
                  <v:textbox>
                    <w:txbxContent>
                      <w:p w14:paraId="337EEEC8" w14:textId="77777777" w:rsidR="005115A2" w:rsidRDefault="005115A2" w:rsidP="00633CAF">
                        <w:pPr>
                          <w:jc w:val="center"/>
                          <w:rPr>
                            <w:sz w:val="24"/>
                            <w:szCs w:val="24"/>
                          </w:rPr>
                        </w:pPr>
                        <w:r>
                          <w:rPr>
                            <w:sz w:val="20"/>
                            <w:szCs w:val="20"/>
                            <w:lang w:val="uk-UA"/>
                          </w:rPr>
                          <w:t>Тенденції динаміки, що знижується</w:t>
                        </w:r>
                      </w:p>
                    </w:txbxContent>
                  </v:textbox>
                </v:shape>
                <v:shape id="Надпись 196" o:spid="_x0000_s1199" type="#_x0000_t202" style="position:absolute;left:2871;top:45923;width:8077;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" fillcolor="white [3201]" strokeweight=".5pt">
                  <v:textbox>
                    <w:txbxContent>
                      <w:p w14:paraId="60A358BF" w14:textId="77777777" w:rsidR="005115A2" w:rsidRDefault="005115A2" w:rsidP="00633CAF">
                        <w:pPr>
                          <w:jc w:val="center"/>
                          <w:rPr>
                            <w:sz w:val="24"/>
                            <w:szCs w:val="24"/>
                          </w:rPr>
                        </w:pPr>
                        <w:r>
                          <w:rPr>
                            <w:sz w:val="20"/>
                            <w:szCs w:val="20"/>
                            <w:lang w:val="uk-UA"/>
                          </w:rPr>
                          <w:t>Тенденції вище середнього</w:t>
                        </w:r>
                      </w:p>
                    </w:txbxContent>
                  </v:textbox>
                </v:shape>
                <v:shape id="Надпись 196" o:spid="_x0000_s1200" type="#_x0000_t202" style="position:absolute;left:2610;top:57131;width:947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" fillcolor="white [3201]" strokeweight=".5pt">
                  <v:textbox>
                    <w:txbxContent>
                      <w:p w14:paraId="7CD4DA64" w14:textId="5B557D38" w:rsidR="005115A2" w:rsidRDefault="005115A2" w:rsidP="00633CAF">
                        <w:pPr>
                          <w:jc w:val="center"/>
                          <w:rPr>
                            <w:sz w:val="24"/>
                            <w:szCs w:val="24"/>
                          </w:rPr>
                        </w:pPr>
                        <w:r>
                          <w:rPr>
                            <w:sz w:val="20"/>
                            <w:szCs w:val="20"/>
                            <w:lang w:val="uk-UA"/>
                          </w:rPr>
                          <w:t>Сила сигналу дорівнює 9</w:t>
                        </w:r>
                      </w:p>
                    </w:txbxContent>
                  </v:textbox>
                </v:shape>
                <v:shape id="Надпись 196" o:spid="_x0000_s1201" type="#_x0000_t202" style="position:absolute;left:23184;top:39687;width:7519;height: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" fillcolor="white [3201]" strokeweight=".5pt">
                  <v:textbox>
                    <w:txbxContent>
                      <w:p w14:paraId="5838100F" w14:textId="77777777" w:rsidR="005115A2" w:rsidRDefault="005115A2" w:rsidP="00633CAF">
                        <w:pPr>
                          <w:jc w:val="center"/>
                          <w:rPr>
                            <w:sz w:val="24"/>
                            <w:szCs w:val="24"/>
                          </w:rPr>
                        </w:pPr>
                        <w:r>
                          <w:rPr>
                            <w:sz w:val="20"/>
                            <w:szCs w:val="20"/>
                            <w:lang w:val="uk-UA"/>
                          </w:rPr>
                          <w:t>Чіткі тенденції динаміки відсутні</w:t>
                        </w:r>
                      </w:p>
                    </w:txbxContent>
                  </v:textbox>
                </v:shape>
                <v:shape id="Надпись 196" o:spid="_x0000_s1202" type="#_x0000_t202" style="position:absolute;left:22213;top:50844;width:8166;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" fillcolor="white [3201]" strokeweight=".5pt">
                  <v:textbox>
                    <w:txbxContent>
                      <w:p w14:paraId="2DD43255" w14:textId="77777777" w:rsidR="005115A2" w:rsidRDefault="005115A2" w:rsidP="00633CAF">
                        <w:pPr>
                          <w:jc w:val="center"/>
                          <w:rPr>
                            <w:sz w:val="24"/>
                            <w:szCs w:val="24"/>
                          </w:rPr>
                        </w:pPr>
                        <w:r>
                          <w:rPr>
                            <w:sz w:val="20"/>
                            <w:szCs w:val="20"/>
                            <w:lang w:val="uk-UA"/>
                          </w:rPr>
                          <w:t>Тенденції нижче середнього</w:t>
                        </w:r>
                      </w:p>
                    </w:txbxContent>
                  </v:textbox>
                </v:shape>
                <v:shape id="Надпись 196" o:spid="_x0000_s1203" type="#_x0000_t202" style="position:absolute;left:23070;top:46215;width:9519;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" fillcolor="white [3201]" strokeweight=".5pt">
                  <v:textbox>
                    <w:txbxContent>
                      <w:p w14:paraId="27E77A04" w14:textId="4CB21363" w:rsidR="005115A2" w:rsidRDefault="005115A2" w:rsidP="00633CAF">
                        <w:pPr>
                          <w:jc w:val="center"/>
                          <w:rPr>
                            <w:sz w:val="24"/>
                            <w:szCs w:val="24"/>
                          </w:rPr>
                        </w:pPr>
                        <w:r>
                          <w:rPr>
                            <w:sz w:val="20"/>
                            <w:szCs w:val="20"/>
                            <w:lang w:val="uk-UA"/>
                          </w:rPr>
                          <w:t>Сила сигналу дорівнює 9</w:t>
                        </w:r>
                      </w:p>
                    </w:txbxContent>
                  </v:textbox>
                </v:shape>
                <v:shape id="Надпись 196" o:spid="_x0000_s1204" type="#_x0000_t202" style="position:absolute;left:13450;top:45923;width:8077;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" fillcolor="white [3201]" strokeweight=".5pt">
                  <v:textbox>
                    <w:txbxContent>
                      <w:p w14:paraId="03C68E36" w14:textId="77777777" w:rsidR="005115A2" w:rsidRDefault="005115A2" w:rsidP="00633CAF">
                        <w:pPr>
                          <w:jc w:val="center"/>
                          <w:rPr>
                            <w:sz w:val="24"/>
                            <w:szCs w:val="24"/>
                          </w:rPr>
                        </w:pPr>
                        <w:r>
                          <w:rPr>
                            <w:sz w:val="20"/>
                            <w:szCs w:val="20"/>
                            <w:lang w:val="uk-UA"/>
                          </w:rPr>
                          <w:t>Тенденції вище середнього</w:t>
                        </w:r>
                      </w:p>
                    </w:txbxContent>
                  </v:textbox>
                </v:shape>
                <v:shape id="Надпись 196" o:spid="_x0000_s1205" type="#_x0000_t202" style="position:absolute;left:9976;top:50838;width:8166;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" fillcolor="white [3201]" strokeweight=".5pt">
                  <v:textbox>
                    <w:txbxContent>
                      <w:p w14:paraId="7B0816F4" w14:textId="77777777" w:rsidR="005115A2" w:rsidRDefault="005115A2" w:rsidP="00633CAF">
                        <w:pPr>
                          <w:jc w:val="center"/>
                          <w:rPr>
                            <w:sz w:val="24"/>
                            <w:szCs w:val="24"/>
                          </w:rPr>
                        </w:pPr>
                        <w:r>
                          <w:rPr>
                            <w:sz w:val="20"/>
                            <w:szCs w:val="20"/>
                            <w:lang w:val="uk-UA"/>
                          </w:rPr>
                          <w:t>Тенденції нижче середнього</w:t>
                        </w:r>
                      </w:p>
                    </w:txbxContent>
                  </v:textbox>
                </v:shape>
                <v:shape id="Надпись 196" o:spid="_x0000_s1206" type="#_x0000_t202" style="position:absolute;left:12739;top:57131;width:947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" fillcolor="white [3201]" strokeweight=".5pt">
                  <v:textbox>
                    <w:txbxContent>
                      <w:p w14:paraId="51DA061A" w14:textId="7A22A644" w:rsidR="005115A2" w:rsidRDefault="005115A2" w:rsidP="00633CAF">
                        <w:pPr>
                          <w:jc w:val="center"/>
                          <w:rPr>
                            <w:sz w:val="24"/>
                            <w:szCs w:val="24"/>
                          </w:rPr>
                        </w:pPr>
                        <w:r>
                          <w:rPr>
                            <w:sz w:val="20"/>
                            <w:szCs w:val="20"/>
                            <w:lang w:val="uk-UA"/>
                          </w:rPr>
                          <w:t>Сила сигналу дорівнює 9</w:t>
                        </w:r>
                      </w:p>
                    </w:txbxContent>
                  </v:textbox>
                </v:shape>
                <v:shape id="Надпись 196" o:spid="_x0000_s1207" type="#_x0000_t202" style="position:absolute;left:22892;top:57131;width:947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" fillcolor="white [3201]" strokeweight=".5pt">
                  <v:textbox>
                    <w:txbxContent>
                      <w:p w14:paraId="02C7DE5D" w14:textId="391C4968" w:rsidR="005115A2" w:rsidRDefault="005115A2" w:rsidP="00633CAF">
                        <w:pPr>
                          <w:jc w:val="center"/>
                          <w:rPr>
                            <w:sz w:val="24"/>
                            <w:szCs w:val="24"/>
                          </w:rPr>
                        </w:pPr>
                        <w:r>
                          <w:rPr>
                            <w:sz w:val="20"/>
                            <w:szCs w:val="20"/>
                            <w:lang w:val="uk-UA"/>
                          </w:rPr>
                          <w:t>Сила сигналу дорівнює 9</w:t>
                        </w:r>
                      </w:p>
                    </w:txbxContent>
                  </v:textbox>
                </v:shape>
                <v:shape id="Надпись 196" o:spid="_x0000_s1208" type="#_x0000_t202" style="position:absolute;left:12840;top:36481;width:5493;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" fillcolor="white [3201]" stroked="f" strokeweight=".5pt">
                  <v:textbox>
                    <w:txbxContent>
                      <w:p w14:paraId="6055C237" w14:textId="77777777" w:rsidR="005115A2" w:rsidRDefault="005115A2" w:rsidP="00633CAF">
                        <w:pPr>
                          <w:jc w:val="center"/>
                          <w:rPr>
                            <w:sz w:val="24"/>
                            <w:szCs w:val="24"/>
                          </w:rPr>
                        </w:pPr>
                        <w:r>
                          <w:rPr>
                            <w:sz w:val="20"/>
                            <w:szCs w:val="20"/>
                            <w:lang w:val="uk-UA"/>
                          </w:rPr>
                          <w:t>Так</w:t>
                        </w:r>
                      </w:p>
                    </w:txbxContent>
                  </v:textbox>
                </v:shape>
                <v:line id="Прямая соединительная линия 983" o:spid="_x0000_s1209" style="position:absolute;flip:x;visibility:visible;mso-wrap-style:square" from="7773,35795" to="16879,3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" strokecolor="black [3200]" strokeweight=".5pt">
                  <v:stroke joinstyle="miter"/>
                </v:line>
                <v:line id="Прямая соединительная линия 984" o:spid="_x0000_s1210" style="position:absolute;visibility:visible;mso-wrap-style:square" from="16885,35795" to="26950,3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" strokecolor="black [3200]" strokeweight=".5pt">
                  <v:stroke joinstyle="miter"/>
                </v:line>
                <v:line id="Прямая соединительная линия 985" o:spid="_x0000_s1211" style="position:absolute;visibility:visible;mso-wrap-style:square" from="16885,35795" to="17927,3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" strokecolor="black [3200]" strokeweight=".5pt">
                  <v:stroke joinstyle="miter"/>
                </v:line>
                <v:line id="Прямая соединительная линия 986" o:spid="_x0000_s1212" style="position:absolute;visibility:visible;mso-wrap-style:square" from="22594,44894" to="22664,5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" strokecolor="black [3200]" strokeweight=".5pt">
                  <v:stroke joinstyle="miter"/>
                </v:line>
                <v:shape id="Надпись 196" o:spid="_x0000_s1213" type="#_x0000_t202" style="position:absolute;left:70;top:52254;width:9354;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" fillcolor="white [3201]" strokeweight=".5pt">
                  <v:textbox>
                    <w:txbxContent>
                      <w:p w14:paraId="7B715BA1" w14:textId="31D74BAF" w:rsidR="005115A2" w:rsidRDefault="005115A2" w:rsidP="00633CAF">
                        <w:pPr>
                          <w:jc w:val="center"/>
                          <w:rPr>
                            <w:sz w:val="24"/>
                            <w:szCs w:val="24"/>
                          </w:rPr>
                        </w:pPr>
                        <w:r>
                          <w:rPr>
                            <w:sz w:val="20"/>
                            <w:szCs w:val="20"/>
                            <w:lang w:val="uk-UA"/>
                          </w:rPr>
                          <w:t>Сила сигналу дорівнює 9</w:t>
                        </w:r>
                      </w:p>
                    </w:txbxContent>
                  </v:textbox>
                </v:shape>
                <v:line id="Прямая соединительная линия 988" o:spid="_x0000_s1214" style="position:absolute;visibility:visible;mso-wrap-style:square" from="55264,54381" to="55264,5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" strokecolor="black [3200]" strokeweight=".5pt">
                  <v:stroke joinstyle="miter"/>
                </v:line>
                <v:line id="Прямая соединительная линия 989" o:spid="_x0000_s1215" style="position:absolute;visibility:visible;mso-wrap-style:square" from="48215,45167" to="48285,5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" strokecolor="black [3200]" strokeweight=".5pt">
                  <v:stroke joinstyle="miter"/>
                </v:line>
                <v:line id="Прямая соединительная линия 990" o:spid="_x0000_s1216" style="position:absolute;visibility:visible;mso-wrap-style:square" from="40544,45091" to="40614,5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" strokecolor="black [3200]" strokeweight=".5pt">
                  <v:stroke joinstyle="miter"/>
                </v:line>
                <v:line id="Прямая соединительная линия 991" o:spid="_x0000_s1217" style="position:absolute;visibility:visible;mso-wrap-style:square" from="36976,45167" to="37045,5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" strokecolor="black [3200]" strokeweight=".5pt">
                  <v:stroke joinstyle="miter"/>
                </v:line>
                <v:shape id="Надпись 196" o:spid="_x0000_s1218" type="#_x0000_t202" style="position:absolute;left:39331;top:32556;width:1327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" fillcolor="white [3201]" strokeweight=".5pt">
                  <v:textbox>
                    <w:txbxContent>
                      <w:p w14:paraId="360D432D" w14:textId="522E0E1B" w:rsidR="005115A2" w:rsidRDefault="005115A2" w:rsidP="00633CAF">
                        <w:pPr>
                          <w:jc w:val="center"/>
                          <w:rPr>
                            <w:sz w:val="24"/>
                            <w:szCs w:val="24"/>
                          </w:rPr>
                        </w:pPr>
                        <w:r>
                          <w:rPr>
                            <w:lang w:val="uk-UA"/>
                          </w:rPr>
                          <w:t>Рівень низький</w:t>
                        </w:r>
                      </w:p>
                    </w:txbxContent>
                  </v:textbox>
                </v:shape>
                <v:shape id="Надпись 196" o:spid="_x0000_s1219" type="#_x0000_t202" style="position:absolute;left:31959;top:39732;width:9804;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" fillcolor="white [3201]" strokeweight=".5pt">
                  <v:textbox>
                    <w:txbxContent>
                      <w:p w14:paraId="66106FF4" w14:textId="77777777" w:rsidR="005115A2" w:rsidRDefault="005115A2" w:rsidP="00633CAF">
                        <w:pPr>
                          <w:jc w:val="center"/>
                          <w:rPr>
                            <w:sz w:val="24"/>
                            <w:szCs w:val="24"/>
                          </w:rPr>
                        </w:pPr>
                        <w:r>
                          <w:rPr>
                            <w:sz w:val="20"/>
                            <w:szCs w:val="20"/>
                            <w:lang w:val="uk-UA"/>
                          </w:rPr>
                          <w:t>Тенденції динаміки, що підвищується</w:t>
                        </w:r>
                      </w:p>
                    </w:txbxContent>
                  </v:textbox>
                </v:shape>
                <v:shape id="Надпись 196" o:spid="_x0000_s1220" type="#_x0000_t202" style="position:absolute;left:42386;top:39732;width:9258;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" fillcolor="white [3201]" strokeweight=".5pt">
                  <v:textbox>
                    <w:txbxContent>
                      <w:p w14:paraId="24CD445B" w14:textId="77777777" w:rsidR="005115A2" w:rsidRDefault="005115A2" w:rsidP="00633CAF">
                        <w:pPr>
                          <w:jc w:val="center"/>
                          <w:rPr>
                            <w:sz w:val="24"/>
                            <w:szCs w:val="24"/>
                          </w:rPr>
                        </w:pPr>
                        <w:r>
                          <w:rPr>
                            <w:sz w:val="20"/>
                            <w:szCs w:val="20"/>
                            <w:lang w:val="uk-UA"/>
                          </w:rPr>
                          <w:t>Тенденції динаміки, що знижується</w:t>
                        </w:r>
                      </w:p>
                    </w:txbxContent>
                  </v:textbox>
                </v:shape>
                <v:shape id="Надпись 196" o:spid="_x0000_s1221" type="#_x0000_t202" style="position:absolute;left:31959;top:45929;width:8077;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" fillcolor="white [3201]" strokeweight=".5pt">
                  <v:textbox>
                    <w:txbxContent>
                      <w:p w14:paraId="3FB15104" w14:textId="77777777" w:rsidR="005115A2" w:rsidRDefault="005115A2" w:rsidP="00633CAF">
                        <w:pPr>
                          <w:jc w:val="center"/>
                          <w:rPr>
                            <w:sz w:val="24"/>
                            <w:szCs w:val="24"/>
                          </w:rPr>
                        </w:pPr>
                        <w:r>
                          <w:rPr>
                            <w:sz w:val="20"/>
                            <w:szCs w:val="20"/>
                            <w:lang w:val="uk-UA"/>
                          </w:rPr>
                          <w:t>Тенденції вище середнього</w:t>
                        </w:r>
                      </w:p>
                    </w:txbxContent>
                  </v:textbox>
                </v:shape>
                <v:shape id="Надпись 196" o:spid="_x0000_s1222" type="#_x0000_t202" style="position:absolute;left:31699;top:57137;width:9474;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" fillcolor="white [3201]" strokeweight=".5pt">
                  <v:textbox>
                    <w:txbxContent>
                      <w:p w14:paraId="379500F6" w14:textId="06185BD7" w:rsidR="005115A2" w:rsidRDefault="005115A2" w:rsidP="00633CAF">
                        <w:pPr>
                          <w:jc w:val="center"/>
                          <w:rPr>
                            <w:sz w:val="24"/>
                            <w:szCs w:val="24"/>
                          </w:rPr>
                        </w:pPr>
                        <w:r>
                          <w:rPr>
                            <w:sz w:val="20"/>
                            <w:szCs w:val="20"/>
                            <w:lang w:val="uk-UA"/>
                          </w:rPr>
                          <w:t>Сила сигналу дорівнює 7</w:t>
                        </w:r>
                      </w:p>
                    </w:txbxContent>
                  </v:textbox>
                </v:shape>
                <v:shape id="Надпись 196" o:spid="_x0000_s1223" type="#_x0000_t202" style="position:absolute;left:52273;top:39694;width:7518;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" fillcolor="white [3201]" strokeweight=".5pt">
                  <v:textbox>
                    <w:txbxContent>
                      <w:p w14:paraId="5AA01474" w14:textId="77777777" w:rsidR="005115A2" w:rsidRDefault="005115A2" w:rsidP="00633CAF">
                        <w:pPr>
                          <w:jc w:val="center"/>
                          <w:rPr>
                            <w:sz w:val="24"/>
                            <w:szCs w:val="24"/>
                          </w:rPr>
                        </w:pPr>
                        <w:r>
                          <w:rPr>
                            <w:sz w:val="20"/>
                            <w:szCs w:val="20"/>
                            <w:lang w:val="uk-UA"/>
                          </w:rPr>
                          <w:t>Чіткі тенденції динаміки відсутні</w:t>
                        </w:r>
                      </w:p>
                    </w:txbxContent>
                  </v:textbox>
                </v:shape>
                <v:shape id="Надпись 196" o:spid="_x0000_s1224" type="#_x0000_t202" style="position:absolute;left:51301;top:50851;width:8166;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" fillcolor="white [3201]" strokeweight=".5pt">
                  <v:textbox>
                    <w:txbxContent>
                      <w:p w14:paraId="71C2410D" w14:textId="77777777" w:rsidR="005115A2" w:rsidRDefault="005115A2" w:rsidP="00633CAF">
                        <w:pPr>
                          <w:jc w:val="center"/>
                          <w:rPr>
                            <w:sz w:val="24"/>
                            <w:szCs w:val="24"/>
                          </w:rPr>
                        </w:pPr>
                        <w:r>
                          <w:rPr>
                            <w:sz w:val="20"/>
                            <w:szCs w:val="20"/>
                            <w:lang w:val="uk-UA"/>
                          </w:rPr>
                          <w:t>Тенденції нижче середнього</w:t>
                        </w:r>
                      </w:p>
                    </w:txbxContent>
                  </v:textbox>
                </v:shape>
                <v:shape id="Надпись 196" o:spid="_x0000_s1225" type="#_x0000_t202" style="position:absolute;left:52158;top:46221;width:9519;height: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" fillcolor="white [3201]" strokeweight=".5pt">
                  <v:textbox>
                    <w:txbxContent>
                      <w:p w14:paraId="6F71926A" w14:textId="3D0C489A" w:rsidR="005115A2" w:rsidRDefault="005115A2" w:rsidP="00633CAF">
                        <w:pPr>
                          <w:jc w:val="center"/>
                          <w:rPr>
                            <w:sz w:val="24"/>
                            <w:szCs w:val="24"/>
                          </w:rPr>
                        </w:pPr>
                        <w:r>
                          <w:rPr>
                            <w:sz w:val="20"/>
                            <w:szCs w:val="20"/>
                            <w:lang w:val="uk-UA"/>
                          </w:rPr>
                          <w:t>Сила сигналу дорівнює 7</w:t>
                        </w:r>
                      </w:p>
                    </w:txbxContent>
                  </v:textbox>
                </v:shape>
                <v:shape id="Надпись 196" o:spid="_x0000_s1226" type="#_x0000_t202" style="position:absolute;left:42538;top:45929;width:8077;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" fillcolor="white [3201]" strokeweight=".5pt">
                  <v:textbox>
                    <w:txbxContent>
                      <w:p w14:paraId="5FEBA360" w14:textId="77777777" w:rsidR="005115A2" w:rsidRDefault="005115A2" w:rsidP="00633CAF">
                        <w:pPr>
                          <w:jc w:val="center"/>
                          <w:rPr>
                            <w:sz w:val="24"/>
                            <w:szCs w:val="24"/>
                          </w:rPr>
                        </w:pPr>
                        <w:r>
                          <w:rPr>
                            <w:sz w:val="20"/>
                            <w:szCs w:val="20"/>
                            <w:lang w:val="uk-UA"/>
                          </w:rPr>
                          <w:t>Тенденції вище середнього</w:t>
                        </w:r>
                      </w:p>
                    </w:txbxContent>
                  </v:textbox>
                </v:shape>
                <v:shape id="Надпись 196" o:spid="_x0000_s1227" type="#_x0000_t202" style="position:absolute;left:39065;top:50844;width:8166;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" fillcolor="white [3201]" strokeweight=".5pt">
                  <v:textbox>
                    <w:txbxContent>
                      <w:p w14:paraId="6F1B11B7" w14:textId="77777777" w:rsidR="005115A2" w:rsidRDefault="005115A2" w:rsidP="00633CAF">
                        <w:pPr>
                          <w:jc w:val="center"/>
                          <w:rPr>
                            <w:sz w:val="24"/>
                            <w:szCs w:val="24"/>
                          </w:rPr>
                        </w:pPr>
                        <w:r>
                          <w:rPr>
                            <w:sz w:val="20"/>
                            <w:szCs w:val="20"/>
                            <w:lang w:val="uk-UA"/>
                          </w:rPr>
                          <w:t>Тенденції нижче середнього</w:t>
                        </w:r>
                      </w:p>
                    </w:txbxContent>
                  </v:textbox>
                </v:shape>
                <v:shape id="Надпись 196" o:spid="_x0000_s1228" type="#_x0000_t202" style="position:absolute;left:41827;top:57137;width:947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" fillcolor="white [3201]" strokeweight=".5pt">
                  <v:textbox>
                    <w:txbxContent>
                      <w:p w14:paraId="236BC042" w14:textId="7087466A" w:rsidR="005115A2" w:rsidRDefault="005115A2" w:rsidP="00633CAF">
                        <w:pPr>
                          <w:jc w:val="center"/>
                          <w:rPr>
                            <w:sz w:val="24"/>
                            <w:szCs w:val="24"/>
                          </w:rPr>
                        </w:pPr>
                        <w:r>
                          <w:rPr>
                            <w:sz w:val="20"/>
                            <w:szCs w:val="20"/>
                            <w:lang w:val="uk-UA"/>
                          </w:rPr>
                          <w:t>Сила сигналу дорівнює 9</w:t>
                        </w:r>
                      </w:p>
                    </w:txbxContent>
                  </v:textbox>
                </v:shape>
                <v:shape id="Надпись 196" o:spid="_x0000_s1229" type="#_x0000_t202" style="position:absolute;left:51981;top:57137;width:947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" fillcolor="white [3201]" strokeweight=".5pt">
                  <v:textbox>
                    <w:txbxContent>
                      <w:p w14:paraId="3C45FCB6" w14:textId="2F4A3C8F" w:rsidR="005115A2" w:rsidRDefault="005115A2" w:rsidP="00633CAF">
                        <w:pPr>
                          <w:jc w:val="center"/>
                          <w:rPr>
                            <w:sz w:val="24"/>
                            <w:szCs w:val="24"/>
                          </w:rPr>
                        </w:pPr>
                        <w:r>
                          <w:rPr>
                            <w:sz w:val="20"/>
                            <w:szCs w:val="20"/>
                            <w:lang w:val="uk-UA"/>
                          </w:rPr>
                          <w:t>Сила сигналу дорівнює 8</w:t>
                        </w:r>
                      </w:p>
                    </w:txbxContent>
                  </v:textbox>
                </v:shape>
                <v:shape id="Надпись 196" o:spid="_x0000_s1230" type="#_x0000_t202" style="position:absolute;left:41929;top:36487;width:5492;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" fillcolor="white [3201]" stroked="f" strokeweight=".5pt">
                  <v:textbox>
                    <w:txbxContent>
                      <w:p w14:paraId="5FE58641" w14:textId="77777777" w:rsidR="005115A2" w:rsidRDefault="005115A2" w:rsidP="00633CAF">
                        <w:pPr>
                          <w:jc w:val="center"/>
                          <w:rPr>
                            <w:sz w:val="24"/>
                            <w:szCs w:val="24"/>
                          </w:rPr>
                        </w:pPr>
                        <w:r>
                          <w:rPr>
                            <w:sz w:val="20"/>
                            <w:szCs w:val="20"/>
                            <w:lang w:val="uk-UA"/>
                          </w:rPr>
                          <w:t>Так</w:t>
                        </w:r>
                      </w:p>
                    </w:txbxContent>
                  </v:textbox>
                </v:shape>
                <v:line id="Прямая соединительная линия 1005" o:spid="_x0000_s1231" style="position:absolute;flip:x;visibility:visible;mso-wrap-style:square" from="36861,35801" to="45967,3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" strokecolor="black [3200]" strokeweight=".5pt">
                  <v:stroke joinstyle="miter"/>
                </v:line>
                <v:line id="Прямая соединительная линия 1006" o:spid="_x0000_s1232" style="position:absolute;visibility:visible;mso-wrap-style:square" from="45974,35801" to="56038,3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" strokecolor="black [3200]" strokeweight=".5pt">
                  <v:stroke joinstyle="miter"/>
                </v:line>
                <v:line id="Прямая соединительная линия 1007" o:spid="_x0000_s1233" style="position:absolute;visibility:visible;mso-wrap-style:square" from="45974,35801" to="47015,3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" strokecolor="black [3200]" strokeweight=".5pt">
                  <v:stroke joinstyle="miter"/>
                </v:line>
                <v:line id="Прямая соединительная линия 1008" o:spid="_x0000_s1234" style="position:absolute;visibility:visible;mso-wrap-style:square" from="51682,44901" to="51752,5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" strokecolor="black [3200]" strokeweight=".5pt">
                  <v:stroke joinstyle="miter"/>
                </v:line>
                <v:shape id="Надпись 196" o:spid="_x0000_s1235" type="#_x0000_t202" style="position:absolute;left:29159;top:52260;width:9353;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" fillcolor="white [3201]" strokeweight=".5pt">
                  <v:textbox>
                    <w:txbxContent>
                      <w:p w14:paraId="17B88EF8" w14:textId="4DB0A2CB" w:rsidR="005115A2" w:rsidRDefault="005115A2" w:rsidP="00633CAF">
                        <w:pPr>
                          <w:jc w:val="center"/>
                          <w:rPr>
                            <w:sz w:val="24"/>
                            <w:szCs w:val="24"/>
                          </w:rPr>
                        </w:pPr>
                        <w:r>
                          <w:rPr>
                            <w:sz w:val="20"/>
                            <w:szCs w:val="20"/>
                            <w:lang w:val="uk-UA"/>
                          </w:rPr>
                          <w:t>Сила сигналу дорівнює 8</w:t>
                        </w:r>
                      </w:p>
                    </w:txbxContent>
                  </v:textbox>
                </v:shape>
                <v:shape id="Надпись 196" o:spid="_x0000_s1236" type="#_x0000_t202" style="position:absolute;left:2610;top:29786;width:9149;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" fillcolor="white [3201]" strokeweight=".5pt">
                  <v:textbox>
                    <w:txbxContent>
                      <w:p w14:paraId="071635D5" w14:textId="62C1F144" w:rsidR="005115A2" w:rsidRDefault="005115A2" w:rsidP="00633CAF">
                        <w:pPr>
                          <w:jc w:val="center"/>
                          <w:rPr>
                            <w:sz w:val="24"/>
                            <w:szCs w:val="24"/>
                          </w:rPr>
                        </w:pPr>
                        <w:r>
                          <w:rPr>
                            <w:lang w:val="uk-UA"/>
                          </w:rPr>
                          <w:t>Зона нестійкості</w:t>
                        </w:r>
                      </w:p>
                    </w:txbxContent>
                  </v:textbox>
                </v:shape>
                <v:shape id="Надпись 196" o:spid="_x0000_s1237" type="#_x0000_t202" style="position:absolute;left:1052;top:33804;width:6721;height:4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" fillcolor="white [3201]" strokeweight=".5pt">
                  <v:textbox>
                    <w:txbxContent>
                      <w:p w14:paraId="3F2DBF9A" w14:textId="0B0C1125" w:rsidR="005115A2" w:rsidRPr="00633CAF" w:rsidRDefault="005115A2" w:rsidP="00633CAF">
                        <w:pPr>
                          <w:jc w:val="center"/>
                          <w:rPr>
                            <w:sz w:val="18"/>
                            <w:szCs w:val="18"/>
                          </w:rPr>
                        </w:pPr>
                        <w:r w:rsidRPr="00633CAF">
                          <w:rPr>
                            <w:sz w:val="18"/>
                            <w:szCs w:val="18"/>
                            <w:lang w:val="uk-UA"/>
                          </w:rPr>
                          <w:t>Сила сигналу=10</w:t>
                        </w:r>
                      </w:p>
                    </w:txbxContent>
                  </v:textbox>
                </v:shape>
                <v:line id="Прямая соединительная линия 206" o:spid="_x0000_s1238" style="position:absolute;visibility:visible;mso-wrap-style:square" from="11759,33528" to="14261,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" strokecolor="black [3200]" strokeweight=".5pt">
                  <v:stroke joinstyle="miter"/>
                </v:line>
                <v:line id="Прямая соединительная линия 207" o:spid="_x0000_s1239" style="position:absolute;visibility:visible;mso-wrap-style:square" from="27532,34169" to="39331,3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" strokecolor="black [3200]" strokeweight=".5pt">
                  <v:stroke joinstyle="miter"/>
                </v:line>
                <v:shape id="Надпись 196" o:spid="_x0000_s1240" type="#_x0000_t202" style="position:absolute;left:8865;top:34588;width:4227;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" fillcolor="white [3201]" stroked="f" strokeweight=".5pt">
                  <v:textbox>
                    <w:txbxContent>
                      <w:p w14:paraId="57C7FFA5" w14:textId="77777777" w:rsidR="005115A2" w:rsidRPr="00633CAF" w:rsidRDefault="005115A2" w:rsidP="00633CAF">
                        <w:pPr>
                          <w:jc w:val="center"/>
                          <w:rPr>
                            <w:sz w:val="18"/>
                            <w:szCs w:val="18"/>
                          </w:rPr>
                        </w:pPr>
                        <w:r w:rsidRPr="00633CAF">
                          <w:rPr>
                            <w:sz w:val="18"/>
                            <w:szCs w:val="18"/>
                            <w:lang w:val="uk-UA"/>
                          </w:rPr>
                          <w:t>Ні</w:t>
                        </w:r>
                      </w:p>
                    </w:txbxContent>
                  </v:textbox>
                </v:shape>
                <v:shape id="Надпись 196" o:spid="_x0000_s1241" type="#_x0000_t202" style="position:absolute;left:30160;top:34635;width:5493;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" fillcolor="white [3201]" stroked="f" strokeweight=".5pt">
                  <v:textbox>
                    <w:txbxContent>
                      <w:p w14:paraId="4FEE482E" w14:textId="77777777" w:rsidR="005115A2" w:rsidRDefault="005115A2" w:rsidP="00633CAF">
                        <w:pPr>
                          <w:jc w:val="center"/>
                          <w:rPr>
                            <w:sz w:val="24"/>
                            <w:szCs w:val="24"/>
                          </w:rPr>
                        </w:pPr>
                        <w:r>
                          <w:rPr>
                            <w:sz w:val="20"/>
                            <w:szCs w:val="20"/>
                            <w:lang w:val="uk-UA"/>
                          </w:rPr>
                          <w:t>Ні</w:t>
                        </w:r>
                      </w:p>
                    </w:txbxContent>
                  </v:textbox>
                </v:shape>
                <v:line id="Прямая соединительная линия 210" o:spid="_x0000_s1242" style="position:absolute;flip:x;visibility:visible;mso-wrap-style:square" from="52158,2078" to="58477,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" strokecolor="black [3200]" strokeweight=".5pt">
                  <v:stroke joinstyle="miter"/>
                </v:line>
                <v:line id="Прямая соединительная линия 211" o:spid="_x0000_s1243" style="position:absolute;flip:x y;visibility:visible;mso-wrap-style:square" from="52603,34106" to="59100,3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" strokecolor="black [3200]" strokeweight=".5pt">
                  <v:stroke joinstyle="miter"/>
                </v:line>
                <w10:anchorlock/>
              </v:group>
            </w:pict>
          </mc:Fallback>
        </mc:AlternateContent>
      </w:r>
    </w:p>
    <w:p w14:paraId="79DC3FE3" w14:textId="37FB2B3B" w:rsidR="00EE382D" w:rsidRPr="008263C6" w:rsidRDefault="008263C6" w:rsidP="002A1639">
      <w:pPr>
        <w:pStyle w:val="a3"/>
        <w:spacing w:line="360" w:lineRule="auto"/>
        <w:ind w:firstLine="709"/>
        <w:jc w:val="both"/>
        <w:rPr>
          <w:lang w:val="uk-UA"/>
        </w:rPr>
      </w:pPr>
      <w:r>
        <w:rPr>
          <w:lang w:val="uk-UA"/>
        </w:rPr>
        <w:t xml:space="preserve">Рис. 2.7. </w:t>
      </w:r>
      <w:r w:rsidRPr="008263C6">
        <w:rPr>
          <w:lang w:val="uk-UA"/>
        </w:rPr>
        <w:t>Набір сигналів про кризовий стан залежно від рівня економічної стійкості промислового підприємства</w:t>
      </w:r>
    </w:p>
    <w:p w14:paraId="3F65DB51" w14:textId="77777777" w:rsidR="00EE382D" w:rsidRPr="008263C6" w:rsidRDefault="00EE382D" w:rsidP="002A1639">
      <w:pPr>
        <w:pStyle w:val="a3"/>
        <w:spacing w:line="360" w:lineRule="auto"/>
        <w:ind w:firstLine="709"/>
        <w:jc w:val="both"/>
        <w:rPr>
          <w:lang w:val="ru-RU"/>
        </w:rPr>
      </w:pPr>
    </w:p>
    <w:p w14:paraId="10D0DB23" w14:textId="419B87B2" w:rsidR="006F072A" w:rsidRPr="002A1639" w:rsidRDefault="00DA6352" w:rsidP="002A1639">
      <w:pPr>
        <w:pStyle w:val="a3"/>
        <w:spacing w:line="360" w:lineRule="auto"/>
        <w:ind w:firstLine="709"/>
        <w:jc w:val="both"/>
      </w:pPr>
      <w:r>
        <w:rPr>
          <w:lang w:val="en-US"/>
        </w:rPr>
        <w:t>S</w:t>
      </w:r>
      <w:r w:rsidRPr="00DA6352">
        <w:rPr>
          <w:lang w:val="ru-RU"/>
        </w:rPr>
        <w:t xml:space="preserve"> – </w:t>
      </w:r>
      <w:r w:rsidR="006F072A" w:rsidRPr="002A1639">
        <w:t>інтегральний показник істинних умов сигналу;</w:t>
      </w:r>
    </w:p>
    <w:p w14:paraId="2A72D45A" w14:textId="77777777" w:rsidR="00DA6352" w:rsidRDefault="006F072A" w:rsidP="002A1639">
      <w:pPr>
        <w:pStyle w:val="a3"/>
        <w:spacing w:line="360" w:lineRule="auto"/>
        <w:ind w:firstLine="709"/>
        <w:jc w:val="both"/>
      </w:pPr>
      <w:proofErr w:type="spellStart"/>
      <w:r w:rsidRPr="002A1639">
        <w:t>S</w:t>
      </w:r>
      <w:r w:rsidRPr="002A1639">
        <w:rPr>
          <w:vertAlign w:val="subscript"/>
        </w:rPr>
        <w:t>j</w:t>
      </w:r>
      <w:proofErr w:type="spellEnd"/>
      <w:r w:rsidRPr="002A1639">
        <w:rPr>
          <w:vertAlign w:val="subscript"/>
        </w:rPr>
        <w:t xml:space="preserve"> </w:t>
      </w:r>
      <w:r w:rsidR="00DA6352">
        <w:t>–</w:t>
      </w:r>
      <w:r w:rsidRPr="002A1639">
        <w:t xml:space="preserve"> </w:t>
      </w:r>
      <w:r w:rsidR="00DA6352">
        <w:rPr>
          <w:lang w:val="uk-UA"/>
        </w:rPr>
        <w:t>п</w:t>
      </w:r>
      <w:proofErr w:type="spellStart"/>
      <w:r w:rsidRPr="002A1639">
        <w:t>оказник</w:t>
      </w:r>
      <w:proofErr w:type="spellEnd"/>
      <w:r w:rsidRPr="002A1639">
        <w:t xml:space="preserve"> справжніх умов сигналу за критерієм стійкості; </w:t>
      </w:r>
    </w:p>
    <w:p w14:paraId="3773841D" w14:textId="3FF9B99D" w:rsidR="006F072A" w:rsidRPr="002A1639" w:rsidRDefault="006F072A" w:rsidP="002A1639">
      <w:pPr>
        <w:pStyle w:val="a3"/>
        <w:spacing w:line="360" w:lineRule="auto"/>
        <w:ind w:firstLine="709"/>
        <w:jc w:val="both"/>
      </w:pPr>
      <w:r w:rsidRPr="002A1639">
        <w:t xml:space="preserve">F </w:t>
      </w:r>
      <w:r w:rsidR="00DA6352">
        <w:t>–</w:t>
      </w:r>
      <w:r w:rsidRPr="002A1639">
        <w:t xml:space="preserve"> </w:t>
      </w:r>
      <w:r w:rsidR="00DA6352">
        <w:rPr>
          <w:lang w:val="uk-UA"/>
        </w:rPr>
        <w:t>і</w:t>
      </w:r>
      <w:proofErr w:type="spellStart"/>
      <w:r w:rsidRPr="002A1639">
        <w:t>нтегральний</w:t>
      </w:r>
      <w:proofErr w:type="spellEnd"/>
      <w:r w:rsidRPr="002A1639">
        <w:t xml:space="preserve"> показник сумарною сили сигналів;</w:t>
      </w:r>
    </w:p>
    <w:p w14:paraId="6C4B32FC" w14:textId="77777777" w:rsidR="00DA6352" w:rsidRDefault="006F072A" w:rsidP="002A1639">
      <w:pPr>
        <w:pStyle w:val="a3"/>
        <w:spacing w:line="360" w:lineRule="auto"/>
        <w:ind w:firstLine="709"/>
        <w:jc w:val="both"/>
      </w:pPr>
      <w:proofErr w:type="spellStart"/>
      <w:r w:rsidRPr="002A1639">
        <w:t>F</w:t>
      </w:r>
      <w:r w:rsidRPr="002A1639">
        <w:rPr>
          <w:vertAlign w:val="subscript"/>
        </w:rPr>
        <w:t>j</w:t>
      </w:r>
      <w:proofErr w:type="spellEnd"/>
      <w:r w:rsidRPr="002A1639">
        <w:rPr>
          <w:vertAlign w:val="subscript"/>
        </w:rPr>
        <w:t xml:space="preserve"> </w:t>
      </w:r>
      <w:r w:rsidR="00DA6352">
        <w:t>–</w:t>
      </w:r>
      <w:r w:rsidRPr="002A1639">
        <w:t xml:space="preserve"> </w:t>
      </w:r>
      <w:r w:rsidR="00DA6352">
        <w:rPr>
          <w:lang w:val="uk-UA"/>
        </w:rPr>
        <w:t>п</w:t>
      </w:r>
      <w:proofErr w:type="spellStart"/>
      <w:r w:rsidRPr="002A1639">
        <w:t>оказник</w:t>
      </w:r>
      <w:proofErr w:type="spellEnd"/>
      <w:r w:rsidRPr="002A1639">
        <w:t xml:space="preserve"> сумарної сили сигналів за критерієм стійкості; </w:t>
      </w:r>
    </w:p>
    <w:p w14:paraId="65A0216D" w14:textId="66983C08" w:rsidR="006F072A" w:rsidRDefault="006F072A" w:rsidP="002A1639">
      <w:pPr>
        <w:pStyle w:val="a3"/>
        <w:spacing w:line="360" w:lineRule="auto"/>
        <w:ind w:firstLine="709"/>
        <w:jc w:val="both"/>
      </w:pPr>
      <w:r w:rsidRPr="002A1639">
        <w:t xml:space="preserve">m </w:t>
      </w:r>
      <w:r w:rsidR="00DA6352">
        <w:t>–</w:t>
      </w:r>
      <w:r w:rsidRPr="002A1639">
        <w:t xml:space="preserve"> </w:t>
      </w:r>
      <w:r w:rsidR="00DA6352">
        <w:rPr>
          <w:lang w:val="uk-UA"/>
        </w:rPr>
        <w:t>ч</w:t>
      </w:r>
      <w:proofErr w:type="spellStart"/>
      <w:r w:rsidRPr="002A1639">
        <w:t>исло</w:t>
      </w:r>
      <w:proofErr w:type="spellEnd"/>
      <w:r w:rsidRPr="002A1639">
        <w:t xml:space="preserve"> критеріїв.</w:t>
      </w:r>
    </w:p>
    <w:p w14:paraId="4B2F4B15" w14:textId="4564D25B" w:rsidR="006F072A" w:rsidRDefault="006F072A" w:rsidP="002A1639">
      <w:pPr>
        <w:pStyle w:val="a3"/>
        <w:spacing w:line="360" w:lineRule="auto"/>
        <w:ind w:firstLine="709"/>
        <w:jc w:val="both"/>
      </w:pPr>
      <w:r w:rsidRPr="002A1639">
        <w:t xml:space="preserve">Як було зазначено, масштабність сигналів є відображенням широти </w:t>
      </w:r>
      <w:r w:rsidRPr="002A1639">
        <w:lastRenderedPageBreak/>
        <w:t xml:space="preserve">охоплення кризою підприємства, що визначає такі формули обчислення показника </w:t>
      </w:r>
      <w:r w:rsidR="00F12CEE" w:rsidRPr="00F12CEE">
        <w:t>за</w:t>
      </w:r>
      <w:r w:rsidRPr="002A1639">
        <w:t xml:space="preserve"> критерієм і інтегрального показника по всім критеріям відповідно:</w:t>
      </w:r>
    </w:p>
    <w:p w14:paraId="47E6D595" w14:textId="491CA265" w:rsidR="00F12CEE" w:rsidRDefault="00F12CEE" w:rsidP="002A1639">
      <w:pPr>
        <w:pStyle w:val="a3"/>
        <w:spacing w:line="360" w:lineRule="auto"/>
        <w:ind w:firstLine="709"/>
        <w:jc w:val="both"/>
      </w:pPr>
    </w:p>
    <w:p w14:paraId="6A8EE165" w14:textId="0FD6A4E1" w:rsidR="00F12CEE" w:rsidRPr="00F12CEE" w:rsidRDefault="00C26855" w:rsidP="002A1639">
      <w:pPr>
        <w:pStyle w:val="a3"/>
        <w:spacing w:line="360" w:lineRule="auto"/>
        <w:ind w:firstLine="709"/>
        <w:jc w:val="both"/>
        <w:rPr>
          <w:iCs/>
          <w:lang w:val="uk-UA"/>
        </w:rPr>
      </w:pPr>
      <m:oMath>
        <m:sSub>
          <m:sSubPr>
            <m:ctrlPr>
              <w:rPr>
                <w:rFonts w:ascii="Cambria Math" w:hAnsi="Cambria Math"/>
                <w:i/>
              </w:rPr>
            </m:ctrlPr>
          </m:sSubPr>
          <m:e>
            <m:r>
              <w:rPr>
                <w:rFonts w:ascii="Cambria Math" w:hAnsi="Cambria Math"/>
              </w:rPr>
              <m:t>M</m:t>
            </m:r>
          </m:e>
          <m:sub>
            <m: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j</m:t>
                </m:r>
              </m:sub>
            </m:sSub>
          </m:num>
          <m:den>
            <m:sSub>
              <m:sSubPr>
                <m:ctrlPr>
                  <w:rPr>
                    <w:rFonts w:ascii="Cambria Math" w:hAnsi="Cambria Math"/>
                    <w:i/>
                  </w:rPr>
                </m:ctrlPr>
              </m:sSubPr>
              <m:e>
                <m:r>
                  <w:rPr>
                    <w:rFonts w:ascii="Cambria Math" w:hAnsi="Cambria Math"/>
                  </w:rPr>
                  <m:t>n</m:t>
                </m:r>
              </m:e>
              <m:sub>
                <m:r>
                  <w:rPr>
                    <w:rFonts w:ascii="Cambria Math" w:hAnsi="Cambria Math"/>
                  </w:rPr>
                  <m:t>j</m:t>
                </m:r>
              </m:sub>
            </m:sSub>
          </m:den>
        </m:f>
        <m:r>
          <w:rPr>
            <w:rFonts w:ascii="Cambria Math" w:hAnsi="Cambria Math"/>
          </w:rPr>
          <m:t>×100%</m:t>
        </m:r>
      </m:oMath>
      <w:r w:rsidR="00F12CEE">
        <w:rPr>
          <w:iCs/>
          <w:lang w:val="uk-UA"/>
        </w:rPr>
        <w:t xml:space="preserve">, </w:t>
      </w:r>
      <w:r w:rsidR="00F12CEE">
        <w:rPr>
          <w:iCs/>
          <w:lang w:val="uk-UA"/>
        </w:rPr>
        <w:tab/>
      </w:r>
      <w:r w:rsidR="00F12CEE">
        <w:rPr>
          <w:iCs/>
          <w:lang w:val="uk-UA"/>
        </w:rPr>
        <w:tab/>
      </w:r>
      <w:r w:rsidR="00F12CEE">
        <w:rPr>
          <w:iCs/>
          <w:lang w:val="uk-UA"/>
        </w:rPr>
        <w:tab/>
      </w:r>
      <w:r w:rsidR="00F12CEE">
        <w:rPr>
          <w:iCs/>
          <w:lang w:val="uk-UA"/>
        </w:rPr>
        <w:tab/>
      </w:r>
      <w:r w:rsidR="00F12CEE">
        <w:rPr>
          <w:iCs/>
          <w:lang w:val="uk-UA"/>
        </w:rPr>
        <w:tab/>
      </w:r>
      <w:r w:rsidR="00F12CEE">
        <w:rPr>
          <w:iCs/>
          <w:lang w:val="uk-UA"/>
        </w:rPr>
        <w:tab/>
      </w:r>
      <w:r w:rsidR="00F12CEE">
        <w:rPr>
          <w:iCs/>
          <w:lang w:val="uk-UA"/>
        </w:rPr>
        <w:tab/>
      </w:r>
      <w:r w:rsidR="00F12CEE">
        <w:rPr>
          <w:iCs/>
          <w:lang w:val="uk-UA"/>
        </w:rPr>
        <w:tab/>
      </w:r>
      <w:r w:rsidR="00F12CEE">
        <w:rPr>
          <w:iCs/>
          <w:lang w:val="uk-UA"/>
        </w:rPr>
        <w:tab/>
        <w:t>(2.12)</w:t>
      </w:r>
    </w:p>
    <w:p w14:paraId="252CD7E0" w14:textId="0AB70852" w:rsidR="00F12CEE" w:rsidRPr="00F12CEE" w:rsidRDefault="00C26855" w:rsidP="00F12CEE">
      <w:pPr>
        <w:pStyle w:val="a3"/>
        <w:spacing w:line="360" w:lineRule="auto"/>
        <w:ind w:firstLine="709"/>
        <w:jc w:val="both"/>
        <w:rPr>
          <w:iCs/>
          <w:lang w:val="uk-UA"/>
        </w:rPr>
      </w:pPr>
      <m:oMath>
        <m:sSub>
          <m:sSubPr>
            <m:ctrlPr>
              <w:rPr>
                <w:rFonts w:ascii="Cambria Math" w:hAnsi="Cambria Math"/>
                <w:i/>
              </w:rPr>
            </m:ctrlPr>
          </m:sSubPr>
          <m:e>
            <m:r>
              <w:rPr>
                <w:rFonts w:ascii="Cambria Math" w:hAnsi="Cambria Math"/>
              </w:rPr>
              <m:t>M</m:t>
            </m:r>
          </m:e>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sSub>
          </m:num>
          <m:den>
            <m:sSub>
              <m:sSubPr>
                <m:ctrlPr>
                  <w:rPr>
                    <w:rFonts w:ascii="Cambria Math" w:hAnsi="Cambria Math"/>
                    <w:i/>
                  </w:rPr>
                </m:ctrlPr>
              </m:sSubPr>
              <m:e>
                <m:nary>
                  <m:naryPr>
                    <m:chr m:val="∑"/>
                    <m:limLoc m:val="undOvr"/>
                    <m:ctrlPr>
                      <w:rPr>
                        <w:rFonts w:ascii="Cambria Math" w:hAnsi="Cambria Math"/>
                        <w:i/>
                      </w:rPr>
                    </m:ctrlPr>
                  </m:naryPr>
                  <m:sub>
                    <m:r>
                      <w:rPr>
                        <w:rFonts w:ascii="Cambria Math" w:hAnsi="Cambria Math"/>
                        <w:lang w:val="en-US"/>
                      </w:rPr>
                      <m:t>j</m:t>
                    </m:r>
                    <m:r>
                      <w:rPr>
                        <w:rFonts w:ascii="Cambria Math" w:hAnsi="Cambria Math"/>
                      </w:rPr>
                      <m:t>=1</m:t>
                    </m:r>
                  </m:sub>
                  <m:sup>
                    <m:r>
                      <w:rPr>
                        <w:rFonts w:ascii="Cambria Math" w:hAnsi="Cambria Math"/>
                      </w:rPr>
                      <m:t>m</m:t>
                    </m:r>
                  </m:sup>
                  <m:e/>
                </m:nary>
                <m:r>
                  <w:rPr>
                    <w:rFonts w:ascii="Cambria Math" w:hAnsi="Cambria Math"/>
                  </w:rPr>
                  <m:t>n</m:t>
                </m:r>
              </m:e>
              <m:sub>
                <m:r>
                  <w:rPr>
                    <w:rFonts w:ascii="Cambria Math" w:hAnsi="Cambria Math"/>
                  </w:rPr>
                  <m:t>j</m:t>
                </m:r>
              </m:sub>
            </m:sSub>
          </m:den>
        </m:f>
        <m:r>
          <w:rPr>
            <w:rFonts w:ascii="Cambria Math" w:hAnsi="Cambria Math"/>
          </w:rPr>
          <m:t>×100%</m:t>
        </m:r>
      </m:oMath>
      <w:r w:rsidR="00F12CEE">
        <w:rPr>
          <w:iCs/>
          <w:lang w:val="uk-UA"/>
        </w:rPr>
        <w:t xml:space="preserve">, </w:t>
      </w:r>
      <w:r w:rsidR="00F12CEE">
        <w:rPr>
          <w:iCs/>
          <w:lang w:val="uk-UA"/>
        </w:rPr>
        <w:tab/>
      </w:r>
      <w:r w:rsidR="00F12CEE">
        <w:rPr>
          <w:iCs/>
          <w:lang w:val="uk-UA"/>
        </w:rPr>
        <w:tab/>
      </w:r>
      <w:r w:rsidR="00F12CEE">
        <w:rPr>
          <w:iCs/>
          <w:lang w:val="uk-UA"/>
        </w:rPr>
        <w:tab/>
      </w:r>
      <w:r w:rsidR="00F12CEE">
        <w:rPr>
          <w:iCs/>
          <w:lang w:val="uk-UA"/>
        </w:rPr>
        <w:tab/>
      </w:r>
      <w:r w:rsidR="00F12CEE">
        <w:rPr>
          <w:iCs/>
          <w:lang w:val="uk-UA"/>
        </w:rPr>
        <w:tab/>
      </w:r>
      <w:r w:rsidR="00F12CEE">
        <w:rPr>
          <w:iCs/>
          <w:lang w:val="uk-UA"/>
        </w:rPr>
        <w:tab/>
      </w:r>
      <w:r w:rsidR="00F12CEE">
        <w:rPr>
          <w:iCs/>
          <w:lang w:val="uk-UA"/>
        </w:rPr>
        <w:tab/>
        <w:t>(2.1</w:t>
      </w:r>
      <w:r w:rsidR="00D703EF" w:rsidRPr="00B84EC8">
        <w:rPr>
          <w:iCs/>
        </w:rPr>
        <w:t>3</w:t>
      </w:r>
      <w:r w:rsidR="00F12CEE">
        <w:rPr>
          <w:iCs/>
          <w:lang w:val="uk-UA"/>
        </w:rPr>
        <w:t>)</w:t>
      </w:r>
    </w:p>
    <w:p w14:paraId="7C619807" w14:textId="77777777" w:rsidR="00F12CEE" w:rsidRPr="002A1639" w:rsidRDefault="00F12CEE" w:rsidP="002A1639">
      <w:pPr>
        <w:pStyle w:val="a3"/>
        <w:spacing w:line="360" w:lineRule="auto"/>
        <w:ind w:firstLine="709"/>
        <w:jc w:val="both"/>
      </w:pPr>
    </w:p>
    <w:p w14:paraId="0BBEB9FB" w14:textId="77777777" w:rsidR="00F12CEE" w:rsidRDefault="006F072A" w:rsidP="002A1639">
      <w:pPr>
        <w:pStyle w:val="a3"/>
        <w:spacing w:line="360" w:lineRule="auto"/>
        <w:ind w:firstLine="709"/>
        <w:jc w:val="both"/>
      </w:pPr>
      <w:r w:rsidRPr="002A1639">
        <w:t xml:space="preserve">де </w:t>
      </w:r>
      <w:proofErr w:type="spellStart"/>
      <w:r w:rsidRPr="002A1639">
        <w:t>М</w:t>
      </w:r>
      <w:r w:rsidRPr="002A1639">
        <w:rPr>
          <w:vertAlign w:val="subscript"/>
        </w:rPr>
        <w:t>j</w:t>
      </w:r>
      <w:proofErr w:type="spellEnd"/>
      <w:r w:rsidRPr="002A1639">
        <w:t xml:space="preserve"> </w:t>
      </w:r>
      <w:r w:rsidR="00F12CEE">
        <w:t>–</w:t>
      </w:r>
      <w:r w:rsidRPr="002A1639">
        <w:t xml:space="preserve"> </w:t>
      </w:r>
      <w:r w:rsidR="00F12CEE">
        <w:rPr>
          <w:lang w:val="ru-RU"/>
        </w:rPr>
        <w:t>п</w:t>
      </w:r>
      <w:proofErr w:type="spellStart"/>
      <w:r w:rsidRPr="002A1639">
        <w:t>оказник</w:t>
      </w:r>
      <w:proofErr w:type="spellEnd"/>
      <w:r w:rsidRPr="002A1639">
        <w:t xml:space="preserve"> масштабності сигналів за критерієм;</w:t>
      </w:r>
    </w:p>
    <w:p w14:paraId="1B7CA2A4" w14:textId="68562CEE" w:rsidR="006F072A" w:rsidRPr="002A1639" w:rsidRDefault="006F072A" w:rsidP="002A1639">
      <w:pPr>
        <w:pStyle w:val="a3"/>
        <w:spacing w:line="360" w:lineRule="auto"/>
        <w:ind w:firstLine="709"/>
        <w:jc w:val="both"/>
      </w:pPr>
      <w:r w:rsidRPr="002A1639">
        <w:t xml:space="preserve">М </w:t>
      </w:r>
      <w:r w:rsidR="00F12CEE">
        <w:t>–</w:t>
      </w:r>
      <w:r w:rsidRPr="002A1639">
        <w:t xml:space="preserve"> інтегральний</w:t>
      </w:r>
      <w:r w:rsidR="00F12CEE">
        <w:rPr>
          <w:lang w:val="ru-RU"/>
        </w:rPr>
        <w:t xml:space="preserve"> </w:t>
      </w:r>
      <w:r w:rsidRPr="002A1639">
        <w:t xml:space="preserve"> показник масштабності сигналів;</w:t>
      </w:r>
    </w:p>
    <w:p w14:paraId="17782660" w14:textId="50B19CDB" w:rsidR="006F072A" w:rsidRPr="002A1639" w:rsidRDefault="006F072A" w:rsidP="002A1639">
      <w:pPr>
        <w:pStyle w:val="a3"/>
        <w:spacing w:line="360" w:lineRule="auto"/>
        <w:ind w:firstLine="709"/>
        <w:jc w:val="both"/>
      </w:pPr>
      <w:proofErr w:type="spellStart"/>
      <w:r w:rsidRPr="002A1639">
        <w:t>S</w:t>
      </w:r>
      <w:r w:rsidRPr="002A1639">
        <w:rPr>
          <w:vertAlign w:val="subscript"/>
        </w:rPr>
        <w:t>j</w:t>
      </w:r>
      <w:proofErr w:type="spellEnd"/>
      <w:r w:rsidRPr="002A1639">
        <w:t xml:space="preserve"> </w:t>
      </w:r>
      <w:r w:rsidR="00F12CEE">
        <w:t>–</w:t>
      </w:r>
      <w:r w:rsidRPr="002A1639">
        <w:t xml:space="preserve"> показник істинних умов сигналу по критерієм стійкості;</w:t>
      </w:r>
    </w:p>
    <w:p w14:paraId="66B45D91" w14:textId="77777777" w:rsidR="00F12CEE" w:rsidRDefault="006F072A" w:rsidP="002A1639">
      <w:pPr>
        <w:pStyle w:val="a3"/>
        <w:spacing w:line="360" w:lineRule="auto"/>
        <w:ind w:firstLine="709"/>
        <w:jc w:val="both"/>
      </w:pPr>
      <w:proofErr w:type="spellStart"/>
      <w:r w:rsidRPr="002A1639">
        <w:t>n</w:t>
      </w:r>
      <w:r w:rsidRPr="002A1639">
        <w:rPr>
          <w:vertAlign w:val="subscript"/>
        </w:rPr>
        <w:t>j</w:t>
      </w:r>
      <w:proofErr w:type="spellEnd"/>
      <w:r w:rsidRPr="002A1639">
        <w:rPr>
          <w:vertAlign w:val="subscript"/>
        </w:rPr>
        <w:t xml:space="preserve"> </w:t>
      </w:r>
      <w:r w:rsidR="00F12CEE">
        <w:t>–</w:t>
      </w:r>
      <w:r w:rsidRPr="002A1639">
        <w:t xml:space="preserve"> загальна</w:t>
      </w:r>
      <w:r w:rsidR="00F12CEE" w:rsidRPr="00F12CEE">
        <w:t xml:space="preserve"> </w:t>
      </w:r>
      <w:r w:rsidRPr="002A1639">
        <w:t xml:space="preserve"> кількість функціональних елементів за критерієм стійкості; </w:t>
      </w:r>
    </w:p>
    <w:p w14:paraId="7764FE93" w14:textId="49A41A34" w:rsidR="006F072A" w:rsidRPr="002A1639" w:rsidRDefault="006F072A" w:rsidP="002A1639">
      <w:pPr>
        <w:pStyle w:val="a3"/>
        <w:spacing w:line="360" w:lineRule="auto"/>
        <w:ind w:firstLine="709"/>
        <w:jc w:val="both"/>
      </w:pPr>
      <w:r w:rsidRPr="002A1639">
        <w:t xml:space="preserve">S </w:t>
      </w:r>
      <w:r w:rsidR="00F12CEE">
        <w:t>–</w:t>
      </w:r>
      <w:r w:rsidRPr="002A1639">
        <w:t xml:space="preserve"> інтегральний показник істинних умов сигналу;</w:t>
      </w:r>
    </w:p>
    <w:p w14:paraId="7887351A" w14:textId="67A89302" w:rsidR="006F072A" w:rsidRPr="00FA3E51" w:rsidRDefault="006F072A" w:rsidP="00F12CEE">
      <w:pPr>
        <w:pStyle w:val="a3"/>
        <w:spacing w:line="360" w:lineRule="auto"/>
        <w:ind w:firstLine="709"/>
        <w:jc w:val="both"/>
      </w:pPr>
      <w:r w:rsidRPr="002A1639">
        <w:t xml:space="preserve">m </w:t>
      </w:r>
      <w:r w:rsidR="00F12CEE">
        <w:t>–</w:t>
      </w:r>
      <w:r w:rsidRPr="002A1639">
        <w:t xml:space="preserve"> число критеріїв.</w:t>
      </w:r>
    </w:p>
    <w:p w14:paraId="760D0F44" w14:textId="11A616AA" w:rsidR="006F072A" w:rsidRDefault="006F072A" w:rsidP="002A1639">
      <w:pPr>
        <w:pStyle w:val="a3"/>
        <w:spacing w:line="360" w:lineRule="auto"/>
        <w:ind w:firstLine="709"/>
        <w:jc w:val="both"/>
      </w:pPr>
      <w:r w:rsidRPr="002A1639">
        <w:t xml:space="preserve">Інтенсивність сигналів є відображенням глибини охоплення кризою підприємства, що визначає такі формули обчислення відповідного показника по критерієм і </w:t>
      </w:r>
      <w:r w:rsidR="00FA3E51">
        <w:rPr>
          <w:lang w:val="uk-UA"/>
        </w:rPr>
        <w:t>за</w:t>
      </w:r>
      <w:r w:rsidRPr="002A1639">
        <w:t xml:space="preserve"> всім</w:t>
      </w:r>
      <w:r w:rsidR="00FA3E51">
        <w:rPr>
          <w:lang w:val="uk-UA"/>
        </w:rPr>
        <w:t>а</w:t>
      </w:r>
      <w:r w:rsidRPr="002A1639">
        <w:t xml:space="preserve"> критеріям</w:t>
      </w:r>
      <w:r w:rsidR="00FA3E51">
        <w:rPr>
          <w:lang w:val="uk-UA"/>
        </w:rPr>
        <w:t>и</w:t>
      </w:r>
      <w:r w:rsidRPr="002A1639">
        <w:t>:</w:t>
      </w:r>
    </w:p>
    <w:p w14:paraId="2BC02132" w14:textId="04C63FCD" w:rsidR="00FA3E51" w:rsidRDefault="00FA3E51" w:rsidP="002A1639">
      <w:pPr>
        <w:pStyle w:val="a3"/>
        <w:spacing w:line="360" w:lineRule="auto"/>
        <w:ind w:firstLine="709"/>
        <w:jc w:val="both"/>
      </w:pPr>
    </w:p>
    <w:p w14:paraId="448A5DA2" w14:textId="747D5692" w:rsidR="00FA3E51" w:rsidRDefault="00C26855" w:rsidP="002A1639">
      <w:pPr>
        <w:pStyle w:val="a3"/>
        <w:spacing w:line="360" w:lineRule="auto"/>
        <w:ind w:firstLine="709"/>
        <w:jc w:val="both"/>
        <w:rPr>
          <w:iCs/>
          <w:lang w:val="uk-UA"/>
        </w:rPr>
      </w:pPr>
      <m:oMath>
        <m:sSub>
          <m:sSubPr>
            <m:ctrlPr>
              <w:rPr>
                <w:rFonts w:ascii="Cambria Math" w:hAnsi="Cambria Math"/>
                <w:i/>
              </w:rPr>
            </m:ctrlPr>
          </m:sSubPr>
          <m:e>
            <m:r>
              <w:rPr>
                <w:rFonts w:ascii="Cambria Math" w:hAnsi="Cambria Math"/>
                <w:lang w:val="en-US"/>
              </w:rPr>
              <m:t>I</m:t>
            </m:r>
          </m:e>
          <m:sub>
            <m: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j</m:t>
                </m:r>
              </m:sub>
            </m:sSub>
          </m:num>
          <m:den>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×r</m:t>
            </m:r>
          </m:den>
        </m:f>
        <m:r>
          <w:rPr>
            <w:rFonts w:ascii="Cambria Math" w:hAnsi="Cambria Math"/>
          </w:rPr>
          <m:t>×100%</m:t>
        </m:r>
      </m:oMath>
      <w:r w:rsidR="00FA3E51">
        <w:rPr>
          <w:iCs/>
          <w:lang w:val="uk-UA"/>
        </w:rPr>
        <w:t xml:space="preserve">, </w:t>
      </w:r>
      <w:r w:rsidR="00FA3E51">
        <w:rPr>
          <w:iCs/>
          <w:lang w:val="uk-UA"/>
        </w:rPr>
        <w:tab/>
      </w:r>
      <w:r w:rsidR="00FA3E51">
        <w:rPr>
          <w:iCs/>
          <w:lang w:val="uk-UA"/>
        </w:rPr>
        <w:tab/>
      </w:r>
      <w:r w:rsidR="00FA3E51">
        <w:rPr>
          <w:iCs/>
          <w:lang w:val="uk-UA"/>
        </w:rPr>
        <w:tab/>
      </w:r>
      <w:r w:rsidR="00FA3E51">
        <w:rPr>
          <w:iCs/>
          <w:lang w:val="uk-UA"/>
        </w:rPr>
        <w:tab/>
      </w:r>
      <w:r w:rsidR="00FA3E51">
        <w:rPr>
          <w:iCs/>
          <w:lang w:val="uk-UA"/>
        </w:rPr>
        <w:tab/>
      </w:r>
      <w:r w:rsidR="00FA3E51">
        <w:rPr>
          <w:iCs/>
          <w:lang w:val="uk-UA"/>
        </w:rPr>
        <w:tab/>
      </w:r>
      <w:r w:rsidR="00FA3E51">
        <w:rPr>
          <w:iCs/>
          <w:lang w:val="uk-UA"/>
        </w:rPr>
        <w:tab/>
      </w:r>
      <w:r w:rsidR="00FA3E51">
        <w:rPr>
          <w:iCs/>
          <w:lang w:val="uk-UA"/>
        </w:rPr>
        <w:tab/>
        <w:t>(2.14)</w:t>
      </w:r>
    </w:p>
    <w:p w14:paraId="076F1368" w14:textId="397D811D" w:rsidR="00FA3E51" w:rsidRPr="00FA3E51" w:rsidRDefault="00FA3E51" w:rsidP="002A1639">
      <w:pPr>
        <w:pStyle w:val="a3"/>
        <w:spacing w:line="360" w:lineRule="auto"/>
        <w:ind w:firstLine="709"/>
        <w:jc w:val="both"/>
        <w:rPr>
          <w:lang w:val="uk-UA"/>
        </w:rPr>
      </w:pPr>
      <m:oMath>
        <m:r>
          <w:rPr>
            <w:rFonts w:ascii="Cambria Math" w:hAnsi="Cambria Math"/>
            <w:lang w:val="uk-UA"/>
          </w:rPr>
          <m:t>I=</m:t>
        </m:r>
        <m:f>
          <m:fPr>
            <m:ctrlPr>
              <w:rPr>
                <w:rFonts w:ascii="Cambria Math" w:hAnsi="Cambria Math"/>
                <w:i/>
                <w:iCs/>
                <w:lang w:val="uk-UA"/>
              </w:rPr>
            </m:ctrlPr>
          </m:fPr>
          <m:num>
            <m:r>
              <w:rPr>
                <w:rFonts w:ascii="Cambria Math" w:hAnsi="Cambria Math"/>
                <w:lang w:val="uk-UA"/>
              </w:rPr>
              <m:t>F</m:t>
            </m:r>
          </m:num>
          <m:den>
            <m:nary>
              <m:naryPr>
                <m:chr m:val="∑"/>
                <m:limLoc m:val="undOvr"/>
                <m:ctrlPr>
                  <w:rPr>
                    <w:rFonts w:ascii="Cambria Math" w:hAnsi="Cambria Math"/>
                    <w:i/>
                    <w:iCs/>
                    <w:lang w:val="uk-UA"/>
                  </w:rPr>
                </m:ctrlPr>
              </m:naryPr>
              <m:sub>
                <m:r>
                  <w:rPr>
                    <w:rFonts w:ascii="Cambria Math" w:hAnsi="Cambria Math"/>
                    <w:lang w:val="uk-UA"/>
                  </w:rPr>
                  <m:t>j=1</m:t>
                </m:r>
              </m:sub>
              <m:sup>
                <m:r>
                  <w:rPr>
                    <w:rFonts w:ascii="Cambria Math" w:hAnsi="Cambria Math"/>
                    <w:lang w:val="uk-UA"/>
                  </w:rPr>
                  <m:t>m</m:t>
                </m:r>
              </m:sup>
              <m:e>
                <m:sSub>
                  <m:sSubPr>
                    <m:ctrlPr>
                      <w:rPr>
                        <w:rFonts w:ascii="Cambria Math" w:hAnsi="Cambria Math"/>
                        <w:i/>
                        <w:iCs/>
                        <w:lang w:val="uk-UA"/>
                      </w:rPr>
                    </m:ctrlPr>
                  </m:sSubPr>
                  <m:e>
                    <m:r>
                      <w:rPr>
                        <w:rFonts w:ascii="Cambria Math" w:hAnsi="Cambria Math"/>
                        <w:lang w:val="uk-UA"/>
                      </w:rPr>
                      <m:t>n</m:t>
                    </m:r>
                  </m:e>
                  <m:sub>
                    <m:r>
                      <w:rPr>
                        <w:rFonts w:ascii="Cambria Math" w:hAnsi="Cambria Math"/>
                        <w:lang w:val="uk-UA"/>
                      </w:rPr>
                      <m:t>j</m:t>
                    </m:r>
                  </m:sub>
                </m:sSub>
                <m:r>
                  <w:rPr>
                    <w:rFonts w:ascii="Cambria Math" w:hAnsi="Cambria Math"/>
                    <w:lang w:val="uk-UA"/>
                  </w:rPr>
                  <m:t>×r</m:t>
                </m:r>
              </m:e>
            </m:nary>
          </m:den>
        </m:f>
        <m:r>
          <w:rPr>
            <w:rFonts w:ascii="Cambria Math" w:hAnsi="Cambria Math"/>
            <w:lang w:val="uk-UA"/>
          </w:rPr>
          <m:t>×100%</m:t>
        </m:r>
      </m:oMath>
      <w:r>
        <w:rPr>
          <w:i/>
          <w:iCs/>
          <w:lang w:val="uk-UA"/>
        </w:rPr>
        <w:t>,</w:t>
      </w:r>
      <w:r>
        <w:rPr>
          <w:i/>
          <w:iCs/>
          <w:lang w:val="uk-UA"/>
        </w:rPr>
        <w:tab/>
      </w:r>
      <w:r>
        <w:rPr>
          <w:i/>
          <w:iCs/>
          <w:lang w:val="uk-UA"/>
        </w:rPr>
        <w:tab/>
      </w:r>
      <w:r>
        <w:rPr>
          <w:i/>
          <w:iCs/>
          <w:lang w:val="uk-UA"/>
        </w:rPr>
        <w:tab/>
      </w:r>
      <w:r>
        <w:rPr>
          <w:i/>
          <w:iCs/>
          <w:lang w:val="uk-UA"/>
        </w:rPr>
        <w:tab/>
      </w:r>
      <w:r>
        <w:rPr>
          <w:i/>
          <w:iCs/>
          <w:lang w:val="uk-UA"/>
        </w:rPr>
        <w:tab/>
      </w:r>
      <w:r>
        <w:rPr>
          <w:i/>
          <w:iCs/>
          <w:lang w:val="uk-UA"/>
        </w:rPr>
        <w:tab/>
      </w:r>
      <w:r>
        <w:rPr>
          <w:i/>
          <w:iCs/>
          <w:lang w:val="uk-UA"/>
        </w:rPr>
        <w:tab/>
      </w:r>
      <w:r>
        <w:rPr>
          <w:i/>
          <w:iCs/>
          <w:lang w:val="uk-UA"/>
        </w:rPr>
        <w:tab/>
        <w:t xml:space="preserve"> </w:t>
      </w:r>
      <w:r>
        <w:rPr>
          <w:lang w:val="uk-UA"/>
        </w:rPr>
        <w:t>(2.15)</w:t>
      </w:r>
    </w:p>
    <w:p w14:paraId="0665C062" w14:textId="77777777" w:rsidR="00FA3E51" w:rsidRDefault="00FA3E51" w:rsidP="002A1639">
      <w:pPr>
        <w:pStyle w:val="a3"/>
        <w:spacing w:line="360" w:lineRule="auto"/>
        <w:ind w:firstLine="709"/>
        <w:jc w:val="both"/>
      </w:pPr>
    </w:p>
    <w:p w14:paraId="68F2483C" w14:textId="77777777" w:rsidR="00FA3E51" w:rsidRDefault="006F072A" w:rsidP="002A1639">
      <w:pPr>
        <w:pStyle w:val="a3"/>
        <w:spacing w:line="360" w:lineRule="auto"/>
        <w:ind w:firstLine="709"/>
        <w:jc w:val="both"/>
      </w:pPr>
      <w:r w:rsidRPr="002A1639">
        <w:t xml:space="preserve">де </w:t>
      </w:r>
      <w:proofErr w:type="spellStart"/>
      <w:r w:rsidRPr="002A1639">
        <w:t>I</w:t>
      </w:r>
      <w:r w:rsidRPr="002A1639">
        <w:rPr>
          <w:vertAlign w:val="subscript"/>
        </w:rPr>
        <w:t>j</w:t>
      </w:r>
      <w:proofErr w:type="spellEnd"/>
      <w:r w:rsidRPr="002A1639">
        <w:t xml:space="preserve"> </w:t>
      </w:r>
      <w:r w:rsidR="00FA3E51">
        <w:t>–</w:t>
      </w:r>
      <w:r w:rsidRPr="002A1639">
        <w:t xml:space="preserve"> </w:t>
      </w:r>
      <w:r w:rsidR="00FA3E51">
        <w:rPr>
          <w:lang w:val="uk-UA"/>
        </w:rPr>
        <w:t>п</w:t>
      </w:r>
      <w:proofErr w:type="spellStart"/>
      <w:r w:rsidRPr="002A1639">
        <w:t>оказник</w:t>
      </w:r>
      <w:proofErr w:type="spellEnd"/>
      <w:r w:rsidRPr="002A1639">
        <w:t xml:space="preserve"> інтенсивності сигналів за критерієм; </w:t>
      </w:r>
    </w:p>
    <w:p w14:paraId="73E2E289" w14:textId="2C3504D8" w:rsidR="006F072A" w:rsidRPr="002A1639" w:rsidRDefault="006F072A" w:rsidP="002A1639">
      <w:pPr>
        <w:pStyle w:val="a3"/>
        <w:spacing w:line="360" w:lineRule="auto"/>
        <w:ind w:firstLine="709"/>
        <w:jc w:val="both"/>
      </w:pPr>
      <w:r w:rsidRPr="002A1639">
        <w:t xml:space="preserve">I </w:t>
      </w:r>
      <w:r w:rsidR="00FA3E51">
        <w:t>–</w:t>
      </w:r>
      <w:r w:rsidRPr="002A1639">
        <w:t xml:space="preserve"> інтегральний показник інтенсивності сигналів;</w:t>
      </w:r>
    </w:p>
    <w:p w14:paraId="6219A963" w14:textId="707C6493" w:rsidR="006F072A" w:rsidRPr="002A1639" w:rsidRDefault="006F072A" w:rsidP="002A1639">
      <w:pPr>
        <w:pStyle w:val="a3"/>
        <w:spacing w:line="360" w:lineRule="auto"/>
        <w:ind w:firstLine="709"/>
        <w:jc w:val="both"/>
      </w:pPr>
      <w:proofErr w:type="spellStart"/>
      <w:r w:rsidRPr="002A1639">
        <w:t>F</w:t>
      </w:r>
      <w:r w:rsidRPr="002A1639">
        <w:rPr>
          <w:vertAlign w:val="subscript"/>
        </w:rPr>
        <w:t>j</w:t>
      </w:r>
      <w:proofErr w:type="spellEnd"/>
      <w:r w:rsidRPr="002A1639">
        <w:t xml:space="preserve"> </w:t>
      </w:r>
      <w:r w:rsidR="00FA3E51">
        <w:t>–</w:t>
      </w:r>
      <w:r w:rsidRPr="002A1639">
        <w:t xml:space="preserve"> показник сумарною сили сигналів </w:t>
      </w:r>
      <w:r w:rsidR="00FA3E51">
        <w:rPr>
          <w:lang w:val="uk-UA"/>
        </w:rPr>
        <w:t>за</w:t>
      </w:r>
      <w:r w:rsidRPr="002A1639">
        <w:t xml:space="preserve"> критерієм стійкості;</w:t>
      </w:r>
    </w:p>
    <w:p w14:paraId="3980609A" w14:textId="77777777" w:rsidR="00FA3E51" w:rsidRDefault="006F072A" w:rsidP="002A1639">
      <w:pPr>
        <w:pStyle w:val="a3"/>
        <w:spacing w:line="360" w:lineRule="auto"/>
        <w:ind w:firstLine="709"/>
        <w:jc w:val="both"/>
      </w:pPr>
      <w:proofErr w:type="spellStart"/>
      <w:r w:rsidRPr="002A1639">
        <w:t>n</w:t>
      </w:r>
      <w:r w:rsidRPr="002A1639">
        <w:rPr>
          <w:vertAlign w:val="subscript"/>
        </w:rPr>
        <w:t>j</w:t>
      </w:r>
      <w:proofErr w:type="spellEnd"/>
      <w:r w:rsidRPr="002A1639">
        <w:rPr>
          <w:vertAlign w:val="subscript"/>
        </w:rPr>
        <w:t xml:space="preserve"> </w:t>
      </w:r>
      <w:r w:rsidR="00FA3E51">
        <w:t>–</w:t>
      </w:r>
      <w:r w:rsidRPr="002A1639">
        <w:t xml:space="preserve"> загальна кількість функціональних елементів за критерієм стійкості; </w:t>
      </w:r>
    </w:p>
    <w:p w14:paraId="7929213E" w14:textId="77777777" w:rsidR="00FA3E51" w:rsidRDefault="006F072A" w:rsidP="002A1639">
      <w:pPr>
        <w:pStyle w:val="a3"/>
        <w:spacing w:line="360" w:lineRule="auto"/>
        <w:ind w:firstLine="709"/>
        <w:jc w:val="both"/>
      </w:pPr>
      <w:proofErr w:type="spellStart"/>
      <w:r w:rsidRPr="002A1639">
        <w:t>n</w:t>
      </w:r>
      <w:r w:rsidRPr="002A1639">
        <w:rPr>
          <w:vertAlign w:val="subscript"/>
        </w:rPr>
        <w:t>j</w:t>
      </w:r>
      <w:proofErr w:type="spellEnd"/>
      <w:r w:rsidRPr="002A1639">
        <w:rPr>
          <w:vertAlign w:val="subscript"/>
        </w:rPr>
        <w:t xml:space="preserve"> </w:t>
      </w:r>
      <w:r w:rsidR="00FA3E51">
        <w:t>–</w:t>
      </w:r>
      <w:r w:rsidRPr="002A1639">
        <w:t xml:space="preserve"> загальна кількість функціональних елементів за критерієм стійкості; </w:t>
      </w:r>
    </w:p>
    <w:p w14:paraId="0D84327B" w14:textId="1C4C2570" w:rsidR="006F072A" w:rsidRPr="002A1639" w:rsidRDefault="006F072A" w:rsidP="002A1639">
      <w:pPr>
        <w:pStyle w:val="a3"/>
        <w:spacing w:line="360" w:lineRule="auto"/>
        <w:ind w:firstLine="709"/>
        <w:jc w:val="both"/>
      </w:pPr>
      <w:r w:rsidRPr="002A1639">
        <w:t xml:space="preserve">r </w:t>
      </w:r>
      <w:r w:rsidR="00FA3E51">
        <w:t>–</w:t>
      </w:r>
      <w:r w:rsidRPr="002A1639">
        <w:t xml:space="preserve"> </w:t>
      </w:r>
      <w:r w:rsidR="00FA3E51">
        <w:rPr>
          <w:lang w:val="uk-UA"/>
        </w:rPr>
        <w:t>р</w:t>
      </w:r>
      <w:proofErr w:type="spellStart"/>
      <w:r w:rsidRPr="002A1639">
        <w:t>озмірність</w:t>
      </w:r>
      <w:proofErr w:type="spellEnd"/>
      <w:r w:rsidRPr="002A1639">
        <w:t xml:space="preserve"> шкали числових значень сигналів;</w:t>
      </w:r>
    </w:p>
    <w:p w14:paraId="6330A90D" w14:textId="77777777" w:rsidR="00FA3E51" w:rsidRDefault="006F072A" w:rsidP="002A1639">
      <w:pPr>
        <w:pStyle w:val="a3"/>
        <w:spacing w:line="360" w:lineRule="auto"/>
        <w:ind w:firstLine="709"/>
        <w:jc w:val="both"/>
      </w:pPr>
      <w:r w:rsidRPr="002A1639">
        <w:t xml:space="preserve">F – інтегральний показник сумарної сили сигналів; </w:t>
      </w:r>
    </w:p>
    <w:p w14:paraId="2391414C" w14:textId="2206FC2C" w:rsidR="006F072A" w:rsidRPr="002A1639" w:rsidRDefault="006F072A" w:rsidP="002A1639">
      <w:pPr>
        <w:pStyle w:val="a3"/>
        <w:spacing w:line="360" w:lineRule="auto"/>
        <w:ind w:firstLine="709"/>
        <w:jc w:val="both"/>
      </w:pPr>
      <w:r w:rsidRPr="002A1639">
        <w:t xml:space="preserve">m </w:t>
      </w:r>
      <w:r w:rsidR="00FA3E51">
        <w:t>–</w:t>
      </w:r>
      <w:r w:rsidRPr="002A1639">
        <w:t xml:space="preserve"> </w:t>
      </w:r>
      <w:r w:rsidR="00FA3E51">
        <w:rPr>
          <w:lang w:val="uk-UA"/>
        </w:rPr>
        <w:t>ч</w:t>
      </w:r>
      <w:proofErr w:type="spellStart"/>
      <w:r w:rsidRPr="002A1639">
        <w:t>исло</w:t>
      </w:r>
      <w:proofErr w:type="spellEnd"/>
      <w:r w:rsidRPr="002A1639">
        <w:t xml:space="preserve"> критеріїв.</w:t>
      </w:r>
    </w:p>
    <w:p w14:paraId="1682C552" w14:textId="4819C4E0" w:rsidR="006F072A" w:rsidRPr="002A1639" w:rsidRDefault="006F072A" w:rsidP="002A1639">
      <w:pPr>
        <w:pStyle w:val="a3"/>
        <w:spacing w:line="360" w:lineRule="auto"/>
        <w:ind w:firstLine="709"/>
        <w:jc w:val="both"/>
      </w:pPr>
      <w:r w:rsidRPr="002A1639">
        <w:t xml:space="preserve">З допомогою показників масштабності і інтенсивності сигналів </w:t>
      </w:r>
      <w:r w:rsidRPr="002A1639">
        <w:lastRenderedPageBreak/>
        <w:t>представляється можливим розпізнати стадії кризи по критеріям економічно</w:t>
      </w:r>
      <w:r w:rsidR="00DD031C">
        <w:rPr>
          <w:lang w:val="uk-UA"/>
        </w:rPr>
        <w:t>ї</w:t>
      </w:r>
      <w:r w:rsidRPr="002A1639">
        <w:t xml:space="preserve"> стійкості промислового підприємства. Наочне відображення інтерпретації можливих результатів представлено в </w:t>
      </w:r>
      <w:proofErr w:type="spellStart"/>
      <w:r w:rsidRPr="002A1639">
        <w:t>табл</w:t>
      </w:r>
      <w:proofErr w:type="spellEnd"/>
      <w:r w:rsidR="00DD031C">
        <w:rPr>
          <w:lang w:val="uk-UA"/>
        </w:rPr>
        <w:t>.</w:t>
      </w:r>
      <w:r w:rsidRPr="002A1639">
        <w:t xml:space="preserve"> 2.3.</w:t>
      </w:r>
    </w:p>
    <w:p w14:paraId="51763111" w14:textId="77777777" w:rsidR="00DD031C" w:rsidRDefault="006F072A" w:rsidP="00DD031C">
      <w:pPr>
        <w:pStyle w:val="a3"/>
        <w:spacing w:line="360" w:lineRule="auto"/>
        <w:ind w:firstLine="709"/>
        <w:jc w:val="right"/>
      </w:pPr>
      <w:r w:rsidRPr="002A1639">
        <w:t>Таблиця 2.3</w:t>
      </w:r>
    </w:p>
    <w:p w14:paraId="3970F1DB" w14:textId="1DCE8053" w:rsidR="006F072A" w:rsidRPr="002A1639" w:rsidRDefault="006F072A" w:rsidP="002A1639">
      <w:pPr>
        <w:pStyle w:val="a3"/>
        <w:spacing w:line="360" w:lineRule="auto"/>
        <w:ind w:firstLine="709"/>
        <w:jc w:val="both"/>
      </w:pPr>
      <w:r w:rsidRPr="002A1639">
        <w:t>Розпізнавання стадій кризи по критеріям економічно</w:t>
      </w:r>
      <w:r w:rsidR="00DD031C">
        <w:rPr>
          <w:lang w:val="uk-UA"/>
        </w:rPr>
        <w:t>ї</w:t>
      </w:r>
      <w:r w:rsidRPr="002A1639">
        <w:t xml:space="preserve"> стійкості: масштабність і інтенсивність сигналів, %</w:t>
      </w:r>
    </w:p>
    <w:tbl>
      <w:tblPr>
        <w:tblStyle w:val="TableNormal"/>
        <w:tblW w:w="9369"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268"/>
        <w:gridCol w:w="4691"/>
      </w:tblGrid>
      <w:tr w:rsidR="006F072A" w:rsidRPr="00DD031C" w14:paraId="31C908C3" w14:textId="77777777" w:rsidTr="00C51C9C">
        <w:trPr>
          <w:trHeight w:val="276"/>
        </w:trPr>
        <w:tc>
          <w:tcPr>
            <w:tcW w:w="2410" w:type="dxa"/>
          </w:tcPr>
          <w:p w14:paraId="3CFB21EB" w14:textId="77777777" w:rsidR="006F072A" w:rsidRPr="00DD031C" w:rsidRDefault="006F072A" w:rsidP="00DD031C">
            <w:pPr>
              <w:pStyle w:val="TableParagraph"/>
              <w:jc w:val="center"/>
              <w:rPr>
                <w:sz w:val="24"/>
                <w:szCs w:val="24"/>
              </w:rPr>
            </w:pPr>
            <w:r w:rsidRPr="00DD031C">
              <w:rPr>
                <w:sz w:val="24"/>
                <w:szCs w:val="24"/>
              </w:rPr>
              <w:t>Масштабність (М)</w:t>
            </w:r>
          </w:p>
        </w:tc>
        <w:tc>
          <w:tcPr>
            <w:tcW w:w="2268" w:type="dxa"/>
          </w:tcPr>
          <w:p w14:paraId="09511987" w14:textId="77777777" w:rsidR="006F072A" w:rsidRPr="00DD031C" w:rsidRDefault="006F072A" w:rsidP="00DD031C">
            <w:pPr>
              <w:pStyle w:val="TableParagraph"/>
              <w:jc w:val="center"/>
              <w:rPr>
                <w:sz w:val="24"/>
                <w:szCs w:val="24"/>
              </w:rPr>
            </w:pPr>
            <w:r w:rsidRPr="00DD031C">
              <w:rPr>
                <w:sz w:val="24"/>
                <w:szCs w:val="24"/>
              </w:rPr>
              <w:t>Інтенсивність (I)</w:t>
            </w:r>
          </w:p>
        </w:tc>
        <w:tc>
          <w:tcPr>
            <w:tcW w:w="4691" w:type="dxa"/>
          </w:tcPr>
          <w:p w14:paraId="074D0BC4" w14:textId="77777777" w:rsidR="006F072A" w:rsidRPr="00DD031C" w:rsidRDefault="006F072A" w:rsidP="00DD031C">
            <w:pPr>
              <w:pStyle w:val="TableParagraph"/>
              <w:jc w:val="center"/>
              <w:rPr>
                <w:sz w:val="24"/>
                <w:szCs w:val="24"/>
              </w:rPr>
            </w:pPr>
            <w:r w:rsidRPr="00DD031C">
              <w:rPr>
                <w:sz w:val="24"/>
                <w:szCs w:val="24"/>
              </w:rPr>
              <w:t>Стадія кризи</w:t>
            </w:r>
          </w:p>
        </w:tc>
      </w:tr>
      <w:tr w:rsidR="006F072A" w:rsidRPr="00DD031C" w14:paraId="7394A2D7" w14:textId="77777777" w:rsidTr="00C51C9C">
        <w:trPr>
          <w:trHeight w:val="276"/>
        </w:trPr>
        <w:tc>
          <w:tcPr>
            <w:tcW w:w="2410" w:type="dxa"/>
          </w:tcPr>
          <w:p w14:paraId="08620147" w14:textId="77777777" w:rsidR="006F072A" w:rsidRPr="00DD031C" w:rsidRDefault="006F072A" w:rsidP="00DD031C">
            <w:pPr>
              <w:pStyle w:val="TableParagraph"/>
              <w:jc w:val="both"/>
              <w:rPr>
                <w:sz w:val="24"/>
                <w:szCs w:val="24"/>
              </w:rPr>
            </w:pPr>
            <w:r w:rsidRPr="00DD031C">
              <w:rPr>
                <w:sz w:val="24"/>
                <w:szCs w:val="24"/>
              </w:rPr>
              <w:t>0-30%</w:t>
            </w:r>
          </w:p>
        </w:tc>
        <w:tc>
          <w:tcPr>
            <w:tcW w:w="2268" w:type="dxa"/>
          </w:tcPr>
          <w:p w14:paraId="32D7AB81" w14:textId="77777777" w:rsidR="006F072A" w:rsidRPr="00DD031C" w:rsidRDefault="006F072A" w:rsidP="00DD031C">
            <w:pPr>
              <w:pStyle w:val="TableParagraph"/>
              <w:jc w:val="both"/>
              <w:rPr>
                <w:sz w:val="24"/>
                <w:szCs w:val="24"/>
              </w:rPr>
            </w:pPr>
            <w:r w:rsidRPr="00DD031C">
              <w:rPr>
                <w:sz w:val="24"/>
                <w:szCs w:val="24"/>
              </w:rPr>
              <w:t>0-30%</w:t>
            </w:r>
          </w:p>
        </w:tc>
        <w:tc>
          <w:tcPr>
            <w:tcW w:w="4691" w:type="dxa"/>
          </w:tcPr>
          <w:p w14:paraId="16DB3BDF" w14:textId="340CFD6B" w:rsidR="006F072A" w:rsidRPr="00DD031C" w:rsidRDefault="006F072A" w:rsidP="00DD031C">
            <w:pPr>
              <w:pStyle w:val="TableParagraph"/>
              <w:jc w:val="both"/>
              <w:rPr>
                <w:sz w:val="24"/>
                <w:szCs w:val="24"/>
                <w:lang w:val="uk-UA"/>
              </w:rPr>
            </w:pPr>
            <w:r w:rsidRPr="00DD031C">
              <w:rPr>
                <w:sz w:val="24"/>
                <w:szCs w:val="24"/>
              </w:rPr>
              <w:t>Потенцій</w:t>
            </w:r>
            <w:r w:rsidR="00DD031C">
              <w:rPr>
                <w:sz w:val="24"/>
                <w:szCs w:val="24"/>
                <w:lang w:val="uk-UA"/>
              </w:rPr>
              <w:t>на</w:t>
            </w:r>
          </w:p>
        </w:tc>
      </w:tr>
      <w:tr w:rsidR="006F072A" w:rsidRPr="00DD031C" w14:paraId="36FF4ACE" w14:textId="77777777" w:rsidTr="00C51C9C">
        <w:trPr>
          <w:trHeight w:val="276"/>
        </w:trPr>
        <w:tc>
          <w:tcPr>
            <w:tcW w:w="2410" w:type="dxa"/>
          </w:tcPr>
          <w:p w14:paraId="2838013A" w14:textId="77777777" w:rsidR="006F072A" w:rsidRPr="00DD031C" w:rsidRDefault="006F072A" w:rsidP="00DD031C">
            <w:pPr>
              <w:pStyle w:val="TableParagraph"/>
              <w:jc w:val="both"/>
              <w:rPr>
                <w:sz w:val="24"/>
                <w:szCs w:val="24"/>
              </w:rPr>
            </w:pPr>
            <w:r w:rsidRPr="00DD031C">
              <w:rPr>
                <w:sz w:val="24"/>
                <w:szCs w:val="24"/>
              </w:rPr>
              <w:t>30-50%</w:t>
            </w:r>
          </w:p>
        </w:tc>
        <w:tc>
          <w:tcPr>
            <w:tcW w:w="2268" w:type="dxa"/>
          </w:tcPr>
          <w:p w14:paraId="0793CFF0" w14:textId="77777777" w:rsidR="006F072A" w:rsidRPr="00DD031C" w:rsidRDefault="006F072A" w:rsidP="00DD031C">
            <w:pPr>
              <w:pStyle w:val="TableParagraph"/>
              <w:jc w:val="both"/>
              <w:rPr>
                <w:sz w:val="24"/>
                <w:szCs w:val="24"/>
              </w:rPr>
            </w:pPr>
            <w:r w:rsidRPr="00DD031C">
              <w:rPr>
                <w:sz w:val="24"/>
                <w:szCs w:val="24"/>
              </w:rPr>
              <w:t>0-30%</w:t>
            </w:r>
          </w:p>
        </w:tc>
        <w:tc>
          <w:tcPr>
            <w:tcW w:w="4691" w:type="dxa"/>
          </w:tcPr>
          <w:p w14:paraId="4C9CD0B3" w14:textId="72AFDF02" w:rsidR="006F072A" w:rsidRPr="00DD031C" w:rsidRDefault="006F072A" w:rsidP="00DD031C">
            <w:pPr>
              <w:pStyle w:val="TableParagraph"/>
              <w:jc w:val="both"/>
              <w:rPr>
                <w:sz w:val="24"/>
                <w:szCs w:val="24"/>
                <w:lang w:val="uk-UA"/>
              </w:rPr>
            </w:pPr>
            <w:proofErr w:type="spellStart"/>
            <w:r w:rsidRPr="00DD031C">
              <w:rPr>
                <w:sz w:val="24"/>
                <w:szCs w:val="24"/>
              </w:rPr>
              <w:t>Потенційн</w:t>
            </w:r>
            <w:proofErr w:type="spellEnd"/>
            <w:r w:rsidR="00DD031C">
              <w:rPr>
                <w:sz w:val="24"/>
                <w:szCs w:val="24"/>
                <w:lang w:val="uk-UA"/>
              </w:rPr>
              <w:t>а</w:t>
            </w:r>
          </w:p>
        </w:tc>
      </w:tr>
      <w:tr w:rsidR="006F072A" w:rsidRPr="00DD031C" w14:paraId="63D1AC71" w14:textId="77777777" w:rsidTr="00C51C9C">
        <w:trPr>
          <w:trHeight w:val="276"/>
        </w:trPr>
        <w:tc>
          <w:tcPr>
            <w:tcW w:w="2410" w:type="dxa"/>
          </w:tcPr>
          <w:p w14:paraId="7AE58A43" w14:textId="77777777" w:rsidR="006F072A" w:rsidRPr="00DD031C" w:rsidRDefault="006F072A" w:rsidP="00DD031C">
            <w:pPr>
              <w:pStyle w:val="TableParagraph"/>
              <w:jc w:val="both"/>
              <w:rPr>
                <w:sz w:val="24"/>
                <w:szCs w:val="24"/>
              </w:rPr>
            </w:pPr>
            <w:r w:rsidRPr="00DD031C">
              <w:rPr>
                <w:sz w:val="24"/>
                <w:szCs w:val="24"/>
              </w:rPr>
              <w:t>30-50%</w:t>
            </w:r>
          </w:p>
        </w:tc>
        <w:tc>
          <w:tcPr>
            <w:tcW w:w="2268" w:type="dxa"/>
          </w:tcPr>
          <w:p w14:paraId="52F62CD7" w14:textId="77777777" w:rsidR="006F072A" w:rsidRPr="00DD031C" w:rsidRDefault="006F072A" w:rsidP="00DD031C">
            <w:pPr>
              <w:pStyle w:val="TableParagraph"/>
              <w:jc w:val="both"/>
              <w:rPr>
                <w:sz w:val="24"/>
                <w:szCs w:val="24"/>
              </w:rPr>
            </w:pPr>
            <w:r w:rsidRPr="00DD031C">
              <w:rPr>
                <w:sz w:val="24"/>
                <w:szCs w:val="24"/>
              </w:rPr>
              <w:t>30-50%</w:t>
            </w:r>
          </w:p>
        </w:tc>
        <w:tc>
          <w:tcPr>
            <w:tcW w:w="4691" w:type="dxa"/>
          </w:tcPr>
          <w:p w14:paraId="492321BA" w14:textId="2990D70B" w:rsidR="006F072A" w:rsidRPr="00DD031C" w:rsidRDefault="006F072A" w:rsidP="00DD031C">
            <w:pPr>
              <w:pStyle w:val="TableParagraph"/>
              <w:jc w:val="both"/>
              <w:rPr>
                <w:sz w:val="24"/>
                <w:szCs w:val="24"/>
              </w:rPr>
            </w:pPr>
            <w:proofErr w:type="spellStart"/>
            <w:r w:rsidRPr="00DD031C">
              <w:rPr>
                <w:sz w:val="24"/>
                <w:szCs w:val="24"/>
              </w:rPr>
              <w:t>Прихован</w:t>
            </w:r>
            <w:proofErr w:type="spellEnd"/>
            <w:r w:rsidR="00DD031C">
              <w:rPr>
                <w:sz w:val="24"/>
                <w:szCs w:val="24"/>
                <w:lang w:val="uk-UA"/>
              </w:rPr>
              <w:t>а,</w:t>
            </w:r>
            <w:r w:rsidRPr="00DD031C">
              <w:rPr>
                <w:sz w:val="24"/>
                <w:szCs w:val="24"/>
              </w:rPr>
              <w:t xml:space="preserve"> що зароджується</w:t>
            </w:r>
          </w:p>
        </w:tc>
      </w:tr>
      <w:tr w:rsidR="006F072A" w:rsidRPr="00DD031C" w14:paraId="66FE9558" w14:textId="77777777" w:rsidTr="00C51C9C">
        <w:trPr>
          <w:trHeight w:val="276"/>
        </w:trPr>
        <w:tc>
          <w:tcPr>
            <w:tcW w:w="2410" w:type="dxa"/>
          </w:tcPr>
          <w:p w14:paraId="7DD15D03" w14:textId="77777777" w:rsidR="006F072A" w:rsidRPr="00DD031C" w:rsidRDefault="006F072A" w:rsidP="00DD031C">
            <w:pPr>
              <w:pStyle w:val="TableParagraph"/>
              <w:jc w:val="both"/>
              <w:rPr>
                <w:sz w:val="24"/>
                <w:szCs w:val="24"/>
              </w:rPr>
            </w:pPr>
            <w:r w:rsidRPr="00DD031C">
              <w:rPr>
                <w:sz w:val="24"/>
                <w:szCs w:val="24"/>
              </w:rPr>
              <w:t>50-60%</w:t>
            </w:r>
          </w:p>
        </w:tc>
        <w:tc>
          <w:tcPr>
            <w:tcW w:w="2268" w:type="dxa"/>
          </w:tcPr>
          <w:p w14:paraId="63EA46DB" w14:textId="77777777" w:rsidR="006F072A" w:rsidRPr="00DD031C" w:rsidRDefault="006F072A" w:rsidP="00DD031C">
            <w:pPr>
              <w:pStyle w:val="TableParagraph"/>
              <w:jc w:val="both"/>
              <w:rPr>
                <w:sz w:val="24"/>
                <w:szCs w:val="24"/>
              </w:rPr>
            </w:pPr>
            <w:r w:rsidRPr="00DD031C">
              <w:rPr>
                <w:sz w:val="24"/>
                <w:szCs w:val="24"/>
              </w:rPr>
              <w:t>0-30%</w:t>
            </w:r>
          </w:p>
        </w:tc>
        <w:tc>
          <w:tcPr>
            <w:tcW w:w="4691" w:type="dxa"/>
          </w:tcPr>
          <w:p w14:paraId="2DAD28AF" w14:textId="0C77A6B1" w:rsidR="006F072A" w:rsidRPr="00DD031C" w:rsidRDefault="006F072A" w:rsidP="00DD031C">
            <w:pPr>
              <w:pStyle w:val="TableParagraph"/>
              <w:jc w:val="both"/>
              <w:rPr>
                <w:sz w:val="24"/>
                <w:szCs w:val="24"/>
              </w:rPr>
            </w:pPr>
            <w:proofErr w:type="spellStart"/>
            <w:r w:rsidRPr="00DD031C">
              <w:rPr>
                <w:sz w:val="24"/>
                <w:szCs w:val="24"/>
              </w:rPr>
              <w:t>Прихован</w:t>
            </w:r>
            <w:proofErr w:type="spellEnd"/>
            <w:r w:rsidR="00DD031C">
              <w:rPr>
                <w:sz w:val="24"/>
                <w:szCs w:val="24"/>
                <w:lang w:val="uk-UA"/>
              </w:rPr>
              <w:t>а,</w:t>
            </w:r>
            <w:r w:rsidRPr="00DD031C">
              <w:rPr>
                <w:sz w:val="24"/>
                <w:szCs w:val="24"/>
              </w:rPr>
              <w:t xml:space="preserve"> що зароджується</w:t>
            </w:r>
          </w:p>
        </w:tc>
      </w:tr>
      <w:tr w:rsidR="006F072A" w:rsidRPr="00DD031C" w14:paraId="2014B15A" w14:textId="77777777" w:rsidTr="00C51C9C">
        <w:trPr>
          <w:trHeight w:val="276"/>
        </w:trPr>
        <w:tc>
          <w:tcPr>
            <w:tcW w:w="2410" w:type="dxa"/>
          </w:tcPr>
          <w:p w14:paraId="4FB42DA8" w14:textId="77777777" w:rsidR="006F072A" w:rsidRPr="00DD031C" w:rsidRDefault="006F072A" w:rsidP="00DD031C">
            <w:pPr>
              <w:pStyle w:val="TableParagraph"/>
              <w:jc w:val="both"/>
              <w:rPr>
                <w:sz w:val="24"/>
                <w:szCs w:val="24"/>
              </w:rPr>
            </w:pPr>
            <w:r w:rsidRPr="00DD031C">
              <w:rPr>
                <w:sz w:val="24"/>
                <w:szCs w:val="24"/>
              </w:rPr>
              <w:t>50-60%</w:t>
            </w:r>
          </w:p>
        </w:tc>
        <w:tc>
          <w:tcPr>
            <w:tcW w:w="2268" w:type="dxa"/>
          </w:tcPr>
          <w:p w14:paraId="4E4853F5" w14:textId="77777777" w:rsidR="006F072A" w:rsidRPr="00DD031C" w:rsidRDefault="006F072A" w:rsidP="00DD031C">
            <w:pPr>
              <w:pStyle w:val="TableParagraph"/>
              <w:jc w:val="both"/>
              <w:rPr>
                <w:sz w:val="24"/>
                <w:szCs w:val="24"/>
              </w:rPr>
            </w:pPr>
            <w:r w:rsidRPr="00DD031C">
              <w:rPr>
                <w:sz w:val="24"/>
                <w:szCs w:val="24"/>
              </w:rPr>
              <w:t>30-50%</w:t>
            </w:r>
          </w:p>
        </w:tc>
        <w:tc>
          <w:tcPr>
            <w:tcW w:w="4691" w:type="dxa"/>
          </w:tcPr>
          <w:p w14:paraId="47C9B43F" w14:textId="43E41487" w:rsidR="006F072A" w:rsidRPr="00DD031C" w:rsidRDefault="006F072A" w:rsidP="00DD031C">
            <w:pPr>
              <w:pStyle w:val="TableParagraph"/>
              <w:jc w:val="both"/>
              <w:rPr>
                <w:sz w:val="24"/>
                <w:szCs w:val="24"/>
              </w:rPr>
            </w:pPr>
            <w:proofErr w:type="spellStart"/>
            <w:r w:rsidRPr="00DD031C">
              <w:rPr>
                <w:sz w:val="24"/>
                <w:szCs w:val="24"/>
              </w:rPr>
              <w:t>Прихован</w:t>
            </w:r>
            <w:proofErr w:type="spellEnd"/>
            <w:r w:rsidR="00DD031C">
              <w:rPr>
                <w:sz w:val="24"/>
                <w:szCs w:val="24"/>
                <w:lang w:val="uk-UA"/>
              </w:rPr>
              <w:t>а, що</w:t>
            </w:r>
            <w:r w:rsidRPr="00DD031C">
              <w:rPr>
                <w:sz w:val="24"/>
                <w:szCs w:val="24"/>
              </w:rPr>
              <w:t xml:space="preserve"> розвивається</w:t>
            </w:r>
          </w:p>
        </w:tc>
      </w:tr>
      <w:tr w:rsidR="006F072A" w:rsidRPr="00DD031C" w14:paraId="2FC13C77" w14:textId="77777777" w:rsidTr="00C51C9C">
        <w:trPr>
          <w:trHeight w:val="276"/>
        </w:trPr>
        <w:tc>
          <w:tcPr>
            <w:tcW w:w="2410" w:type="dxa"/>
          </w:tcPr>
          <w:p w14:paraId="54E482B7" w14:textId="77777777" w:rsidR="006F072A" w:rsidRPr="00DD031C" w:rsidRDefault="006F072A" w:rsidP="00DD031C">
            <w:pPr>
              <w:pStyle w:val="TableParagraph"/>
              <w:jc w:val="both"/>
              <w:rPr>
                <w:sz w:val="24"/>
                <w:szCs w:val="24"/>
              </w:rPr>
            </w:pPr>
            <w:r w:rsidRPr="00DD031C">
              <w:rPr>
                <w:sz w:val="24"/>
                <w:szCs w:val="24"/>
              </w:rPr>
              <w:t>50-60%</w:t>
            </w:r>
          </w:p>
        </w:tc>
        <w:tc>
          <w:tcPr>
            <w:tcW w:w="2268" w:type="dxa"/>
          </w:tcPr>
          <w:p w14:paraId="5D778916" w14:textId="77777777" w:rsidR="006F072A" w:rsidRPr="00DD031C" w:rsidRDefault="006F072A" w:rsidP="00DD031C">
            <w:pPr>
              <w:pStyle w:val="TableParagraph"/>
              <w:jc w:val="both"/>
              <w:rPr>
                <w:sz w:val="24"/>
                <w:szCs w:val="24"/>
              </w:rPr>
            </w:pPr>
            <w:r w:rsidRPr="00DD031C">
              <w:rPr>
                <w:sz w:val="24"/>
                <w:szCs w:val="24"/>
              </w:rPr>
              <w:t>50-60%</w:t>
            </w:r>
          </w:p>
        </w:tc>
        <w:tc>
          <w:tcPr>
            <w:tcW w:w="4691" w:type="dxa"/>
          </w:tcPr>
          <w:p w14:paraId="4DD2EC54" w14:textId="79C0E1C4" w:rsidR="006F072A" w:rsidRPr="00DD031C" w:rsidRDefault="006F072A" w:rsidP="00DD031C">
            <w:pPr>
              <w:pStyle w:val="TableParagraph"/>
              <w:jc w:val="both"/>
              <w:rPr>
                <w:sz w:val="24"/>
                <w:szCs w:val="24"/>
              </w:rPr>
            </w:pPr>
            <w:proofErr w:type="spellStart"/>
            <w:r w:rsidRPr="00DD031C">
              <w:rPr>
                <w:sz w:val="24"/>
                <w:szCs w:val="24"/>
              </w:rPr>
              <w:t>Прихован</w:t>
            </w:r>
            <w:proofErr w:type="spellEnd"/>
            <w:r w:rsidR="00DD031C">
              <w:rPr>
                <w:sz w:val="24"/>
                <w:szCs w:val="24"/>
                <w:lang w:val="uk-UA"/>
              </w:rPr>
              <w:t>а, що</w:t>
            </w:r>
            <w:r w:rsidRPr="00DD031C">
              <w:rPr>
                <w:sz w:val="24"/>
                <w:szCs w:val="24"/>
              </w:rPr>
              <w:t xml:space="preserve"> розвивається</w:t>
            </w:r>
          </w:p>
        </w:tc>
      </w:tr>
      <w:tr w:rsidR="006F072A" w:rsidRPr="00DD031C" w14:paraId="27D70267" w14:textId="77777777" w:rsidTr="00C51C9C">
        <w:trPr>
          <w:trHeight w:val="276"/>
        </w:trPr>
        <w:tc>
          <w:tcPr>
            <w:tcW w:w="2410" w:type="dxa"/>
          </w:tcPr>
          <w:p w14:paraId="233974ED" w14:textId="77777777" w:rsidR="006F072A" w:rsidRPr="00DD031C" w:rsidRDefault="006F072A" w:rsidP="00DD031C">
            <w:pPr>
              <w:pStyle w:val="TableParagraph"/>
              <w:jc w:val="both"/>
              <w:rPr>
                <w:sz w:val="24"/>
                <w:szCs w:val="24"/>
              </w:rPr>
            </w:pPr>
            <w:r w:rsidRPr="00DD031C">
              <w:rPr>
                <w:sz w:val="24"/>
                <w:szCs w:val="24"/>
              </w:rPr>
              <w:t>60-70%</w:t>
            </w:r>
          </w:p>
        </w:tc>
        <w:tc>
          <w:tcPr>
            <w:tcW w:w="2268" w:type="dxa"/>
          </w:tcPr>
          <w:p w14:paraId="6E477DD0" w14:textId="77777777" w:rsidR="006F072A" w:rsidRPr="00DD031C" w:rsidRDefault="006F072A" w:rsidP="00DD031C">
            <w:pPr>
              <w:pStyle w:val="TableParagraph"/>
              <w:jc w:val="both"/>
              <w:rPr>
                <w:sz w:val="24"/>
                <w:szCs w:val="24"/>
              </w:rPr>
            </w:pPr>
            <w:r w:rsidRPr="00DD031C">
              <w:rPr>
                <w:sz w:val="24"/>
                <w:szCs w:val="24"/>
              </w:rPr>
              <w:t>0-30%</w:t>
            </w:r>
          </w:p>
        </w:tc>
        <w:tc>
          <w:tcPr>
            <w:tcW w:w="4691" w:type="dxa"/>
          </w:tcPr>
          <w:p w14:paraId="47B28CF9" w14:textId="1EBE8F43" w:rsidR="006F072A" w:rsidRPr="00DD031C" w:rsidRDefault="006F072A" w:rsidP="00DD031C">
            <w:pPr>
              <w:pStyle w:val="TableParagraph"/>
              <w:jc w:val="both"/>
              <w:rPr>
                <w:sz w:val="24"/>
                <w:szCs w:val="24"/>
              </w:rPr>
            </w:pPr>
            <w:proofErr w:type="spellStart"/>
            <w:r w:rsidRPr="00DD031C">
              <w:rPr>
                <w:sz w:val="24"/>
                <w:szCs w:val="24"/>
              </w:rPr>
              <w:t>Прихован</w:t>
            </w:r>
            <w:proofErr w:type="spellEnd"/>
            <w:r w:rsidR="00DD031C">
              <w:rPr>
                <w:sz w:val="24"/>
                <w:szCs w:val="24"/>
                <w:lang w:val="uk-UA"/>
              </w:rPr>
              <w:t>а,</w:t>
            </w:r>
            <w:r w:rsidRPr="00DD031C">
              <w:rPr>
                <w:sz w:val="24"/>
                <w:szCs w:val="24"/>
              </w:rPr>
              <w:t xml:space="preserve"> що зароджується</w:t>
            </w:r>
          </w:p>
        </w:tc>
      </w:tr>
      <w:tr w:rsidR="006F072A" w:rsidRPr="00DD031C" w14:paraId="6140276D" w14:textId="77777777" w:rsidTr="00C51C9C">
        <w:trPr>
          <w:trHeight w:val="276"/>
        </w:trPr>
        <w:tc>
          <w:tcPr>
            <w:tcW w:w="2410" w:type="dxa"/>
          </w:tcPr>
          <w:p w14:paraId="7E83EA01" w14:textId="77777777" w:rsidR="006F072A" w:rsidRPr="00DD031C" w:rsidRDefault="006F072A" w:rsidP="00DD031C">
            <w:pPr>
              <w:pStyle w:val="TableParagraph"/>
              <w:jc w:val="both"/>
              <w:rPr>
                <w:sz w:val="24"/>
                <w:szCs w:val="24"/>
              </w:rPr>
            </w:pPr>
            <w:r w:rsidRPr="00DD031C">
              <w:rPr>
                <w:sz w:val="24"/>
                <w:szCs w:val="24"/>
              </w:rPr>
              <w:t>60-70%</w:t>
            </w:r>
          </w:p>
        </w:tc>
        <w:tc>
          <w:tcPr>
            <w:tcW w:w="2268" w:type="dxa"/>
          </w:tcPr>
          <w:p w14:paraId="25B5183C" w14:textId="77777777" w:rsidR="006F072A" w:rsidRPr="00DD031C" w:rsidRDefault="006F072A" w:rsidP="00DD031C">
            <w:pPr>
              <w:pStyle w:val="TableParagraph"/>
              <w:jc w:val="both"/>
              <w:rPr>
                <w:sz w:val="24"/>
                <w:szCs w:val="24"/>
              </w:rPr>
            </w:pPr>
            <w:r w:rsidRPr="00DD031C">
              <w:rPr>
                <w:sz w:val="24"/>
                <w:szCs w:val="24"/>
              </w:rPr>
              <w:t>30-50%</w:t>
            </w:r>
          </w:p>
        </w:tc>
        <w:tc>
          <w:tcPr>
            <w:tcW w:w="4691" w:type="dxa"/>
          </w:tcPr>
          <w:p w14:paraId="2F6F709E" w14:textId="572C8DE8" w:rsidR="006F072A" w:rsidRPr="00DD031C" w:rsidRDefault="006F072A" w:rsidP="00DD031C">
            <w:pPr>
              <w:pStyle w:val="TableParagraph"/>
              <w:jc w:val="both"/>
              <w:rPr>
                <w:sz w:val="24"/>
                <w:szCs w:val="24"/>
              </w:rPr>
            </w:pPr>
            <w:proofErr w:type="spellStart"/>
            <w:r w:rsidRPr="00DD031C">
              <w:rPr>
                <w:sz w:val="24"/>
                <w:szCs w:val="24"/>
              </w:rPr>
              <w:t>Прихован</w:t>
            </w:r>
            <w:proofErr w:type="spellEnd"/>
            <w:r w:rsidR="00DD031C">
              <w:rPr>
                <w:sz w:val="24"/>
                <w:szCs w:val="24"/>
                <w:lang w:val="uk-UA"/>
              </w:rPr>
              <w:t>а, що</w:t>
            </w:r>
            <w:r w:rsidRPr="00DD031C">
              <w:rPr>
                <w:sz w:val="24"/>
                <w:szCs w:val="24"/>
              </w:rPr>
              <w:t xml:space="preserve"> розвивається</w:t>
            </w:r>
          </w:p>
        </w:tc>
      </w:tr>
      <w:tr w:rsidR="006F072A" w:rsidRPr="00DD031C" w14:paraId="238F2F62" w14:textId="77777777" w:rsidTr="00C51C9C">
        <w:trPr>
          <w:trHeight w:val="276"/>
        </w:trPr>
        <w:tc>
          <w:tcPr>
            <w:tcW w:w="2410" w:type="dxa"/>
          </w:tcPr>
          <w:p w14:paraId="75356C1E" w14:textId="77777777" w:rsidR="006F072A" w:rsidRPr="00DD031C" w:rsidRDefault="006F072A" w:rsidP="00DD031C">
            <w:pPr>
              <w:pStyle w:val="TableParagraph"/>
              <w:jc w:val="both"/>
              <w:rPr>
                <w:sz w:val="24"/>
                <w:szCs w:val="24"/>
              </w:rPr>
            </w:pPr>
            <w:r w:rsidRPr="00DD031C">
              <w:rPr>
                <w:sz w:val="24"/>
                <w:szCs w:val="24"/>
              </w:rPr>
              <w:t>60-70%</w:t>
            </w:r>
          </w:p>
        </w:tc>
        <w:tc>
          <w:tcPr>
            <w:tcW w:w="2268" w:type="dxa"/>
          </w:tcPr>
          <w:p w14:paraId="1D81ADD7" w14:textId="77777777" w:rsidR="006F072A" w:rsidRPr="00DD031C" w:rsidRDefault="006F072A" w:rsidP="00DD031C">
            <w:pPr>
              <w:pStyle w:val="TableParagraph"/>
              <w:jc w:val="both"/>
              <w:rPr>
                <w:sz w:val="24"/>
                <w:szCs w:val="24"/>
              </w:rPr>
            </w:pPr>
            <w:r w:rsidRPr="00DD031C">
              <w:rPr>
                <w:sz w:val="24"/>
                <w:szCs w:val="24"/>
              </w:rPr>
              <w:t>50-60%</w:t>
            </w:r>
          </w:p>
        </w:tc>
        <w:tc>
          <w:tcPr>
            <w:tcW w:w="4691" w:type="dxa"/>
          </w:tcPr>
          <w:p w14:paraId="12F6DD29" w14:textId="0A236222" w:rsidR="006F072A" w:rsidRPr="00DD031C" w:rsidRDefault="006F072A" w:rsidP="00DD031C">
            <w:pPr>
              <w:pStyle w:val="TableParagraph"/>
              <w:jc w:val="both"/>
              <w:rPr>
                <w:sz w:val="24"/>
                <w:szCs w:val="24"/>
                <w:lang w:val="uk-UA"/>
              </w:rPr>
            </w:pPr>
            <w:proofErr w:type="spellStart"/>
            <w:r w:rsidRPr="00DD031C">
              <w:rPr>
                <w:sz w:val="24"/>
                <w:szCs w:val="24"/>
              </w:rPr>
              <w:t>Прихован</w:t>
            </w:r>
            <w:proofErr w:type="spellEnd"/>
            <w:r w:rsidR="00DD031C">
              <w:rPr>
                <w:sz w:val="24"/>
                <w:szCs w:val="24"/>
                <w:lang w:val="uk-UA"/>
              </w:rPr>
              <w:t>а, що</w:t>
            </w:r>
            <w:r w:rsidRPr="00DD031C">
              <w:rPr>
                <w:sz w:val="24"/>
                <w:szCs w:val="24"/>
              </w:rPr>
              <w:t xml:space="preserve"> прогресу</w:t>
            </w:r>
            <w:r w:rsidR="00DD031C">
              <w:rPr>
                <w:sz w:val="24"/>
                <w:szCs w:val="24"/>
                <w:lang w:val="uk-UA"/>
              </w:rPr>
              <w:t>є</w:t>
            </w:r>
          </w:p>
        </w:tc>
      </w:tr>
      <w:tr w:rsidR="006F072A" w:rsidRPr="00DD031C" w14:paraId="59791842" w14:textId="77777777" w:rsidTr="00C51C9C">
        <w:trPr>
          <w:trHeight w:val="276"/>
        </w:trPr>
        <w:tc>
          <w:tcPr>
            <w:tcW w:w="2410" w:type="dxa"/>
          </w:tcPr>
          <w:p w14:paraId="47199300" w14:textId="77777777" w:rsidR="006F072A" w:rsidRPr="00DD031C" w:rsidRDefault="006F072A" w:rsidP="00DD031C">
            <w:pPr>
              <w:pStyle w:val="TableParagraph"/>
              <w:jc w:val="both"/>
              <w:rPr>
                <w:sz w:val="24"/>
                <w:szCs w:val="24"/>
              </w:rPr>
            </w:pPr>
            <w:r w:rsidRPr="00DD031C">
              <w:rPr>
                <w:sz w:val="24"/>
                <w:szCs w:val="24"/>
              </w:rPr>
              <w:t>60-70%</w:t>
            </w:r>
          </w:p>
        </w:tc>
        <w:tc>
          <w:tcPr>
            <w:tcW w:w="2268" w:type="dxa"/>
          </w:tcPr>
          <w:p w14:paraId="3B293D05" w14:textId="77777777" w:rsidR="006F072A" w:rsidRPr="00DD031C" w:rsidRDefault="006F072A" w:rsidP="00DD031C">
            <w:pPr>
              <w:pStyle w:val="TableParagraph"/>
              <w:jc w:val="both"/>
              <w:rPr>
                <w:sz w:val="24"/>
                <w:szCs w:val="24"/>
              </w:rPr>
            </w:pPr>
            <w:r w:rsidRPr="00DD031C">
              <w:rPr>
                <w:sz w:val="24"/>
                <w:szCs w:val="24"/>
              </w:rPr>
              <w:t>60-70%</w:t>
            </w:r>
          </w:p>
        </w:tc>
        <w:tc>
          <w:tcPr>
            <w:tcW w:w="4691" w:type="dxa"/>
          </w:tcPr>
          <w:p w14:paraId="3816B060" w14:textId="6EF18320" w:rsidR="006F072A" w:rsidRPr="00DD031C" w:rsidRDefault="00DD031C" w:rsidP="00DD031C">
            <w:pPr>
              <w:pStyle w:val="TableParagraph"/>
              <w:jc w:val="both"/>
              <w:rPr>
                <w:sz w:val="24"/>
                <w:szCs w:val="24"/>
                <w:lang w:val="uk-UA"/>
              </w:rPr>
            </w:pPr>
            <w:proofErr w:type="spellStart"/>
            <w:r w:rsidRPr="00DD031C">
              <w:rPr>
                <w:sz w:val="24"/>
                <w:szCs w:val="24"/>
              </w:rPr>
              <w:t>Прихован</w:t>
            </w:r>
            <w:proofErr w:type="spellEnd"/>
            <w:r>
              <w:rPr>
                <w:sz w:val="24"/>
                <w:szCs w:val="24"/>
                <w:lang w:val="uk-UA"/>
              </w:rPr>
              <w:t>а, що</w:t>
            </w:r>
            <w:r w:rsidRPr="00DD031C">
              <w:rPr>
                <w:sz w:val="24"/>
                <w:szCs w:val="24"/>
              </w:rPr>
              <w:t xml:space="preserve"> прогресу</w:t>
            </w:r>
            <w:r>
              <w:rPr>
                <w:sz w:val="24"/>
                <w:szCs w:val="24"/>
                <w:lang w:val="uk-UA"/>
              </w:rPr>
              <w:t>є</w:t>
            </w:r>
          </w:p>
        </w:tc>
      </w:tr>
      <w:tr w:rsidR="006F072A" w:rsidRPr="00DD031C" w14:paraId="7619C55D" w14:textId="77777777" w:rsidTr="00C51C9C">
        <w:trPr>
          <w:trHeight w:val="276"/>
        </w:trPr>
        <w:tc>
          <w:tcPr>
            <w:tcW w:w="2410" w:type="dxa"/>
          </w:tcPr>
          <w:p w14:paraId="15A47D76" w14:textId="77777777" w:rsidR="006F072A" w:rsidRPr="00DD031C" w:rsidRDefault="006F072A" w:rsidP="00DD031C">
            <w:pPr>
              <w:pStyle w:val="TableParagraph"/>
              <w:jc w:val="both"/>
              <w:rPr>
                <w:sz w:val="24"/>
                <w:szCs w:val="24"/>
              </w:rPr>
            </w:pPr>
            <w:r w:rsidRPr="00DD031C">
              <w:rPr>
                <w:sz w:val="24"/>
                <w:szCs w:val="24"/>
              </w:rPr>
              <w:t>70-90%</w:t>
            </w:r>
          </w:p>
        </w:tc>
        <w:tc>
          <w:tcPr>
            <w:tcW w:w="2268" w:type="dxa"/>
          </w:tcPr>
          <w:p w14:paraId="626DD768" w14:textId="77777777" w:rsidR="006F072A" w:rsidRPr="00DD031C" w:rsidRDefault="006F072A" w:rsidP="00DD031C">
            <w:pPr>
              <w:pStyle w:val="TableParagraph"/>
              <w:jc w:val="both"/>
              <w:rPr>
                <w:sz w:val="24"/>
                <w:szCs w:val="24"/>
              </w:rPr>
            </w:pPr>
            <w:r w:rsidRPr="00DD031C">
              <w:rPr>
                <w:sz w:val="24"/>
                <w:szCs w:val="24"/>
              </w:rPr>
              <w:t>0-30%</w:t>
            </w:r>
          </w:p>
        </w:tc>
        <w:tc>
          <w:tcPr>
            <w:tcW w:w="4691" w:type="dxa"/>
          </w:tcPr>
          <w:p w14:paraId="2AED8BD2" w14:textId="1766C09B" w:rsidR="006F072A" w:rsidRPr="00DD031C" w:rsidRDefault="006F072A" w:rsidP="00DD031C">
            <w:pPr>
              <w:pStyle w:val="TableParagraph"/>
              <w:jc w:val="both"/>
              <w:rPr>
                <w:sz w:val="24"/>
                <w:szCs w:val="24"/>
              </w:rPr>
            </w:pPr>
            <w:proofErr w:type="spellStart"/>
            <w:r w:rsidRPr="00DD031C">
              <w:rPr>
                <w:sz w:val="24"/>
                <w:szCs w:val="24"/>
              </w:rPr>
              <w:t>Прихован</w:t>
            </w:r>
            <w:proofErr w:type="spellEnd"/>
            <w:r w:rsidR="00DD031C">
              <w:rPr>
                <w:sz w:val="24"/>
                <w:szCs w:val="24"/>
                <w:lang w:val="uk-UA"/>
              </w:rPr>
              <w:t>а, що</w:t>
            </w:r>
            <w:r w:rsidRPr="00DD031C">
              <w:rPr>
                <w:sz w:val="24"/>
                <w:szCs w:val="24"/>
              </w:rPr>
              <w:t xml:space="preserve"> розвивається</w:t>
            </w:r>
          </w:p>
        </w:tc>
      </w:tr>
      <w:tr w:rsidR="00DD031C" w:rsidRPr="00DD031C" w14:paraId="18CEA69A" w14:textId="77777777" w:rsidTr="00C51C9C">
        <w:trPr>
          <w:trHeight w:val="276"/>
        </w:trPr>
        <w:tc>
          <w:tcPr>
            <w:tcW w:w="2410" w:type="dxa"/>
          </w:tcPr>
          <w:p w14:paraId="55B564F7" w14:textId="77777777" w:rsidR="00DD031C" w:rsidRPr="00DD031C" w:rsidRDefault="00DD031C" w:rsidP="00DD031C">
            <w:pPr>
              <w:pStyle w:val="TableParagraph"/>
              <w:jc w:val="both"/>
              <w:rPr>
                <w:sz w:val="24"/>
                <w:szCs w:val="24"/>
              </w:rPr>
            </w:pPr>
            <w:r w:rsidRPr="00DD031C">
              <w:rPr>
                <w:sz w:val="24"/>
                <w:szCs w:val="24"/>
              </w:rPr>
              <w:t>70-90%</w:t>
            </w:r>
          </w:p>
        </w:tc>
        <w:tc>
          <w:tcPr>
            <w:tcW w:w="2268" w:type="dxa"/>
          </w:tcPr>
          <w:p w14:paraId="2AEF2C07" w14:textId="77777777" w:rsidR="00DD031C" w:rsidRPr="00DD031C" w:rsidRDefault="00DD031C" w:rsidP="00DD031C">
            <w:pPr>
              <w:pStyle w:val="TableParagraph"/>
              <w:jc w:val="both"/>
              <w:rPr>
                <w:sz w:val="24"/>
                <w:szCs w:val="24"/>
              </w:rPr>
            </w:pPr>
            <w:r w:rsidRPr="00DD031C">
              <w:rPr>
                <w:sz w:val="24"/>
                <w:szCs w:val="24"/>
              </w:rPr>
              <w:t>30-50%</w:t>
            </w:r>
          </w:p>
        </w:tc>
        <w:tc>
          <w:tcPr>
            <w:tcW w:w="4691" w:type="dxa"/>
          </w:tcPr>
          <w:p w14:paraId="3478C948" w14:textId="6BFBD7C3" w:rsidR="00DD031C" w:rsidRPr="00DD031C" w:rsidRDefault="00DD031C" w:rsidP="00DD031C">
            <w:pPr>
              <w:pStyle w:val="TableParagraph"/>
              <w:jc w:val="both"/>
              <w:rPr>
                <w:sz w:val="24"/>
                <w:szCs w:val="24"/>
              </w:rPr>
            </w:pPr>
            <w:proofErr w:type="spellStart"/>
            <w:r w:rsidRPr="003A1DFF">
              <w:rPr>
                <w:sz w:val="24"/>
                <w:szCs w:val="24"/>
              </w:rPr>
              <w:t>Прихован</w:t>
            </w:r>
            <w:proofErr w:type="spellEnd"/>
            <w:r w:rsidRPr="003A1DFF">
              <w:rPr>
                <w:sz w:val="24"/>
                <w:szCs w:val="24"/>
                <w:lang w:val="uk-UA"/>
              </w:rPr>
              <w:t>а, що</w:t>
            </w:r>
            <w:r w:rsidRPr="003A1DFF">
              <w:rPr>
                <w:sz w:val="24"/>
                <w:szCs w:val="24"/>
              </w:rPr>
              <w:t xml:space="preserve"> прогресу</w:t>
            </w:r>
            <w:r w:rsidRPr="003A1DFF">
              <w:rPr>
                <w:sz w:val="24"/>
                <w:szCs w:val="24"/>
                <w:lang w:val="uk-UA"/>
              </w:rPr>
              <w:t>є</w:t>
            </w:r>
          </w:p>
        </w:tc>
      </w:tr>
      <w:tr w:rsidR="00DD031C" w:rsidRPr="00DD031C" w14:paraId="3A4FF413" w14:textId="77777777" w:rsidTr="00C51C9C">
        <w:trPr>
          <w:trHeight w:val="276"/>
        </w:trPr>
        <w:tc>
          <w:tcPr>
            <w:tcW w:w="2410" w:type="dxa"/>
          </w:tcPr>
          <w:p w14:paraId="4ADA1472" w14:textId="77777777" w:rsidR="00DD031C" w:rsidRPr="00DD031C" w:rsidRDefault="00DD031C" w:rsidP="00DD031C">
            <w:pPr>
              <w:pStyle w:val="TableParagraph"/>
              <w:jc w:val="both"/>
              <w:rPr>
                <w:sz w:val="24"/>
                <w:szCs w:val="24"/>
              </w:rPr>
            </w:pPr>
            <w:r w:rsidRPr="00DD031C">
              <w:rPr>
                <w:sz w:val="24"/>
                <w:szCs w:val="24"/>
              </w:rPr>
              <w:t>70-90%</w:t>
            </w:r>
          </w:p>
        </w:tc>
        <w:tc>
          <w:tcPr>
            <w:tcW w:w="2268" w:type="dxa"/>
          </w:tcPr>
          <w:p w14:paraId="2B4F4397" w14:textId="77777777" w:rsidR="00DD031C" w:rsidRPr="00DD031C" w:rsidRDefault="00DD031C" w:rsidP="00DD031C">
            <w:pPr>
              <w:pStyle w:val="TableParagraph"/>
              <w:jc w:val="both"/>
              <w:rPr>
                <w:sz w:val="24"/>
                <w:szCs w:val="24"/>
              </w:rPr>
            </w:pPr>
            <w:r w:rsidRPr="00DD031C">
              <w:rPr>
                <w:sz w:val="24"/>
                <w:szCs w:val="24"/>
              </w:rPr>
              <w:t>50-60%</w:t>
            </w:r>
          </w:p>
        </w:tc>
        <w:tc>
          <w:tcPr>
            <w:tcW w:w="4691" w:type="dxa"/>
          </w:tcPr>
          <w:p w14:paraId="1AE0BA18" w14:textId="583BD667" w:rsidR="00DD031C" w:rsidRPr="00DD031C" w:rsidRDefault="00DD031C" w:rsidP="00DD031C">
            <w:pPr>
              <w:pStyle w:val="TableParagraph"/>
              <w:jc w:val="both"/>
              <w:rPr>
                <w:sz w:val="24"/>
                <w:szCs w:val="24"/>
              </w:rPr>
            </w:pPr>
            <w:proofErr w:type="spellStart"/>
            <w:r w:rsidRPr="003A1DFF">
              <w:rPr>
                <w:sz w:val="24"/>
                <w:szCs w:val="24"/>
              </w:rPr>
              <w:t>Прихован</w:t>
            </w:r>
            <w:proofErr w:type="spellEnd"/>
            <w:r w:rsidRPr="003A1DFF">
              <w:rPr>
                <w:sz w:val="24"/>
                <w:szCs w:val="24"/>
                <w:lang w:val="uk-UA"/>
              </w:rPr>
              <w:t>а, що</w:t>
            </w:r>
            <w:r w:rsidRPr="003A1DFF">
              <w:rPr>
                <w:sz w:val="24"/>
                <w:szCs w:val="24"/>
              </w:rPr>
              <w:t xml:space="preserve"> прогресу</w:t>
            </w:r>
            <w:r w:rsidRPr="003A1DFF">
              <w:rPr>
                <w:sz w:val="24"/>
                <w:szCs w:val="24"/>
                <w:lang w:val="uk-UA"/>
              </w:rPr>
              <w:t>є</w:t>
            </w:r>
          </w:p>
        </w:tc>
      </w:tr>
      <w:tr w:rsidR="006F072A" w:rsidRPr="00DD031C" w14:paraId="7CA47B43" w14:textId="77777777" w:rsidTr="00C51C9C">
        <w:trPr>
          <w:trHeight w:val="276"/>
        </w:trPr>
        <w:tc>
          <w:tcPr>
            <w:tcW w:w="2410" w:type="dxa"/>
          </w:tcPr>
          <w:p w14:paraId="28535013" w14:textId="77777777" w:rsidR="006F072A" w:rsidRPr="00DD031C" w:rsidRDefault="006F072A" w:rsidP="00DD031C">
            <w:pPr>
              <w:pStyle w:val="TableParagraph"/>
              <w:jc w:val="both"/>
              <w:rPr>
                <w:sz w:val="24"/>
                <w:szCs w:val="24"/>
              </w:rPr>
            </w:pPr>
            <w:r w:rsidRPr="00DD031C">
              <w:rPr>
                <w:sz w:val="24"/>
                <w:szCs w:val="24"/>
              </w:rPr>
              <w:t>70-90%</w:t>
            </w:r>
          </w:p>
        </w:tc>
        <w:tc>
          <w:tcPr>
            <w:tcW w:w="2268" w:type="dxa"/>
          </w:tcPr>
          <w:p w14:paraId="1F33B435" w14:textId="77777777" w:rsidR="006F072A" w:rsidRPr="00DD031C" w:rsidRDefault="006F072A" w:rsidP="00DD031C">
            <w:pPr>
              <w:pStyle w:val="TableParagraph"/>
              <w:jc w:val="both"/>
              <w:rPr>
                <w:sz w:val="24"/>
                <w:szCs w:val="24"/>
              </w:rPr>
            </w:pPr>
            <w:r w:rsidRPr="00DD031C">
              <w:rPr>
                <w:sz w:val="24"/>
                <w:szCs w:val="24"/>
              </w:rPr>
              <w:t>60-70%</w:t>
            </w:r>
          </w:p>
        </w:tc>
        <w:tc>
          <w:tcPr>
            <w:tcW w:w="4691" w:type="dxa"/>
          </w:tcPr>
          <w:p w14:paraId="1D951DC9" w14:textId="44E69E39" w:rsidR="006F072A" w:rsidRPr="00DD031C" w:rsidRDefault="006F072A" w:rsidP="00DD031C">
            <w:pPr>
              <w:pStyle w:val="TableParagraph"/>
              <w:jc w:val="both"/>
              <w:rPr>
                <w:sz w:val="24"/>
                <w:szCs w:val="24"/>
                <w:lang w:val="uk-UA"/>
              </w:rPr>
            </w:pPr>
            <w:proofErr w:type="spellStart"/>
            <w:r w:rsidRPr="00DD031C">
              <w:rPr>
                <w:sz w:val="24"/>
                <w:szCs w:val="24"/>
              </w:rPr>
              <w:t>Прогресуюч</w:t>
            </w:r>
            <w:proofErr w:type="spellEnd"/>
            <w:r w:rsidR="00DD031C">
              <w:rPr>
                <w:sz w:val="24"/>
                <w:szCs w:val="24"/>
                <w:lang w:val="uk-UA"/>
              </w:rPr>
              <w:t>а, що</w:t>
            </w:r>
            <w:r w:rsidRPr="00DD031C">
              <w:rPr>
                <w:sz w:val="24"/>
                <w:szCs w:val="24"/>
              </w:rPr>
              <w:t xml:space="preserve"> </w:t>
            </w:r>
            <w:proofErr w:type="spellStart"/>
            <w:r w:rsidRPr="00DD031C">
              <w:rPr>
                <w:sz w:val="24"/>
                <w:szCs w:val="24"/>
              </w:rPr>
              <w:t>перех</w:t>
            </w:r>
            <w:r w:rsidR="00DD031C">
              <w:rPr>
                <w:sz w:val="24"/>
                <w:szCs w:val="24"/>
                <w:lang w:val="uk-UA"/>
              </w:rPr>
              <w:t>одить</w:t>
            </w:r>
            <w:proofErr w:type="spellEnd"/>
            <w:r w:rsidRPr="00DD031C">
              <w:rPr>
                <w:sz w:val="24"/>
                <w:szCs w:val="24"/>
              </w:rPr>
              <w:t xml:space="preserve"> в </w:t>
            </w:r>
            <w:proofErr w:type="spellStart"/>
            <w:r w:rsidRPr="00DD031C">
              <w:rPr>
                <w:sz w:val="24"/>
                <w:szCs w:val="24"/>
              </w:rPr>
              <w:t>гостр</w:t>
            </w:r>
            <w:proofErr w:type="spellEnd"/>
            <w:r w:rsidR="00DD031C">
              <w:rPr>
                <w:sz w:val="24"/>
                <w:szCs w:val="24"/>
                <w:lang w:val="uk-UA"/>
              </w:rPr>
              <w:t>у</w:t>
            </w:r>
          </w:p>
        </w:tc>
      </w:tr>
      <w:tr w:rsidR="006F072A" w:rsidRPr="00DD031C" w14:paraId="71A4A2C4" w14:textId="77777777" w:rsidTr="00C51C9C">
        <w:trPr>
          <w:trHeight w:val="276"/>
        </w:trPr>
        <w:tc>
          <w:tcPr>
            <w:tcW w:w="2410" w:type="dxa"/>
          </w:tcPr>
          <w:p w14:paraId="4D19B1F9" w14:textId="77777777" w:rsidR="006F072A" w:rsidRPr="00DD031C" w:rsidRDefault="006F072A" w:rsidP="00DD031C">
            <w:pPr>
              <w:pStyle w:val="TableParagraph"/>
              <w:jc w:val="both"/>
              <w:rPr>
                <w:sz w:val="24"/>
                <w:szCs w:val="24"/>
              </w:rPr>
            </w:pPr>
            <w:r w:rsidRPr="00DD031C">
              <w:rPr>
                <w:sz w:val="24"/>
                <w:szCs w:val="24"/>
              </w:rPr>
              <w:t>70-90%</w:t>
            </w:r>
          </w:p>
        </w:tc>
        <w:tc>
          <w:tcPr>
            <w:tcW w:w="2268" w:type="dxa"/>
          </w:tcPr>
          <w:p w14:paraId="6DCD8861" w14:textId="77777777" w:rsidR="006F072A" w:rsidRPr="00DD031C" w:rsidRDefault="006F072A" w:rsidP="00DD031C">
            <w:pPr>
              <w:pStyle w:val="TableParagraph"/>
              <w:jc w:val="both"/>
              <w:rPr>
                <w:sz w:val="24"/>
                <w:szCs w:val="24"/>
              </w:rPr>
            </w:pPr>
            <w:r w:rsidRPr="00DD031C">
              <w:rPr>
                <w:sz w:val="24"/>
                <w:szCs w:val="24"/>
              </w:rPr>
              <w:t>70-90%</w:t>
            </w:r>
          </w:p>
        </w:tc>
        <w:tc>
          <w:tcPr>
            <w:tcW w:w="4691" w:type="dxa"/>
          </w:tcPr>
          <w:p w14:paraId="00F5D2CD" w14:textId="02527B6A" w:rsidR="006F072A" w:rsidRPr="00DD031C" w:rsidRDefault="006F072A" w:rsidP="00DD031C">
            <w:pPr>
              <w:pStyle w:val="TableParagraph"/>
              <w:jc w:val="both"/>
              <w:rPr>
                <w:sz w:val="24"/>
                <w:szCs w:val="24"/>
              </w:rPr>
            </w:pPr>
            <w:proofErr w:type="spellStart"/>
            <w:r w:rsidRPr="00DD031C">
              <w:rPr>
                <w:sz w:val="24"/>
                <w:szCs w:val="24"/>
              </w:rPr>
              <w:t>Прогресуюч</w:t>
            </w:r>
            <w:proofErr w:type="spellEnd"/>
            <w:r w:rsidR="00DD031C">
              <w:rPr>
                <w:sz w:val="24"/>
                <w:szCs w:val="24"/>
                <w:lang w:val="uk-UA"/>
              </w:rPr>
              <w:t>а, що</w:t>
            </w:r>
            <w:r w:rsidRPr="00DD031C">
              <w:rPr>
                <w:sz w:val="24"/>
                <w:szCs w:val="24"/>
              </w:rPr>
              <w:t xml:space="preserve"> </w:t>
            </w:r>
            <w:proofErr w:type="spellStart"/>
            <w:r w:rsidR="00DD031C" w:rsidRPr="00DD031C">
              <w:rPr>
                <w:sz w:val="24"/>
                <w:szCs w:val="24"/>
              </w:rPr>
              <w:t>перех</w:t>
            </w:r>
            <w:r w:rsidR="00DD031C">
              <w:rPr>
                <w:sz w:val="24"/>
                <w:szCs w:val="24"/>
                <w:lang w:val="uk-UA"/>
              </w:rPr>
              <w:t>одить</w:t>
            </w:r>
            <w:proofErr w:type="spellEnd"/>
            <w:r w:rsidR="00DD031C" w:rsidRPr="00DD031C">
              <w:rPr>
                <w:sz w:val="24"/>
                <w:szCs w:val="24"/>
              </w:rPr>
              <w:t xml:space="preserve"> в </w:t>
            </w:r>
            <w:proofErr w:type="spellStart"/>
            <w:r w:rsidR="00DD031C" w:rsidRPr="00DD031C">
              <w:rPr>
                <w:sz w:val="24"/>
                <w:szCs w:val="24"/>
              </w:rPr>
              <w:t>гостр</w:t>
            </w:r>
            <w:proofErr w:type="spellEnd"/>
            <w:r w:rsidR="00DD031C">
              <w:rPr>
                <w:sz w:val="24"/>
                <w:szCs w:val="24"/>
                <w:lang w:val="uk-UA"/>
              </w:rPr>
              <w:t>у</w:t>
            </w:r>
          </w:p>
        </w:tc>
      </w:tr>
      <w:tr w:rsidR="006F072A" w:rsidRPr="00DD031C" w14:paraId="6265F3C8" w14:textId="77777777" w:rsidTr="00C51C9C">
        <w:trPr>
          <w:trHeight w:val="276"/>
        </w:trPr>
        <w:tc>
          <w:tcPr>
            <w:tcW w:w="2410" w:type="dxa"/>
          </w:tcPr>
          <w:p w14:paraId="54051E0F" w14:textId="77777777" w:rsidR="006F072A" w:rsidRPr="00DD031C" w:rsidRDefault="006F072A" w:rsidP="00DD031C">
            <w:pPr>
              <w:pStyle w:val="TableParagraph"/>
              <w:jc w:val="both"/>
              <w:rPr>
                <w:sz w:val="24"/>
                <w:szCs w:val="24"/>
              </w:rPr>
            </w:pPr>
            <w:r w:rsidRPr="00DD031C">
              <w:rPr>
                <w:sz w:val="24"/>
                <w:szCs w:val="24"/>
              </w:rPr>
              <w:t>90-100%</w:t>
            </w:r>
          </w:p>
        </w:tc>
        <w:tc>
          <w:tcPr>
            <w:tcW w:w="2268" w:type="dxa"/>
          </w:tcPr>
          <w:p w14:paraId="635EF732" w14:textId="77777777" w:rsidR="006F072A" w:rsidRPr="00DD031C" w:rsidRDefault="006F072A" w:rsidP="00DD031C">
            <w:pPr>
              <w:pStyle w:val="TableParagraph"/>
              <w:jc w:val="both"/>
              <w:rPr>
                <w:sz w:val="24"/>
                <w:szCs w:val="24"/>
              </w:rPr>
            </w:pPr>
            <w:r w:rsidRPr="00DD031C">
              <w:rPr>
                <w:sz w:val="24"/>
                <w:szCs w:val="24"/>
              </w:rPr>
              <w:t>0-30%</w:t>
            </w:r>
          </w:p>
        </w:tc>
        <w:tc>
          <w:tcPr>
            <w:tcW w:w="4691" w:type="dxa"/>
          </w:tcPr>
          <w:p w14:paraId="4D3E1985" w14:textId="21A9A17F" w:rsidR="006F072A" w:rsidRPr="00DD031C" w:rsidRDefault="006F072A" w:rsidP="00DD031C">
            <w:pPr>
              <w:pStyle w:val="TableParagraph"/>
              <w:jc w:val="both"/>
              <w:rPr>
                <w:sz w:val="24"/>
                <w:szCs w:val="24"/>
              </w:rPr>
            </w:pPr>
            <w:proofErr w:type="spellStart"/>
            <w:r w:rsidRPr="00DD031C">
              <w:rPr>
                <w:sz w:val="24"/>
                <w:szCs w:val="24"/>
              </w:rPr>
              <w:t>Прихован</w:t>
            </w:r>
            <w:proofErr w:type="spellEnd"/>
            <w:r w:rsidR="00DD031C">
              <w:rPr>
                <w:sz w:val="24"/>
                <w:szCs w:val="24"/>
                <w:lang w:val="uk-UA"/>
              </w:rPr>
              <w:t>а, що</w:t>
            </w:r>
            <w:r w:rsidRPr="00DD031C">
              <w:rPr>
                <w:sz w:val="24"/>
                <w:szCs w:val="24"/>
              </w:rPr>
              <w:t xml:space="preserve"> розвивається</w:t>
            </w:r>
          </w:p>
        </w:tc>
      </w:tr>
      <w:tr w:rsidR="00DD031C" w:rsidRPr="00DD031C" w14:paraId="3C39E5A9" w14:textId="77777777" w:rsidTr="00C51C9C">
        <w:trPr>
          <w:trHeight w:val="276"/>
        </w:trPr>
        <w:tc>
          <w:tcPr>
            <w:tcW w:w="2410" w:type="dxa"/>
          </w:tcPr>
          <w:p w14:paraId="7C463225" w14:textId="77777777" w:rsidR="00DD031C" w:rsidRPr="00DD031C" w:rsidRDefault="00DD031C" w:rsidP="00DD031C">
            <w:pPr>
              <w:pStyle w:val="TableParagraph"/>
              <w:jc w:val="both"/>
              <w:rPr>
                <w:sz w:val="24"/>
                <w:szCs w:val="24"/>
              </w:rPr>
            </w:pPr>
            <w:r w:rsidRPr="00DD031C">
              <w:rPr>
                <w:sz w:val="24"/>
                <w:szCs w:val="24"/>
              </w:rPr>
              <w:t>90-100%</w:t>
            </w:r>
          </w:p>
        </w:tc>
        <w:tc>
          <w:tcPr>
            <w:tcW w:w="2268" w:type="dxa"/>
          </w:tcPr>
          <w:p w14:paraId="2BFEA443" w14:textId="77777777" w:rsidR="00DD031C" w:rsidRPr="00DD031C" w:rsidRDefault="00DD031C" w:rsidP="00DD031C">
            <w:pPr>
              <w:pStyle w:val="TableParagraph"/>
              <w:jc w:val="both"/>
              <w:rPr>
                <w:sz w:val="24"/>
                <w:szCs w:val="24"/>
              </w:rPr>
            </w:pPr>
            <w:r w:rsidRPr="00DD031C">
              <w:rPr>
                <w:sz w:val="24"/>
                <w:szCs w:val="24"/>
              </w:rPr>
              <w:t>30-50%</w:t>
            </w:r>
          </w:p>
        </w:tc>
        <w:tc>
          <w:tcPr>
            <w:tcW w:w="4691" w:type="dxa"/>
          </w:tcPr>
          <w:p w14:paraId="62F06AB1" w14:textId="320D85DD" w:rsidR="00DD031C" w:rsidRPr="00DD031C" w:rsidRDefault="00DD031C" w:rsidP="00DD031C">
            <w:pPr>
              <w:pStyle w:val="TableParagraph"/>
              <w:jc w:val="both"/>
              <w:rPr>
                <w:sz w:val="24"/>
                <w:szCs w:val="24"/>
              </w:rPr>
            </w:pPr>
            <w:proofErr w:type="spellStart"/>
            <w:r w:rsidRPr="00A56365">
              <w:rPr>
                <w:sz w:val="24"/>
                <w:szCs w:val="24"/>
              </w:rPr>
              <w:t>Прихован</w:t>
            </w:r>
            <w:proofErr w:type="spellEnd"/>
            <w:r w:rsidRPr="00A56365">
              <w:rPr>
                <w:sz w:val="24"/>
                <w:szCs w:val="24"/>
                <w:lang w:val="uk-UA"/>
              </w:rPr>
              <w:t>а, що</w:t>
            </w:r>
            <w:r w:rsidRPr="00A56365">
              <w:rPr>
                <w:sz w:val="24"/>
                <w:szCs w:val="24"/>
              </w:rPr>
              <w:t xml:space="preserve"> прогресу</w:t>
            </w:r>
            <w:r w:rsidRPr="00A56365">
              <w:rPr>
                <w:sz w:val="24"/>
                <w:szCs w:val="24"/>
                <w:lang w:val="uk-UA"/>
              </w:rPr>
              <w:t>є</w:t>
            </w:r>
          </w:p>
        </w:tc>
      </w:tr>
      <w:tr w:rsidR="00DD031C" w:rsidRPr="00DD031C" w14:paraId="0399F46F" w14:textId="77777777" w:rsidTr="00C51C9C">
        <w:trPr>
          <w:trHeight w:val="276"/>
        </w:trPr>
        <w:tc>
          <w:tcPr>
            <w:tcW w:w="2410" w:type="dxa"/>
          </w:tcPr>
          <w:p w14:paraId="142C6AAD" w14:textId="77777777" w:rsidR="00DD031C" w:rsidRPr="00DD031C" w:rsidRDefault="00DD031C" w:rsidP="00DD031C">
            <w:pPr>
              <w:pStyle w:val="TableParagraph"/>
              <w:jc w:val="both"/>
              <w:rPr>
                <w:sz w:val="24"/>
                <w:szCs w:val="24"/>
              </w:rPr>
            </w:pPr>
            <w:r w:rsidRPr="00DD031C">
              <w:rPr>
                <w:sz w:val="24"/>
                <w:szCs w:val="24"/>
              </w:rPr>
              <w:t>90-100%</w:t>
            </w:r>
          </w:p>
        </w:tc>
        <w:tc>
          <w:tcPr>
            <w:tcW w:w="2268" w:type="dxa"/>
          </w:tcPr>
          <w:p w14:paraId="07052001" w14:textId="77777777" w:rsidR="00DD031C" w:rsidRPr="00DD031C" w:rsidRDefault="00DD031C" w:rsidP="00DD031C">
            <w:pPr>
              <w:pStyle w:val="TableParagraph"/>
              <w:jc w:val="both"/>
              <w:rPr>
                <w:sz w:val="24"/>
                <w:szCs w:val="24"/>
              </w:rPr>
            </w:pPr>
            <w:r w:rsidRPr="00DD031C">
              <w:rPr>
                <w:sz w:val="24"/>
                <w:szCs w:val="24"/>
              </w:rPr>
              <w:t>50-60%</w:t>
            </w:r>
          </w:p>
        </w:tc>
        <w:tc>
          <w:tcPr>
            <w:tcW w:w="4691" w:type="dxa"/>
          </w:tcPr>
          <w:p w14:paraId="6AA97FD5" w14:textId="4CF9499D" w:rsidR="00DD031C" w:rsidRPr="00DD031C" w:rsidRDefault="00DD031C" w:rsidP="00DD031C">
            <w:pPr>
              <w:pStyle w:val="TableParagraph"/>
              <w:jc w:val="both"/>
              <w:rPr>
                <w:sz w:val="24"/>
                <w:szCs w:val="24"/>
              </w:rPr>
            </w:pPr>
            <w:proofErr w:type="spellStart"/>
            <w:r w:rsidRPr="00A56365">
              <w:rPr>
                <w:sz w:val="24"/>
                <w:szCs w:val="24"/>
              </w:rPr>
              <w:t>Прихован</w:t>
            </w:r>
            <w:proofErr w:type="spellEnd"/>
            <w:r w:rsidRPr="00A56365">
              <w:rPr>
                <w:sz w:val="24"/>
                <w:szCs w:val="24"/>
                <w:lang w:val="uk-UA"/>
              </w:rPr>
              <w:t>а, що</w:t>
            </w:r>
            <w:r w:rsidRPr="00A56365">
              <w:rPr>
                <w:sz w:val="24"/>
                <w:szCs w:val="24"/>
              </w:rPr>
              <w:t xml:space="preserve"> прогресу</w:t>
            </w:r>
            <w:r w:rsidRPr="00A56365">
              <w:rPr>
                <w:sz w:val="24"/>
                <w:szCs w:val="24"/>
                <w:lang w:val="uk-UA"/>
              </w:rPr>
              <w:t>є</w:t>
            </w:r>
          </w:p>
        </w:tc>
      </w:tr>
      <w:tr w:rsidR="006F072A" w:rsidRPr="00DD031C" w14:paraId="18D28D91" w14:textId="77777777" w:rsidTr="00C51C9C">
        <w:trPr>
          <w:trHeight w:val="276"/>
        </w:trPr>
        <w:tc>
          <w:tcPr>
            <w:tcW w:w="2410" w:type="dxa"/>
          </w:tcPr>
          <w:p w14:paraId="444308EF" w14:textId="77777777" w:rsidR="006F072A" w:rsidRPr="00DD031C" w:rsidRDefault="006F072A" w:rsidP="00DD031C">
            <w:pPr>
              <w:pStyle w:val="TableParagraph"/>
              <w:jc w:val="both"/>
              <w:rPr>
                <w:sz w:val="24"/>
                <w:szCs w:val="24"/>
              </w:rPr>
            </w:pPr>
            <w:r w:rsidRPr="00DD031C">
              <w:rPr>
                <w:sz w:val="24"/>
                <w:szCs w:val="24"/>
              </w:rPr>
              <w:t>90-100%</w:t>
            </w:r>
          </w:p>
        </w:tc>
        <w:tc>
          <w:tcPr>
            <w:tcW w:w="2268" w:type="dxa"/>
          </w:tcPr>
          <w:p w14:paraId="5ABAA505" w14:textId="77777777" w:rsidR="006F072A" w:rsidRPr="00DD031C" w:rsidRDefault="006F072A" w:rsidP="00DD031C">
            <w:pPr>
              <w:pStyle w:val="TableParagraph"/>
              <w:jc w:val="both"/>
              <w:rPr>
                <w:sz w:val="24"/>
                <w:szCs w:val="24"/>
              </w:rPr>
            </w:pPr>
            <w:r w:rsidRPr="00DD031C">
              <w:rPr>
                <w:sz w:val="24"/>
                <w:szCs w:val="24"/>
              </w:rPr>
              <w:t>60-70%</w:t>
            </w:r>
          </w:p>
        </w:tc>
        <w:tc>
          <w:tcPr>
            <w:tcW w:w="4691" w:type="dxa"/>
          </w:tcPr>
          <w:p w14:paraId="455995BF" w14:textId="629D09F1" w:rsidR="006F072A" w:rsidRPr="00DD031C" w:rsidRDefault="00DD031C" w:rsidP="00DD031C">
            <w:pPr>
              <w:pStyle w:val="TableParagraph"/>
              <w:jc w:val="both"/>
              <w:rPr>
                <w:sz w:val="24"/>
                <w:szCs w:val="24"/>
              </w:rPr>
            </w:pPr>
            <w:proofErr w:type="spellStart"/>
            <w:r w:rsidRPr="00DD031C">
              <w:rPr>
                <w:sz w:val="24"/>
                <w:szCs w:val="24"/>
              </w:rPr>
              <w:t>Прогресуюч</w:t>
            </w:r>
            <w:proofErr w:type="spellEnd"/>
            <w:r>
              <w:rPr>
                <w:sz w:val="24"/>
                <w:szCs w:val="24"/>
                <w:lang w:val="uk-UA"/>
              </w:rPr>
              <w:t>а, що</w:t>
            </w:r>
            <w:r w:rsidRPr="00DD031C">
              <w:rPr>
                <w:sz w:val="24"/>
                <w:szCs w:val="24"/>
              </w:rPr>
              <w:t xml:space="preserve"> </w:t>
            </w:r>
            <w:proofErr w:type="spellStart"/>
            <w:r w:rsidRPr="00DD031C">
              <w:rPr>
                <w:sz w:val="24"/>
                <w:szCs w:val="24"/>
              </w:rPr>
              <w:t>перех</w:t>
            </w:r>
            <w:r>
              <w:rPr>
                <w:sz w:val="24"/>
                <w:szCs w:val="24"/>
                <w:lang w:val="uk-UA"/>
              </w:rPr>
              <w:t>одить</w:t>
            </w:r>
            <w:proofErr w:type="spellEnd"/>
            <w:r w:rsidRPr="00DD031C">
              <w:rPr>
                <w:sz w:val="24"/>
                <w:szCs w:val="24"/>
              </w:rPr>
              <w:t xml:space="preserve"> в </w:t>
            </w:r>
            <w:proofErr w:type="spellStart"/>
            <w:r w:rsidRPr="00DD031C">
              <w:rPr>
                <w:sz w:val="24"/>
                <w:szCs w:val="24"/>
              </w:rPr>
              <w:t>гостр</w:t>
            </w:r>
            <w:proofErr w:type="spellEnd"/>
            <w:r>
              <w:rPr>
                <w:sz w:val="24"/>
                <w:szCs w:val="24"/>
                <w:lang w:val="uk-UA"/>
              </w:rPr>
              <w:t>у</w:t>
            </w:r>
          </w:p>
        </w:tc>
      </w:tr>
      <w:tr w:rsidR="006F072A" w:rsidRPr="00DD031C" w14:paraId="146360B1" w14:textId="77777777" w:rsidTr="00C51C9C">
        <w:trPr>
          <w:trHeight w:val="276"/>
        </w:trPr>
        <w:tc>
          <w:tcPr>
            <w:tcW w:w="2410" w:type="dxa"/>
          </w:tcPr>
          <w:p w14:paraId="608DAA99" w14:textId="77777777" w:rsidR="006F072A" w:rsidRPr="00DD031C" w:rsidRDefault="006F072A" w:rsidP="00DD031C">
            <w:pPr>
              <w:pStyle w:val="TableParagraph"/>
              <w:jc w:val="both"/>
              <w:rPr>
                <w:sz w:val="24"/>
                <w:szCs w:val="24"/>
              </w:rPr>
            </w:pPr>
            <w:r w:rsidRPr="00DD031C">
              <w:rPr>
                <w:sz w:val="24"/>
                <w:szCs w:val="24"/>
              </w:rPr>
              <w:t>90-100%</w:t>
            </w:r>
          </w:p>
        </w:tc>
        <w:tc>
          <w:tcPr>
            <w:tcW w:w="2268" w:type="dxa"/>
          </w:tcPr>
          <w:p w14:paraId="35D68EE4" w14:textId="77777777" w:rsidR="006F072A" w:rsidRPr="00DD031C" w:rsidRDefault="006F072A" w:rsidP="00DD031C">
            <w:pPr>
              <w:pStyle w:val="TableParagraph"/>
              <w:jc w:val="both"/>
              <w:rPr>
                <w:sz w:val="24"/>
                <w:szCs w:val="24"/>
              </w:rPr>
            </w:pPr>
            <w:r w:rsidRPr="00DD031C">
              <w:rPr>
                <w:sz w:val="24"/>
                <w:szCs w:val="24"/>
              </w:rPr>
              <w:t>70-90%</w:t>
            </w:r>
          </w:p>
        </w:tc>
        <w:tc>
          <w:tcPr>
            <w:tcW w:w="4691" w:type="dxa"/>
          </w:tcPr>
          <w:p w14:paraId="03349C78" w14:textId="781A26EF" w:rsidR="006F072A" w:rsidRPr="00DD031C" w:rsidRDefault="006F072A" w:rsidP="00DD031C">
            <w:pPr>
              <w:pStyle w:val="TableParagraph"/>
              <w:jc w:val="both"/>
              <w:rPr>
                <w:sz w:val="24"/>
                <w:szCs w:val="24"/>
                <w:lang w:val="uk-UA"/>
              </w:rPr>
            </w:pPr>
            <w:proofErr w:type="spellStart"/>
            <w:r w:rsidRPr="00DD031C">
              <w:rPr>
                <w:sz w:val="24"/>
                <w:szCs w:val="24"/>
              </w:rPr>
              <w:t>Гостр</w:t>
            </w:r>
            <w:proofErr w:type="spellEnd"/>
            <w:r w:rsidR="00DD031C">
              <w:rPr>
                <w:sz w:val="24"/>
                <w:szCs w:val="24"/>
                <w:lang w:val="uk-UA"/>
              </w:rPr>
              <w:t>а</w:t>
            </w:r>
          </w:p>
        </w:tc>
      </w:tr>
      <w:tr w:rsidR="006F072A" w:rsidRPr="00DD031C" w14:paraId="09E5FB81" w14:textId="77777777" w:rsidTr="00C51C9C">
        <w:trPr>
          <w:trHeight w:val="276"/>
        </w:trPr>
        <w:tc>
          <w:tcPr>
            <w:tcW w:w="2410" w:type="dxa"/>
          </w:tcPr>
          <w:p w14:paraId="43812984" w14:textId="77777777" w:rsidR="006F072A" w:rsidRPr="00DD031C" w:rsidRDefault="006F072A" w:rsidP="00DD031C">
            <w:pPr>
              <w:pStyle w:val="TableParagraph"/>
              <w:jc w:val="both"/>
              <w:rPr>
                <w:sz w:val="24"/>
                <w:szCs w:val="24"/>
              </w:rPr>
            </w:pPr>
            <w:r w:rsidRPr="00DD031C">
              <w:rPr>
                <w:sz w:val="24"/>
                <w:szCs w:val="24"/>
              </w:rPr>
              <w:t>90-100%</w:t>
            </w:r>
          </w:p>
        </w:tc>
        <w:tc>
          <w:tcPr>
            <w:tcW w:w="2268" w:type="dxa"/>
          </w:tcPr>
          <w:p w14:paraId="4D2274CF" w14:textId="77777777" w:rsidR="006F072A" w:rsidRPr="00DD031C" w:rsidRDefault="006F072A" w:rsidP="00DD031C">
            <w:pPr>
              <w:pStyle w:val="TableParagraph"/>
              <w:jc w:val="both"/>
              <w:rPr>
                <w:sz w:val="24"/>
                <w:szCs w:val="24"/>
              </w:rPr>
            </w:pPr>
            <w:r w:rsidRPr="00DD031C">
              <w:rPr>
                <w:sz w:val="24"/>
                <w:szCs w:val="24"/>
              </w:rPr>
              <w:t>90-100%</w:t>
            </w:r>
          </w:p>
        </w:tc>
        <w:tc>
          <w:tcPr>
            <w:tcW w:w="4691" w:type="dxa"/>
          </w:tcPr>
          <w:p w14:paraId="3DE80A75" w14:textId="2B523029" w:rsidR="006F072A" w:rsidRPr="00DD031C" w:rsidRDefault="006F072A" w:rsidP="00DD031C">
            <w:pPr>
              <w:pStyle w:val="TableParagraph"/>
              <w:jc w:val="both"/>
              <w:rPr>
                <w:sz w:val="24"/>
                <w:szCs w:val="24"/>
                <w:lang w:val="uk-UA"/>
              </w:rPr>
            </w:pPr>
            <w:proofErr w:type="spellStart"/>
            <w:r w:rsidRPr="00DD031C">
              <w:rPr>
                <w:sz w:val="24"/>
                <w:szCs w:val="24"/>
              </w:rPr>
              <w:t>Гостр</w:t>
            </w:r>
            <w:proofErr w:type="spellEnd"/>
            <w:r w:rsidR="00DD031C">
              <w:rPr>
                <w:sz w:val="24"/>
                <w:szCs w:val="24"/>
                <w:lang w:val="uk-UA"/>
              </w:rPr>
              <w:t>а</w:t>
            </w:r>
          </w:p>
        </w:tc>
      </w:tr>
    </w:tbl>
    <w:p w14:paraId="56EE44E6" w14:textId="77777777" w:rsidR="006F072A" w:rsidRPr="002A1639" w:rsidRDefault="006F072A" w:rsidP="002A1639">
      <w:pPr>
        <w:pStyle w:val="a3"/>
        <w:spacing w:line="360" w:lineRule="auto"/>
        <w:ind w:firstLine="709"/>
        <w:jc w:val="both"/>
      </w:pPr>
    </w:p>
    <w:p w14:paraId="723D4AAA" w14:textId="40181CD6" w:rsidR="00DD031C" w:rsidRPr="002A1639" w:rsidRDefault="00DD031C" w:rsidP="00DD031C">
      <w:pPr>
        <w:pStyle w:val="a3"/>
        <w:spacing w:line="360" w:lineRule="auto"/>
        <w:ind w:firstLine="709"/>
        <w:jc w:val="both"/>
      </w:pPr>
      <w:r w:rsidRPr="002A1639">
        <w:t xml:space="preserve">Розрахунок не тільки інтегральних показників масштабності та інтенсивності сигналів дозволяє провести аналіз розвитку кризових процесів по кожному </w:t>
      </w:r>
      <w:proofErr w:type="spellStart"/>
      <w:r w:rsidRPr="002A1639">
        <w:t>критері</w:t>
      </w:r>
      <w:proofErr w:type="spellEnd"/>
      <w:r w:rsidR="004F7FF3">
        <w:rPr>
          <w:lang w:val="uk-UA"/>
        </w:rPr>
        <w:t>ю</w:t>
      </w:r>
      <w:r w:rsidRPr="002A1639">
        <w:t xml:space="preserve"> економічно</w:t>
      </w:r>
      <w:r w:rsidR="004F7FF3">
        <w:rPr>
          <w:lang w:val="uk-UA"/>
        </w:rPr>
        <w:t>ї</w:t>
      </w:r>
      <w:r w:rsidRPr="002A1639">
        <w:t xml:space="preserve"> </w:t>
      </w:r>
      <w:proofErr w:type="spellStart"/>
      <w:r w:rsidRPr="002A1639">
        <w:t>стійк</w:t>
      </w:r>
      <w:proofErr w:type="spellEnd"/>
      <w:r w:rsidR="004F7FF3">
        <w:rPr>
          <w:lang w:val="uk-UA"/>
        </w:rPr>
        <w:t>о</w:t>
      </w:r>
      <w:proofErr w:type="spellStart"/>
      <w:r w:rsidRPr="002A1639">
        <w:t>ст</w:t>
      </w:r>
      <w:proofErr w:type="spellEnd"/>
      <w:r w:rsidR="004F7FF3">
        <w:rPr>
          <w:lang w:val="uk-UA"/>
        </w:rPr>
        <w:t>і</w:t>
      </w:r>
      <w:r w:rsidRPr="002A1639">
        <w:t xml:space="preserve">. Аналізу також піддається вивчення кризових процесів в розрізі стійкості </w:t>
      </w:r>
      <w:proofErr w:type="spellStart"/>
      <w:r w:rsidRPr="002A1639">
        <w:t>кожно</w:t>
      </w:r>
      <w:proofErr w:type="spellEnd"/>
      <w:r w:rsidR="004F7FF3">
        <w:rPr>
          <w:lang w:val="uk-UA"/>
        </w:rPr>
        <w:t>ї</w:t>
      </w:r>
      <w:r w:rsidRPr="002A1639">
        <w:t xml:space="preserve"> функціонально</w:t>
      </w:r>
      <w:r w:rsidR="004F7FF3">
        <w:rPr>
          <w:lang w:val="uk-UA"/>
        </w:rPr>
        <w:t>ї</w:t>
      </w:r>
      <w:r w:rsidRPr="002A1639">
        <w:rPr>
          <w:lang w:val="uk-UA"/>
        </w:rPr>
        <w:t xml:space="preserve"> </w:t>
      </w:r>
      <w:r w:rsidRPr="002A1639">
        <w:t>складової за критеріями. Нами зазначалося, що економічна стійкість розглядається в дослідженні як синтетична категорія, що полягає в її визначення як властивості, що формується в процесі управління</w:t>
      </w:r>
      <w:r w:rsidR="004F7FF3">
        <w:rPr>
          <w:lang w:val="uk-UA"/>
        </w:rPr>
        <w:t>,</w:t>
      </w:r>
      <w:r w:rsidRPr="002A1639">
        <w:t xml:space="preserve"> змістом якого є: здатність досягати встановлених нормативних значень показників діяльності, що можливо оцінити через критерій надійності, здатність досягати </w:t>
      </w:r>
      <w:proofErr w:type="spellStart"/>
      <w:r w:rsidRPr="002A1639">
        <w:t>встановлен</w:t>
      </w:r>
      <w:r w:rsidR="004F7FF3">
        <w:rPr>
          <w:lang w:val="uk-UA"/>
        </w:rPr>
        <w:t>ої</w:t>
      </w:r>
      <w:proofErr w:type="spellEnd"/>
      <w:r w:rsidRPr="002A1639">
        <w:t xml:space="preserve"> підприємством норм</w:t>
      </w:r>
      <w:r w:rsidR="004F7FF3">
        <w:rPr>
          <w:lang w:val="uk-UA"/>
        </w:rPr>
        <w:t>и</w:t>
      </w:r>
      <w:r w:rsidRPr="002A1639">
        <w:t xml:space="preserve"> зміни показників у контексті досягнення поставленої мети – оцінка через </w:t>
      </w:r>
      <w:r w:rsidRPr="002A1639">
        <w:lastRenderedPageBreak/>
        <w:t>критерій динамічності. Отже, виявлення кризових явищ по критеріям стійкості фактично дозволяє виявити проблемні області по відповідним здібностям і провести більше детальне дослідження розвитку кризи по сфер</w:t>
      </w:r>
      <w:proofErr w:type="spellStart"/>
      <w:r w:rsidR="004F7FF3">
        <w:rPr>
          <w:lang w:val="uk-UA"/>
        </w:rPr>
        <w:t>ам</w:t>
      </w:r>
      <w:proofErr w:type="spellEnd"/>
      <w:r w:rsidRPr="002A1639">
        <w:t xml:space="preserve"> діяльності промислового підприємства.</w:t>
      </w:r>
    </w:p>
    <w:p w14:paraId="29B9FD00" w14:textId="261EED9B" w:rsidR="006F072A" w:rsidRPr="002A1639" w:rsidRDefault="006F072A" w:rsidP="002A1639">
      <w:pPr>
        <w:pStyle w:val="a3"/>
        <w:tabs>
          <w:tab w:val="left" w:pos="2566"/>
          <w:tab w:val="left" w:pos="2769"/>
          <w:tab w:val="left" w:pos="4163"/>
          <w:tab w:val="left" w:pos="4559"/>
          <w:tab w:val="left" w:pos="5137"/>
          <w:tab w:val="left" w:pos="5753"/>
          <w:tab w:val="left" w:pos="6231"/>
          <w:tab w:val="left" w:pos="6507"/>
          <w:tab w:val="left" w:pos="8399"/>
          <w:tab w:val="left" w:pos="8742"/>
          <w:tab w:val="left" w:pos="9150"/>
        </w:tabs>
        <w:spacing w:line="360" w:lineRule="auto"/>
        <w:ind w:firstLine="709"/>
        <w:jc w:val="both"/>
      </w:pPr>
      <w:r w:rsidRPr="002A1639">
        <w:t xml:space="preserve">Запропонована методика також відображає представлений у цьому </w:t>
      </w:r>
      <w:proofErr w:type="spellStart"/>
      <w:r w:rsidRPr="002A1639">
        <w:t>дослідженн</w:t>
      </w:r>
      <w:proofErr w:type="spellEnd"/>
      <w:r w:rsidR="004F7FF3">
        <w:rPr>
          <w:lang w:val="uk-UA"/>
        </w:rPr>
        <w:t>і</w:t>
      </w:r>
      <w:r w:rsidRPr="002A1639">
        <w:t xml:space="preserve"> підхід до економічної стійкості промислового підприємства як властивості, </w:t>
      </w:r>
      <w:r w:rsidR="004F7FF3">
        <w:rPr>
          <w:lang w:val="uk-UA"/>
        </w:rPr>
        <w:t xml:space="preserve">що </w:t>
      </w:r>
      <w:r w:rsidRPr="002A1639">
        <w:t xml:space="preserve">формується в процесі управління, і є логічним продовженням в рамках комплексного методичного підходу до </w:t>
      </w:r>
      <w:proofErr w:type="spellStart"/>
      <w:r w:rsidRPr="002A1639">
        <w:t>критеріальної</w:t>
      </w:r>
      <w:proofErr w:type="spellEnd"/>
      <w:r w:rsidRPr="002A1639">
        <w:t xml:space="preserve"> оцінки та аналізу.</w:t>
      </w:r>
    </w:p>
    <w:p w14:paraId="5F2BC383" w14:textId="10EC70D1" w:rsidR="006F072A" w:rsidRPr="002A1639" w:rsidRDefault="006F072A" w:rsidP="002A1639">
      <w:pPr>
        <w:pStyle w:val="a3"/>
        <w:spacing w:line="360" w:lineRule="auto"/>
        <w:ind w:firstLine="709"/>
        <w:jc w:val="both"/>
      </w:pPr>
      <w:r w:rsidRPr="002A1639">
        <w:t xml:space="preserve">В рамках даної методики застосування двох критеріїв дозволяють виявити, оцінити, проаналізувати розвиток кризових процесів в діяльності підприємства за допомогою розробки набору сигналів, розрахунку їх масштабності і </w:t>
      </w:r>
      <w:proofErr w:type="spellStart"/>
      <w:r w:rsidRPr="002A1639">
        <w:t>інтенсивн</w:t>
      </w:r>
      <w:proofErr w:type="spellEnd"/>
      <w:r w:rsidR="004F7FF3">
        <w:rPr>
          <w:lang w:val="uk-UA"/>
        </w:rPr>
        <w:t>о</w:t>
      </w:r>
      <w:proofErr w:type="spellStart"/>
      <w:r w:rsidRPr="002A1639">
        <w:t>ст</w:t>
      </w:r>
      <w:proofErr w:type="spellEnd"/>
      <w:r w:rsidR="004F7FF3">
        <w:rPr>
          <w:lang w:val="uk-UA"/>
        </w:rPr>
        <w:t>і</w:t>
      </w:r>
      <w:r w:rsidRPr="002A1639">
        <w:t xml:space="preserve">. Сформований набір сигналів відповідно з рівнем стійкості за функціональними елементами та тенденціями динаміки дозволяє виявити стадії кризи </w:t>
      </w:r>
      <w:r w:rsidR="004F7FF3">
        <w:t>–</w:t>
      </w:r>
      <w:r w:rsidRPr="002A1639">
        <w:t xml:space="preserve"> від потенційно</w:t>
      </w:r>
      <w:r w:rsidR="004F7FF3">
        <w:rPr>
          <w:lang w:val="uk-UA"/>
        </w:rPr>
        <w:t>ї</w:t>
      </w:r>
      <w:r w:rsidRPr="002A1639">
        <w:t xml:space="preserve"> до гостро</w:t>
      </w:r>
      <w:r w:rsidR="004F7FF3">
        <w:rPr>
          <w:lang w:val="uk-UA"/>
        </w:rPr>
        <w:t>ї</w:t>
      </w:r>
      <w:r w:rsidRPr="002A1639">
        <w:t xml:space="preserve">. Іншими словами, за допомогою застосування двох запропонованих </w:t>
      </w:r>
      <w:proofErr w:type="spellStart"/>
      <w:r w:rsidRPr="002A1639">
        <w:t>методик</w:t>
      </w:r>
      <w:proofErr w:type="spellEnd"/>
      <w:r w:rsidRPr="002A1639">
        <w:t xml:space="preserve"> представляється можливим оцінити та проаналізувати рівень економічної стійкості в розрізі функціональних елементів по критеріям, отримати інформацію про зародження, </w:t>
      </w:r>
      <w:proofErr w:type="spellStart"/>
      <w:r w:rsidRPr="002A1639">
        <w:t>розвит</w:t>
      </w:r>
      <w:r w:rsidR="004F7FF3">
        <w:rPr>
          <w:lang w:val="uk-UA"/>
        </w:rPr>
        <w:t>ок</w:t>
      </w:r>
      <w:proofErr w:type="spellEnd"/>
      <w:r w:rsidRPr="002A1639">
        <w:t>, прогрес кризових явищ в діяльності промислового підприємства</w:t>
      </w:r>
      <w:r w:rsidR="004F7FF3">
        <w:rPr>
          <w:lang w:val="uk-UA"/>
        </w:rPr>
        <w:t>.</w:t>
      </w:r>
      <w:r w:rsidRPr="002A1639">
        <w:t xml:space="preserve"> Діагностика стадій кризи на основі рівня та тенденцій стійкості спрямована в першу чергу </w:t>
      </w:r>
      <w:r w:rsidR="004F7FF3">
        <w:rPr>
          <w:lang w:val="uk-UA"/>
        </w:rPr>
        <w:t>на</w:t>
      </w:r>
      <w:r w:rsidRPr="002A1639">
        <w:t xml:space="preserve"> виявлення приховано</w:t>
      </w:r>
      <w:r w:rsidR="004F7FF3">
        <w:rPr>
          <w:lang w:val="uk-UA"/>
        </w:rPr>
        <w:t>ї</w:t>
      </w:r>
      <w:r w:rsidRPr="002A1639">
        <w:t xml:space="preserve"> та виділено</w:t>
      </w:r>
      <w:r w:rsidR="004F7FF3">
        <w:rPr>
          <w:lang w:val="uk-UA"/>
        </w:rPr>
        <w:t>ї</w:t>
      </w:r>
      <w:r w:rsidRPr="002A1639">
        <w:t xml:space="preserve"> нами </w:t>
      </w:r>
      <w:proofErr w:type="spellStart"/>
      <w:r w:rsidRPr="002A1639">
        <w:t>прогресуючо</w:t>
      </w:r>
      <w:proofErr w:type="spellEnd"/>
      <w:r w:rsidR="004F7FF3">
        <w:rPr>
          <w:lang w:val="uk-UA"/>
        </w:rPr>
        <w:t>ї</w:t>
      </w:r>
      <w:r w:rsidRPr="002A1639">
        <w:t xml:space="preserve"> кризи, </w:t>
      </w:r>
      <w:r w:rsidR="004F7FF3">
        <w:rPr>
          <w:lang w:val="uk-UA"/>
        </w:rPr>
        <w:t>що переходить</w:t>
      </w:r>
      <w:r w:rsidRPr="002A1639">
        <w:t xml:space="preserve"> в </w:t>
      </w:r>
      <w:proofErr w:type="spellStart"/>
      <w:r w:rsidRPr="002A1639">
        <w:t>гостр</w:t>
      </w:r>
      <w:proofErr w:type="spellEnd"/>
      <w:r w:rsidR="004F7FF3">
        <w:rPr>
          <w:lang w:val="uk-UA"/>
        </w:rPr>
        <w:t>у</w:t>
      </w:r>
      <w:r w:rsidRPr="002A1639">
        <w:t xml:space="preserve">. Виявлення даних стадій кризи дає орієнтири для розробки та прийняття управлінських рішень з метою коригування поточною </w:t>
      </w:r>
      <w:proofErr w:type="spellStart"/>
      <w:r w:rsidRPr="002A1639">
        <w:t>ситуаці</w:t>
      </w:r>
      <w:r w:rsidR="004F7FF3">
        <w:rPr>
          <w:lang w:val="uk-UA"/>
        </w:rPr>
        <w:t>єю</w:t>
      </w:r>
      <w:proofErr w:type="spellEnd"/>
      <w:r w:rsidRPr="002A1639">
        <w:t>, запобігання розвитку кризових процесів, втрати економічно</w:t>
      </w:r>
      <w:r w:rsidR="004F7FF3">
        <w:rPr>
          <w:lang w:val="uk-UA"/>
        </w:rPr>
        <w:t>ї</w:t>
      </w:r>
      <w:r w:rsidRPr="002A1639">
        <w:t xml:space="preserve"> стійкості промислового підприємства і входження в стадію гостро</w:t>
      </w:r>
      <w:r w:rsidR="004F7FF3">
        <w:rPr>
          <w:lang w:val="uk-UA"/>
        </w:rPr>
        <w:t>ї</w:t>
      </w:r>
      <w:r w:rsidRPr="002A1639">
        <w:t xml:space="preserve"> кризи. Проведення аналізу і прийняття своєчасних заходів навіть на стадії гострої кризи сприяє недопущенню незворотної втрати стійкості, що, по думці </w:t>
      </w:r>
      <w:r w:rsidR="004F7FF3" w:rsidRPr="004F7FF3">
        <w:t>[89]</w:t>
      </w:r>
      <w:r w:rsidRPr="002A1639">
        <w:t>, ототожнюється з незворотнім руйнуванням потенціалу підприємства.</w:t>
      </w:r>
    </w:p>
    <w:p w14:paraId="2CF8629D" w14:textId="2CC2CF80" w:rsidR="006F072A" w:rsidRPr="002A1639" w:rsidRDefault="006F072A" w:rsidP="002A1639">
      <w:pPr>
        <w:pStyle w:val="a3"/>
        <w:spacing w:line="360" w:lineRule="auto"/>
        <w:ind w:firstLine="709"/>
        <w:jc w:val="both"/>
      </w:pPr>
      <w:r w:rsidRPr="002A1639">
        <w:t>Наведена методика розпізнавання кризових сигналів за критеріями стійкості також автоматизована за допомогою засобів MS Excel і є елементом автоматизованого методичного підходу до оцінки і аналізу економічно</w:t>
      </w:r>
      <w:r w:rsidR="004F7FF3">
        <w:rPr>
          <w:lang w:val="uk-UA"/>
        </w:rPr>
        <w:t>ї</w:t>
      </w:r>
      <w:r w:rsidRPr="002A1639">
        <w:t xml:space="preserve"> стійкості </w:t>
      </w:r>
      <w:r w:rsidRPr="002A1639">
        <w:lastRenderedPageBreak/>
        <w:t xml:space="preserve">промислового підприємства. У </w:t>
      </w:r>
      <w:proofErr w:type="spellStart"/>
      <w:r w:rsidRPr="002A1639">
        <w:t>табл</w:t>
      </w:r>
      <w:proofErr w:type="spellEnd"/>
      <w:r w:rsidR="004F7FF3">
        <w:rPr>
          <w:lang w:val="uk-UA"/>
        </w:rPr>
        <w:t>.</w:t>
      </w:r>
      <w:r w:rsidRPr="002A1639">
        <w:t xml:space="preserve"> 2.4 наведено необхідні пояснення для роботи, виділені синім кольором.</w:t>
      </w:r>
    </w:p>
    <w:p w14:paraId="1FA30B0E" w14:textId="77777777" w:rsidR="004F7FF3" w:rsidRDefault="006F072A" w:rsidP="004F7FF3">
      <w:pPr>
        <w:pStyle w:val="a3"/>
        <w:spacing w:line="360" w:lineRule="auto"/>
        <w:ind w:firstLine="709"/>
        <w:jc w:val="right"/>
      </w:pPr>
      <w:r w:rsidRPr="002A1639">
        <w:rPr>
          <w:noProof/>
        </w:rPr>
        <mc:AlternateContent>
          <mc:Choice Requires="wps">
            <w:drawing>
              <wp:anchor distT="0" distB="0" distL="114300" distR="114300" simplePos="0" relativeHeight="251670528" behindDoc="0" locked="0" layoutInCell="1" allowOverlap="1" wp14:anchorId="1E30153B" wp14:editId="446AC37A">
                <wp:simplePos x="0" y="0"/>
                <wp:positionH relativeFrom="page">
                  <wp:posOffset>9958705</wp:posOffset>
                </wp:positionH>
                <wp:positionV relativeFrom="page">
                  <wp:posOffset>3797935</wp:posOffset>
                </wp:positionV>
                <wp:extent cx="180975" cy="236220"/>
                <wp:effectExtent l="0" t="0" r="4445"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DB12" w14:textId="77777777" w:rsidR="005115A2" w:rsidRDefault="005115A2" w:rsidP="006F072A">
                            <w:pPr>
                              <w:spacing w:before="11"/>
                              <w:ind w:left="20"/>
                            </w:pPr>
                            <w:r>
                              <w:t>108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0153B" id="Надпись 1" o:spid="_x0000_s1244" type="#_x0000_t202" style="position:absolute;left:0;text-align:left;margin-left:784.15pt;margin-top:299.05pt;width:14.25pt;height:18.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" filled="f" stroked="f">
                <v:textbox style="layout-flow:vertical" inset="0,0,0,0">
                  <w:txbxContent>
                    <w:p w14:paraId="53BEDB12" w14:textId="77777777" w:rsidR="005115A2" w:rsidRDefault="005115A2" w:rsidP="006F072A">
                      <w:pPr>
                        <w:spacing w:before="11"/>
                        <w:ind w:left="20"/>
                      </w:pPr>
                      <w:r>
                        <w:t>108</w:t>
                      </w:r>
                    </w:p>
                  </w:txbxContent>
                </v:textbox>
                <w10:wrap anchorx="page" anchory="page"/>
              </v:shape>
            </w:pict>
          </mc:Fallback>
        </mc:AlternateContent>
      </w:r>
      <w:r w:rsidRPr="002A1639">
        <w:t>Таблиця 2.4</w:t>
      </w:r>
    </w:p>
    <w:p w14:paraId="2B23D3A0" w14:textId="4A71D701" w:rsidR="006F072A" w:rsidRPr="002A1639" w:rsidRDefault="006F072A" w:rsidP="002A1639">
      <w:pPr>
        <w:pStyle w:val="a3"/>
        <w:spacing w:line="360" w:lineRule="auto"/>
        <w:ind w:firstLine="709"/>
        <w:jc w:val="both"/>
      </w:pPr>
      <w:r w:rsidRPr="002A1639">
        <w:t>Опис і необхідні пояснення, наведені на перш</w:t>
      </w:r>
      <w:proofErr w:type="spellStart"/>
      <w:r w:rsidR="004F7FF3">
        <w:rPr>
          <w:lang w:val="uk-UA"/>
        </w:rPr>
        <w:t>ій</w:t>
      </w:r>
      <w:proofErr w:type="spellEnd"/>
      <w:r w:rsidRPr="002A1639">
        <w:t xml:space="preserve"> сторінці автоматизованого методичного підходу до </w:t>
      </w:r>
      <w:proofErr w:type="spellStart"/>
      <w:r w:rsidRPr="002A1639">
        <w:t>критеріальної</w:t>
      </w:r>
      <w:proofErr w:type="spellEnd"/>
      <w:r w:rsidRPr="002A1639">
        <w:t xml:space="preserve"> оцінки та аналізу економічної стійкості (для аналізованої методики виділено синім кольором)</w:t>
      </w:r>
    </w:p>
    <w:tbl>
      <w:tblPr>
        <w:tblStyle w:val="TableNormal"/>
        <w:tblW w:w="966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3"/>
        <w:gridCol w:w="7513"/>
      </w:tblGrid>
      <w:tr w:rsidR="006F072A" w:rsidRPr="004F7FF3" w14:paraId="27B4965A" w14:textId="77777777" w:rsidTr="004F7FF3">
        <w:trPr>
          <w:trHeight w:val="54"/>
        </w:trPr>
        <w:tc>
          <w:tcPr>
            <w:tcW w:w="2153" w:type="dxa"/>
          </w:tcPr>
          <w:p w14:paraId="2CAF9435" w14:textId="77777777" w:rsidR="006F072A" w:rsidRPr="004F7FF3" w:rsidRDefault="006F072A" w:rsidP="004F7FF3">
            <w:pPr>
              <w:pStyle w:val="TableParagraph"/>
              <w:jc w:val="center"/>
              <w:rPr>
                <w:sz w:val="24"/>
                <w:szCs w:val="24"/>
              </w:rPr>
            </w:pPr>
            <w:r w:rsidRPr="004F7FF3">
              <w:rPr>
                <w:sz w:val="24"/>
                <w:szCs w:val="24"/>
              </w:rPr>
              <w:t>Аркуш</w:t>
            </w:r>
          </w:p>
        </w:tc>
        <w:tc>
          <w:tcPr>
            <w:tcW w:w="7513" w:type="dxa"/>
          </w:tcPr>
          <w:p w14:paraId="66D580A1" w14:textId="77777777" w:rsidR="006F072A" w:rsidRPr="004F7FF3" w:rsidRDefault="006F072A" w:rsidP="004F7FF3">
            <w:pPr>
              <w:pStyle w:val="TableParagraph"/>
              <w:jc w:val="center"/>
              <w:rPr>
                <w:sz w:val="24"/>
                <w:szCs w:val="24"/>
              </w:rPr>
            </w:pPr>
            <w:r w:rsidRPr="004F7FF3">
              <w:rPr>
                <w:sz w:val="24"/>
                <w:szCs w:val="24"/>
              </w:rPr>
              <w:t>Опис</w:t>
            </w:r>
          </w:p>
        </w:tc>
      </w:tr>
      <w:tr w:rsidR="006F072A" w:rsidRPr="004F7FF3" w14:paraId="2B5E9D48" w14:textId="77777777" w:rsidTr="004F7FF3">
        <w:trPr>
          <w:trHeight w:val="62"/>
        </w:trPr>
        <w:tc>
          <w:tcPr>
            <w:tcW w:w="2153" w:type="dxa"/>
          </w:tcPr>
          <w:p w14:paraId="55F8C9D2" w14:textId="77777777" w:rsidR="006F072A" w:rsidRPr="004F7FF3" w:rsidRDefault="006F072A" w:rsidP="004F7FF3">
            <w:pPr>
              <w:pStyle w:val="TableParagraph"/>
              <w:jc w:val="both"/>
              <w:rPr>
                <w:sz w:val="24"/>
                <w:szCs w:val="24"/>
              </w:rPr>
            </w:pPr>
            <w:r w:rsidRPr="004F7FF3">
              <w:rPr>
                <w:sz w:val="24"/>
                <w:szCs w:val="24"/>
              </w:rPr>
              <w:t>Звітність</w:t>
            </w:r>
          </w:p>
        </w:tc>
        <w:tc>
          <w:tcPr>
            <w:tcW w:w="7513" w:type="dxa"/>
          </w:tcPr>
          <w:p w14:paraId="30FE6B14" w14:textId="6AD49FA9" w:rsidR="006F072A" w:rsidRPr="004F7FF3" w:rsidRDefault="004F7FF3" w:rsidP="004F7FF3">
            <w:pPr>
              <w:pStyle w:val="TableParagraph"/>
              <w:jc w:val="both"/>
              <w:rPr>
                <w:sz w:val="24"/>
                <w:szCs w:val="24"/>
              </w:rPr>
            </w:pPr>
            <w:proofErr w:type="spellStart"/>
            <w:r w:rsidRPr="004F7FF3">
              <w:rPr>
                <w:sz w:val="24"/>
                <w:szCs w:val="24"/>
                <w:lang w:val="ru-RU"/>
              </w:rPr>
              <w:t>З</w:t>
            </w:r>
            <w:r w:rsidR="006F072A" w:rsidRPr="004F7FF3">
              <w:rPr>
                <w:sz w:val="24"/>
                <w:szCs w:val="24"/>
                <w:lang w:val="ru-RU"/>
              </w:rPr>
              <w:t>вітність</w:t>
            </w:r>
            <w:proofErr w:type="spellEnd"/>
            <w:r w:rsidR="006F072A" w:rsidRPr="004F7FF3">
              <w:rPr>
                <w:sz w:val="24"/>
                <w:szCs w:val="24"/>
                <w:lang w:val="ru-RU"/>
              </w:rPr>
              <w:t xml:space="preserve">, з </w:t>
            </w:r>
            <w:proofErr w:type="spellStart"/>
            <w:r w:rsidR="006F072A" w:rsidRPr="004F7FF3">
              <w:rPr>
                <w:sz w:val="24"/>
                <w:szCs w:val="24"/>
                <w:lang w:val="ru-RU"/>
              </w:rPr>
              <w:t>якої</w:t>
            </w:r>
            <w:proofErr w:type="spellEnd"/>
            <w:r w:rsidR="006F072A" w:rsidRPr="004F7FF3">
              <w:rPr>
                <w:sz w:val="24"/>
                <w:szCs w:val="24"/>
                <w:lang w:val="ru-RU"/>
              </w:rPr>
              <w:t xml:space="preserve"> </w:t>
            </w:r>
            <w:proofErr w:type="spellStart"/>
            <w:r w:rsidR="006F072A" w:rsidRPr="004F7FF3">
              <w:rPr>
                <w:sz w:val="24"/>
                <w:szCs w:val="24"/>
                <w:lang w:val="ru-RU"/>
              </w:rPr>
              <w:t>формуються</w:t>
            </w:r>
            <w:proofErr w:type="spellEnd"/>
            <w:r w:rsidR="006F072A" w:rsidRPr="004F7FF3">
              <w:rPr>
                <w:sz w:val="24"/>
                <w:szCs w:val="24"/>
                <w:lang w:val="ru-RU"/>
              </w:rPr>
              <w:t xml:space="preserve"> </w:t>
            </w:r>
            <w:proofErr w:type="spellStart"/>
            <w:r w:rsidR="006F072A" w:rsidRPr="004F7FF3">
              <w:rPr>
                <w:sz w:val="24"/>
                <w:szCs w:val="24"/>
                <w:lang w:val="ru-RU"/>
              </w:rPr>
              <w:t>вихідні</w:t>
            </w:r>
            <w:proofErr w:type="spellEnd"/>
            <w:r w:rsidR="006F072A" w:rsidRPr="004F7FF3">
              <w:rPr>
                <w:sz w:val="24"/>
                <w:szCs w:val="24"/>
                <w:lang w:val="ru-RU"/>
              </w:rPr>
              <w:t xml:space="preserve"> </w:t>
            </w:r>
            <w:proofErr w:type="spellStart"/>
            <w:r w:rsidR="006F072A" w:rsidRPr="004F7FF3">
              <w:rPr>
                <w:sz w:val="24"/>
                <w:szCs w:val="24"/>
                <w:lang w:val="ru-RU"/>
              </w:rPr>
              <w:t>дані</w:t>
            </w:r>
            <w:proofErr w:type="spellEnd"/>
            <w:r w:rsidR="006F072A" w:rsidRPr="004F7FF3">
              <w:rPr>
                <w:sz w:val="24"/>
                <w:szCs w:val="24"/>
                <w:lang w:val="ru-RU"/>
              </w:rPr>
              <w:t xml:space="preserve"> для </w:t>
            </w:r>
            <w:proofErr w:type="spellStart"/>
            <w:r w:rsidR="006F072A" w:rsidRPr="004F7FF3">
              <w:rPr>
                <w:sz w:val="24"/>
                <w:szCs w:val="24"/>
                <w:lang w:val="ru-RU"/>
              </w:rPr>
              <w:t>розрахунку</w:t>
            </w:r>
            <w:proofErr w:type="spellEnd"/>
            <w:r w:rsidR="006F072A" w:rsidRPr="004F7FF3">
              <w:rPr>
                <w:sz w:val="24"/>
                <w:szCs w:val="24"/>
                <w:lang w:val="ru-RU"/>
              </w:rPr>
              <w:t xml:space="preserve"> </w:t>
            </w:r>
            <w:proofErr w:type="spellStart"/>
            <w:r w:rsidR="006F072A" w:rsidRPr="004F7FF3">
              <w:rPr>
                <w:sz w:val="24"/>
                <w:szCs w:val="24"/>
                <w:lang w:val="ru-RU"/>
              </w:rPr>
              <w:t>необхідних</w:t>
            </w:r>
            <w:proofErr w:type="spellEnd"/>
            <w:r w:rsidR="006F072A" w:rsidRPr="004F7FF3">
              <w:rPr>
                <w:sz w:val="24"/>
                <w:szCs w:val="24"/>
                <w:lang w:val="ru-RU"/>
              </w:rPr>
              <w:t xml:space="preserve"> </w:t>
            </w:r>
            <w:proofErr w:type="spellStart"/>
            <w:r w:rsidR="006F072A" w:rsidRPr="004F7FF3">
              <w:rPr>
                <w:sz w:val="24"/>
                <w:szCs w:val="24"/>
                <w:lang w:val="ru-RU"/>
              </w:rPr>
              <w:t>показників</w:t>
            </w:r>
            <w:proofErr w:type="spellEnd"/>
            <w:r w:rsidR="006F072A" w:rsidRPr="004F7FF3">
              <w:rPr>
                <w:sz w:val="24"/>
                <w:szCs w:val="24"/>
                <w:lang w:val="ru-RU"/>
              </w:rPr>
              <w:t xml:space="preserve">, </w:t>
            </w:r>
            <w:proofErr w:type="spellStart"/>
            <w:r w:rsidR="006F072A" w:rsidRPr="004F7FF3">
              <w:rPr>
                <w:sz w:val="24"/>
                <w:szCs w:val="24"/>
                <w:lang w:val="ru-RU"/>
              </w:rPr>
              <w:t>характеризуючих</w:t>
            </w:r>
            <w:proofErr w:type="spellEnd"/>
            <w:r>
              <w:rPr>
                <w:sz w:val="24"/>
                <w:szCs w:val="24"/>
                <w:lang w:val="ru-RU"/>
              </w:rPr>
              <w:t xml:space="preserve"> </w:t>
            </w:r>
            <w:r w:rsidR="006F072A" w:rsidRPr="004F7FF3">
              <w:rPr>
                <w:sz w:val="24"/>
                <w:szCs w:val="24"/>
              </w:rPr>
              <w:t>Е</w:t>
            </w:r>
            <w:r>
              <w:rPr>
                <w:sz w:val="24"/>
                <w:szCs w:val="24"/>
                <w:lang w:val="uk-UA"/>
              </w:rPr>
              <w:t>С</w:t>
            </w:r>
            <w:r w:rsidR="006F072A" w:rsidRPr="004F7FF3">
              <w:rPr>
                <w:sz w:val="24"/>
                <w:szCs w:val="24"/>
              </w:rPr>
              <w:t xml:space="preserve"> по складовим</w:t>
            </w:r>
          </w:p>
        </w:tc>
      </w:tr>
      <w:tr w:rsidR="006F072A" w:rsidRPr="004F7FF3" w14:paraId="78AE4BC9" w14:textId="77777777" w:rsidTr="004F7FF3">
        <w:trPr>
          <w:trHeight w:val="828"/>
        </w:trPr>
        <w:tc>
          <w:tcPr>
            <w:tcW w:w="2153" w:type="dxa"/>
          </w:tcPr>
          <w:p w14:paraId="67C4A3C7" w14:textId="77777777" w:rsidR="006F072A" w:rsidRPr="004F7FF3" w:rsidRDefault="006F072A" w:rsidP="004F7FF3">
            <w:pPr>
              <w:pStyle w:val="TableParagraph"/>
              <w:jc w:val="both"/>
              <w:rPr>
                <w:sz w:val="24"/>
                <w:szCs w:val="24"/>
              </w:rPr>
            </w:pPr>
            <w:r w:rsidRPr="004F7FF3">
              <w:rPr>
                <w:sz w:val="24"/>
                <w:szCs w:val="24"/>
              </w:rPr>
              <w:t>Вихідні дані</w:t>
            </w:r>
          </w:p>
        </w:tc>
        <w:tc>
          <w:tcPr>
            <w:tcW w:w="7513" w:type="dxa"/>
          </w:tcPr>
          <w:p w14:paraId="1464C38A" w14:textId="75BE60E5" w:rsidR="006F072A" w:rsidRPr="004F7FF3" w:rsidRDefault="004F7FF3" w:rsidP="004F7FF3">
            <w:pPr>
              <w:pStyle w:val="TableParagraph"/>
              <w:jc w:val="both"/>
              <w:rPr>
                <w:sz w:val="24"/>
                <w:szCs w:val="24"/>
              </w:rPr>
            </w:pPr>
            <w:r w:rsidRPr="004F7FF3">
              <w:rPr>
                <w:sz w:val="24"/>
                <w:szCs w:val="24"/>
              </w:rPr>
              <w:t>В</w:t>
            </w:r>
            <w:r w:rsidR="006F072A" w:rsidRPr="004F7FF3">
              <w:rPr>
                <w:sz w:val="24"/>
                <w:szCs w:val="24"/>
              </w:rPr>
              <w:t>несення з</w:t>
            </w:r>
            <w:r w:rsidRPr="004F7FF3">
              <w:rPr>
                <w:sz w:val="24"/>
                <w:szCs w:val="24"/>
              </w:rPr>
              <w:t>і</w:t>
            </w:r>
            <w:r w:rsidR="006F072A" w:rsidRPr="004F7FF3">
              <w:rPr>
                <w:sz w:val="24"/>
                <w:szCs w:val="24"/>
              </w:rPr>
              <w:t xml:space="preserve"> звітності даних, необхідних для розрахунку показників, </w:t>
            </w:r>
            <w:proofErr w:type="spellStart"/>
            <w:r w:rsidR="006F072A" w:rsidRPr="004F7FF3">
              <w:rPr>
                <w:sz w:val="24"/>
                <w:szCs w:val="24"/>
              </w:rPr>
              <w:t>характеризуючих</w:t>
            </w:r>
            <w:proofErr w:type="spellEnd"/>
            <w:r w:rsidR="006F072A" w:rsidRPr="004F7FF3">
              <w:rPr>
                <w:sz w:val="24"/>
                <w:szCs w:val="24"/>
              </w:rPr>
              <w:t xml:space="preserve"> Е</w:t>
            </w:r>
            <w:r w:rsidRPr="004F7FF3">
              <w:rPr>
                <w:sz w:val="24"/>
                <w:szCs w:val="24"/>
              </w:rPr>
              <w:t>С</w:t>
            </w:r>
            <w:r w:rsidR="006F072A" w:rsidRPr="004F7FF3">
              <w:rPr>
                <w:sz w:val="24"/>
                <w:szCs w:val="24"/>
              </w:rPr>
              <w:t xml:space="preserve"> по складовим</w:t>
            </w:r>
            <w:r w:rsidRPr="004F7FF3">
              <w:rPr>
                <w:sz w:val="24"/>
                <w:szCs w:val="24"/>
              </w:rPr>
              <w:t xml:space="preserve"> </w:t>
            </w:r>
            <w:r w:rsidR="006F072A" w:rsidRPr="004F7FF3">
              <w:rPr>
                <w:sz w:val="24"/>
                <w:szCs w:val="24"/>
              </w:rPr>
              <w:t xml:space="preserve">(для зручності </w:t>
            </w:r>
            <w:r w:rsidRPr="004F7FF3">
              <w:rPr>
                <w:sz w:val="24"/>
                <w:szCs w:val="24"/>
              </w:rPr>
              <w:t>–</w:t>
            </w:r>
            <w:r w:rsidR="006F072A" w:rsidRPr="004F7FF3">
              <w:rPr>
                <w:sz w:val="24"/>
                <w:szCs w:val="24"/>
              </w:rPr>
              <w:t xml:space="preserve"> встановлення зв'язку з листом </w:t>
            </w:r>
            <w:r>
              <w:rPr>
                <w:sz w:val="24"/>
                <w:szCs w:val="24"/>
                <w:lang w:val="uk-UA"/>
              </w:rPr>
              <w:t>«</w:t>
            </w:r>
            <w:r w:rsidR="006F072A" w:rsidRPr="004F7FF3">
              <w:rPr>
                <w:sz w:val="24"/>
                <w:szCs w:val="24"/>
              </w:rPr>
              <w:t>Звітність</w:t>
            </w:r>
            <w:r>
              <w:rPr>
                <w:sz w:val="24"/>
                <w:szCs w:val="24"/>
                <w:lang w:val="uk-UA"/>
              </w:rPr>
              <w:t>»</w:t>
            </w:r>
            <w:r w:rsidR="006F072A" w:rsidRPr="004F7FF3">
              <w:rPr>
                <w:sz w:val="24"/>
                <w:szCs w:val="24"/>
              </w:rPr>
              <w:t xml:space="preserve"> або </w:t>
            </w:r>
            <w:proofErr w:type="spellStart"/>
            <w:r w:rsidR="006F072A" w:rsidRPr="004F7FF3">
              <w:rPr>
                <w:sz w:val="24"/>
                <w:szCs w:val="24"/>
              </w:rPr>
              <w:t>іншо</w:t>
            </w:r>
            <w:proofErr w:type="spellEnd"/>
            <w:r>
              <w:rPr>
                <w:sz w:val="24"/>
                <w:szCs w:val="24"/>
                <w:lang w:val="uk-UA"/>
              </w:rPr>
              <w:t>ю</w:t>
            </w:r>
            <w:r w:rsidR="006F072A" w:rsidRPr="004F7FF3">
              <w:rPr>
                <w:sz w:val="24"/>
                <w:szCs w:val="24"/>
              </w:rPr>
              <w:t xml:space="preserve"> електронно</w:t>
            </w:r>
            <w:r>
              <w:rPr>
                <w:sz w:val="24"/>
                <w:szCs w:val="24"/>
                <w:lang w:val="uk-UA"/>
              </w:rPr>
              <w:t>ю</w:t>
            </w:r>
            <w:r w:rsidR="006F072A" w:rsidRPr="004F7FF3">
              <w:rPr>
                <w:sz w:val="24"/>
                <w:szCs w:val="24"/>
              </w:rPr>
              <w:t xml:space="preserve"> формою звітності)</w:t>
            </w:r>
          </w:p>
        </w:tc>
      </w:tr>
      <w:tr w:rsidR="006F072A" w:rsidRPr="004F7FF3" w14:paraId="0B1C75E2" w14:textId="77777777" w:rsidTr="008F7F59">
        <w:trPr>
          <w:trHeight w:val="210"/>
        </w:trPr>
        <w:tc>
          <w:tcPr>
            <w:tcW w:w="2153" w:type="dxa"/>
          </w:tcPr>
          <w:p w14:paraId="519E693C" w14:textId="77777777" w:rsidR="006F072A" w:rsidRPr="004F7FF3" w:rsidRDefault="006F072A" w:rsidP="004F7FF3">
            <w:pPr>
              <w:pStyle w:val="TableParagraph"/>
              <w:jc w:val="both"/>
              <w:rPr>
                <w:sz w:val="24"/>
                <w:szCs w:val="24"/>
              </w:rPr>
            </w:pPr>
            <w:r w:rsidRPr="004F7FF3">
              <w:rPr>
                <w:sz w:val="24"/>
                <w:szCs w:val="24"/>
              </w:rPr>
              <w:t>Методичні вказівки</w:t>
            </w:r>
          </w:p>
          <w:p w14:paraId="45380F85" w14:textId="77777777" w:rsidR="006F072A" w:rsidRPr="004F7FF3" w:rsidRDefault="006F072A" w:rsidP="004F7FF3">
            <w:pPr>
              <w:pStyle w:val="TableParagraph"/>
              <w:jc w:val="both"/>
              <w:rPr>
                <w:sz w:val="24"/>
                <w:szCs w:val="24"/>
              </w:rPr>
            </w:pPr>
            <w:r w:rsidRPr="004F7FF3">
              <w:rPr>
                <w:sz w:val="24"/>
                <w:szCs w:val="24"/>
              </w:rPr>
              <w:t>до оцінки</w:t>
            </w:r>
          </w:p>
        </w:tc>
        <w:tc>
          <w:tcPr>
            <w:tcW w:w="7513" w:type="dxa"/>
          </w:tcPr>
          <w:p w14:paraId="3E3B7C4D" w14:textId="51428ACB" w:rsidR="006F072A" w:rsidRPr="004F7FF3" w:rsidRDefault="008F7F59" w:rsidP="008F7F59">
            <w:pPr>
              <w:pStyle w:val="TableParagraph"/>
              <w:jc w:val="both"/>
              <w:rPr>
                <w:sz w:val="24"/>
                <w:szCs w:val="24"/>
              </w:rPr>
            </w:pPr>
            <w:proofErr w:type="spellStart"/>
            <w:r w:rsidRPr="004F7FF3">
              <w:rPr>
                <w:sz w:val="24"/>
                <w:szCs w:val="24"/>
                <w:lang w:val="ru-RU"/>
              </w:rPr>
              <w:t>В</w:t>
            </w:r>
            <w:r w:rsidR="006F072A" w:rsidRPr="004F7FF3">
              <w:rPr>
                <w:sz w:val="24"/>
                <w:szCs w:val="24"/>
                <w:lang w:val="ru-RU"/>
              </w:rPr>
              <w:t>несення</w:t>
            </w:r>
            <w:proofErr w:type="spellEnd"/>
            <w:r w:rsidR="006F072A" w:rsidRPr="004F7FF3">
              <w:rPr>
                <w:sz w:val="24"/>
                <w:szCs w:val="24"/>
                <w:lang w:val="ru-RU"/>
              </w:rPr>
              <w:t xml:space="preserve"> </w:t>
            </w:r>
            <w:proofErr w:type="spellStart"/>
            <w:r w:rsidR="006F072A" w:rsidRPr="004F7FF3">
              <w:rPr>
                <w:sz w:val="24"/>
                <w:szCs w:val="24"/>
                <w:lang w:val="ru-RU"/>
              </w:rPr>
              <w:t>вагових</w:t>
            </w:r>
            <w:proofErr w:type="spellEnd"/>
            <w:r w:rsidR="006F072A" w:rsidRPr="004F7FF3">
              <w:rPr>
                <w:sz w:val="24"/>
                <w:szCs w:val="24"/>
                <w:lang w:val="ru-RU"/>
              </w:rPr>
              <w:t xml:space="preserve"> </w:t>
            </w:r>
            <w:proofErr w:type="spellStart"/>
            <w:r w:rsidR="006F072A" w:rsidRPr="004F7FF3">
              <w:rPr>
                <w:sz w:val="24"/>
                <w:szCs w:val="24"/>
                <w:lang w:val="ru-RU"/>
              </w:rPr>
              <w:t>коефіцієнтів</w:t>
            </w:r>
            <w:proofErr w:type="spellEnd"/>
            <w:r w:rsidR="006F072A" w:rsidRPr="004F7FF3">
              <w:rPr>
                <w:sz w:val="24"/>
                <w:szCs w:val="24"/>
                <w:lang w:val="ru-RU"/>
              </w:rPr>
              <w:t xml:space="preserve"> </w:t>
            </w:r>
            <w:proofErr w:type="spellStart"/>
            <w:r w:rsidR="006F072A" w:rsidRPr="004F7FF3">
              <w:rPr>
                <w:sz w:val="24"/>
                <w:szCs w:val="24"/>
                <w:lang w:val="ru-RU"/>
              </w:rPr>
              <w:t>показників</w:t>
            </w:r>
            <w:proofErr w:type="spellEnd"/>
            <w:r w:rsidR="006F072A" w:rsidRPr="004F7FF3">
              <w:rPr>
                <w:sz w:val="24"/>
                <w:szCs w:val="24"/>
                <w:lang w:val="ru-RU"/>
              </w:rPr>
              <w:t xml:space="preserve">; в </w:t>
            </w:r>
            <w:proofErr w:type="spellStart"/>
            <w:r w:rsidR="006F072A" w:rsidRPr="004F7FF3">
              <w:rPr>
                <w:sz w:val="24"/>
                <w:szCs w:val="24"/>
                <w:lang w:val="ru-RU"/>
              </w:rPr>
              <w:t>випадку</w:t>
            </w:r>
            <w:proofErr w:type="spellEnd"/>
            <w:r w:rsidR="006F072A" w:rsidRPr="004F7FF3">
              <w:rPr>
                <w:sz w:val="24"/>
                <w:szCs w:val="24"/>
                <w:lang w:val="ru-RU"/>
              </w:rPr>
              <w:t xml:space="preserve"> </w:t>
            </w:r>
            <w:proofErr w:type="spellStart"/>
            <w:r w:rsidR="006F072A" w:rsidRPr="004F7FF3">
              <w:rPr>
                <w:sz w:val="24"/>
                <w:szCs w:val="24"/>
                <w:lang w:val="ru-RU"/>
              </w:rPr>
              <w:t>зміни</w:t>
            </w:r>
            <w:proofErr w:type="spellEnd"/>
            <w:r w:rsidR="006F072A" w:rsidRPr="004F7FF3">
              <w:rPr>
                <w:sz w:val="24"/>
                <w:szCs w:val="24"/>
                <w:lang w:val="ru-RU"/>
              </w:rPr>
              <w:t xml:space="preserve"> </w:t>
            </w:r>
            <w:proofErr w:type="spellStart"/>
            <w:r w:rsidR="006F072A" w:rsidRPr="004F7FF3">
              <w:rPr>
                <w:sz w:val="24"/>
                <w:szCs w:val="24"/>
                <w:lang w:val="ru-RU"/>
              </w:rPr>
              <w:t>розмірності</w:t>
            </w:r>
            <w:proofErr w:type="spellEnd"/>
            <w:r w:rsidR="006F072A" w:rsidRPr="004F7FF3">
              <w:rPr>
                <w:sz w:val="24"/>
                <w:szCs w:val="24"/>
                <w:lang w:val="ru-RU"/>
              </w:rPr>
              <w:t xml:space="preserve"> </w:t>
            </w:r>
            <w:proofErr w:type="spellStart"/>
            <w:r w:rsidR="006F072A" w:rsidRPr="004F7FF3">
              <w:rPr>
                <w:sz w:val="24"/>
                <w:szCs w:val="24"/>
                <w:lang w:val="ru-RU"/>
              </w:rPr>
              <w:t>бальний</w:t>
            </w:r>
            <w:proofErr w:type="spellEnd"/>
            <w:r w:rsidR="006F072A" w:rsidRPr="004F7FF3">
              <w:rPr>
                <w:sz w:val="24"/>
                <w:szCs w:val="24"/>
                <w:lang w:val="ru-RU"/>
              </w:rPr>
              <w:t xml:space="preserve"> </w:t>
            </w:r>
            <w:proofErr w:type="spellStart"/>
            <w:r w:rsidR="006F072A" w:rsidRPr="004F7FF3">
              <w:rPr>
                <w:sz w:val="24"/>
                <w:szCs w:val="24"/>
                <w:lang w:val="ru-RU"/>
              </w:rPr>
              <w:t>оцінки</w:t>
            </w:r>
            <w:proofErr w:type="spellEnd"/>
            <w:r w:rsidR="006F072A" w:rsidRPr="004F7FF3">
              <w:rPr>
                <w:sz w:val="24"/>
                <w:szCs w:val="24"/>
                <w:lang w:val="ru-RU"/>
              </w:rPr>
              <w:t xml:space="preserve"> </w:t>
            </w:r>
            <w:r>
              <w:rPr>
                <w:sz w:val="24"/>
                <w:szCs w:val="24"/>
                <w:lang w:val="ru-RU"/>
              </w:rPr>
              <w:t>–</w:t>
            </w:r>
            <w:r w:rsidR="006F072A" w:rsidRPr="004F7FF3">
              <w:rPr>
                <w:sz w:val="24"/>
                <w:szCs w:val="24"/>
                <w:lang w:val="ru-RU"/>
              </w:rPr>
              <w:t xml:space="preserve"> </w:t>
            </w:r>
            <w:proofErr w:type="spellStart"/>
            <w:r w:rsidR="006F072A" w:rsidRPr="004F7FF3">
              <w:rPr>
                <w:sz w:val="24"/>
                <w:szCs w:val="24"/>
                <w:lang w:val="ru-RU"/>
              </w:rPr>
              <w:t>заповнення</w:t>
            </w:r>
            <w:proofErr w:type="spellEnd"/>
            <w:r>
              <w:rPr>
                <w:sz w:val="24"/>
                <w:szCs w:val="24"/>
                <w:lang w:val="ru-RU"/>
              </w:rPr>
              <w:t xml:space="preserve"> </w:t>
            </w:r>
            <w:r w:rsidR="006F072A" w:rsidRPr="004F7FF3">
              <w:rPr>
                <w:sz w:val="24"/>
                <w:szCs w:val="24"/>
              </w:rPr>
              <w:t>В36-В39</w:t>
            </w:r>
          </w:p>
        </w:tc>
      </w:tr>
      <w:tr w:rsidR="006F072A" w:rsidRPr="004F7FF3" w14:paraId="408A43DC" w14:textId="77777777" w:rsidTr="004F7FF3">
        <w:trPr>
          <w:trHeight w:val="828"/>
        </w:trPr>
        <w:tc>
          <w:tcPr>
            <w:tcW w:w="2153" w:type="dxa"/>
            <w:shd w:val="clear" w:color="auto" w:fill="C4D69B"/>
          </w:tcPr>
          <w:p w14:paraId="5DE325C2" w14:textId="77777777" w:rsidR="006F072A" w:rsidRPr="004F7FF3" w:rsidRDefault="006F072A" w:rsidP="004F7FF3">
            <w:pPr>
              <w:pStyle w:val="TableParagraph"/>
              <w:jc w:val="both"/>
              <w:rPr>
                <w:sz w:val="24"/>
                <w:szCs w:val="24"/>
              </w:rPr>
            </w:pPr>
            <w:r w:rsidRPr="004F7FF3">
              <w:rPr>
                <w:sz w:val="24"/>
                <w:szCs w:val="24"/>
              </w:rPr>
              <w:t>Відносні</w:t>
            </w:r>
          </w:p>
          <w:p w14:paraId="6E2C6854" w14:textId="77777777" w:rsidR="006F072A" w:rsidRPr="004F7FF3" w:rsidRDefault="006F072A" w:rsidP="004F7FF3">
            <w:pPr>
              <w:pStyle w:val="TableParagraph"/>
              <w:jc w:val="both"/>
              <w:rPr>
                <w:sz w:val="24"/>
                <w:szCs w:val="24"/>
              </w:rPr>
            </w:pPr>
            <w:r w:rsidRPr="004F7FF3">
              <w:rPr>
                <w:sz w:val="24"/>
                <w:szCs w:val="24"/>
              </w:rPr>
              <w:t>коефіцієнти</w:t>
            </w:r>
          </w:p>
        </w:tc>
        <w:tc>
          <w:tcPr>
            <w:tcW w:w="7513" w:type="dxa"/>
            <w:shd w:val="clear" w:color="auto" w:fill="C4D69B"/>
          </w:tcPr>
          <w:p w14:paraId="1E6C6C7A" w14:textId="3FB68118" w:rsidR="006F072A" w:rsidRPr="004F7FF3" w:rsidRDefault="008F7F59" w:rsidP="008F7F59">
            <w:pPr>
              <w:pStyle w:val="TableParagraph"/>
              <w:jc w:val="both"/>
              <w:rPr>
                <w:sz w:val="24"/>
                <w:szCs w:val="24"/>
                <w:lang w:val="ru-RU"/>
              </w:rPr>
            </w:pPr>
            <w:proofErr w:type="spellStart"/>
            <w:r w:rsidRPr="004F7FF3">
              <w:rPr>
                <w:sz w:val="24"/>
                <w:szCs w:val="24"/>
                <w:lang w:val="ru-RU"/>
              </w:rPr>
              <w:t>Р</w:t>
            </w:r>
            <w:r w:rsidR="006F072A" w:rsidRPr="004F7FF3">
              <w:rPr>
                <w:sz w:val="24"/>
                <w:szCs w:val="24"/>
                <w:lang w:val="ru-RU"/>
              </w:rPr>
              <w:t>озрахунок</w:t>
            </w:r>
            <w:proofErr w:type="spellEnd"/>
            <w:r w:rsidR="006F072A" w:rsidRPr="004F7FF3">
              <w:rPr>
                <w:sz w:val="24"/>
                <w:szCs w:val="24"/>
                <w:lang w:val="ru-RU"/>
              </w:rPr>
              <w:t xml:space="preserve"> </w:t>
            </w:r>
            <w:proofErr w:type="spellStart"/>
            <w:r w:rsidR="006F072A" w:rsidRPr="004F7FF3">
              <w:rPr>
                <w:sz w:val="24"/>
                <w:szCs w:val="24"/>
                <w:lang w:val="ru-RU"/>
              </w:rPr>
              <w:t>відносних</w:t>
            </w:r>
            <w:proofErr w:type="spellEnd"/>
            <w:r w:rsidR="006F072A" w:rsidRPr="004F7FF3">
              <w:rPr>
                <w:sz w:val="24"/>
                <w:szCs w:val="24"/>
                <w:lang w:val="ru-RU"/>
              </w:rPr>
              <w:t xml:space="preserve"> </w:t>
            </w:r>
            <w:proofErr w:type="spellStart"/>
            <w:r w:rsidR="006F072A" w:rsidRPr="004F7FF3">
              <w:rPr>
                <w:sz w:val="24"/>
                <w:szCs w:val="24"/>
                <w:lang w:val="ru-RU"/>
              </w:rPr>
              <w:t>коефіцієнтів</w:t>
            </w:r>
            <w:proofErr w:type="spellEnd"/>
            <w:r w:rsidR="006F072A" w:rsidRPr="004F7FF3">
              <w:rPr>
                <w:sz w:val="24"/>
                <w:szCs w:val="24"/>
                <w:lang w:val="ru-RU"/>
              </w:rPr>
              <w:t xml:space="preserve">, </w:t>
            </w:r>
            <w:proofErr w:type="spellStart"/>
            <w:r w:rsidR="006F072A" w:rsidRPr="004F7FF3">
              <w:rPr>
                <w:sz w:val="24"/>
                <w:szCs w:val="24"/>
                <w:lang w:val="ru-RU"/>
              </w:rPr>
              <w:t>тобто</w:t>
            </w:r>
            <w:proofErr w:type="spellEnd"/>
            <w:r w:rsidR="006F072A" w:rsidRPr="004F7FF3">
              <w:rPr>
                <w:sz w:val="24"/>
                <w:szCs w:val="24"/>
                <w:lang w:val="ru-RU"/>
              </w:rPr>
              <w:t xml:space="preserve"> </w:t>
            </w:r>
            <w:proofErr w:type="spellStart"/>
            <w:r w:rsidR="006F072A" w:rsidRPr="004F7FF3">
              <w:rPr>
                <w:sz w:val="24"/>
                <w:szCs w:val="24"/>
                <w:lang w:val="ru-RU"/>
              </w:rPr>
              <w:t>показників</w:t>
            </w:r>
            <w:proofErr w:type="spellEnd"/>
            <w:r w:rsidR="006F072A" w:rsidRPr="004F7FF3">
              <w:rPr>
                <w:sz w:val="24"/>
                <w:szCs w:val="24"/>
                <w:lang w:val="ru-RU"/>
              </w:rPr>
              <w:t xml:space="preserve">, </w:t>
            </w:r>
            <w:proofErr w:type="spellStart"/>
            <w:r w:rsidR="006F072A" w:rsidRPr="004F7FF3">
              <w:rPr>
                <w:sz w:val="24"/>
                <w:szCs w:val="24"/>
                <w:lang w:val="ru-RU"/>
              </w:rPr>
              <w:t>характеризуючих</w:t>
            </w:r>
            <w:proofErr w:type="spellEnd"/>
            <w:r w:rsidR="006F072A" w:rsidRPr="004F7FF3">
              <w:rPr>
                <w:sz w:val="24"/>
                <w:szCs w:val="24"/>
                <w:lang w:val="ru-RU"/>
              </w:rPr>
              <w:t xml:space="preserve"> Е</w:t>
            </w:r>
            <w:r>
              <w:rPr>
                <w:sz w:val="24"/>
                <w:szCs w:val="24"/>
                <w:lang w:val="ru-RU"/>
              </w:rPr>
              <w:t>С</w:t>
            </w:r>
            <w:r w:rsidR="006F072A" w:rsidRPr="004F7FF3">
              <w:rPr>
                <w:sz w:val="24"/>
                <w:szCs w:val="24"/>
                <w:lang w:val="ru-RU"/>
              </w:rPr>
              <w:t xml:space="preserve"> по </w:t>
            </w:r>
            <w:proofErr w:type="spellStart"/>
            <w:r w:rsidR="006F072A" w:rsidRPr="004F7FF3">
              <w:rPr>
                <w:sz w:val="24"/>
                <w:szCs w:val="24"/>
                <w:lang w:val="ru-RU"/>
              </w:rPr>
              <w:t>складовим</w:t>
            </w:r>
            <w:proofErr w:type="spellEnd"/>
            <w:r w:rsidR="006F072A" w:rsidRPr="004F7FF3">
              <w:rPr>
                <w:sz w:val="24"/>
                <w:szCs w:val="24"/>
                <w:lang w:val="ru-RU"/>
              </w:rPr>
              <w:t xml:space="preserve">; </w:t>
            </w:r>
            <w:proofErr w:type="spellStart"/>
            <w:r w:rsidR="006F072A" w:rsidRPr="004F7FF3">
              <w:rPr>
                <w:sz w:val="24"/>
                <w:szCs w:val="24"/>
                <w:lang w:val="ru-RU"/>
              </w:rPr>
              <w:t>розрахунки</w:t>
            </w:r>
            <w:proofErr w:type="spellEnd"/>
            <w:r w:rsidR="006F072A" w:rsidRPr="004F7FF3">
              <w:rPr>
                <w:sz w:val="24"/>
                <w:szCs w:val="24"/>
                <w:lang w:val="ru-RU"/>
              </w:rPr>
              <w:t xml:space="preserve"> </w:t>
            </w:r>
            <w:proofErr w:type="spellStart"/>
            <w:r w:rsidR="006F072A" w:rsidRPr="004F7FF3">
              <w:rPr>
                <w:sz w:val="24"/>
                <w:szCs w:val="24"/>
                <w:lang w:val="ru-RU"/>
              </w:rPr>
              <w:t>виконуються</w:t>
            </w:r>
            <w:proofErr w:type="spellEnd"/>
            <w:r w:rsidR="006F072A" w:rsidRPr="004F7FF3">
              <w:rPr>
                <w:sz w:val="24"/>
                <w:szCs w:val="24"/>
                <w:lang w:val="ru-RU"/>
              </w:rPr>
              <w:t xml:space="preserve"> автоматично, </w:t>
            </w:r>
            <w:proofErr w:type="spellStart"/>
            <w:r>
              <w:rPr>
                <w:sz w:val="24"/>
                <w:szCs w:val="24"/>
                <w:lang w:val="ru-RU"/>
              </w:rPr>
              <w:t>використання</w:t>
            </w:r>
            <w:proofErr w:type="spellEnd"/>
            <w:r w:rsidR="006F072A" w:rsidRPr="004F7FF3">
              <w:rPr>
                <w:sz w:val="24"/>
                <w:szCs w:val="24"/>
                <w:lang w:val="ru-RU"/>
              </w:rPr>
              <w:t xml:space="preserve"> будь-</w:t>
            </w:r>
            <w:proofErr w:type="spellStart"/>
            <w:r w:rsidR="006F072A" w:rsidRPr="004F7FF3">
              <w:rPr>
                <w:sz w:val="24"/>
                <w:szCs w:val="24"/>
                <w:lang w:val="ru-RU"/>
              </w:rPr>
              <w:t>яких</w:t>
            </w:r>
            <w:proofErr w:type="spellEnd"/>
            <w:r w:rsidR="006F072A" w:rsidRPr="004F7FF3">
              <w:rPr>
                <w:sz w:val="24"/>
                <w:szCs w:val="24"/>
                <w:lang w:val="ru-RU"/>
              </w:rPr>
              <w:t xml:space="preserve"> </w:t>
            </w:r>
            <w:proofErr w:type="spellStart"/>
            <w:r w:rsidR="006F072A" w:rsidRPr="004F7FF3">
              <w:rPr>
                <w:sz w:val="24"/>
                <w:szCs w:val="24"/>
                <w:lang w:val="ru-RU"/>
              </w:rPr>
              <w:t>даних</w:t>
            </w:r>
            <w:proofErr w:type="spellEnd"/>
            <w:r w:rsidR="006F072A" w:rsidRPr="004F7FF3">
              <w:rPr>
                <w:sz w:val="24"/>
                <w:szCs w:val="24"/>
                <w:lang w:val="ru-RU"/>
              </w:rPr>
              <w:t xml:space="preserve"> не </w:t>
            </w:r>
            <w:proofErr w:type="spellStart"/>
            <w:r w:rsidR="006F072A" w:rsidRPr="004F7FF3">
              <w:rPr>
                <w:sz w:val="24"/>
                <w:szCs w:val="24"/>
                <w:lang w:val="ru-RU"/>
              </w:rPr>
              <w:t>потрібно</w:t>
            </w:r>
            <w:proofErr w:type="spellEnd"/>
          </w:p>
        </w:tc>
      </w:tr>
      <w:tr w:rsidR="006F072A" w:rsidRPr="004F7FF3" w14:paraId="5F4380CD" w14:textId="77777777" w:rsidTr="004F7FF3">
        <w:trPr>
          <w:trHeight w:val="828"/>
        </w:trPr>
        <w:tc>
          <w:tcPr>
            <w:tcW w:w="2153" w:type="dxa"/>
            <w:shd w:val="clear" w:color="auto" w:fill="C4D69B"/>
          </w:tcPr>
          <w:p w14:paraId="05089072" w14:textId="77777777" w:rsidR="006F072A" w:rsidRPr="004F7FF3" w:rsidRDefault="006F072A" w:rsidP="004F7FF3">
            <w:pPr>
              <w:pStyle w:val="TableParagraph"/>
              <w:jc w:val="both"/>
              <w:rPr>
                <w:sz w:val="24"/>
                <w:szCs w:val="24"/>
              </w:rPr>
            </w:pPr>
            <w:r w:rsidRPr="004F7FF3">
              <w:rPr>
                <w:sz w:val="24"/>
                <w:szCs w:val="24"/>
              </w:rPr>
              <w:t>Розрахунки</w:t>
            </w:r>
          </w:p>
        </w:tc>
        <w:tc>
          <w:tcPr>
            <w:tcW w:w="7513" w:type="dxa"/>
            <w:shd w:val="clear" w:color="auto" w:fill="C4D69B"/>
          </w:tcPr>
          <w:p w14:paraId="184662A8" w14:textId="28EC9139" w:rsidR="006F072A" w:rsidRPr="004F7FF3" w:rsidRDefault="008F7F59" w:rsidP="008F7F59">
            <w:pPr>
              <w:pStyle w:val="TableParagraph"/>
              <w:jc w:val="both"/>
              <w:rPr>
                <w:sz w:val="24"/>
                <w:szCs w:val="24"/>
                <w:lang w:val="ru-RU"/>
              </w:rPr>
            </w:pPr>
            <w:proofErr w:type="spellStart"/>
            <w:r w:rsidRPr="004F7FF3">
              <w:rPr>
                <w:sz w:val="24"/>
                <w:szCs w:val="24"/>
                <w:lang w:val="ru-RU"/>
              </w:rPr>
              <w:t>В</w:t>
            </w:r>
            <w:r w:rsidR="006F072A" w:rsidRPr="004F7FF3">
              <w:rPr>
                <w:sz w:val="24"/>
                <w:szCs w:val="24"/>
                <w:lang w:val="ru-RU"/>
              </w:rPr>
              <w:t>несення</w:t>
            </w:r>
            <w:proofErr w:type="spellEnd"/>
            <w:r w:rsidR="006F072A" w:rsidRPr="004F7FF3">
              <w:rPr>
                <w:sz w:val="24"/>
                <w:szCs w:val="24"/>
                <w:lang w:val="ru-RU"/>
              </w:rPr>
              <w:t xml:space="preserve"> </w:t>
            </w:r>
            <w:proofErr w:type="spellStart"/>
            <w:r w:rsidR="006F072A" w:rsidRPr="004F7FF3">
              <w:rPr>
                <w:sz w:val="24"/>
                <w:szCs w:val="24"/>
                <w:lang w:val="ru-RU"/>
              </w:rPr>
              <w:t>нормативних</w:t>
            </w:r>
            <w:proofErr w:type="spellEnd"/>
            <w:r w:rsidR="006F072A" w:rsidRPr="004F7FF3">
              <w:rPr>
                <w:sz w:val="24"/>
                <w:szCs w:val="24"/>
                <w:lang w:val="ru-RU"/>
              </w:rPr>
              <w:t xml:space="preserve"> </w:t>
            </w:r>
            <w:proofErr w:type="spellStart"/>
            <w:r w:rsidR="006F072A" w:rsidRPr="004F7FF3">
              <w:rPr>
                <w:sz w:val="24"/>
                <w:szCs w:val="24"/>
                <w:lang w:val="ru-RU"/>
              </w:rPr>
              <w:t>значень</w:t>
            </w:r>
            <w:proofErr w:type="spellEnd"/>
            <w:r w:rsidR="006F072A" w:rsidRPr="004F7FF3">
              <w:rPr>
                <w:sz w:val="24"/>
                <w:szCs w:val="24"/>
                <w:lang w:val="ru-RU"/>
              </w:rPr>
              <w:t xml:space="preserve"> для </w:t>
            </w:r>
            <w:proofErr w:type="spellStart"/>
            <w:r w:rsidR="006F072A" w:rsidRPr="004F7FF3">
              <w:rPr>
                <w:sz w:val="24"/>
                <w:szCs w:val="24"/>
                <w:lang w:val="ru-RU"/>
              </w:rPr>
              <w:t>показників</w:t>
            </w:r>
            <w:proofErr w:type="spellEnd"/>
            <w:r w:rsidR="006F072A" w:rsidRPr="004F7FF3">
              <w:rPr>
                <w:sz w:val="24"/>
                <w:szCs w:val="24"/>
                <w:lang w:val="ru-RU"/>
              </w:rPr>
              <w:t xml:space="preserve">, </w:t>
            </w:r>
            <w:proofErr w:type="spellStart"/>
            <w:r w:rsidR="006F072A" w:rsidRPr="004F7FF3">
              <w:rPr>
                <w:sz w:val="24"/>
                <w:szCs w:val="24"/>
                <w:lang w:val="ru-RU"/>
              </w:rPr>
              <w:t>характеризуючих</w:t>
            </w:r>
            <w:proofErr w:type="spellEnd"/>
            <w:r w:rsidR="006F072A" w:rsidRPr="004F7FF3">
              <w:rPr>
                <w:sz w:val="24"/>
                <w:szCs w:val="24"/>
                <w:lang w:val="ru-RU"/>
              </w:rPr>
              <w:t xml:space="preserve"> Е</w:t>
            </w:r>
            <w:r>
              <w:rPr>
                <w:sz w:val="24"/>
                <w:szCs w:val="24"/>
                <w:lang w:val="ru-RU"/>
              </w:rPr>
              <w:t>С</w:t>
            </w:r>
            <w:r w:rsidR="006F072A" w:rsidRPr="004F7FF3">
              <w:rPr>
                <w:sz w:val="24"/>
                <w:szCs w:val="24"/>
                <w:lang w:val="ru-RU"/>
              </w:rPr>
              <w:t xml:space="preserve"> по </w:t>
            </w:r>
            <w:proofErr w:type="spellStart"/>
            <w:r w:rsidR="006F072A" w:rsidRPr="004F7FF3">
              <w:rPr>
                <w:sz w:val="24"/>
                <w:szCs w:val="24"/>
                <w:lang w:val="ru-RU"/>
              </w:rPr>
              <w:t>критеріям</w:t>
            </w:r>
            <w:proofErr w:type="spellEnd"/>
            <w:r w:rsidR="006F072A" w:rsidRPr="004F7FF3">
              <w:rPr>
                <w:sz w:val="24"/>
                <w:szCs w:val="24"/>
                <w:lang w:val="ru-RU"/>
              </w:rPr>
              <w:t xml:space="preserve"> </w:t>
            </w:r>
            <w:proofErr w:type="spellStart"/>
            <w:r w:rsidR="006F072A" w:rsidRPr="004F7FF3">
              <w:rPr>
                <w:sz w:val="24"/>
                <w:szCs w:val="24"/>
                <w:lang w:val="ru-RU"/>
              </w:rPr>
              <w:t>надійності</w:t>
            </w:r>
            <w:proofErr w:type="spellEnd"/>
            <w:r w:rsidR="006F072A" w:rsidRPr="004F7FF3">
              <w:rPr>
                <w:sz w:val="24"/>
                <w:szCs w:val="24"/>
                <w:lang w:val="ru-RU"/>
              </w:rPr>
              <w:t xml:space="preserve"> і</w:t>
            </w:r>
            <w:r>
              <w:rPr>
                <w:sz w:val="24"/>
                <w:szCs w:val="24"/>
                <w:lang w:val="ru-RU"/>
              </w:rPr>
              <w:t xml:space="preserve"> </w:t>
            </w:r>
            <w:proofErr w:type="spellStart"/>
            <w:r w:rsidR="006F072A" w:rsidRPr="004F7FF3">
              <w:rPr>
                <w:sz w:val="24"/>
                <w:szCs w:val="24"/>
                <w:lang w:val="ru-RU"/>
              </w:rPr>
              <w:t>динамічності</w:t>
            </w:r>
            <w:proofErr w:type="spellEnd"/>
            <w:r w:rsidR="006F072A" w:rsidRPr="004F7FF3">
              <w:rPr>
                <w:sz w:val="24"/>
                <w:szCs w:val="24"/>
                <w:lang w:val="ru-RU"/>
              </w:rPr>
              <w:t xml:space="preserve"> (</w:t>
            </w:r>
            <w:r w:rsidR="006F072A" w:rsidRPr="004F7FF3">
              <w:rPr>
                <w:sz w:val="24"/>
                <w:szCs w:val="24"/>
              </w:rPr>
              <w:t>B</w:t>
            </w:r>
            <w:r w:rsidR="006F072A" w:rsidRPr="004F7FF3">
              <w:rPr>
                <w:sz w:val="24"/>
                <w:szCs w:val="24"/>
                <w:lang w:val="ru-RU"/>
              </w:rPr>
              <w:t>-</w:t>
            </w:r>
            <w:r w:rsidR="006F072A" w:rsidRPr="004F7FF3">
              <w:rPr>
                <w:sz w:val="24"/>
                <w:szCs w:val="24"/>
              </w:rPr>
              <w:t>D</w:t>
            </w:r>
            <w:r w:rsidR="006F072A" w:rsidRPr="004F7FF3">
              <w:rPr>
                <w:sz w:val="24"/>
                <w:szCs w:val="24"/>
                <w:lang w:val="ru-RU"/>
              </w:rPr>
              <w:t xml:space="preserve"> 6-30, </w:t>
            </w:r>
            <w:r w:rsidR="006F072A" w:rsidRPr="004F7FF3">
              <w:rPr>
                <w:sz w:val="24"/>
                <w:szCs w:val="24"/>
              </w:rPr>
              <w:t xml:space="preserve">B </w:t>
            </w:r>
            <w:r w:rsidR="006F072A" w:rsidRPr="004F7FF3">
              <w:rPr>
                <w:sz w:val="24"/>
                <w:szCs w:val="24"/>
                <w:lang w:val="ru-RU"/>
              </w:rPr>
              <w:t xml:space="preserve">124- </w:t>
            </w:r>
            <w:r w:rsidR="006F072A" w:rsidRPr="004F7FF3">
              <w:rPr>
                <w:sz w:val="24"/>
                <w:szCs w:val="24"/>
              </w:rPr>
              <w:t xml:space="preserve">D </w:t>
            </w:r>
            <w:r w:rsidR="006F072A" w:rsidRPr="004F7FF3">
              <w:rPr>
                <w:sz w:val="24"/>
                <w:szCs w:val="24"/>
                <w:lang w:val="ru-RU"/>
              </w:rPr>
              <w:t xml:space="preserve">124); </w:t>
            </w:r>
            <w:proofErr w:type="spellStart"/>
            <w:r w:rsidR="006F072A" w:rsidRPr="004F7FF3">
              <w:rPr>
                <w:sz w:val="24"/>
                <w:szCs w:val="24"/>
                <w:lang w:val="ru-RU"/>
              </w:rPr>
              <w:t>розрахунки</w:t>
            </w:r>
            <w:proofErr w:type="spellEnd"/>
            <w:r w:rsidR="006F072A" w:rsidRPr="004F7FF3">
              <w:rPr>
                <w:sz w:val="24"/>
                <w:szCs w:val="24"/>
                <w:lang w:val="ru-RU"/>
              </w:rPr>
              <w:t xml:space="preserve"> </w:t>
            </w:r>
            <w:proofErr w:type="spellStart"/>
            <w:r w:rsidR="006F072A" w:rsidRPr="004F7FF3">
              <w:rPr>
                <w:sz w:val="24"/>
                <w:szCs w:val="24"/>
                <w:lang w:val="ru-RU"/>
              </w:rPr>
              <w:t>автоматичні</w:t>
            </w:r>
            <w:proofErr w:type="spellEnd"/>
            <w:r w:rsidR="006F072A" w:rsidRPr="004F7FF3">
              <w:rPr>
                <w:sz w:val="24"/>
                <w:szCs w:val="24"/>
                <w:lang w:val="ru-RU"/>
              </w:rPr>
              <w:t xml:space="preserve">, </w:t>
            </w:r>
            <w:proofErr w:type="spellStart"/>
            <w:r>
              <w:rPr>
                <w:sz w:val="24"/>
                <w:szCs w:val="24"/>
                <w:lang w:val="ru-RU"/>
              </w:rPr>
              <w:t>використання</w:t>
            </w:r>
            <w:proofErr w:type="spellEnd"/>
            <w:r w:rsidRPr="004F7FF3">
              <w:rPr>
                <w:sz w:val="24"/>
                <w:szCs w:val="24"/>
                <w:lang w:val="ru-RU"/>
              </w:rPr>
              <w:t xml:space="preserve"> </w:t>
            </w:r>
            <w:r w:rsidR="006F072A" w:rsidRPr="004F7FF3">
              <w:rPr>
                <w:sz w:val="24"/>
                <w:szCs w:val="24"/>
                <w:lang w:val="ru-RU"/>
              </w:rPr>
              <w:t>будь-</w:t>
            </w:r>
            <w:proofErr w:type="spellStart"/>
            <w:r w:rsidR="006F072A" w:rsidRPr="004F7FF3">
              <w:rPr>
                <w:sz w:val="24"/>
                <w:szCs w:val="24"/>
                <w:lang w:val="ru-RU"/>
              </w:rPr>
              <w:t>яких</w:t>
            </w:r>
            <w:proofErr w:type="spellEnd"/>
            <w:r w:rsidR="006F072A" w:rsidRPr="004F7FF3">
              <w:rPr>
                <w:sz w:val="24"/>
                <w:szCs w:val="24"/>
                <w:lang w:val="ru-RU"/>
              </w:rPr>
              <w:t xml:space="preserve"> </w:t>
            </w:r>
            <w:proofErr w:type="spellStart"/>
            <w:r w:rsidR="006F072A" w:rsidRPr="004F7FF3">
              <w:rPr>
                <w:sz w:val="24"/>
                <w:szCs w:val="24"/>
                <w:lang w:val="ru-RU"/>
              </w:rPr>
              <w:t>інших</w:t>
            </w:r>
            <w:proofErr w:type="spellEnd"/>
            <w:r w:rsidR="006F072A" w:rsidRPr="004F7FF3">
              <w:rPr>
                <w:sz w:val="24"/>
                <w:szCs w:val="24"/>
                <w:lang w:val="ru-RU"/>
              </w:rPr>
              <w:t xml:space="preserve"> </w:t>
            </w:r>
            <w:proofErr w:type="spellStart"/>
            <w:r w:rsidR="006F072A" w:rsidRPr="004F7FF3">
              <w:rPr>
                <w:sz w:val="24"/>
                <w:szCs w:val="24"/>
                <w:lang w:val="ru-RU"/>
              </w:rPr>
              <w:t>даних</w:t>
            </w:r>
            <w:proofErr w:type="spellEnd"/>
            <w:r w:rsidR="006F072A" w:rsidRPr="004F7FF3">
              <w:rPr>
                <w:sz w:val="24"/>
                <w:szCs w:val="24"/>
                <w:lang w:val="ru-RU"/>
              </w:rPr>
              <w:t xml:space="preserve"> не </w:t>
            </w:r>
            <w:proofErr w:type="spellStart"/>
            <w:r w:rsidR="006F072A" w:rsidRPr="004F7FF3">
              <w:rPr>
                <w:sz w:val="24"/>
                <w:szCs w:val="24"/>
                <w:lang w:val="ru-RU"/>
              </w:rPr>
              <w:t>потрібно</w:t>
            </w:r>
            <w:proofErr w:type="spellEnd"/>
          </w:p>
        </w:tc>
      </w:tr>
      <w:tr w:rsidR="006F072A" w:rsidRPr="004F7FF3" w14:paraId="1064812D" w14:textId="77777777" w:rsidTr="008F7F59">
        <w:trPr>
          <w:trHeight w:val="54"/>
        </w:trPr>
        <w:tc>
          <w:tcPr>
            <w:tcW w:w="2153" w:type="dxa"/>
            <w:shd w:val="clear" w:color="auto" w:fill="C4D69B"/>
          </w:tcPr>
          <w:p w14:paraId="3BB11409" w14:textId="4EEF0FC0" w:rsidR="006F072A" w:rsidRPr="004F7FF3" w:rsidRDefault="006F072A" w:rsidP="008F7F59">
            <w:pPr>
              <w:pStyle w:val="TableParagraph"/>
              <w:rPr>
                <w:sz w:val="24"/>
                <w:szCs w:val="24"/>
              </w:rPr>
            </w:pPr>
            <w:r w:rsidRPr="004F7FF3">
              <w:rPr>
                <w:sz w:val="24"/>
                <w:szCs w:val="24"/>
              </w:rPr>
              <w:t>Е</w:t>
            </w:r>
            <w:r w:rsidR="008F7F59">
              <w:rPr>
                <w:sz w:val="24"/>
                <w:szCs w:val="24"/>
                <w:lang w:val="ru-RU"/>
              </w:rPr>
              <w:t>С</w:t>
            </w:r>
            <w:r w:rsidRPr="004F7FF3">
              <w:rPr>
                <w:sz w:val="24"/>
                <w:szCs w:val="24"/>
              </w:rPr>
              <w:t xml:space="preserve"> по </w:t>
            </w:r>
            <w:proofErr w:type="spellStart"/>
            <w:r w:rsidRPr="004F7FF3">
              <w:rPr>
                <w:sz w:val="24"/>
                <w:szCs w:val="24"/>
              </w:rPr>
              <w:t>кр</w:t>
            </w:r>
            <w:r w:rsidR="008F7F59">
              <w:rPr>
                <w:sz w:val="24"/>
                <w:szCs w:val="24"/>
                <w:lang w:val="ru-RU"/>
              </w:rPr>
              <w:t>итерію</w:t>
            </w:r>
            <w:proofErr w:type="spellEnd"/>
            <w:r w:rsidR="008F7F59">
              <w:rPr>
                <w:sz w:val="24"/>
                <w:szCs w:val="24"/>
                <w:lang w:val="ru-RU"/>
              </w:rPr>
              <w:t xml:space="preserve"> </w:t>
            </w:r>
            <w:r w:rsidRPr="004F7FF3">
              <w:rPr>
                <w:sz w:val="24"/>
                <w:szCs w:val="24"/>
              </w:rPr>
              <w:t>надійності</w:t>
            </w:r>
          </w:p>
        </w:tc>
        <w:tc>
          <w:tcPr>
            <w:tcW w:w="7513" w:type="dxa"/>
            <w:shd w:val="clear" w:color="auto" w:fill="C4D69B"/>
          </w:tcPr>
          <w:p w14:paraId="135A75C3" w14:textId="3B76EBEC" w:rsidR="006F072A" w:rsidRPr="004F7FF3" w:rsidRDefault="008F7F59" w:rsidP="004F7FF3">
            <w:pPr>
              <w:pStyle w:val="TableParagraph"/>
              <w:jc w:val="both"/>
              <w:rPr>
                <w:sz w:val="24"/>
                <w:szCs w:val="24"/>
                <w:lang w:val="ru-RU"/>
              </w:rPr>
            </w:pPr>
            <w:proofErr w:type="spellStart"/>
            <w:r w:rsidRPr="004F7FF3">
              <w:rPr>
                <w:sz w:val="24"/>
                <w:szCs w:val="24"/>
                <w:lang w:val="ru-RU"/>
              </w:rPr>
              <w:t>Е</w:t>
            </w:r>
            <w:r w:rsidR="006F072A" w:rsidRPr="004F7FF3">
              <w:rPr>
                <w:sz w:val="24"/>
                <w:szCs w:val="24"/>
                <w:lang w:val="ru-RU"/>
              </w:rPr>
              <w:t>кономічна</w:t>
            </w:r>
            <w:proofErr w:type="spellEnd"/>
            <w:r w:rsidR="006F072A" w:rsidRPr="004F7FF3">
              <w:rPr>
                <w:sz w:val="24"/>
                <w:szCs w:val="24"/>
                <w:lang w:val="ru-RU"/>
              </w:rPr>
              <w:t xml:space="preserve"> </w:t>
            </w:r>
            <w:proofErr w:type="spellStart"/>
            <w:r w:rsidR="006F072A" w:rsidRPr="004F7FF3">
              <w:rPr>
                <w:sz w:val="24"/>
                <w:szCs w:val="24"/>
                <w:lang w:val="ru-RU"/>
              </w:rPr>
              <w:t>стійкість</w:t>
            </w:r>
            <w:proofErr w:type="spellEnd"/>
            <w:r w:rsidR="006F072A" w:rsidRPr="004F7FF3">
              <w:rPr>
                <w:sz w:val="24"/>
                <w:szCs w:val="24"/>
                <w:lang w:val="ru-RU"/>
              </w:rPr>
              <w:t xml:space="preserve"> і </w:t>
            </w:r>
            <w:proofErr w:type="spellStart"/>
            <w:r w:rsidR="006F072A" w:rsidRPr="004F7FF3">
              <w:rPr>
                <w:sz w:val="24"/>
                <w:szCs w:val="24"/>
                <w:lang w:val="ru-RU"/>
              </w:rPr>
              <w:t>стійкість</w:t>
            </w:r>
            <w:proofErr w:type="spellEnd"/>
            <w:r w:rsidR="006F072A" w:rsidRPr="004F7FF3">
              <w:rPr>
                <w:sz w:val="24"/>
                <w:szCs w:val="24"/>
                <w:lang w:val="ru-RU"/>
              </w:rPr>
              <w:t xml:space="preserve"> </w:t>
            </w:r>
            <w:proofErr w:type="spellStart"/>
            <w:r w:rsidR="006F072A" w:rsidRPr="004F7FF3">
              <w:rPr>
                <w:sz w:val="24"/>
                <w:szCs w:val="24"/>
                <w:lang w:val="ru-RU"/>
              </w:rPr>
              <w:t>складових</w:t>
            </w:r>
            <w:proofErr w:type="spellEnd"/>
            <w:r w:rsidR="006F072A" w:rsidRPr="004F7FF3">
              <w:rPr>
                <w:sz w:val="24"/>
                <w:szCs w:val="24"/>
                <w:lang w:val="ru-RU"/>
              </w:rPr>
              <w:t xml:space="preserve"> по </w:t>
            </w:r>
            <w:proofErr w:type="spellStart"/>
            <w:r w:rsidR="006F072A" w:rsidRPr="004F7FF3">
              <w:rPr>
                <w:sz w:val="24"/>
                <w:szCs w:val="24"/>
                <w:lang w:val="ru-RU"/>
              </w:rPr>
              <w:t>критері</w:t>
            </w:r>
            <w:r>
              <w:rPr>
                <w:sz w:val="24"/>
                <w:szCs w:val="24"/>
                <w:lang w:val="ru-RU"/>
              </w:rPr>
              <w:t>ю</w:t>
            </w:r>
            <w:proofErr w:type="spellEnd"/>
            <w:r w:rsidR="006F072A" w:rsidRPr="004F7FF3">
              <w:rPr>
                <w:sz w:val="24"/>
                <w:szCs w:val="24"/>
                <w:lang w:val="ru-RU"/>
              </w:rPr>
              <w:t xml:space="preserve"> </w:t>
            </w:r>
            <w:proofErr w:type="spellStart"/>
            <w:r w:rsidR="006F072A" w:rsidRPr="004F7FF3">
              <w:rPr>
                <w:sz w:val="24"/>
                <w:szCs w:val="24"/>
                <w:lang w:val="ru-RU"/>
              </w:rPr>
              <w:t>надійності</w:t>
            </w:r>
            <w:proofErr w:type="spellEnd"/>
          </w:p>
        </w:tc>
      </w:tr>
      <w:tr w:rsidR="006F072A" w:rsidRPr="004F7FF3" w14:paraId="6D4CAC10" w14:textId="77777777" w:rsidTr="008F7F59">
        <w:trPr>
          <w:trHeight w:val="54"/>
        </w:trPr>
        <w:tc>
          <w:tcPr>
            <w:tcW w:w="2153" w:type="dxa"/>
            <w:shd w:val="clear" w:color="auto" w:fill="C4D69B"/>
          </w:tcPr>
          <w:p w14:paraId="7ABC4BD3" w14:textId="45D26CA2" w:rsidR="006F072A" w:rsidRPr="004F7FF3" w:rsidRDefault="006F072A" w:rsidP="008F7F59">
            <w:pPr>
              <w:pStyle w:val="TableParagraph"/>
              <w:rPr>
                <w:sz w:val="24"/>
                <w:szCs w:val="24"/>
              </w:rPr>
            </w:pPr>
            <w:r w:rsidRPr="004F7FF3">
              <w:rPr>
                <w:sz w:val="24"/>
                <w:szCs w:val="24"/>
              </w:rPr>
              <w:t xml:space="preserve">ЕУ по </w:t>
            </w:r>
            <w:proofErr w:type="spellStart"/>
            <w:r w:rsidRPr="004F7FF3">
              <w:rPr>
                <w:sz w:val="24"/>
                <w:szCs w:val="24"/>
              </w:rPr>
              <w:t>кр</w:t>
            </w:r>
            <w:r w:rsidR="008F7F59">
              <w:rPr>
                <w:sz w:val="24"/>
                <w:szCs w:val="24"/>
                <w:lang w:val="uk-UA"/>
              </w:rPr>
              <w:t>итерію</w:t>
            </w:r>
            <w:proofErr w:type="spellEnd"/>
            <w:r w:rsidR="008F7F59">
              <w:rPr>
                <w:sz w:val="24"/>
                <w:szCs w:val="24"/>
                <w:lang w:val="uk-UA"/>
              </w:rPr>
              <w:t xml:space="preserve"> </w:t>
            </w:r>
            <w:r w:rsidRPr="004F7FF3">
              <w:rPr>
                <w:sz w:val="24"/>
                <w:szCs w:val="24"/>
              </w:rPr>
              <w:t>динамічності</w:t>
            </w:r>
          </w:p>
        </w:tc>
        <w:tc>
          <w:tcPr>
            <w:tcW w:w="7513" w:type="dxa"/>
            <w:shd w:val="clear" w:color="auto" w:fill="C4D69B"/>
          </w:tcPr>
          <w:p w14:paraId="24B5CB80" w14:textId="255C1DAD" w:rsidR="006F072A" w:rsidRPr="004F7FF3" w:rsidRDefault="008F7F59" w:rsidP="004F7FF3">
            <w:pPr>
              <w:pStyle w:val="TableParagraph"/>
              <w:jc w:val="both"/>
              <w:rPr>
                <w:sz w:val="24"/>
                <w:szCs w:val="24"/>
                <w:lang w:val="ru-RU"/>
              </w:rPr>
            </w:pPr>
            <w:proofErr w:type="spellStart"/>
            <w:r w:rsidRPr="004F7FF3">
              <w:rPr>
                <w:sz w:val="24"/>
                <w:szCs w:val="24"/>
                <w:lang w:val="ru-RU"/>
              </w:rPr>
              <w:t>Е</w:t>
            </w:r>
            <w:r w:rsidR="006F072A" w:rsidRPr="004F7FF3">
              <w:rPr>
                <w:sz w:val="24"/>
                <w:szCs w:val="24"/>
                <w:lang w:val="ru-RU"/>
              </w:rPr>
              <w:t>кономічна</w:t>
            </w:r>
            <w:proofErr w:type="spellEnd"/>
            <w:r w:rsidR="006F072A" w:rsidRPr="004F7FF3">
              <w:rPr>
                <w:sz w:val="24"/>
                <w:szCs w:val="24"/>
                <w:lang w:val="ru-RU"/>
              </w:rPr>
              <w:t xml:space="preserve"> </w:t>
            </w:r>
            <w:proofErr w:type="spellStart"/>
            <w:r w:rsidR="006F072A" w:rsidRPr="004F7FF3">
              <w:rPr>
                <w:sz w:val="24"/>
                <w:szCs w:val="24"/>
                <w:lang w:val="ru-RU"/>
              </w:rPr>
              <w:t>стійкість</w:t>
            </w:r>
            <w:proofErr w:type="spellEnd"/>
            <w:r w:rsidR="006F072A" w:rsidRPr="004F7FF3">
              <w:rPr>
                <w:sz w:val="24"/>
                <w:szCs w:val="24"/>
                <w:lang w:val="ru-RU"/>
              </w:rPr>
              <w:t xml:space="preserve"> і </w:t>
            </w:r>
            <w:proofErr w:type="spellStart"/>
            <w:r w:rsidR="006F072A" w:rsidRPr="004F7FF3">
              <w:rPr>
                <w:sz w:val="24"/>
                <w:szCs w:val="24"/>
                <w:lang w:val="ru-RU"/>
              </w:rPr>
              <w:t>стійкість</w:t>
            </w:r>
            <w:proofErr w:type="spellEnd"/>
            <w:r w:rsidR="006F072A" w:rsidRPr="004F7FF3">
              <w:rPr>
                <w:sz w:val="24"/>
                <w:szCs w:val="24"/>
                <w:lang w:val="ru-RU"/>
              </w:rPr>
              <w:t xml:space="preserve"> </w:t>
            </w:r>
            <w:proofErr w:type="spellStart"/>
            <w:r w:rsidR="006F072A" w:rsidRPr="004F7FF3">
              <w:rPr>
                <w:sz w:val="24"/>
                <w:szCs w:val="24"/>
                <w:lang w:val="ru-RU"/>
              </w:rPr>
              <w:t>складових</w:t>
            </w:r>
            <w:proofErr w:type="spellEnd"/>
            <w:r w:rsidR="006F072A" w:rsidRPr="004F7FF3">
              <w:rPr>
                <w:sz w:val="24"/>
                <w:szCs w:val="24"/>
                <w:lang w:val="ru-RU"/>
              </w:rPr>
              <w:t xml:space="preserve"> по </w:t>
            </w:r>
            <w:proofErr w:type="spellStart"/>
            <w:r w:rsidR="006F072A" w:rsidRPr="004F7FF3">
              <w:rPr>
                <w:sz w:val="24"/>
                <w:szCs w:val="24"/>
                <w:lang w:val="ru-RU"/>
              </w:rPr>
              <w:t>критері</w:t>
            </w:r>
            <w:r>
              <w:rPr>
                <w:sz w:val="24"/>
                <w:szCs w:val="24"/>
                <w:lang w:val="ru-RU"/>
              </w:rPr>
              <w:t>ю</w:t>
            </w:r>
            <w:proofErr w:type="spellEnd"/>
            <w:r w:rsidR="006F072A" w:rsidRPr="004F7FF3">
              <w:rPr>
                <w:sz w:val="24"/>
                <w:szCs w:val="24"/>
                <w:lang w:val="ru-RU"/>
              </w:rPr>
              <w:t xml:space="preserve"> </w:t>
            </w:r>
            <w:proofErr w:type="spellStart"/>
            <w:r w:rsidR="006F072A" w:rsidRPr="004F7FF3">
              <w:rPr>
                <w:sz w:val="24"/>
                <w:szCs w:val="24"/>
                <w:lang w:val="ru-RU"/>
              </w:rPr>
              <w:t>динамічності</w:t>
            </w:r>
            <w:proofErr w:type="spellEnd"/>
          </w:p>
        </w:tc>
      </w:tr>
      <w:tr w:rsidR="006F072A" w:rsidRPr="004F7FF3" w14:paraId="6E71A757" w14:textId="77777777" w:rsidTr="004F7FF3">
        <w:trPr>
          <w:trHeight w:val="828"/>
        </w:trPr>
        <w:tc>
          <w:tcPr>
            <w:tcW w:w="2153" w:type="dxa"/>
            <w:shd w:val="clear" w:color="auto" w:fill="94B3D6"/>
          </w:tcPr>
          <w:p w14:paraId="3171D55A" w14:textId="4FA71C31" w:rsidR="006F072A" w:rsidRPr="004F7FF3" w:rsidRDefault="006F072A" w:rsidP="008F7F59">
            <w:pPr>
              <w:pStyle w:val="TableParagraph"/>
              <w:rPr>
                <w:sz w:val="24"/>
                <w:szCs w:val="24"/>
                <w:lang w:val="ru-RU"/>
              </w:rPr>
            </w:pPr>
            <w:proofErr w:type="spellStart"/>
            <w:r w:rsidRPr="004F7FF3">
              <w:rPr>
                <w:sz w:val="24"/>
                <w:szCs w:val="24"/>
                <w:lang w:val="ru-RU"/>
              </w:rPr>
              <w:t>Сигнали</w:t>
            </w:r>
            <w:proofErr w:type="spellEnd"/>
            <w:r w:rsidRPr="004F7FF3">
              <w:rPr>
                <w:sz w:val="24"/>
                <w:szCs w:val="24"/>
                <w:lang w:val="ru-RU"/>
              </w:rPr>
              <w:t xml:space="preserve"> </w:t>
            </w:r>
            <w:r w:rsidR="008F7F59">
              <w:rPr>
                <w:sz w:val="24"/>
                <w:szCs w:val="24"/>
                <w:lang w:val="ru-RU"/>
              </w:rPr>
              <w:t>–</w:t>
            </w:r>
            <w:r w:rsidRPr="004F7FF3">
              <w:rPr>
                <w:sz w:val="24"/>
                <w:szCs w:val="24"/>
                <w:lang w:val="ru-RU"/>
              </w:rPr>
              <w:t xml:space="preserve"> </w:t>
            </w:r>
            <w:proofErr w:type="spellStart"/>
            <w:r w:rsidRPr="004F7FF3">
              <w:rPr>
                <w:sz w:val="24"/>
                <w:szCs w:val="24"/>
                <w:lang w:val="ru-RU"/>
              </w:rPr>
              <w:t>тенд</w:t>
            </w:r>
            <w:r w:rsidR="008F7F59">
              <w:rPr>
                <w:sz w:val="24"/>
                <w:szCs w:val="24"/>
                <w:lang w:val="ru-RU"/>
              </w:rPr>
              <w:t>енції</w:t>
            </w:r>
            <w:proofErr w:type="spellEnd"/>
            <w:r w:rsidRPr="004F7FF3">
              <w:rPr>
                <w:sz w:val="24"/>
                <w:szCs w:val="24"/>
                <w:lang w:val="ru-RU"/>
              </w:rPr>
              <w:t xml:space="preserve"> по </w:t>
            </w:r>
            <w:proofErr w:type="spellStart"/>
            <w:proofErr w:type="gramStart"/>
            <w:r w:rsidRPr="004F7FF3">
              <w:rPr>
                <w:sz w:val="24"/>
                <w:szCs w:val="24"/>
                <w:lang w:val="ru-RU"/>
              </w:rPr>
              <w:t>кр</w:t>
            </w:r>
            <w:r w:rsidR="008F7F59">
              <w:rPr>
                <w:sz w:val="24"/>
                <w:szCs w:val="24"/>
                <w:lang w:val="ru-RU"/>
              </w:rPr>
              <w:t>итерію</w:t>
            </w:r>
            <w:proofErr w:type="spellEnd"/>
            <w:r w:rsidR="008F7F59">
              <w:rPr>
                <w:sz w:val="24"/>
                <w:szCs w:val="24"/>
                <w:lang w:val="ru-RU"/>
              </w:rPr>
              <w:t xml:space="preserve"> </w:t>
            </w:r>
            <w:r w:rsidRPr="004F7FF3">
              <w:rPr>
                <w:sz w:val="24"/>
                <w:szCs w:val="24"/>
                <w:lang w:val="ru-RU"/>
              </w:rPr>
              <w:t xml:space="preserve"> </w:t>
            </w:r>
            <w:proofErr w:type="spellStart"/>
            <w:r w:rsidRPr="004F7FF3">
              <w:rPr>
                <w:sz w:val="24"/>
                <w:szCs w:val="24"/>
                <w:lang w:val="ru-RU"/>
              </w:rPr>
              <w:t>надійн</w:t>
            </w:r>
            <w:r w:rsidR="008F7F59">
              <w:rPr>
                <w:sz w:val="24"/>
                <w:szCs w:val="24"/>
                <w:lang w:val="ru-RU"/>
              </w:rPr>
              <w:t>ості</w:t>
            </w:r>
            <w:proofErr w:type="spellEnd"/>
            <w:proofErr w:type="gramEnd"/>
          </w:p>
        </w:tc>
        <w:tc>
          <w:tcPr>
            <w:tcW w:w="7513" w:type="dxa"/>
            <w:shd w:val="clear" w:color="auto" w:fill="94B3D6"/>
          </w:tcPr>
          <w:p w14:paraId="24A1CE3C" w14:textId="702B7F78" w:rsidR="006F072A" w:rsidRPr="004F7FF3" w:rsidRDefault="008F7F59" w:rsidP="008F7F59">
            <w:pPr>
              <w:pStyle w:val="TableParagraph"/>
              <w:jc w:val="both"/>
              <w:rPr>
                <w:sz w:val="24"/>
                <w:szCs w:val="24"/>
                <w:lang w:val="ru-RU"/>
              </w:rPr>
            </w:pPr>
            <w:proofErr w:type="spellStart"/>
            <w:r w:rsidRPr="004F7FF3">
              <w:rPr>
                <w:sz w:val="24"/>
                <w:szCs w:val="24"/>
                <w:lang w:val="ru-RU"/>
              </w:rPr>
              <w:t>В</w:t>
            </w:r>
            <w:r w:rsidR="006F072A" w:rsidRPr="004F7FF3">
              <w:rPr>
                <w:sz w:val="24"/>
                <w:szCs w:val="24"/>
                <w:lang w:val="ru-RU"/>
              </w:rPr>
              <w:t>изначення</w:t>
            </w:r>
            <w:proofErr w:type="spellEnd"/>
            <w:r w:rsidR="006F072A" w:rsidRPr="004F7FF3">
              <w:rPr>
                <w:sz w:val="24"/>
                <w:szCs w:val="24"/>
                <w:lang w:val="ru-RU"/>
              </w:rPr>
              <w:t xml:space="preserve"> </w:t>
            </w:r>
            <w:proofErr w:type="spellStart"/>
            <w:r w:rsidR="006F072A" w:rsidRPr="004F7FF3">
              <w:rPr>
                <w:sz w:val="24"/>
                <w:szCs w:val="24"/>
                <w:lang w:val="ru-RU"/>
              </w:rPr>
              <w:t>тенденцій</w:t>
            </w:r>
            <w:proofErr w:type="spellEnd"/>
            <w:r w:rsidR="006F072A" w:rsidRPr="004F7FF3">
              <w:rPr>
                <w:sz w:val="24"/>
                <w:szCs w:val="24"/>
                <w:lang w:val="ru-RU"/>
              </w:rPr>
              <w:t xml:space="preserve"> </w:t>
            </w:r>
            <w:proofErr w:type="spellStart"/>
            <w:r w:rsidR="006F072A" w:rsidRPr="004F7FF3">
              <w:rPr>
                <w:sz w:val="24"/>
                <w:szCs w:val="24"/>
                <w:lang w:val="ru-RU"/>
              </w:rPr>
              <w:t>складових</w:t>
            </w:r>
            <w:proofErr w:type="spellEnd"/>
            <w:r w:rsidR="006F072A" w:rsidRPr="004F7FF3">
              <w:rPr>
                <w:sz w:val="24"/>
                <w:szCs w:val="24"/>
                <w:lang w:val="ru-RU"/>
              </w:rPr>
              <w:t xml:space="preserve"> Е</w:t>
            </w:r>
            <w:r>
              <w:rPr>
                <w:sz w:val="24"/>
                <w:szCs w:val="24"/>
                <w:lang w:val="ru-RU"/>
              </w:rPr>
              <w:t>С</w:t>
            </w:r>
            <w:r w:rsidR="006F072A" w:rsidRPr="004F7FF3">
              <w:rPr>
                <w:sz w:val="24"/>
                <w:szCs w:val="24"/>
                <w:lang w:val="ru-RU"/>
              </w:rPr>
              <w:t xml:space="preserve"> за </w:t>
            </w:r>
            <w:proofErr w:type="spellStart"/>
            <w:r w:rsidR="006F072A" w:rsidRPr="004F7FF3">
              <w:rPr>
                <w:sz w:val="24"/>
                <w:szCs w:val="24"/>
                <w:lang w:val="ru-RU"/>
              </w:rPr>
              <w:t>звітний</w:t>
            </w:r>
            <w:proofErr w:type="spellEnd"/>
            <w:r w:rsidR="006F072A" w:rsidRPr="004F7FF3">
              <w:rPr>
                <w:sz w:val="24"/>
                <w:szCs w:val="24"/>
                <w:lang w:val="ru-RU"/>
              </w:rPr>
              <w:t xml:space="preserve"> </w:t>
            </w:r>
            <w:proofErr w:type="spellStart"/>
            <w:r w:rsidR="006F072A" w:rsidRPr="004F7FF3">
              <w:rPr>
                <w:sz w:val="24"/>
                <w:szCs w:val="24"/>
                <w:lang w:val="ru-RU"/>
              </w:rPr>
              <w:t>період</w:t>
            </w:r>
            <w:proofErr w:type="spellEnd"/>
            <w:r w:rsidR="006F072A" w:rsidRPr="004F7FF3">
              <w:rPr>
                <w:sz w:val="24"/>
                <w:szCs w:val="24"/>
                <w:lang w:val="ru-RU"/>
              </w:rPr>
              <w:t xml:space="preserve">; в </w:t>
            </w:r>
            <w:proofErr w:type="spellStart"/>
            <w:r w:rsidR="006F072A" w:rsidRPr="004F7FF3">
              <w:rPr>
                <w:sz w:val="24"/>
                <w:szCs w:val="24"/>
                <w:lang w:val="ru-RU"/>
              </w:rPr>
              <w:t>залежності</w:t>
            </w:r>
            <w:proofErr w:type="spellEnd"/>
            <w:r w:rsidR="006F072A" w:rsidRPr="004F7FF3">
              <w:rPr>
                <w:sz w:val="24"/>
                <w:szCs w:val="24"/>
                <w:lang w:val="ru-RU"/>
              </w:rPr>
              <w:t xml:space="preserve"> </w:t>
            </w:r>
            <w:proofErr w:type="spellStart"/>
            <w:r w:rsidR="006F072A" w:rsidRPr="004F7FF3">
              <w:rPr>
                <w:sz w:val="24"/>
                <w:szCs w:val="24"/>
                <w:lang w:val="ru-RU"/>
              </w:rPr>
              <w:t>від</w:t>
            </w:r>
            <w:proofErr w:type="spellEnd"/>
            <w:r w:rsidR="006F072A" w:rsidRPr="004F7FF3">
              <w:rPr>
                <w:sz w:val="24"/>
                <w:szCs w:val="24"/>
                <w:lang w:val="ru-RU"/>
              </w:rPr>
              <w:t xml:space="preserve"> </w:t>
            </w:r>
            <w:proofErr w:type="spellStart"/>
            <w:r w:rsidR="006F072A" w:rsidRPr="004F7FF3">
              <w:rPr>
                <w:sz w:val="24"/>
                <w:szCs w:val="24"/>
                <w:lang w:val="ru-RU"/>
              </w:rPr>
              <w:t>обраного</w:t>
            </w:r>
            <w:proofErr w:type="spellEnd"/>
            <w:r w:rsidR="006F072A" w:rsidRPr="004F7FF3">
              <w:rPr>
                <w:sz w:val="24"/>
                <w:szCs w:val="24"/>
                <w:lang w:val="ru-RU"/>
              </w:rPr>
              <w:t xml:space="preserve"> </w:t>
            </w:r>
            <w:proofErr w:type="spellStart"/>
            <w:r w:rsidR="006F072A" w:rsidRPr="004F7FF3">
              <w:rPr>
                <w:sz w:val="24"/>
                <w:szCs w:val="24"/>
                <w:lang w:val="ru-RU"/>
              </w:rPr>
              <w:t>звітного</w:t>
            </w:r>
            <w:proofErr w:type="spellEnd"/>
            <w:r w:rsidR="006F072A" w:rsidRPr="004F7FF3">
              <w:rPr>
                <w:sz w:val="24"/>
                <w:szCs w:val="24"/>
                <w:lang w:val="ru-RU"/>
              </w:rPr>
              <w:t xml:space="preserve"> </w:t>
            </w:r>
            <w:proofErr w:type="spellStart"/>
            <w:r w:rsidR="006F072A" w:rsidRPr="004F7FF3">
              <w:rPr>
                <w:sz w:val="24"/>
                <w:szCs w:val="24"/>
                <w:lang w:val="ru-RU"/>
              </w:rPr>
              <w:t>періоду</w:t>
            </w:r>
            <w:proofErr w:type="spellEnd"/>
            <w:r w:rsidR="006F072A" w:rsidRPr="004F7FF3">
              <w:rPr>
                <w:sz w:val="24"/>
                <w:szCs w:val="24"/>
                <w:lang w:val="ru-RU"/>
              </w:rPr>
              <w:t xml:space="preserve"> </w:t>
            </w:r>
            <w:proofErr w:type="spellStart"/>
            <w:r w:rsidR="006F072A" w:rsidRPr="004F7FF3">
              <w:rPr>
                <w:sz w:val="24"/>
                <w:szCs w:val="24"/>
                <w:lang w:val="ru-RU"/>
              </w:rPr>
              <w:t>вручну</w:t>
            </w:r>
            <w:proofErr w:type="spellEnd"/>
            <w:r w:rsidR="006F072A" w:rsidRPr="004F7FF3">
              <w:rPr>
                <w:sz w:val="24"/>
                <w:szCs w:val="24"/>
                <w:lang w:val="ru-RU"/>
              </w:rPr>
              <w:t xml:space="preserve"> вводиться </w:t>
            </w:r>
            <w:proofErr w:type="spellStart"/>
            <w:r w:rsidR="006F072A" w:rsidRPr="004F7FF3">
              <w:rPr>
                <w:sz w:val="24"/>
                <w:szCs w:val="24"/>
                <w:lang w:val="ru-RU"/>
              </w:rPr>
              <w:t>кількість</w:t>
            </w:r>
            <w:proofErr w:type="spellEnd"/>
            <w:r w:rsidR="006F072A" w:rsidRPr="004F7FF3">
              <w:rPr>
                <w:sz w:val="24"/>
                <w:szCs w:val="24"/>
                <w:lang w:val="ru-RU"/>
              </w:rPr>
              <w:t xml:space="preserve"> </w:t>
            </w:r>
            <w:proofErr w:type="spellStart"/>
            <w:r w:rsidR="006F072A" w:rsidRPr="004F7FF3">
              <w:rPr>
                <w:sz w:val="24"/>
                <w:szCs w:val="24"/>
                <w:lang w:val="ru-RU"/>
              </w:rPr>
              <w:t>тимчасових</w:t>
            </w:r>
            <w:proofErr w:type="spellEnd"/>
            <w:r w:rsidR="006F072A" w:rsidRPr="004F7FF3">
              <w:rPr>
                <w:sz w:val="24"/>
                <w:szCs w:val="24"/>
                <w:lang w:val="ru-RU"/>
              </w:rPr>
              <w:t xml:space="preserve"> </w:t>
            </w:r>
            <w:proofErr w:type="spellStart"/>
            <w:r w:rsidR="006F072A" w:rsidRPr="004F7FF3">
              <w:rPr>
                <w:sz w:val="24"/>
                <w:szCs w:val="24"/>
                <w:lang w:val="ru-RU"/>
              </w:rPr>
              <w:t>одиниць</w:t>
            </w:r>
            <w:proofErr w:type="spellEnd"/>
            <w:r w:rsidR="006F072A" w:rsidRPr="004F7FF3">
              <w:rPr>
                <w:sz w:val="24"/>
                <w:szCs w:val="24"/>
                <w:lang w:val="ru-RU"/>
              </w:rPr>
              <w:t xml:space="preserve"> в </w:t>
            </w:r>
            <w:proofErr w:type="spellStart"/>
            <w:r w:rsidR="006F072A" w:rsidRPr="004F7FF3">
              <w:rPr>
                <w:sz w:val="24"/>
                <w:szCs w:val="24"/>
                <w:lang w:val="ru-RU"/>
              </w:rPr>
              <w:t>ньому</w:t>
            </w:r>
            <w:proofErr w:type="spellEnd"/>
            <w:r w:rsidR="006F072A" w:rsidRPr="004F7FF3">
              <w:rPr>
                <w:sz w:val="24"/>
                <w:szCs w:val="24"/>
                <w:lang w:val="ru-RU"/>
              </w:rPr>
              <w:t xml:space="preserve">; </w:t>
            </w:r>
            <w:proofErr w:type="spellStart"/>
            <w:r w:rsidR="006F072A" w:rsidRPr="004F7FF3">
              <w:rPr>
                <w:sz w:val="24"/>
                <w:szCs w:val="24"/>
                <w:lang w:val="ru-RU"/>
              </w:rPr>
              <w:t>розрахунки</w:t>
            </w:r>
            <w:proofErr w:type="spellEnd"/>
            <w:r w:rsidR="006F072A" w:rsidRPr="004F7FF3">
              <w:rPr>
                <w:sz w:val="24"/>
                <w:szCs w:val="24"/>
                <w:lang w:val="ru-RU"/>
              </w:rPr>
              <w:t xml:space="preserve"> </w:t>
            </w:r>
            <w:proofErr w:type="spellStart"/>
            <w:r w:rsidR="006F072A" w:rsidRPr="004F7FF3">
              <w:rPr>
                <w:sz w:val="24"/>
                <w:szCs w:val="24"/>
                <w:lang w:val="ru-RU"/>
              </w:rPr>
              <w:t>виконуються</w:t>
            </w:r>
            <w:proofErr w:type="spellEnd"/>
            <w:r w:rsidR="006F072A" w:rsidRPr="004F7FF3">
              <w:rPr>
                <w:sz w:val="24"/>
                <w:szCs w:val="24"/>
                <w:lang w:val="ru-RU"/>
              </w:rPr>
              <w:t xml:space="preserve"> автоматично, </w:t>
            </w:r>
            <w:proofErr w:type="spellStart"/>
            <w:r>
              <w:rPr>
                <w:sz w:val="24"/>
                <w:szCs w:val="24"/>
                <w:lang w:val="ru-RU"/>
              </w:rPr>
              <w:t>використання</w:t>
            </w:r>
            <w:proofErr w:type="spellEnd"/>
            <w:r w:rsidRPr="004F7FF3">
              <w:rPr>
                <w:sz w:val="24"/>
                <w:szCs w:val="24"/>
                <w:lang w:val="ru-RU"/>
              </w:rPr>
              <w:t xml:space="preserve"> </w:t>
            </w:r>
            <w:proofErr w:type="spellStart"/>
            <w:r w:rsidR="006F072A" w:rsidRPr="004F7FF3">
              <w:rPr>
                <w:sz w:val="24"/>
                <w:szCs w:val="24"/>
                <w:lang w:val="ru-RU"/>
              </w:rPr>
              <w:t>інших</w:t>
            </w:r>
            <w:proofErr w:type="spellEnd"/>
            <w:r>
              <w:rPr>
                <w:sz w:val="24"/>
                <w:szCs w:val="24"/>
                <w:lang w:val="ru-RU"/>
              </w:rPr>
              <w:t xml:space="preserve"> </w:t>
            </w:r>
            <w:proofErr w:type="spellStart"/>
            <w:r w:rsidR="006F072A" w:rsidRPr="004F7FF3">
              <w:rPr>
                <w:sz w:val="24"/>
                <w:szCs w:val="24"/>
                <w:lang w:val="ru-RU"/>
              </w:rPr>
              <w:t>даних</w:t>
            </w:r>
            <w:proofErr w:type="spellEnd"/>
            <w:r w:rsidR="006F072A" w:rsidRPr="004F7FF3">
              <w:rPr>
                <w:sz w:val="24"/>
                <w:szCs w:val="24"/>
                <w:lang w:val="ru-RU"/>
              </w:rPr>
              <w:t xml:space="preserve"> не </w:t>
            </w:r>
            <w:proofErr w:type="spellStart"/>
            <w:r w:rsidR="006F072A" w:rsidRPr="004F7FF3">
              <w:rPr>
                <w:sz w:val="24"/>
                <w:szCs w:val="24"/>
                <w:lang w:val="ru-RU"/>
              </w:rPr>
              <w:t>потрібно</w:t>
            </w:r>
            <w:proofErr w:type="spellEnd"/>
            <w:r w:rsidR="006F072A" w:rsidRPr="004F7FF3">
              <w:rPr>
                <w:sz w:val="24"/>
                <w:szCs w:val="24"/>
                <w:lang w:val="ru-RU"/>
              </w:rPr>
              <w:t>; для базового прикладу</w:t>
            </w:r>
          </w:p>
        </w:tc>
      </w:tr>
      <w:tr w:rsidR="006F072A" w:rsidRPr="004F7FF3" w14:paraId="05A5CE90" w14:textId="77777777" w:rsidTr="004F7FF3">
        <w:trPr>
          <w:trHeight w:val="828"/>
        </w:trPr>
        <w:tc>
          <w:tcPr>
            <w:tcW w:w="2153" w:type="dxa"/>
            <w:shd w:val="clear" w:color="auto" w:fill="94B3D6"/>
          </w:tcPr>
          <w:p w14:paraId="192DA2C1" w14:textId="38A18961" w:rsidR="006F072A" w:rsidRPr="004F7FF3" w:rsidRDefault="006F072A" w:rsidP="008F7F59">
            <w:pPr>
              <w:pStyle w:val="TableParagraph"/>
              <w:rPr>
                <w:sz w:val="24"/>
                <w:szCs w:val="24"/>
                <w:lang w:val="ru-RU"/>
              </w:rPr>
            </w:pPr>
            <w:proofErr w:type="spellStart"/>
            <w:r w:rsidRPr="004F7FF3">
              <w:rPr>
                <w:sz w:val="24"/>
                <w:szCs w:val="24"/>
                <w:lang w:val="ru-RU"/>
              </w:rPr>
              <w:t>Сигнали</w:t>
            </w:r>
            <w:proofErr w:type="spellEnd"/>
            <w:r w:rsidRPr="004F7FF3">
              <w:rPr>
                <w:sz w:val="24"/>
                <w:szCs w:val="24"/>
                <w:lang w:val="ru-RU"/>
              </w:rPr>
              <w:t xml:space="preserve"> </w:t>
            </w:r>
            <w:r w:rsidR="008F7F59">
              <w:rPr>
                <w:sz w:val="24"/>
                <w:szCs w:val="24"/>
                <w:lang w:val="ru-RU"/>
              </w:rPr>
              <w:t>–</w:t>
            </w:r>
            <w:r w:rsidRPr="004F7FF3">
              <w:rPr>
                <w:sz w:val="24"/>
                <w:szCs w:val="24"/>
                <w:lang w:val="ru-RU"/>
              </w:rPr>
              <w:t xml:space="preserve"> </w:t>
            </w:r>
            <w:proofErr w:type="spellStart"/>
            <w:r w:rsidRPr="004F7FF3">
              <w:rPr>
                <w:sz w:val="24"/>
                <w:szCs w:val="24"/>
                <w:lang w:val="ru-RU"/>
              </w:rPr>
              <w:t>тенд</w:t>
            </w:r>
            <w:r w:rsidR="008F7F59">
              <w:rPr>
                <w:sz w:val="24"/>
                <w:szCs w:val="24"/>
                <w:lang w:val="ru-RU"/>
              </w:rPr>
              <w:t>енції</w:t>
            </w:r>
            <w:proofErr w:type="spellEnd"/>
            <w:r w:rsidR="008F7F59">
              <w:rPr>
                <w:sz w:val="24"/>
                <w:szCs w:val="24"/>
                <w:lang w:val="ru-RU"/>
              </w:rPr>
              <w:t xml:space="preserve"> </w:t>
            </w:r>
            <w:r w:rsidRPr="004F7FF3">
              <w:rPr>
                <w:sz w:val="24"/>
                <w:szCs w:val="24"/>
                <w:lang w:val="ru-RU"/>
              </w:rPr>
              <w:t xml:space="preserve">по </w:t>
            </w:r>
            <w:proofErr w:type="spellStart"/>
            <w:r w:rsidRPr="004F7FF3">
              <w:rPr>
                <w:sz w:val="24"/>
                <w:szCs w:val="24"/>
                <w:lang w:val="ru-RU"/>
              </w:rPr>
              <w:t>кр</w:t>
            </w:r>
            <w:r w:rsidR="008F7F59">
              <w:rPr>
                <w:sz w:val="24"/>
                <w:szCs w:val="24"/>
                <w:lang w:val="ru-RU"/>
              </w:rPr>
              <w:t>итерію</w:t>
            </w:r>
            <w:proofErr w:type="spellEnd"/>
            <w:r w:rsidR="008F7F59">
              <w:rPr>
                <w:sz w:val="24"/>
                <w:szCs w:val="24"/>
                <w:lang w:val="ru-RU"/>
              </w:rPr>
              <w:t xml:space="preserve"> </w:t>
            </w:r>
            <w:proofErr w:type="spellStart"/>
            <w:r w:rsidR="008F7F59">
              <w:rPr>
                <w:sz w:val="24"/>
                <w:szCs w:val="24"/>
                <w:lang w:val="ru-RU"/>
              </w:rPr>
              <w:t>динамічності</w:t>
            </w:r>
            <w:proofErr w:type="spellEnd"/>
          </w:p>
        </w:tc>
        <w:tc>
          <w:tcPr>
            <w:tcW w:w="7513" w:type="dxa"/>
            <w:shd w:val="clear" w:color="auto" w:fill="94B3D6"/>
          </w:tcPr>
          <w:p w14:paraId="7A61667D" w14:textId="1D257D8D" w:rsidR="006F072A" w:rsidRPr="004F7FF3" w:rsidRDefault="008F7F59" w:rsidP="008F7F59">
            <w:pPr>
              <w:pStyle w:val="TableParagraph"/>
              <w:jc w:val="both"/>
              <w:rPr>
                <w:sz w:val="24"/>
                <w:szCs w:val="24"/>
                <w:lang w:val="ru-RU"/>
              </w:rPr>
            </w:pPr>
            <w:r w:rsidRPr="004F7FF3">
              <w:rPr>
                <w:sz w:val="24"/>
                <w:szCs w:val="24"/>
                <w:lang w:val="ru-RU"/>
              </w:rPr>
              <w:t>П</w:t>
            </w:r>
            <w:r w:rsidR="006F072A" w:rsidRPr="004F7FF3">
              <w:rPr>
                <w:sz w:val="24"/>
                <w:szCs w:val="24"/>
                <w:lang w:val="ru-RU"/>
              </w:rPr>
              <w:t xml:space="preserve">ри </w:t>
            </w:r>
            <w:proofErr w:type="spellStart"/>
            <w:r w:rsidR="006F072A" w:rsidRPr="004F7FF3">
              <w:rPr>
                <w:sz w:val="24"/>
                <w:szCs w:val="24"/>
                <w:lang w:val="ru-RU"/>
              </w:rPr>
              <w:t>подальших</w:t>
            </w:r>
            <w:proofErr w:type="spellEnd"/>
            <w:r w:rsidR="006F072A" w:rsidRPr="004F7FF3">
              <w:rPr>
                <w:sz w:val="24"/>
                <w:szCs w:val="24"/>
                <w:lang w:val="ru-RU"/>
              </w:rPr>
              <w:t xml:space="preserve"> </w:t>
            </w:r>
            <w:proofErr w:type="spellStart"/>
            <w:r w:rsidR="006F072A" w:rsidRPr="004F7FF3">
              <w:rPr>
                <w:sz w:val="24"/>
                <w:szCs w:val="24"/>
                <w:lang w:val="ru-RU"/>
              </w:rPr>
              <w:t>розрахунках</w:t>
            </w:r>
            <w:proofErr w:type="spellEnd"/>
            <w:r w:rsidR="006F072A" w:rsidRPr="004F7FF3">
              <w:rPr>
                <w:sz w:val="24"/>
                <w:szCs w:val="24"/>
                <w:lang w:val="ru-RU"/>
              </w:rPr>
              <w:t>/</w:t>
            </w:r>
            <w:proofErr w:type="spellStart"/>
            <w:r w:rsidR="006F072A" w:rsidRPr="004F7FF3">
              <w:rPr>
                <w:sz w:val="24"/>
                <w:szCs w:val="24"/>
                <w:lang w:val="ru-RU"/>
              </w:rPr>
              <w:t>їх</w:t>
            </w:r>
            <w:proofErr w:type="spellEnd"/>
            <w:r w:rsidR="006F072A" w:rsidRPr="004F7FF3">
              <w:rPr>
                <w:sz w:val="24"/>
                <w:szCs w:val="24"/>
                <w:lang w:val="ru-RU"/>
              </w:rPr>
              <w:t xml:space="preserve"> </w:t>
            </w:r>
            <w:proofErr w:type="spellStart"/>
            <w:r w:rsidR="006F072A" w:rsidRPr="004F7FF3">
              <w:rPr>
                <w:sz w:val="24"/>
                <w:szCs w:val="24"/>
                <w:lang w:val="ru-RU"/>
              </w:rPr>
              <w:t>змінах</w:t>
            </w:r>
            <w:proofErr w:type="spellEnd"/>
            <w:r w:rsidR="006F072A" w:rsidRPr="004F7FF3">
              <w:rPr>
                <w:sz w:val="24"/>
                <w:szCs w:val="24"/>
                <w:lang w:val="ru-RU"/>
              </w:rPr>
              <w:t xml:space="preserve"> </w:t>
            </w:r>
            <w:proofErr w:type="spellStart"/>
            <w:r w:rsidR="006F072A" w:rsidRPr="004F7FF3">
              <w:rPr>
                <w:sz w:val="24"/>
                <w:szCs w:val="24"/>
                <w:lang w:val="ru-RU"/>
              </w:rPr>
              <w:t>періодів</w:t>
            </w:r>
            <w:proofErr w:type="spellEnd"/>
            <w:r w:rsidR="006F072A" w:rsidRPr="004F7FF3">
              <w:rPr>
                <w:sz w:val="24"/>
                <w:szCs w:val="24"/>
                <w:lang w:val="ru-RU"/>
              </w:rPr>
              <w:t xml:space="preserve"> при </w:t>
            </w:r>
            <w:proofErr w:type="spellStart"/>
            <w:r w:rsidR="006F072A" w:rsidRPr="004F7FF3">
              <w:rPr>
                <w:sz w:val="24"/>
                <w:szCs w:val="24"/>
                <w:lang w:val="ru-RU"/>
              </w:rPr>
              <w:t>копіюванні</w:t>
            </w:r>
            <w:proofErr w:type="spellEnd"/>
            <w:r w:rsidR="006F072A" w:rsidRPr="004F7FF3">
              <w:rPr>
                <w:sz w:val="24"/>
                <w:szCs w:val="24"/>
                <w:lang w:val="ru-RU"/>
              </w:rPr>
              <w:t xml:space="preserve"> </w:t>
            </w:r>
            <w:proofErr w:type="spellStart"/>
            <w:r w:rsidR="006F072A" w:rsidRPr="004F7FF3">
              <w:rPr>
                <w:sz w:val="24"/>
                <w:szCs w:val="24"/>
                <w:lang w:val="ru-RU"/>
              </w:rPr>
              <w:t>таблиць</w:t>
            </w:r>
            <w:proofErr w:type="spellEnd"/>
            <w:r w:rsidR="006F072A" w:rsidRPr="004F7FF3">
              <w:rPr>
                <w:sz w:val="24"/>
                <w:szCs w:val="24"/>
                <w:lang w:val="ru-RU"/>
              </w:rPr>
              <w:t xml:space="preserve"> </w:t>
            </w:r>
            <w:proofErr w:type="spellStart"/>
            <w:r w:rsidR="006F072A" w:rsidRPr="004F7FF3">
              <w:rPr>
                <w:sz w:val="24"/>
                <w:szCs w:val="24"/>
                <w:lang w:val="ru-RU"/>
              </w:rPr>
              <w:t>слід</w:t>
            </w:r>
            <w:proofErr w:type="spellEnd"/>
            <w:r w:rsidR="006F072A" w:rsidRPr="004F7FF3">
              <w:rPr>
                <w:sz w:val="24"/>
                <w:szCs w:val="24"/>
                <w:lang w:val="ru-RU"/>
              </w:rPr>
              <w:t xml:space="preserve"> </w:t>
            </w:r>
            <w:proofErr w:type="spellStart"/>
            <w:r w:rsidR="006F072A" w:rsidRPr="004F7FF3">
              <w:rPr>
                <w:sz w:val="24"/>
                <w:szCs w:val="24"/>
                <w:lang w:val="ru-RU"/>
              </w:rPr>
              <w:t>ще</w:t>
            </w:r>
            <w:proofErr w:type="spellEnd"/>
            <w:r w:rsidR="006F072A" w:rsidRPr="004F7FF3">
              <w:rPr>
                <w:sz w:val="24"/>
                <w:szCs w:val="24"/>
                <w:lang w:val="ru-RU"/>
              </w:rPr>
              <w:t xml:space="preserve"> раз </w:t>
            </w:r>
            <w:proofErr w:type="spellStart"/>
            <w:r w:rsidR="006F072A" w:rsidRPr="004F7FF3">
              <w:rPr>
                <w:sz w:val="24"/>
                <w:szCs w:val="24"/>
                <w:lang w:val="ru-RU"/>
              </w:rPr>
              <w:t>виділяти</w:t>
            </w:r>
            <w:proofErr w:type="spellEnd"/>
            <w:r w:rsidR="006F072A" w:rsidRPr="004F7FF3">
              <w:rPr>
                <w:sz w:val="24"/>
                <w:szCs w:val="24"/>
                <w:lang w:val="ru-RU"/>
              </w:rPr>
              <w:t xml:space="preserve"> </w:t>
            </w:r>
            <w:proofErr w:type="spellStart"/>
            <w:r w:rsidR="006F072A" w:rsidRPr="004F7FF3">
              <w:rPr>
                <w:sz w:val="24"/>
                <w:szCs w:val="24"/>
                <w:lang w:val="ru-RU"/>
              </w:rPr>
              <w:t>осередки</w:t>
            </w:r>
            <w:proofErr w:type="spellEnd"/>
            <w:r w:rsidR="006F072A" w:rsidRPr="004F7FF3">
              <w:rPr>
                <w:sz w:val="24"/>
                <w:szCs w:val="24"/>
                <w:lang w:val="ru-RU"/>
              </w:rPr>
              <w:t>, по</w:t>
            </w:r>
            <w:r>
              <w:rPr>
                <w:sz w:val="24"/>
                <w:szCs w:val="24"/>
                <w:lang w:val="ru-RU"/>
              </w:rPr>
              <w:t xml:space="preserve"> </w:t>
            </w:r>
            <w:proofErr w:type="spellStart"/>
            <w:r w:rsidR="006F072A" w:rsidRPr="004F7FF3">
              <w:rPr>
                <w:sz w:val="24"/>
                <w:szCs w:val="24"/>
                <w:lang w:val="ru-RU"/>
              </w:rPr>
              <w:t>яким</w:t>
            </w:r>
            <w:proofErr w:type="spellEnd"/>
            <w:r w:rsidR="006F072A" w:rsidRPr="004F7FF3">
              <w:rPr>
                <w:sz w:val="24"/>
                <w:szCs w:val="24"/>
                <w:lang w:val="ru-RU"/>
              </w:rPr>
              <w:t xml:space="preserve"> </w:t>
            </w:r>
            <w:proofErr w:type="spellStart"/>
            <w:r w:rsidR="006F072A" w:rsidRPr="004F7FF3">
              <w:rPr>
                <w:sz w:val="24"/>
                <w:szCs w:val="24"/>
                <w:lang w:val="ru-RU"/>
              </w:rPr>
              <w:t>застосовуються</w:t>
            </w:r>
            <w:proofErr w:type="spellEnd"/>
            <w:r w:rsidR="006F072A" w:rsidRPr="004F7FF3">
              <w:rPr>
                <w:sz w:val="24"/>
                <w:szCs w:val="24"/>
                <w:lang w:val="ru-RU"/>
              </w:rPr>
              <w:t xml:space="preserve"> </w:t>
            </w:r>
            <w:proofErr w:type="spellStart"/>
            <w:r w:rsidR="006F072A" w:rsidRPr="004F7FF3">
              <w:rPr>
                <w:sz w:val="24"/>
                <w:szCs w:val="24"/>
                <w:lang w:val="ru-RU"/>
              </w:rPr>
              <w:t>формули</w:t>
            </w:r>
            <w:proofErr w:type="spellEnd"/>
            <w:r w:rsidR="006F072A" w:rsidRPr="004F7FF3">
              <w:rPr>
                <w:sz w:val="24"/>
                <w:szCs w:val="24"/>
                <w:lang w:val="ru-RU"/>
              </w:rPr>
              <w:t xml:space="preserve"> (</w:t>
            </w:r>
            <w:proofErr w:type="spellStart"/>
            <w:r w:rsidR="006F072A" w:rsidRPr="004F7FF3">
              <w:rPr>
                <w:sz w:val="24"/>
                <w:szCs w:val="24"/>
                <w:lang w:val="ru-RU"/>
              </w:rPr>
              <w:t>відзначено</w:t>
            </w:r>
            <w:proofErr w:type="spellEnd"/>
            <w:r w:rsidR="006F072A" w:rsidRPr="004F7FF3">
              <w:rPr>
                <w:sz w:val="24"/>
                <w:szCs w:val="24"/>
                <w:lang w:val="ru-RU"/>
              </w:rPr>
              <w:t xml:space="preserve"> </w:t>
            </w:r>
            <w:proofErr w:type="spellStart"/>
            <w:r w:rsidR="006F072A" w:rsidRPr="004F7FF3">
              <w:rPr>
                <w:sz w:val="24"/>
                <w:szCs w:val="24"/>
                <w:lang w:val="ru-RU"/>
              </w:rPr>
              <w:t>кольором</w:t>
            </w:r>
            <w:proofErr w:type="spellEnd"/>
            <w:r w:rsidR="006F072A" w:rsidRPr="004F7FF3">
              <w:rPr>
                <w:sz w:val="24"/>
                <w:szCs w:val="24"/>
                <w:lang w:val="ru-RU"/>
              </w:rPr>
              <w:t xml:space="preserve">), </w:t>
            </w:r>
            <w:proofErr w:type="spellStart"/>
            <w:r w:rsidR="006F072A" w:rsidRPr="004F7FF3">
              <w:rPr>
                <w:sz w:val="24"/>
                <w:szCs w:val="24"/>
                <w:lang w:val="ru-RU"/>
              </w:rPr>
              <w:t>щоб</w:t>
            </w:r>
            <w:proofErr w:type="spellEnd"/>
            <w:r w:rsidR="006F072A" w:rsidRPr="004F7FF3">
              <w:rPr>
                <w:sz w:val="24"/>
                <w:szCs w:val="24"/>
                <w:lang w:val="ru-RU"/>
              </w:rPr>
              <w:t xml:space="preserve"> </w:t>
            </w:r>
            <w:proofErr w:type="spellStart"/>
            <w:r w:rsidR="006F072A" w:rsidRPr="004F7FF3">
              <w:rPr>
                <w:sz w:val="24"/>
                <w:szCs w:val="24"/>
                <w:lang w:val="ru-RU"/>
              </w:rPr>
              <w:t>уникнути</w:t>
            </w:r>
            <w:proofErr w:type="spellEnd"/>
            <w:r w:rsidR="006F072A" w:rsidRPr="004F7FF3">
              <w:rPr>
                <w:sz w:val="24"/>
                <w:szCs w:val="24"/>
                <w:lang w:val="ru-RU"/>
              </w:rPr>
              <w:t xml:space="preserve"> </w:t>
            </w:r>
            <w:proofErr w:type="spellStart"/>
            <w:r w:rsidR="006F072A" w:rsidRPr="004F7FF3">
              <w:rPr>
                <w:sz w:val="24"/>
                <w:szCs w:val="24"/>
                <w:lang w:val="ru-RU"/>
              </w:rPr>
              <w:t>можливих</w:t>
            </w:r>
            <w:proofErr w:type="spellEnd"/>
            <w:r w:rsidR="006F072A" w:rsidRPr="004F7FF3">
              <w:rPr>
                <w:sz w:val="24"/>
                <w:szCs w:val="24"/>
                <w:lang w:val="ru-RU"/>
              </w:rPr>
              <w:t xml:space="preserve"> </w:t>
            </w:r>
            <w:proofErr w:type="spellStart"/>
            <w:r w:rsidR="006F072A" w:rsidRPr="004F7FF3">
              <w:rPr>
                <w:sz w:val="24"/>
                <w:szCs w:val="24"/>
                <w:lang w:val="ru-RU"/>
              </w:rPr>
              <w:t>спотворень</w:t>
            </w:r>
            <w:proofErr w:type="spellEnd"/>
            <w:r w:rsidR="006F072A" w:rsidRPr="004F7FF3">
              <w:rPr>
                <w:sz w:val="24"/>
                <w:szCs w:val="24"/>
                <w:lang w:val="ru-RU"/>
              </w:rPr>
              <w:t xml:space="preserve"> в </w:t>
            </w:r>
            <w:proofErr w:type="spellStart"/>
            <w:r w:rsidR="006F072A" w:rsidRPr="004F7FF3">
              <w:rPr>
                <w:sz w:val="24"/>
                <w:szCs w:val="24"/>
                <w:lang w:val="ru-RU"/>
              </w:rPr>
              <w:t>розрахунках</w:t>
            </w:r>
            <w:proofErr w:type="spellEnd"/>
          </w:p>
        </w:tc>
      </w:tr>
      <w:tr w:rsidR="006F072A" w:rsidRPr="004F7FF3" w14:paraId="63AFE96E" w14:textId="77777777" w:rsidTr="004F7FF3">
        <w:trPr>
          <w:trHeight w:val="828"/>
        </w:trPr>
        <w:tc>
          <w:tcPr>
            <w:tcW w:w="2153" w:type="dxa"/>
            <w:shd w:val="clear" w:color="auto" w:fill="94B3D6"/>
          </w:tcPr>
          <w:p w14:paraId="44F2153F" w14:textId="77777777" w:rsidR="006F072A" w:rsidRPr="004F7FF3" w:rsidRDefault="006F072A" w:rsidP="004F7FF3">
            <w:pPr>
              <w:pStyle w:val="TableParagraph"/>
              <w:jc w:val="both"/>
              <w:rPr>
                <w:sz w:val="24"/>
                <w:szCs w:val="24"/>
              </w:rPr>
            </w:pPr>
            <w:r w:rsidRPr="004F7FF3">
              <w:rPr>
                <w:sz w:val="24"/>
                <w:szCs w:val="24"/>
              </w:rPr>
              <w:t>Сигнали-розпізнавання</w:t>
            </w:r>
          </w:p>
        </w:tc>
        <w:tc>
          <w:tcPr>
            <w:tcW w:w="7513" w:type="dxa"/>
            <w:shd w:val="clear" w:color="auto" w:fill="94B3D6"/>
          </w:tcPr>
          <w:p w14:paraId="4846EAF1" w14:textId="3D082963" w:rsidR="006F072A" w:rsidRPr="008F7F59" w:rsidRDefault="008F7F59" w:rsidP="008F7F59">
            <w:pPr>
              <w:pStyle w:val="TableParagraph"/>
              <w:jc w:val="both"/>
              <w:rPr>
                <w:sz w:val="24"/>
                <w:szCs w:val="24"/>
              </w:rPr>
            </w:pPr>
            <w:r w:rsidRPr="008F7F59">
              <w:rPr>
                <w:sz w:val="24"/>
                <w:szCs w:val="24"/>
              </w:rPr>
              <w:t>Р</w:t>
            </w:r>
            <w:r w:rsidR="006F072A" w:rsidRPr="008F7F59">
              <w:rPr>
                <w:sz w:val="24"/>
                <w:szCs w:val="24"/>
              </w:rPr>
              <w:t xml:space="preserve">озрахунок масштабності </w:t>
            </w:r>
            <w:r w:rsidRPr="008F7F59">
              <w:rPr>
                <w:sz w:val="24"/>
                <w:szCs w:val="24"/>
              </w:rPr>
              <w:t>та</w:t>
            </w:r>
            <w:r w:rsidR="006F072A" w:rsidRPr="008F7F59">
              <w:rPr>
                <w:sz w:val="24"/>
                <w:szCs w:val="24"/>
              </w:rPr>
              <w:t xml:space="preserve"> інтенсивності сигналів про кризових явищах по критеріям стійкості; встановлення</w:t>
            </w:r>
            <w:r w:rsidRPr="008F7F59">
              <w:rPr>
                <w:sz w:val="24"/>
                <w:szCs w:val="24"/>
              </w:rPr>
              <w:t xml:space="preserve"> </w:t>
            </w:r>
            <w:r w:rsidR="006F072A" w:rsidRPr="008F7F59">
              <w:rPr>
                <w:sz w:val="24"/>
                <w:szCs w:val="24"/>
              </w:rPr>
              <w:t>зв'язку з необхідними осередками на попередніх аркушах (</w:t>
            </w:r>
            <w:r>
              <w:rPr>
                <w:sz w:val="24"/>
                <w:szCs w:val="24"/>
                <w:lang w:val="uk-UA"/>
              </w:rPr>
              <w:t>д</w:t>
            </w:r>
            <w:proofErr w:type="spellStart"/>
            <w:r w:rsidR="006F072A" w:rsidRPr="008F7F59">
              <w:rPr>
                <w:sz w:val="24"/>
                <w:szCs w:val="24"/>
              </w:rPr>
              <w:t>ив</w:t>
            </w:r>
            <w:proofErr w:type="spellEnd"/>
            <w:r w:rsidR="006F072A" w:rsidRPr="008F7F59">
              <w:rPr>
                <w:sz w:val="24"/>
                <w:szCs w:val="24"/>
              </w:rPr>
              <w:t>. примітки); розрахунки автоматичні</w:t>
            </w:r>
          </w:p>
        </w:tc>
      </w:tr>
      <w:tr w:rsidR="006F072A" w:rsidRPr="004F7FF3" w14:paraId="0B4D9B84" w14:textId="77777777" w:rsidTr="004F7FF3">
        <w:trPr>
          <w:trHeight w:val="828"/>
        </w:trPr>
        <w:tc>
          <w:tcPr>
            <w:tcW w:w="2153" w:type="dxa"/>
            <w:shd w:val="clear" w:color="auto" w:fill="94B3D6"/>
          </w:tcPr>
          <w:p w14:paraId="4B2415AE" w14:textId="1683811D" w:rsidR="006F072A" w:rsidRPr="004F7FF3" w:rsidRDefault="008F7F59" w:rsidP="004F7FF3">
            <w:pPr>
              <w:pStyle w:val="TableParagraph"/>
              <w:jc w:val="both"/>
              <w:rPr>
                <w:sz w:val="24"/>
                <w:szCs w:val="24"/>
                <w:lang w:val="ru-RU"/>
              </w:rPr>
            </w:pPr>
            <w:proofErr w:type="spellStart"/>
            <w:r>
              <w:rPr>
                <w:sz w:val="24"/>
                <w:szCs w:val="24"/>
                <w:lang w:val="ru-RU"/>
              </w:rPr>
              <w:t>Масштабність</w:t>
            </w:r>
            <w:proofErr w:type="spellEnd"/>
            <w:r>
              <w:rPr>
                <w:sz w:val="24"/>
                <w:szCs w:val="24"/>
                <w:lang w:val="ru-RU"/>
              </w:rPr>
              <w:t xml:space="preserve">, </w:t>
            </w:r>
            <w:proofErr w:type="spellStart"/>
            <w:r>
              <w:rPr>
                <w:sz w:val="24"/>
                <w:szCs w:val="24"/>
                <w:lang w:val="ru-RU"/>
              </w:rPr>
              <w:t>інтенсивність</w:t>
            </w:r>
            <w:proofErr w:type="spellEnd"/>
            <w:r>
              <w:rPr>
                <w:sz w:val="24"/>
                <w:szCs w:val="24"/>
                <w:lang w:val="ru-RU"/>
              </w:rPr>
              <w:t xml:space="preserve"> </w:t>
            </w:r>
            <w:proofErr w:type="spellStart"/>
            <w:r>
              <w:rPr>
                <w:sz w:val="24"/>
                <w:szCs w:val="24"/>
                <w:lang w:val="ru-RU"/>
              </w:rPr>
              <w:t>кризових</w:t>
            </w:r>
            <w:proofErr w:type="spellEnd"/>
            <w:r>
              <w:rPr>
                <w:sz w:val="24"/>
                <w:szCs w:val="24"/>
                <w:lang w:val="ru-RU"/>
              </w:rPr>
              <w:t xml:space="preserve"> </w:t>
            </w:r>
            <w:proofErr w:type="spellStart"/>
            <w:r>
              <w:rPr>
                <w:sz w:val="24"/>
                <w:szCs w:val="24"/>
                <w:lang w:val="ru-RU"/>
              </w:rPr>
              <w:t>сигналів</w:t>
            </w:r>
            <w:proofErr w:type="spellEnd"/>
          </w:p>
        </w:tc>
        <w:tc>
          <w:tcPr>
            <w:tcW w:w="7513" w:type="dxa"/>
            <w:shd w:val="clear" w:color="auto" w:fill="94B3D6"/>
          </w:tcPr>
          <w:p w14:paraId="0B02F3BF" w14:textId="1016E8E5" w:rsidR="006F072A" w:rsidRPr="004F7FF3" w:rsidRDefault="008F7F59" w:rsidP="008F7F59">
            <w:pPr>
              <w:pStyle w:val="TableParagraph"/>
              <w:jc w:val="both"/>
              <w:rPr>
                <w:sz w:val="24"/>
                <w:szCs w:val="24"/>
                <w:lang w:val="ru-RU"/>
              </w:rPr>
            </w:pPr>
            <w:proofErr w:type="spellStart"/>
            <w:r w:rsidRPr="004F7FF3">
              <w:rPr>
                <w:sz w:val="24"/>
                <w:szCs w:val="24"/>
                <w:lang w:val="ru-RU"/>
              </w:rPr>
              <w:t>А</w:t>
            </w:r>
            <w:r w:rsidR="006F072A" w:rsidRPr="004F7FF3">
              <w:rPr>
                <w:sz w:val="24"/>
                <w:szCs w:val="24"/>
                <w:lang w:val="ru-RU"/>
              </w:rPr>
              <w:t>втоматичне</w:t>
            </w:r>
            <w:proofErr w:type="spellEnd"/>
            <w:r w:rsidR="006F072A" w:rsidRPr="004F7FF3">
              <w:rPr>
                <w:sz w:val="24"/>
                <w:szCs w:val="24"/>
                <w:lang w:val="ru-RU"/>
              </w:rPr>
              <w:t xml:space="preserve"> </w:t>
            </w:r>
            <w:proofErr w:type="spellStart"/>
            <w:r w:rsidR="006F072A" w:rsidRPr="004F7FF3">
              <w:rPr>
                <w:sz w:val="24"/>
                <w:szCs w:val="24"/>
                <w:lang w:val="ru-RU"/>
              </w:rPr>
              <w:t>розпізнавання</w:t>
            </w:r>
            <w:proofErr w:type="spellEnd"/>
            <w:r w:rsidR="006F072A" w:rsidRPr="004F7FF3">
              <w:rPr>
                <w:sz w:val="24"/>
                <w:szCs w:val="24"/>
                <w:lang w:val="ru-RU"/>
              </w:rPr>
              <w:t xml:space="preserve"> </w:t>
            </w:r>
            <w:proofErr w:type="spellStart"/>
            <w:r w:rsidR="006F072A" w:rsidRPr="004F7FF3">
              <w:rPr>
                <w:sz w:val="24"/>
                <w:szCs w:val="24"/>
                <w:lang w:val="ru-RU"/>
              </w:rPr>
              <w:t>стадій</w:t>
            </w:r>
            <w:proofErr w:type="spellEnd"/>
            <w:r w:rsidR="006F072A" w:rsidRPr="004F7FF3">
              <w:rPr>
                <w:sz w:val="24"/>
                <w:szCs w:val="24"/>
                <w:lang w:val="ru-RU"/>
              </w:rPr>
              <w:t xml:space="preserve"> </w:t>
            </w:r>
            <w:proofErr w:type="spellStart"/>
            <w:r w:rsidR="006F072A" w:rsidRPr="004F7FF3">
              <w:rPr>
                <w:sz w:val="24"/>
                <w:szCs w:val="24"/>
                <w:lang w:val="ru-RU"/>
              </w:rPr>
              <w:t>кризи</w:t>
            </w:r>
            <w:proofErr w:type="spellEnd"/>
            <w:r w:rsidR="006F072A" w:rsidRPr="004F7FF3">
              <w:rPr>
                <w:sz w:val="24"/>
                <w:szCs w:val="24"/>
                <w:lang w:val="ru-RU"/>
              </w:rPr>
              <w:t xml:space="preserve"> по </w:t>
            </w:r>
            <w:proofErr w:type="spellStart"/>
            <w:r w:rsidR="006F072A" w:rsidRPr="004F7FF3">
              <w:rPr>
                <w:sz w:val="24"/>
                <w:szCs w:val="24"/>
                <w:lang w:val="ru-RU"/>
              </w:rPr>
              <w:t>критеріям</w:t>
            </w:r>
            <w:proofErr w:type="spellEnd"/>
            <w:r w:rsidR="006F072A" w:rsidRPr="004F7FF3">
              <w:rPr>
                <w:sz w:val="24"/>
                <w:szCs w:val="24"/>
                <w:lang w:val="ru-RU"/>
              </w:rPr>
              <w:t xml:space="preserve"> </w:t>
            </w:r>
            <w:proofErr w:type="spellStart"/>
            <w:r w:rsidR="006F072A" w:rsidRPr="004F7FF3">
              <w:rPr>
                <w:sz w:val="24"/>
                <w:szCs w:val="24"/>
                <w:lang w:val="ru-RU"/>
              </w:rPr>
              <w:t>стійкості</w:t>
            </w:r>
            <w:proofErr w:type="spellEnd"/>
            <w:r w:rsidR="006F072A" w:rsidRPr="004F7FF3">
              <w:rPr>
                <w:sz w:val="24"/>
                <w:szCs w:val="24"/>
                <w:lang w:val="ru-RU"/>
              </w:rPr>
              <w:t xml:space="preserve">; </w:t>
            </w:r>
            <w:proofErr w:type="spellStart"/>
            <w:r w:rsidR="006F072A" w:rsidRPr="004F7FF3">
              <w:rPr>
                <w:sz w:val="24"/>
                <w:szCs w:val="24"/>
                <w:lang w:val="ru-RU"/>
              </w:rPr>
              <w:t>необхідно</w:t>
            </w:r>
            <w:proofErr w:type="spellEnd"/>
            <w:r w:rsidR="006F072A" w:rsidRPr="004F7FF3">
              <w:rPr>
                <w:sz w:val="24"/>
                <w:szCs w:val="24"/>
                <w:lang w:val="ru-RU"/>
              </w:rPr>
              <w:t xml:space="preserve"> </w:t>
            </w:r>
            <w:proofErr w:type="spellStart"/>
            <w:r w:rsidR="006F072A" w:rsidRPr="004F7FF3">
              <w:rPr>
                <w:sz w:val="24"/>
                <w:szCs w:val="24"/>
                <w:lang w:val="ru-RU"/>
              </w:rPr>
              <w:t>встановити</w:t>
            </w:r>
            <w:proofErr w:type="spellEnd"/>
            <w:r w:rsidR="006F072A" w:rsidRPr="004F7FF3">
              <w:rPr>
                <w:sz w:val="24"/>
                <w:szCs w:val="24"/>
                <w:lang w:val="ru-RU"/>
              </w:rPr>
              <w:t xml:space="preserve"> </w:t>
            </w:r>
            <w:proofErr w:type="spellStart"/>
            <w:r w:rsidR="006F072A" w:rsidRPr="004F7FF3">
              <w:rPr>
                <w:sz w:val="24"/>
                <w:szCs w:val="24"/>
                <w:lang w:val="ru-RU"/>
              </w:rPr>
              <w:t>зв'яз</w:t>
            </w:r>
            <w:r>
              <w:rPr>
                <w:sz w:val="24"/>
                <w:szCs w:val="24"/>
                <w:lang w:val="ru-RU"/>
              </w:rPr>
              <w:t>ок</w:t>
            </w:r>
            <w:proofErr w:type="spellEnd"/>
            <w:r w:rsidR="006F072A" w:rsidRPr="004F7FF3">
              <w:rPr>
                <w:sz w:val="24"/>
                <w:szCs w:val="24"/>
                <w:lang w:val="ru-RU"/>
              </w:rPr>
              <w:t xml:space="preserve"> з</w:t>
            </w:r>
            <w:r>
              <w:rPr>
                <w:sz w:val="24"/>
                <w:szCs w:val="24"/>
                <w:lang w:val="ru-RU"/>
              </w:rPr>
              <w:t xml:space="preserve"> </w:t>
            </w:r>
            <w:proofErr w:type="spellStart"/>
            <w:r w:rsidR="006F072A" w:rsidRPr="004F7FF3">
              <w:rPr>
                <w:sz w:val="24"/>
                <w:szCs w:val="24"/>
                <w:lang w:val="ru-RU"/>
              </w:rPr>
              <w:t>осередками</w:t>
            </w:r>
            <w:proofErr w:type="spellEnd"/>
            <w:r w:rsidR="006F072A" w:rsidRPr="004F7FF3">
              <w:rPr>
                <w:sz w:val="24"/>
                <w:szCs w:val="24"/>
                <w:lang w:val="ru-RU"/>
              </w:rPr>
              <w:t xml:space="preserve"> на </w:t>
            </w:r>
            <w:proofErr w:type="spellStart"/>
            <w:r w:rsidR="006F072A" w:rsidRPr="004F7FF3">
              <w:rPr>
                <w:sz w:val="24"/>
                <w:szCs w:val="24"/>
                <w:lang w:val="ru-RU"/>
              </w:rPr>
              <w:t>попередніх</w:t>
            </w:r>
            <w:proofErr w:type="spellEnd"/>
            <w:r w:rsidR="006F072A" w:rsidRPr="004F7FF3">
              <w:rPr>
                <w:sz w:val="24"/>
                <w:szCs w:val="24"/>
                <w:lang w:val="ru-RU"/>
              </w:rPr>
              <w:t xml:space="preserve"> </w:t>
            </w:r>
            <w:proofErr w:type="spellStart"/>
            <w:r w:rsidR="006F072A" w:rsidRPr="004F7FF3">
              <w:rPr>
                <w:sz w:val="24"/>
                <w:szCs w:val="24"/>
                <w:lang w:val="ru-RU"/>
              </w:rPr>
              <w:t>аркушах</w:t>
            </w:r>
            <w:proofErr w:type="spellEnd"/>
            <w:r w:rsidR="006F072A" w:rsidRPr="004F7FF3">
              <w:rPr>
                <w:sz w:val="24"/>
                <w:szCs w:val="24"/>
                <w:lang w:val="ru-RU"/>
              </w:rPr>
              <w:t xml:space="preserve"> (</w:t>
            </w:r>
            <w:r>
              <w:rPr>
                <w:sz w:val="24"/>
                <w:szCs w:val="24"/>
                <w:lang w:val="ru-RU"/>
              </w:rPr>
              <w:t>д</w:t>
            </w:r>
            <w:r w:rsidR="006F072A" w:rsidRPr="004F7FF3">
              <w:rPr>
                <w:sz w:val="24"/>
                <w:szCs w:val="24"/>
                <w:lang w:val="ru-RU"/>
              </w:rPr>
              <w:t xml:space="preserve">ив. </w:t>
            </w:r>
            <w:proofErr w:type="spellStart"/>
            <w:r w:rsidR="006F072A" w:rsidRPr="004F7FF3">
              <w:rPr>
                <w:sz w:val="24"/>
                <w:szCs w:val="24"/>
                <w:lang w:val="ru-RU"/>
              </w:rPr>
              <w:t>примітки</w:t>
            </w:r>
            <w:proofErr w:type="spellEnd"/>
            <w:r w:rsidR="006F072A" w:rsidRPr="004F7FF3">
              <w:rPr>
                <w:sz w:val="24"/>
                <w:szCs w:val="24"/>
                <w:lang w:val="ru-RU"/>
              </w:rPr>
              <w:t>)</w:t>
            </w:r>
          </w:p>
        </w:tc>
      </w:tr>
      <w:tr w:rsidR="006F072A" w:rsidRPr="004F7FF3" w14:paraId="3B31728B" w14:textId="77777777" w:rsidTr="004F7FF3">
        <w:trPr>
          <w:trHeight w:val="828"/>
        </w:trPr>
        <w:tc>
          <w:tcPr>
            <w:tcW w:w="2153" w:type="dxa"/>
            <w:shd w:val="clear" w:color="auto" w:fill="BEBEBE"/>
          </w:tcPr>
          <w:p w14:paraId="174A9DFE" w14:textId="77777777" w:rsidR="006F072A" w:rsidRPr="004F7FF3" w:rsidRDefault="006F072A" w:rsidP="008F7F59">
            <w:pPr>
              <w:pStyle w:val="TableParagraph"/>
              <w:rPr>
                <w:sz w:val="24"/>
                <w:szCs w:val="24"/>
              </w:rPr>
            </w:pPr>
            <w:r w:rsidRPr="004F7FF3">
              <w:rPr>
                <w:sz w:val="24"/>
                <w:szCs w:val="24"/>
              </w:rPr>
              <w:t>Аналіз для підвищення</w:t>
            </w:r>
          </w:p>
        </w:tc>
        <w:tc>
          <w:tcPr>
            <w:tcW w:w="7513" w:type="dxa"/>
            <w:shd w:val="clear" w:color="auto" w:fill="BEBEBE"/>
          </w:tcPr>
          <w:p w14:paraId="249BC961" w14:textId="1965EB14" w:rsidR="006F072A" w:rsidRPr="004F7FF3" w:rsidRDefault="008F7F59" w:rsidP="004F7FF3">
            <w:pPr>
              <w:pStyle w:val="TableParagraph"/>
              <w:jc w:val="both"/>
              <w:rPr>
                <w:sz w:val="24"/>
                <w:szCs w:val="24"/>
                <w:lang w:val="ru-RU"/>
              </w:rPr>
            </w:pPr>
            <w:proofErr w:type="spellStart"/>
            <w:r w:rsidRPr="004F7FF3">
              <w:rPr>
                <w:sz w:val="24"/>
                <w:szCs w:val="24"/>
                <w:lang w:val="ru-RU"/>
              </w:rPr>
              <w:t>А</w:t>
            </w:r>
            <w:r w:rsidR="006F072A" w:rsidRPr="004F7FF3">
              <w:rPr>
                <w:sz w:val="24"/>
                <w:szCs w:val="24"/>
                <w:lang w:val="ru-RU"/>
              </w:rPr>
              <w:t>наліз</w:t>
            </w:r>
            <w:proofErr w:type="spellEnd"/>
            <w:r w:rsidR="006F072A" w:rsidRPr="004F7FF3">
              <w:rPr>
                <w:sz w:val="24"/>
                <w:szCs w:val="24"/>
                <w:lang w:val="ru-RU"/>
              </w:rPr>
              <w:t xml:space="preserve"> </w:t>
            </w:r>
            <w:proofErr w:type="spellStart"/>
            <w:r w:rsidR="006F072A" w:rsidRPr="004F7FF3">
              <w:rPr>
                <w:sz w:val="24"/>
                <w:szCs w:val="24"/>
                <w:lang w:val="ru-RU"/>
              </w:rPr>
              <w:t>показників</w:t>
            </w:r>
            <w:proofErr w:type="spellEnd"/>
            <w:r w:rsidR="006F072A" w:rsidRPr="004F7FF3">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характеризують</w:t>
            </w:r>
            <w:proofErr w:type="spellEnd"/>
            <w:r>
              <w:rPr>
                <w:sz w:val="24"/>
                <w:szCs w:val="24"/>
                <w:lang w:val="ru-RU"/>
              </w:rPr>
              <w:t xml:space="preserve"> ЕС</w:t>
            </w:r>
            <w:r w:rsidR="006F072A" w:rsidRPr="004F7FF3">
              <w:rPr>
                <w:sz w:val="24"/>
                <w:szCs w:val="24"/>
                <w:lang w:val="ru-RU"/>
              </w:rPr>
              <w:t xml:space="preserve"> по </w:t>
            </w:r>
            <w:proofErr w:type="spellStart"/>
            <w:r w:rsidR="006F072A" w:rsidRPr="004F7FF3">
              <w:rPr>
                <w:sz w:val="24"/>
                <w:szCs w:val="24"/>
                <w:lang w:val="ru-RU"/>
              </w:rPr>
              <w:t>складовим</w:t>
            </w:r>
            <w:proofErr w:type="spellEnd"/>
            <w:r w:rsidR="006F072A" w:rsidRPr="004F7FF3">
              <w:rPr>
                <w:sz w:val="24"/>
                <w:szCs w:val="24"/>
                <w:lang w:val="ru-RU"/>
              </w:rPr>
              <w:t xml:space="preserve"> по </w:t>
            </w:r>
            <w:proofErr w:type="spellStart"/>
            <w:r w:rsidR="006F072A" w:rsidRPr="004F7FF3">
              <w:rPr>
                <w:sz w:val="24"/>
                <w:szCs w:val="24"/>
                <w:lang w:val="ru-RU"/>
              </w:rPr>
              <w:t>критерієм</w:t>
            </w:r>
            <w:proofErr w:type="spellEnd"/>
            <w:r w:rsidR="006F072A" w:rsidRPr="004F7FF3">
              <w:rPr>
                <w:sz w:val="24"/>
                <w:szCs w:val="24"/>
                <w:lang w:val="ru-RU"/>
              </w:rPr>
              <w:t xml:space="preserve"> </w:t>
            </w:r>
            <w:proofErr w:type="spellStart"/>
            <w:r w:rsidR="006F072A" w:rsidRPr="004F7FF3">
              <w:rPr>
                <w:sz w:val="24"/>
                <w:szCs w:val="24"/>
                <w:lang w:val="ru-RU"/>
              </w:rPr>
              <w:t>надійності</w:t>
            </w:r>
            <w:proofErr w:type="spellEnd"/>
            <w:r w:rsidR="006F072A" w:rsidRPr="004F7FF3">
              <w:rPr>
                <w:sz w:val="24"/>
                <w:szCs w:val="24"/>
                <w:lang w:val="ru-RU"/>
              </w:rPr>
              <w:t xml:space="preserve">, за </w:t>
            </w:r>
            <w:proofErr w:type="spellStart"/>
            <w:r w:rsidR="006F072A" w:rsidRPr="004F7FF3">
              <w:rPr>
                <w:sz w:val="24"/>
                <w:szCs w:val="24"/>
                <w:lang w:val="ru-RU"/>
              </w:rPr>
              <w:t>останній</w:t>
            </w:r>
            <w:proofErr w:type="spellEnd"/>
            <w:r w:rsidR="006F072A" w:rsidRPr="004F7FF3">
              <w:rPr>
                <w:sz w:val="24"/>
                <w:szCs w:val="24"/>
                <w:lang w:val="ru-RU"/>
              </w:rPr>
              <w:t xml:space="preserve"> </w:t>
            </w:r>
            <w:proofErr w:type="spellStart"/>
            <w:r w:rsidR="006F072A" w:rsidRPr="004F7FF3">
              <w:rPr>
                <w:sz w:val="24"/>
                <w:szCs w:val="24"/>
                <w:lang w:val="ru-RU"/>
              </w:rPr>
              <w:t>звітний</w:t>
            </w:r>
            <w:proofErr w:type="spellEnd"/>
            <w:r w:rsidR="006F072A" w:rsidRPr="004F7FF3">
              <w:rPr>
                <w:sz w:val="24"/>
                <w:szCs w:val="24"/>
                <w:lang w:val="ru-RU"/>
              </w:rPr>
              <w:t xml:space="preserve"> </w:t>
            </w:r>
            <w:proofErr w:type="spellStart"/>
            <w:r w:rsidR="006F072A" w:rsidRPr="004F7FF3">
              <w:rPr>
                <w:sz w:val="24"/>
                <w:szCs w:val="24"/>
                <w:lang w:val="ru-RU"/>
              </w:rPr>
              <w:t>рік</w:t>
            </w:r>
            <w:proofErr w:type="spellEnd"/>
            <w:r w:rsidR="006F072A" w:rsidRPr="004F7FF3">
              <w:rPr>
                <w:sz w:val="24"/>
                <w:szCs w:val="24"/>
                <w:lang w:val="ru-RU"/>
              </w:rPr>
              <w:t xml:space="preserve">; в </w:t>
            </w:r>
            <w:proofErr w:type="spellStart"/>
            <w:r w:rsidR="006F072A" w:rsidRPr="004F7FF3">
              <w:rPr>
                <w:sz w:val="24"/>
                <w:szCs w:val="24"/>
                <w:lang w:val="ru-RU"/>
              </w:rPr>
              <w:t>випадку</w:t>
            </w:r>
            <w:proofErr w:type="spellEnd"/>
            <w:r w:rsidR="006F072A" w:rsidRPr="004F7FF3">
              <w:rPr>
                <w:sz w:val="24"/>
                <w:szCs w:val="24"/>
                <w:lang w:val="ru-RU"/>
              </w:rPr>
              <w:t xml:space="preserve"> </w:t>
            </w:r>
            <w:proofErr w:type="spellStart"/>
            <w:r w:rsidR="006F072A" w:rsidRPr="004F7FF3">
              <w:rPr>
                <w:sz w:val="24"/>
                <w:szCs w:val="24"/>
                <w:lang w:val="ru-RU"/>
              </w:rPr>
              <w:t>знаходження</w:t>
            </w:r>
            <w:proofErr w:type="spellEnd"/>
            <w:r w:rsidR="006F072A" w:rsidRPr="004F7FF3">
              <w:rPr>
                <w:sz w:val="24"/>
                <w:szCs w:val="24"/>
                <w:lang w:val="ru-RU"/>
              </w:rPr>
              <w:t xml:space="preserve"> </w:t>
            </w:r>
            <w:proofErr w:type="spellStart"/>
            <w:r w:rsidR="006F072A" w:rsidRPr="004F7FF3">
              <w:rPr>
                <w:sz w:val="24"/>
                <w:szCs w:val="24"/>
                <w:lang w:val="ru-RU"/>
              </w:rPr>
              <w:t>значень</w:t>
            </w:r>
            <w:proofErr w:type="spellEnd"/>
            <w:r w:rsidR="006F072A" w:rsidRPr="004F7FF3">
              <w:rPr>
                <w:sz w:val="24"/>
                <w:szCs w:val="24"/>
                <w:lang w:val="ru-RU"/>
              </w:rPr>
              <w:t xml:space="preserve"> </w:t>
            </w:r>
            <w:proofErr w:type="spellStart"/>
            <w:r w:rsidR="006F072A" w:rsidRPr="004F7FF3">
              <w:rPr>
                <w:sz w:val="24"/>
                <w:szCs w:val="24"/>
                <w:lang w:val="ru-RU"/>
              </w:rPr>
              <w:t>показників</w:t>
            </w:r>
            <w:proofErr w:type="spellEnd"/>
            <w:r w:rsidR="006F072A" w:rsidRPr="004F7FF3">
              <w:rPr>
                <w:sz w:val="24"/>
                <w:szCs w:val="24"/>
                <w:lang w:val="ru-RU"/>
              </w:rPr>
              <w:t xml:space="preserve"> </w:t>
            </w:r>
            <w:proofErr w:type="spellStart"/>
            <w:r w:rsidR="006F072A" w:rsidRPr="004F7FF3">
              <w:rPr>
                <w:sz w:val="24"/>
                <w:szCs w:val="24"/>
                <w:lang w:val="ru-RU"/>
              </w:rPr>
              <w:t>нижче</w:t>
            </w:r>
            <w:proofErr w:type="spellEnd"/>
            <w:r w:rsidR="006F072A" w:rsidRPr="004F7FF3">
              <w:rPr>
                <w:sz w:val="24"/>
                <w:szCs w:val="24"/>
                <w:lang w:val="ru-RU"/>
              </w:rPr>
              <w:t xml:space="preserve"> </w:t>
            </w:r>
            <w:proofErr w:type="spellStart"/>
            <w:r w:rsidR="006F072A" w:rsidRPr="004F7FF3">
              <w:rPr>
                <w:sz w:val="24"/>
                <w:szCs w:val="24"/>
                <w:lang w:val="ru-RU"/>
              </w:rPr>
              <w:t>рівноваги</w:t>
            </w:r>
            <w:proofErr w:type="spellEnd"/>
            <w:r w:rsidR="006F072A" w:rsidRPr="004F7FF3">
              <w:rPr>
                <w:sz w:val="24"/>
                <w:szCs w:val="24"/>
                <w:lang w:val="ru-RU"/>
              </w:rPr>
              <w:t xml:space="preserve"> максимальною </w:t>
            </w:r>
            <w:proofErr w:type="spellStart"/>
            <w:r w:rsidR="006F072A" w:rsidRPr="004F7FF3">
              <w:rPr>
                <w:sz w:val="24"/>
                <w:szCs w:val="24"/>
                <w:lang w:val="ru-RU"/>
              </w:rPr>
              <w:t>ступен</w:t>
            </w:r>
            <w:r w:rsidR="00522600">
              <w:rPr>
                <w:sz w:val="24"/>
                <w:szCs w:val="24"/>
                <w:lang w:val="ru-RU"/>
              </w:rPr>
              <w:t>і</w:t>
            </w:r>
            <w:proofErr w:type="spellEnd"/>
            <w:r w:rsidR="006F072A" w:rsidRPr="004F7FF3">
              <w:rPr>
                <w:sz w:val="24"/>
                <w:szCs w:val="24"/>
                <w:lang w:val="ru-RU"/>
              </w:rPr>
              <w:t xml:space="preserve"> </w:t>
            </w:r>
            <w:proofErr w:type="spellStart"/>
            <w:r w:rsidR="006F072A" w:rsidRPr="004F7FF3">
              <w:rPr>
                <w:sz w:val="24"/>
                <w:szCs w:val="24"/>
                <w:lang w:val="ru-RU"/>
              </w:rPr>
              <w:t>виводяться</w:t>
            </w:r>
            <w:proofErr w:type="spellEnd"/>
            <w:r w:rsidR="006F072A" w:rsidRPr="004F7FF3">
              <w:rPr>
                <w:sz w:val="24"/>
                <w:szCs w:val="24"/>
                <w:lang w:val="ru-RU"/>
              </w:rPr>
              <w:t xml:space="preserve"> </w:t>
            </w:r>
            <w:proofErr w:type="spellStart"/>
            <w:r w:rsidR="006F072A" w:rsidRPr="004F7FF3">
              <w:rPr>
                <w:sz w:val="24"/>
                <w:szCs w:val="24"/>
                <w:lang w:val="ru-RU"/>
              </w:rPr>
              <w:t>ключові</w:t>
            </w:r>
            <w:proofErr w:type="spellEnd"/>
          </w:p>
          <w:p w14:paraId="0789593F" w14:textId="77777777" w:rsidR="006F072A" w:rsidRPr="004F7FF3" w:rsidRDefault="006F072A" w:rsidP="004F7FF3">
            <w:pPr>
              <w:pStyle w:val="TableParagraph"/>
              <w:jc w:val="both"/>
              <w:rPr>
                <w:sz w:val="24"/>
                <w:szCs w:val="24"/>
                <w:lang w:val="ru-RU"/>
              </w:rPr>
            </w:pPr>
            <w:proofErr w:type="spellStart"/>
            <w:r w:rsidRPr="004F7FF3">
              <w:rPr>
                <w:sz w:val="24"/>
                <w:szCs w:val="24"/>
                <w:lang w:val="ru-RU"/>
              </w:rPr>
              <w:t>принципи</w:t>
            </w:r>
            <w:proofErr w:type="spellEnd"/>
            <w:r w:rsidRPr="004F7FF3">
              <w:rPr>
                <w:sz w:val="24"/>
                <w:szCs w:val="24"/>
                <w:lang w:val="ru-RU"/>
              </w:rPr>
              <w:t xml:space="preserve"> </w:t>
            </w:r>
            <w:proofErr w:type="spellStart"/>
            <w:r w:rsidRPr="004F7FF3">
              <w:rPr>
                <w:sz w:val="24"/>
                <w:szCs w:val="24"/>
                <w:lang w:val="ru-RU"/>
              </w:rPr>
              <w:t>дій</w:t>
            </w:r>
            <w:proofErr w:type="spellEnd"/>
            <w:r w:rsidRPr="004F7FF3">
              <w:rPr>
                <w:sz w:val="24"/>
                <w:szCs w:val="24"/>
                <w:lang w:val="ru-RU"/>
              </w:rPr>
              <w:t xml:space="preserve"> для </w:t>
            </w:r>
            <w:proofErr w:type="spellStart"/>
            <w:r w:rsidRPr="004F7FF3">
              <w:rPr>
                <w:sz w:val="24"/>
                <w:szCs w:val="24"/>
                <w:lang w:val="ru-RU"/>
              </w:rPr>
              <w:t>їх</w:t>
            </w:r>
            <w:proofErr w:type="spellEnd"/>
            <w:r w:rsidRPr="004F7FF3">
              <w:rPr>
                <w:sz w:val="24"/>
                <w:szCs w:val="24"/>
                <w:lang w:val="ru-RU"/>
              </w:rPr>
              <w:t xml:space="preserve"> </w:t>
            </w:r>
            <w:proofErr w:type="spellStart"/>
            <w:r w:rsidRPr="004F7FF3">
              <w:rPr>
                <w:sz w:val="24"/>
                <w:szCs w:val="24"/>
                <w:lang w:val="ru-RU"/>
              </w:rPr>
              <w:t>підвищення</w:t>
            </w:r>
            <w:proofErr w:type="spellEnd"/>
          </w:p>
        </w:tc>
      </w:tr>
      <w:tr w:rsidR="006F072A" w:rsidRPr="004F7FF3" w14:paraId="5C7BC01D" w14:textId="77777777" w:rsidTr="00522600">
        <w:trPr>
          <w:trHeight w:val="201"/>
        </w:trPr>
        <w:tc>
          <w:tcPr>
            <w:tcW w:w="2153" w:type="dxa"/>
          </w:tcPr>
          <w:p w14:paraId="73042239" w14:textId="77777777" w:rsidR="006F072A" w:rsidRPr="004F7FF3" w:rsidRDefault="006F072A" w:rsidP="00522600">
            <w:pPr>
              <w:pStyle w:val="TableParagraph"/>
              <w:rPr>
                <w:sz w:val="24"/>
                <w:szCs w:val="24"/>
              </w:rPr>
            </w:pPr>
            <w:r w:rsidRPr="004F7FF3">
              <w:rPr>
                <w:sz w:val="24"/>
                <w:szCs w:val="24"/>
              </w:rPr>
              <w:t>Листи з позначкою "М"</w:t>
            </w:r>
          </w:p>
        </w:tc>
        <w:tc>
          <w:tcPr>
            <w:tcW w:w="7513" w:type="dxa"/>
          </w:tcPr>
          <w:p w14:paraId="00A1DBD9" w14:textId="016FA0F1" w:rsidR="006F072A" w:rsidRPr="004F7FF3" w:rsidRDefault="00522600" w:rsidP="004F7FF3">
            <w:pPr>
              <w:pStyle w:val="TableParagraph"/>
              <w:jc w:val="both"/>
              <w:rPr>
                <w:sz w:val="24"/>
                <w:szCs w:val="24"/>
                <w:lang w:val="ru-RU"/>
              </w:rPr>
            </w:pPr>
            <w:proofErr w:type="spellStart"/>
            <w:r w:rsidRPr="004F7FF3">
              <w:rPr>
                <w:sz w:val="24"/>
                <w:szCs w:val="24"/>
                <w:lang w:val="ru-RU"/>
              </w:rPr>
              <w:t>М</w:t>
            </w:r>
            <w:r w:rsidR="006F072A" w:rsidRPr="004F7FF3">
              <w:rPr>
                <w:sz w:val="24"/>
                <w:szCs w:val="24"/>
                <w:lang w:val="ru-RU"/>
              </w:rPr>
              <w:t>оделювання</w:t>
            </w:r>
            <w:proofErr w:type="spellEnd"/>
            <w:r w:rsidR="006F072A" w:rsidRPr="004F7FF3">
              <w:rPr>
                <w:sz w:val="24"/>
                <w:szCs w:val="24"/>
                <w:lang w:val="ru-RU"/>
              </w:rPr>
              <w:t xml:space="preserve"> </w:t>
            </w:r>
            <w:proofErr w:type="spellStart"/>
            <w:r w:rsidR="006F072A" w:rsidRPr="004F7FF3">
              <w:rPr>
                <w:sz w:val="24"/>
                <w:szCs w:val="24"/>
                <w:lang w:val="ru-RU"/>
              </w:rPr>
              <w:t>можливих</w:t>
            </w:r>
            <w:proofErr w:type="spellEnd"/>
            <w:r w:rsidR="006F072A" w:rsidRPr="004F7FF3">
              <w:rPr>
                <w:sz w:val="24"/>
                <w:szCs w:val="24"/>
                <w:lang w:val="ru-RU"/>
              </w:rPr>
              <w:t xml:space="preserve"> </w:t>
            </w:r>
            <w:proofErr w:type="spellStart"/>
            <w:r w:rsidR="006F072A" w:rsidRPr="004F7FF3">
              <w:rPr>
                <w:sz w:val="24"/>
                <w:szCs w:val="24"/>
                <w:lang w:val="ru-RU"/>
              </w:rPr>
              <w:t>значень</w:t>
            </w:r>
            <w:proofErr w:type="spellEnd"/>
            <w:r w:rsidR="006F072A" w:rsidRPr="004F7FF3">
              <w:rPr>
                <w:sz w:val="24"/>
                <w:szCs w:val="24"/>
                <w:lang w:val="ru-RU"/>
              </w:rPr>
              <w:t xml:space="preserve"> Е</w:t>
            </w:r>
            <w:r>
              <w:rPr>
                <w:sz w:val="24"/>
                <w:szCs w:val="24"/>
                <w:lang w:val="ru-RU"/>
              </w:rPr>
              <w:t>С</w:t>
            </w:r>
            <w:r w:rsidR="006F072A" w:rsidRPr="004F7FF3">
              <w:rPr>
                <w:sz w:val="24"/>
                <w:szCs w:val="24"/>
                <w:lang w:val="ru-RU"/>
              </w:rPr>
              <w:t xml:space="preserve"> і </w:t>
            </w:r>
            <w:proofErr w:type="spellStart"/>
            <w:r w:rsidR="006F072A" w:rsidRPr="004F7FF3">
              <w:rPr>
                <w:sz w:val="24"/>
                <w:szCs w:val="24"/>
                <w:lang w:val="ru-RU"/>
              </w:rPr>
              <w:t>стійкості</w:t>
            </w:r>
            <w:proofErr w:type="spellEnd"/>
            <w:r w:rsidR="006F072A" w:rsidRPr="004F7FF3">
              <w:rPr>
                <w:sz w:val="24"/>
                <w:szCs w:val="24"/>
                <w:lang w:val="ru-RU"/>
              </w:rPr>
              <w:t xml:space="preserve"> </w:t>
            </w:r>
            <w:proofErr w:type="spellStart"/>
            <w:r w:rsidR="006F072A" w:rsidRPr="004F7FF3">
              <w:rPr>
                <w:sz w:val="24"/>
                <w:szCs w:val="24"/>
                <w:lang w:val="ru-RU"/>
              </w:rPr>
              <w:t>складових</w:t>
            </w:r>
            <w:proofErr w:type="spellEnd"/>
            <w:r w:rsidR="006F072A" w:rsidRPr="004F7FF3">
              <w:rPr>
                <w:sz w:val="24"/>
                <w:szCs w:val="24"/>
                <w:lang w:val="ru-RU"/>
              </w:rPr>
              <w:t xml:space="preserve"> в </w:t>
            </w:r>
            <w:proofErr w:type="spellStart"/>
            <w:r w:rsidR="006F072A" w:rsidRPr="004F7FF3">
              <w:rPr>
                <w:sz w:val="24"/>
                <w:szCs w:val="24"/>
                <w:lang w:val="ru-RU"/>
              </w:rPr>
              <w:t>залежності</w:t>
            </w:r>
            <w:proofErr w:type="spellEnd"/>
            <w:r w:rsidR="006F072A" w:rsidRPr="004F7FF3">
              <w:rPr>
                <w:sz w:val="24"/>
                <w:szCs w:val="24"/>
                <w:lang w:val="ru-RU"/>
              </w:rPr>
              <w:t xml:space="preserve"> </w:t>
            </w:r>
            <w:proofErr w:type="spellStart"/>
            <w:r w:rsidR="006F072A" w:rsidRPr="004F7FF3">
              <w:rPr>
                <w:sz w:val="24"/>
                <w:szCs w:val="24"/>
                <w:lang w:val="ru-RU"/>
              </w:rPr>
              <w:t>від</w:t>
            </w:r>
            <w:proofErr w:type="spellEnd"/>
            <w:r w:rsidR="006F072A" w:rsidRPr="004F7FF3">
              <w:rPr>
                <w:sz w:val="24"/>
                <w:szCs w:val="24"/>
                <w:lang w:val="ru-RU"/>
              </w:rPr>
              <w:t xml:space="preserve"> </w:t>
            </w:r>
            <w:proofErr w:type="spellStart"/>
            <w:r w:rsidR="006F072A" w:rsidRPr="004F7FF3">
              <w:rPr>
                <w:sz w:val="24"/>
                <w:szCs w:val="24"/>
                <w:lang w:val="ru-RU"/>
              </w:rPr>
              <w:t>вихідних</w:t>
            </w:r>
            <w:proofErr w:type="spellEnd"/>
            <w:r w:rsidR="006F072A" w:rsidRPr="004F7FF3">
              <w:rPr>
                <w:sz w:val="24"/>
                <w:szCs w:val="24"/>
                <w:lang w:val="ru-RU"/>
              </w:rPr>
              <w:t xml:space="preserve"> </w:t>
            </w:r>
            <w:proofErr w:type="spellStart"/>
            <w:r w:rsidR="006F072A" w:rsidRPr="004F7FF3">
              <w:rPr>
                <w:sz w:val="24"/>
                <w:szCs w:val="24"/>
                <w:lang w:val="ru-RU"/>
              </w:rPr>
              <w:t>даних</w:t>
            </w:r>
            <w:proofErr w:type="spellEnd"/>
          </w:p>
        </w:tc>
      </w:tr>
    </w:tbl>
    <w:p w14:paraId="39B2B2DD" w14:textId="3F5184C3" w:rsidR="006F072A" w:rsidRPr="002A1639" w:rsidRDefault="006F072A" w:rsidP="002A1639">
      <w:pPr>
        <w:pStyle w:val="a3"/>
        <w:spacing w:line="360" w:lineRule="auto"/>
        <w:ind w:firstLine="709"/>
        <w:jc w:val="both"/>
      </w:pPr>
      <w:r w:rsidRPr="002A1639">
        <w:t xml:space="preserve">Для даної методики також виділено окремі листи, на яких представляється можливим здійснювати прогнозування або моделювання масштабності і </w:t>
      </w:r>
      <w:r w:rsidRPr="002A1639">
        <w:lastRenderedPageBreak/>
        <w:t xml:space="preserve">інтенсивності в залежності від рівня </w:t>
      </w:r>
      <w:proofErr w:type="spellStart"/>
      <w:r w:rsidRPr="002A1639">
        <w:t>модел</w:t>
      </w:r>
      <w:proofErr w:type="spellEnd"/>
      <w:r w:rsidR="00522600">
        <w:rPr>
          <w:lang w:val="uk-UA"/>
        </w:rPr>
        <w:t>і</w:t>
      </w:r>
      <w:r w:rsidRPr="002A1639">
        <w:t>/прогноз</w:t>
      </w:r>
      <w:r w:rsidR="00522600">
        <w:rPr>
          <w:lang w:val="uk-UA"/>
        </w:rPr>
        <w:t>у</w:t>
      </w:r>
      <w:r w:rsidRPr="002A1639">
        <w:t xml:space="preserve"> економічно</w:t>
      </w:r>
      <w:r w:rsidR="00522600">
        <w:rPr>
          <w:lang w:val="uk-UA"/>
        </w:rPr>
        <w:t>ї</w:t>
      </w:r>
      <w:r w:rsidRPr="002A1639">
        <w:t xml:space="preserve"> стійкості, яка</w:t>
      </w:r>
      <w:r w:rsidR="00522600">
        <w:rPr>
          <w:lang w:val="uk-UA"/>
        </w:rPr>
        <w:t>,</w:t>
      </w:r>
      <w:r w:rsidRPr="002A1639">
        <w:t xml:space="preserve"> в свою черг</w:t>
      </w:r>
      <w:r w:rsidR="00522600">
        <w:rPr>
          <w:lang w:val="uk-UA"/>
        </w:rPr>
        <w:t>у,</w:t>
      </w:r>
      <w:r w:rsidRPr="002A1639">
        <w:t xml:space="preserve"> моделюється/прогнозується в залежності від вихідних даних звітності підприємства. Після проведення процедур за двома представленими методиками на окремому аркуші аналізуються показники, які характеризують економічну стійкість </w:t>
      </w:r>
      <w:r w:rsidR="00522600">
        <w:rPr>
          <w:lang w:val="uk-UA"/>
        </w:rPr>
        <w:t>за</w:t>
      </w:r>
      <w:r w:rsidRPr="002A1639">
        <w:t xml:space="preserve"> складовим</w:t>
      </w:r>
      <w:r w:rsidR="00522600">
        <w:rPr>
          <w:lang w:val="uk-UA"/>
        </w:rPr>
        <w:t>и</w:t>
      </w:r>
      <w:r w:rsidRPr="002A1639">
        <w:t xml:space="preserve"> по </w:t>
      </w:r>
      <w:proofErr w:type="spellStart"/>
      <w:r w:rsidRPr="002A1639">
        <w:t>критері</w:t>
      </w:r>
      <w:proofErr w:type="spellEnd"/>
      <w:r w:rsidR="00522600">
        <w:rPr>
          <w:lang w:val="uk-UA"/>
        </w:rPr>
        <w:t>ю</w:t>
      </w:r>
      <w:r w:rsidRPr="002A1639">
        <w:t xml:space="preserve"> надійності: в випадку знаходження в </w:t>
      </w:r>
      <w:proofErr w:type="spellStart"/>
      <w:r w:rsidRPr="002A1639">
        <w:t>максимальн</w:t>
      </w:r>
      <w:r w:rsidR="00522600">
        <w:rPr>
          <w:lang w:val="uk-UA"/>
        </w:rPr>
        <w:t>ій</w:t>
      </w:r>
      <w:proofErr w:type="spellEnd"/>
      <w:r w:rsidRPr="002A1639">
        <w:t xml:space="preserve"> </w:t>
      </w:r>
      <w:proofErr w:type="spellStart"/>
      <w:r w:rsidRPr="002A1639">
        <w:t>ступен</w:t>
      </w:r>
      <w:proofErr w:type="spellEnd"/>
      <w:r w:rsidR="00522600">
        <w:rPr>
          <w:lang w:val="uk-UA"/>
        </w:rPr>
        <w:t>і</w:t>
      </w:r>
      <w:r w:rsidRPr="002A1639">
        <w:t xml:space="preserve"> рівноваги виводиться відповідне повідомлення, в протилежному випадку </w:t>
      </w:r>
      <w:r w:rsidR="00522600">
        <w:t>–</w:t>
      </w:r>
      <w:r w:rsidRPr="002A1639">
        <w:t xml:space="preserve"> принципи дій по </w:t>
      </w:r>
      <w:proofErr w:type="spellStart"/>
      <w:r w:rsidRPr="002A1639">
        <w:t>коригуванн</w:t>
      </w:r>
      <w:proofErr w:type="spellEnd"/>
      <w:r w:rsidR="00522600">
        <w:rPr>
          <w:lang w:val="uk-UA"/>
        </w:rPr>
        <w:t>ю</w:t>
      </w:r>
      <w:r w:rsidRPr="002A1639">
        <w:t xml:space="preserve"> управлінської діяльності для підвищення її рівня, </w:t>
      </w:r>
      <w:r w:rsidR="00522600">
        <w:rPr>
          <w:lang w:val="uk-UA"/>
        </w:rPr>
        <w:t xml:space="preserve">в </w:t>
      </w:r>
      <w:r w:rsidRPr="002A1639">
        <w:t xml:space="preserve">залежності від конкретних значень можуть бути застосовані в </w:t>
      </w:r>
      <w:proofErr w:type="spellStart"/>
      <w:r w:rsidRPr="002A1639">
        <w:t>різн</w:t>
      </w:r>
      <w:r w:rsidR="00522600">
        <w:rPr>
          <w:lang w:val="uk-UA"/>
        </w:rPr>
        <w:t>ій</w:t>
      </w:r>
      <w:proofErr w:type="spellEnd"/>
      <w:r w:rsidRPr="002A1639">
        <w:t xml:space="preserve"> </w:t>
      </w:r>
      <w:proofErr w:type="spellStart"/>
      <w:r w:rsidRPr="002A1639">
        <w:t>ступен</w:t>
      </w:r>
      <w:proofErr w:type="spellEnd"/>
      <w:r w:rsidR="00522600">
        <w:rPr>
          <w:lang w:val="uk-UA"/>
        </w:rPr>
        <w:t>і</w:t>
      </w:r>
      <w:r w:rsidRPr="002A1639">
        <w:t xml:space="preserve">. Дані принципи представлені у таблиці Д.1, також </w:t>
      </w:r>
      <w:proofErr w:type="spellStart"/>
      <w:r w:rsidRPr="002A1639">
        <w:t>відповідн</w:t>
      </w:r>
      <w:r w:rsidR="00522600">
        <w:rPr>
          <w:lang w:val="uk-UA"/>
        </w:rPr>
        <w:t>ий</w:t>
      </w:r>
      <w:proofErr w:type="spellEnd"/>
      <w:r w:rsidRPr="002A1639">
        <w:t xml:space="preserve"> опис виділено сірим кольором в таблиці 2.4.</w:t>
      </w:r>
    </w:p>
    <w:p w14:paraId="178490E5" w14:textId="17D286EE" w:rsidR="006F072A" w:rsidRPr="002A1639" w:rsidRDefault="006F072A" w:rsidP="002A1639">
      <w:pPr>
        <w:pStyle w:val="a3"/>
        <w:spacing w:line="360" w:lineRule="auto"/>
        <w:ind w:firstLine="709"/>
        <w:jc w:val="both"/>
      </w:pPr>
      <w:r w:rsidRPr="002A1639">
        <w:t xml:space="preserve">Таким чином, автоматизований методичний підхід, що включає двоетапну </w:t>
      </w:r>
      <w:proofErr w:type="spellStart"/>
      <w:r w:rsidRPr="002A1639">
        <w:t>критеріальну</w:t>
      </w:r>
      <w:proofErr w:type="spellEnd"/>
      <w:r w:rsidRPr="002A1639">
        <w:t xml:space="preserve"> оцінку</w:t>
      </w:r>
      <w:r w:rsidR="00522600">
        <w:rPr>
          <w:lang w:val="uk-UA"/>
        </w:rPr>
        <w:t>,</w:t>
      </w:r>
      <w:r w:rsidRPr="002A1639">
        <w:t xml:space="preserve"> дозволяє виявити проблему та розпочати пошук тих інструментів, механізмів управління і їх частин, які вимагають перегляду або коригування. Тим самим інформація, отримана по результатам оцінок, проведених по пропонованим методикам</w:t>
      </w:r>
      <w:r w:rsidR="00522600">
        <w:rPr>
          <w:lang w:val="uk-UA"/>
        </w:rPr>
        <w:t>,</w:t>
      </w:r>
      <w:r w:rsidRPr="002A1639">
        <w:t xml:space="preserve"> дозволяє суттєво доповнити систему звітності, планування і управління промислового підприємства.</w:t>
      </w:r>
    </w:p>
    <w:p w14:paraId="7180F4F7" w14:textId="1D5048F5" w:rsidR="00162B41" w:rsidRDefault="006F072A" w:rsidP="002A1639">
      <w:pPr>
        <w:pStyle w:val="a3"/>
        <w:spacing w:line="360" w:lineRule="auto"/>
        <w:ind w:firstLine="709"/>
        <w:jc w:val="both"/>
      </w:pPr>
      <w:r w:rsidRPr="002A1639">
        <w:t>Підсумовуючи, позначимо ключові отримані висновки та результати. По перше, обґрунтовано, що забезпечення економічно</w:t>
      </w:r>
      <w:r w:rsidR="00522600">
        <w:rPr>
          <w:lang w:val="uk-UA"/>
        </w:rPr>
        <w:t>ї</w:t>
      </w:r>
      <w:r w:rsidRPr="002A1639">
        <w:t xml:space="preserve"> стійкості вимагає структуровано</w:t>
      </w:r>
      <w:r w:rsidR="00522600">
        <w:rPr>
          <w:lang w:val="uk-UA"/>
        </w:rPr>
        <w:t>ї</w:t>
      </w:r>
      <w:r w:rsidRPr="002A1639">
        <w:t xml:space="preserve"> управлінської діяльності, здійснюваної в рамках механізму. Механізм управління економічною стійкістю є елементом спільного організаційно-економічного управління </w:t>
      </w:r>
      <w:proofErr w:type="spellStart"/>
      <w:r w:rsidRPr="002A1639">
        <w:t>промислов</w:t>
      </w:r>
      <w:proofErr w:type="spellEnd"/>
      <w:r w:rsidR="00522600">
        <w:rPr>
          <w:lang w:val="uk-UA"/>
        </w:rPr>
        <w:t>ого</w:t>
      </w:r>
      <w:r w:rsidRPr="002A1639">
        <w:t xml:space="preserve"> підприємств</w:t>
      </w:r>
      <w:r w:rsidR="00522600">
        <w:rPr>
          <w:lang w:val="uk-UA"/>
        </w:rPr>
        <w:t>а</w:t>
      </w:r>
      <w:r w:rsidRPr="002A1639">
        <w:t xml:space="preserve">. У зв'язку </w:t>
      </w:r>
      <w:r w:rsidR="00522600">
        <w:rPr>
          <w:lang w:val="uk-UA"/>
        </w:rPr>
        <w:t xml:space="preserve">з цим, </w:t>
      </w:r>
      <w:r w:rsidRPr="002A1639">
        <w:t>сформований в роботі механізм управління економічною стійкістю вперше представлено по пункт</w:t>
      </w:r>
      <w:proofErr w:type="spellStart"/>
      <w:r w:rsidR="00522600">
        <w:rPr>
          <w:lang w:val="uk-UA"/>
        </w:rPr>
        <w:t>ам</w:t>
      </w:r>
      <w:proofErr w:type="spellEnd"/>
      <w:r w:rsidRPr="002A1639">
        <w:t>, що дозволяє не просто описати його мет</w:t>
      </w:r>
      <w:r w:rsidR="00522600">
        <w:rPr>
          <w:lang w:val="uk-UA"/>
        </w:rPr>
        <w:t>у</w:t>
      </w:r>
      <w:r w:rsidRPr="002A1639">
        <w:t xml:space="preserve"> і значення, але і визначити склад, дії і обмеження діяльності учасників, їх поінформованість, умови застосовності, застосування спільно </w:t>
      </w:r>
      <w:r w:rsidR="00522600">
        <w:rPr>
          <w:lang w:val="uk-UA"/>
        </w:rPr>
        <w:t xml:space="preserve">з </w:t>
      </w:r>
      <w:r w:rsidRPr="002A1639">
        <w:t xml:space="preserve">іншими приватними механізмами. Ключове місце в механізмі управління економічною стійкістю має займати її комплексна оцінка та аналіз. Ця оцінка повинна здійснюватися за виділеними критеріями – надійністю та </w:t>
      </w:r>
      <w:proofErr w:type="spellStart"/>
      <w:r w:rsidRPr="002A1639">
        <w:t>динамічн</w:t>
      </w:r>
      <w:proofErr w:type="spellEnd"/>
      <w:r w:rsidR="00522600">
        <w:rPr>
          <w:lang w:val="uk-UA"/>
        </w:rPr>
        <w:t>і</w:t>
      </w:r>
      <w:proofErr w:type="spellStart"/>
      <w:r w:rsidRPr="002A1639">
        <w:t>ст</w:t>
      </w:r>
      <w:proofErr w:type="spellEnd"/>
      <w:r w:rsidR="00522600">
        <w:rPr>
          <w:lang w:val="uk-UA"/>
        </w:rPr>
        <w:t>ю</w:t>
      </w:r>
      <w:r w:rsidRPr="002A1639">
        <w:t>, з тим</w:t>
      </w:r>
      <w:r w:rsidR="00522600">
        <w:rPr>
          <w:lang w:val="uk-UA"/>
        </w:rPr>
        <w:t>,</w:t>
      </w:r>
      <w:r w:rsidRPr="002A1639">
        <w:t xml:space="preserve"> щоб отримана по її підсумкам інформація, включаючись назад в процес управління, найбільш повно сприяла </w:t>
      </w:r>
      <w:proofErr w:type="spellStart"/>
      <w:r w:rsidRPr="002A1639">
        <w:t>дотриманн</w:t>
      </w:r>
      <w:proofErr w:type="spellEnd"/>
      <w:r w:rsidR="00522600">
        <w:rPr>
          <w:lang w:val="uk-UA"/>
        </w:rPr>
        <w:t>ю</w:t>
      </w:r>
      <w:r w:rsidRPr="002A1639">
        <w:t xml:space="preserve"> принципів наступності і варіативності керуючих впливів. По- друге, </w:t>
      </w:r>
      <w:r w:rsidRPr="002A1639">
        <w:lastRenderedPageBreak/>
        <w:t xml:space="preserve">оскільки в основі сформованого механізму управління економічною стійкістю промислового підприємства лежить її </w:t>
      </w:r>
      <w:proofErr w:type="spellStart"/>
      <w:r w:rsidRPr="002A1639">
        <w:t>критеріальна</w:t>
      </w:r>
      <w:proofErr w:type="spellEnd"/>
      <w:r w:rsidRPr="002A1639">
        <w:t xml:space="preserve"> оцінка, нами розроблено </w:t>
      </w:r>
      <w:proofErr w:type="spellStart"/>
      <w:r w:rsidRPr="002A1639">
        <w:t>відповідн</w:t>
      </w:r>
      <w:proofErr w:type="spellEnd"/>
      <w:r w:rsidR="00522600">
        <w:rPr>
          <w:lang w:val="uk-UA"/>
        </w:rPr>
        <w:t>у</w:t>
      </w:r>
      <w:r w:rsidRPr="002A1639">
        <w:t xml:space="preserve"> методика для визначення її рівня по двом виділеним критеріям. Представлений в роботі підхід до </w:t>
      </w:r>
      <w:proofErr w:type="spellStart"/>
      <w:r w:rsidRPr="002A1639">
        <w:t>розумінн</w:t>
      </w:r>
      <w:proofErr w:type="spellEnd"/>
      <w:r w:rsidR="00522600">
        <w:rPr>
          <w:lang w:val="uk-UA"/>
        </w:rPr>
        <w:t>я</w:t>
      </w:r>
      <w:r w:rsidRPr="002A1639">
        <w:t xml:space="preserve"> економічно</w:t>
      </w:r>
      <w:r w:rsidR="00B25979">
        <w:rPr>
          <w:lang w:val="uk-UA"/>
        </w:rPr>
        <w:t>ї</w:t>
      </w:r>
      <w:r w:rsidRPr="002A1639">
        <w:t xml:space="preserve"> стійкості промислових підприємств за двома критеріями, а також проведений аналіз щодо показників, що її характеризують, та методичних підходів до </w:t>
      </w:r>
      <w:r w:rsidR="00522600">
        <w:rPr>
          <w:lang w:val="uk-UA"/>
        </w:rPr>
        <w:t>її</w:t>
      </w:r>
      <w:r w:rsidRPr="002A1639">
        <w:t xml:space="preserve"> </w:t>
      </w:r>
      <w:proofErr w:type="spellStart"/>
      <w:r w:rsidRPr="002A1639">
        <w:t>оцін</w:t>
      </w:r>
      <w:r w:rsidR="00522600">
        <w:rPr>
          <w:lang w:val="uk-UA"/>
        </w:rPr>
        <w:t>ки</w:t>
      </w:r>
      <w:proofErr w:type="spellEnd"/>
      <w:r w:rsidRPr="002A1639">
        <w:t xml:space="preserve"> послужили основою для формулювання принципів, згрупованих на принципи формування системи показників і принципи організації оцінки. У відповідно з даними принципами запропоновано </w:t>
      </w:r>
      <w:proofErr w:type="spellStart"/>
      <w:r w:rsidRPr="002A1639">
        <w:t>методик</w:t>
      </w:r>
      <w:proofErr w:type="spellEnd"/>
      <w:r w:rsidR="00522600">
        <w:rPr>
          <w:lang w:val="uk-UA"/>
        </w:rPr>
        <w:t>у</w:t>
      </w:r>
      <w:r w:rsidRPr="002A1639">
        <w:t xml:space="preserve"> оцінки економічної стійкості, що базується на методах кваліметрії. До ключових переваг розроблено</w:t>
      </w:r>
      <w:r w:rsidR="00522600">
        <w:rPr>
          <w:lang w:val="uk-UA"/>
        </w:rPr>
        <w:t>ї</w:t>
      </w:r>
      <w:r w:rsidRPr="002A1639">
        <w:t xml:space="preserve"> методики віднесено повне відображення запропонованого підходу до </w:t>
      </w:r>
      <w:proofErr w:type="spellStart"/>
      <w:r w:rsidRPr="002A1639">
        <w:t>розумінн</w:t>
      </w:r>
      <w:proofErr w:type="spellEnd"/>
      <w:r w:rsidR="00522600">
        <w:rPr>
          <w:lang w:val="uk-UA"/>
        </w:rPr>
        <w:t>я</w:t>
      </w:r>
      <w:r w:rsidRPr="002A1639">
        <w:t xml:space="preserve"> економічно</w:t>
      </w:r>
      <w:r w:rsidR="00522600">
        <w:rPr>
          <w:lang w:val="uk-UA"/>
        </w:rPr>
        <w:t>ї</w:t>
      </w:r>
      <w:r w:rsidRPr="002A1639">
        <w:t xml:space="preserve"> стійкості і </w:t>
      </w:r>
      <w:proofErr w:type="spellStart"/>
      <w:r w:rsidRPr="002A1639">
        <w:t>двокомпонентність</w:t>
      </w:r>
      <w:proofErr w:type="spellEnd"/>
      <w:r w:rsidRPr="002A1639">
        <w:t xml:space="preserve"> оцінки за критеріями, що більшою мірою відображає картину діяльності підприємства та служить орієнтиром для прийняття управлінських рішень; виділення зон економічною стійкості і нестійкості. У відповідно</w:t>
      </w:r>
      <w:proofErr w:type="spellStart"/>
      <w:r w:rsidR="00522600">
        <w:rPr>
          <w:lang w:val="uk-UA"/>
        </w:rPr>
        <w:t>сті</w:t>
      </w:r>
      <w:proofErr w:type="spellEnd"/>
      <w:r w:rsidRPr="002A1639">
        <w:t xml:space="preserve"> до принципу </w:t>
      </w:r>
      <w:proofErr w:type="spellStart"/>
      <w:r w:rsidRPr="002A1639">
        <w:t>нетрудомісткості</w:t>
      </w:r>
      <w:proofErr w:type="spellEnd"/>
      <w:r w:rsidRPr="002A1639">
        <w:t xml:space="preserve"> та економічності </w:t>
      </w:r>
      <w:proofErr w:type="spellStart"/>
      <w:r w:rsidRPr="002A1639">
        <w:t>методик</w:t>
      </w:r>
      <w:proofErr w:type="spellEnd"/>
      <w:r w:rsidR="00522600">
        <w:rPr>
          <w:lang w:val="uk-UA"/>
        </w:rPr>
        <w:t>у</w:t>
      </w:r>
      <w:r w:rsidRPr="002A1639">
        <w:t xml:space="preserve"> оцінки автоматизовано. По-третє, для </w:t>
      </w:r>
      <w:proofErr w:type="spellStart"/>
      <w:r w:rsidRPr="002A1639">
        <w:t>більшо</w:t>
      </w:r>
      <w:proofErr w:type="spellEnd"/>
      <w:r w:rsidR="00522600">
        <w:rPr>
          <w:lang w:val="uk-UA"/>
        </w:rPr>
        <w:t>ї</w:t>
      </w:r>
      <w:r w:rsidRPr="002A1639">
        <w:t xml:space="preserve"> результативності механізму управління економічною стійкістю</w:t>
      </w:r>
      <w:r w:rsidR="00522600">
        <w:rPr>
          <w:lang w:val="uk-UA"/>
        </w:rPr>
        <w:t>,</w:t>
      </w:r>
      <w:r w:rsidRPr="002A1639">
        <w:t xml:space="preserve"> її </w:t>
      </w:r>
      <w:proofErr w:type="spellStart"/>
      <w:r w:rsidRPr="002A1639">
        <w:t>критеріальна</w:t>
      </w:r>
      <w:proofErr w:type="spellEnd"/>
      <w:r w:rsidRPr="002A1639">
        <w:t xml:space="preserve"> оцінка також має дозволяти визначити ймовірність втрати економічної стійкості. Представлений підхід до економічно</w:t>
      </w:r>
      <w:r w:rsidR="00522600">
        <w:rPr>
          <w:lang w:val="uk-UA"/>
        </w:rPr>
        <w:t>ї</w:t>
      </w:r>
      <w:r w:rsidRPr="002A1639">
        <w:t xml:space="preserve"> стійкості дозволяє визначити криз</w:t>
      </w:r>
      <w:r w:rsidR="00522600">
        <w:rPr>
          <w:lang w:val="uk-UA"/>
        </w:rPr>
        <w:t>у</w:t>
      </w:r>
      <w:r w:rsidRPr="002A1639">
        <w:t xml:space="preserve"> як втрату </w:t>
      </w:r>
      <w:proofErr w:type="spellStart"/>
      <w:r w:rsidRPr="002A1639">
        <w:t>стійк</w:t>
      </w:r>
      <w:proofErr w:type="spellEnd"/>
      <w:r w:rsidR="00522600">
        <w:rPr>
          <w:lang w:val="uk-UA"/>
        </w:rPr>
        <w:t>о</w:t>
      </w:r>
      <w:proofErr w:type="spellStart"/>
      <w:r w:rsidRPr="002A1639">
        <w:t>ст</w:t>
      </w:r>
      <w:proofErr w:type="spellEnd"/>
      <w:r w:rsidR="00522600">
        <w:rPr>
          <w:lang w:val="uk-UA"/>
        </w:rPr>
        <w:t>і</w:t>
      </w:r>
      <w:r w:rsidRPr="002A1639">
        <w:t xml:space="preserve">. У зв'язку </w:t>
      </w:r>
      <w:r w:rsidR="00522600">
        <w:rPr>
          <w:lang w:val="uk-UA"/>
        </w:rPr>
        <w:t xml:space="preserve">з цим </w:t>
      </w:r>
      <w:proofErr w:type="spellStart"/>
      <w:r w:rsidRPr="002A1639">
        <w:t>обґрунтован</w:t>
      </w:r>
      <w:proofErr w:type="spellEnd"/>
      <w:r w:rsidR="00522600">
        <w:rPr>
          <w:lang w:val="uk-UA"/>
        </w:rPr>
        <w:t>о</w:t>
      </w:r>
      <w:r w:rsidRPr="002A1639">
        <w:t xml:space="preserve"> доцільність виявлення кризових процесів за допомогою аналізу рівнів стійкості та тенденцій зміни значень в рамках рівнів. Оцінка і аналіз економічно</w:t>
      </w:r>
      <w:r w:rsidR="00522600">
        <w:rPr>
          <w:lang w:val="uk-UA"/>
        </w:rPr>
        <w:t>ї</w:t>
      </w:r>
      <w:r w:rsidRPr="002A1639">
        <w:t xml:space="preserve"> стійкості дозволяє отримати інформацію про зародження, </w:t>
      </w:r>
      <w:proofErr w:type="spellStart"/>
      <w:r w:rsidRPr="002A1639">
        <w:t>розвит</w:t>
      </w:r>
      <w:r w:rsidR="00522600">
        <w:rPr>
          <w:lang w:val="uk-UA"/>
        </w:rPr>
        <w:t>ок</w:t>
      </w:r>
      <w:proofErr w:type="spellEnd"/>
      <w:r w:rsidRPr="002A1639">
        <w:t>, прогрес кризових явищ на підприємстві. У цих цілях розроблено методику виявлення стадій кризи за критеріями економічної стійкості промислового підприємства на основі розвитку методики уловлювання слабких сигналів приховано</w:t>
      </w:r>
      <w:r w:rsidR="00522600">
        <w:rPr>
          <w:lang w:val="uk-UA"/>
        </w:rPr>
        <w:t>ї</w:t>
      </w:r>
      <w:r w:rsidRPr="002A1639">
        <w:t xml:space="preserve"> кризи на підприємствах. У рамках даної методики </w:t>
      </w:r>
      <w:proofErr w:type="spellStart"/>
      <w:r w:rsidRPr="002A1639">
        <w:t>двокритеріальність</w:t>
      </w:r>
      <w:proofErr w:type="spellEnd"/>
      <w:r w:rsidRPr="002A1639">
        <w:t xml:space="preserve"> оцінки дозволяє виявити, оцінити, проаналізувати розвиток кризових процесів в діяльності підприємства за допомогою розробки набору сигналів, розрахунку їх масштабності і </w:t>
      </w:r>
      <w:proofErr w:type="spellStart"/>
      <w:r w:rsidRPr="002A1639">
        <w:t>інтенсивн</w:t>
      </w:r>
      <w:proofErr w:type="spellEnd"/>
      <w:r w:rsidR="00522600">
        <w:rPr>
          <w:lang w:val="uk-UA"/>
        </w:rPr>
        <w:t>о</w:t>
      </w:r>
      <w:proofErr w:type="spellStart"/>
      <w:r w:rsidRPr="002A1639">
        <w:t>ст</w:t>
      </w:r>
      <w:proofErr w:type="spellEnd"/>
      <w:r w:rsidR="00522600">
        <w:rPr>
          <w:lang w:val="uk-UA"/>
        </w:rPr>
        <w:t>і</w:t>
      </w:r>
      <w:r w:rsidRPr="002A1639">
        <w:t xml:space="preserve">. Сформований набір сигналів відповідно з рівнем стійкості за функціональними елементами та тенденціями динаміки дозволяє </w:t>
      </w:r>
      <w:r w:rsidRPr="002A1639">
        <w:lastRenderedPageBreak/>
        <w:t xml:space="preserve">виявити стадії кризи </w:t>
      </w:r>
      <w:r w:rsidR="00522600">
        <w:t>–</w:t>
      </w:r>
      <w:r w:rsidRPr="002A1639">
        <w:t xml:space="preserve"> від потенційно</w:t>
      </w:r>
      <w:r w:rsidR="00522600">
        <w:rPr>
          <w:lang w:val="uk-UA"/>
        </w:rPr>
        <w:t>ї</w:t>
      </w:r>
      <w:r w:rsidRPr="002A1639">
        <w:t xml:space="preserve"> до гостро</w:t>
      </w:r>
      <w:r w:rsidR="00522600">
        <w:rPr>
          <w:lang w:val="uk-UA"/>
        </w:rPr>
        <w:t>ї</w:t>
      </w:r>
      <w:r w:rsidRPr="002A1639">
        <w:t xml:space="preserve">. </w:t>
      </w:r>
      <w:proofErr w:type="spellStart"/>
      <w:r w:rsidRPr="002A1639">
        <w:t>Методик</w:t>
      </w:r>
      <w:proofErr w:type="spellEnd"/>
      <w:r w:rsidR="00025A12">
        <w:rPr>
          <w:lang w:val="uk-UA"/>
        </w:rPr>
        <w:t>у</w:t>
      </w:r>
      <w:r w:rsidRPr="002A1639">
        <w:t xml:space="preserve"> також повністю автоматизовано.</w:t>
      </w:r>
    </w:p>
    <w:p w14:paraId="14947B0D" w14:textId="1F416277" w:rsidR="00025A12" w:rsidRDefault="00025A12" w:rsidP="002A1639">
      <w:pPr>
        <w:pStyle w:val="a3"/>
        <w:spacing w:line="360" w:lineRule="auto"/>
        <w:ind w:firstLine="709"/>
        <w:jc w:val="both"/>
      </w:pPr>
    </w:p>
    <w:p w14:paraId="2A6B204F" w14:textId="45C202C1" w:rsidR="00025A12" w:rsidRPr="00577932" w:rsidRDefault="00025A12" w:rsidP="002A1639">
      <w:pPr>
        <w:pStyle w:val="a3"/>
        <w:spacing w:line="360" w:lineRule="auto"/>
        <w:ind w:firstLine="709"/>
        <w:jc w:val="both"/>
      </w:pPr>
      <w:r w:rsidRPr="00F50AAD">
        <w:rPr>
          <w:lang w:val="uk-UA"/>
        </w:rPr>
        <w:t xml:space="preserve">2.3. Оцінювання економічної стійкості промислових підприємств </w:t>
      </w:r>
      <w:r>
        <w:rPr>
          <w:lang w:val="uk-UA"/>
        </w:rPr>
        <w:t xml:space="preserve">за </w:t>
      </w:r>
      <w:proofErr w:type="spellStart"/>
      <w:r>
        <w:rPr>
          <w:lang w:val="uk-UA"/>
        </w:rPr>
        <w:t>критеріальними</w:t>
      </w:r>
      <w:proofErr w:type="spellEnd"/>
      <w:r>
        <w:rPr>
          <w:lang w:val="uk-UA"/>
        </w:rPr>
        <w:t xml:space="preserve"> ознаками та визначення стадій </w:t>
      </w:r>
      <w:proofErr w:type="spellStart"/>
      <w:r>
        <w:rPr>
          <w:lang w:val="uk-UA"/>
        </w:rPr>
        <w:t>кризису</w:t>
      </w:r>
      <w:proofErr w:type="spellEnd"/>
      <w:r>
        <w:rPr>
          <w:lang w:val="uk-UA"/>
        </w:rPr>
        <w:t xml:space="preserve"> за її критеріями</w:t>
      </w:r>
    </w:p>
    <w:p w14:paraId="61D0317C" w14:textId="77777777" w:rsidR="00025A12" w:rsidRPr="002A1639" w:rsidRDefault="00025A12" w:rsidP="002A1639">
      <w:pPr>
        <w:pStyle w:val="a3"/>
        <w:spacing w:line="360" w:lineRule="auto"/>
        <w:ind w:firstLine="709"/>
        <w:jc w:val="both"/>
      </w:pPr>
    </w:p>
    <w:p w14:paraId="56CB3388" w14:textId="2007615A" w:rsidR="006F072A" w:rsidRPr="002A1639" w:rsidRDefault="006F072A" w:rsidP="002A1639">
      <w:pPr>
        <w:pStyle w:val="a3"/>
        <w:spacing w:line="360" w:lineRule="auto"/>
        <w:ind w:firstLine="709"/>
        <w:jc w:val="both"/>
      </w:pPr>
      <w:r w:rsidRPr="002A1639">
        <w:t xml:space="preserve">Для того щоб на практиці довести раніше відзначені в роботі протиріччя між власною динамікою значень показників, </w:t>
      </w:r>
      <w:r w:rsidR="00C81FEB">
        <w:rPr>
          <w:lang w:val="uk-UA"/>
        </w:rPr>
        <w:t>що характеризують</w:t>
      </w:r>
      <w:r w:rsidRPr="002A1639">
        <w:t xml:space="preserve"> економічну стійкість, і їх відповідністю нормативним значенням, проведемо аналіз діяльності </w:t>
      </w:r>
      <w:r w:rsidR="00507318">
        <w:rPr>
          <w:lang w:val="uk-UA"/>
        </w:rPr>
        <w:t>Т</w:t>
      </w:r>
      <w:r w:rsidR="00507318" w:rsidRPr="00B81A4D">
        <w:rPr>
          <w:lang w:val="uk-UA"/>
        </w:rPr>
        <w:t>ОВ «</w:t>
      </w:r>
      <w:proofErr w:type="spellStart"/>
      <w:r w:rsidR="00507318" w:rsidRPr="00B81A4D">
        <w:rPr>
          <w:lang w:val="uk-UA"/>
        </w:rPr>
        <w:t>Старвей</w:t>
      </w:r>
      <w:proofErr w:type="spellEnd"/>
      <w:r w:rsidR="00507318" w:rsidRPr="00B81A4D">
        <w:rPr>
          <w:lang w:val="uk-UA"/>
        </w:rPr>
        <w:t xml:space="preserve"> </w:t>
      </w:r>
      <w:proofErr w:type="spellStart"/>
      <w:r w:rsidR="00507318" w:rsidRPr="00B81A4D">
        <w:rPr>
          <w:lang w:val="uk-UA"/>
        </w:rPr>
        <w:t>Продакшн</w:t>
      </w:r>
      <w:proofErr w:type="spellEnd"/>
      <w:r w:rsidR="00507318" w:rsidRPr="00B81A4D">
        <w:rPr>
          <w:lang w:val="uk-UA"/>
        </w:rPr>
        <w:t>»</w:t>
      </w:r>
      <w:r w:rsidRPr="002A1639">
        <w:t xml:space="preserve"> по показникам сформованої системи.</w:t>
      </w:r>
    </w:p>
    <w:p w14:paraId="22E9ECE5" w14:textId="1AF878FB" w:rsidR="006F072A" w:rsidRPr="002A1639" w:rsidRDefault="006F072A" w:rsidP="002A1639">
      <w:pPr>
        <w:pStyle w:val="a3"/>
        <w:spacing w:line="360" w:lineRule="auto"/>
        <w:ind w:firstLine="709"/>
        <w:jc w:val="both"/>
      </w:pPr>
      <w:r w:rsidRPr="002A1639">
        <w:t xml:space="preserve">Отже, проаналізуємо динаміку показників ліквідності </w:t>
      </w:r>
      <w:r w:rsidR="00577932">
        <w:rPr>
          <w:lang w:val="uk-UA"/>
        </w:rPr>
        <w:t>Т</w:t>
      </w:r>
      <w:r w:rsidR="00577932" w:rsidRPr="00B81A4D">
        <w:rPr>
          <w:lang w:val="uk-UA"/>
        </w:rPr>
        <w:t>ОВ «</w:t>
      </w:r>
      <w:proofErr w:type="spellStart"/>
      <w:r w:rsidR="00577932" w:rsidRPr="00B81A4D">
        <w:rPr>
          <w:lang w:val="uk-UA"/>
        </w:rPr>
        <w:t>Старвей</w:t>
      </w:r>
      <w:proofErr w:type="spellEnd"/>
      <w:r w:rsidR="00577932" w:rsidRPr="00B81A4D">
        <w:rPr>
          <w:lang w:val="uk-UA"/>
        </w:rPr>
        <w:t xml:space="preserve"> </w:t>
      </w:r>
      <w:proofErr w:type="spellStart"/>
      <w:r w:rsidR="00577932" w:rsidRPr="00B81A4D">
        <w:rPr>
          <w:lang w:val="uk-UA"/>
        </w:rPr>
        <w:t>Продакшн</w:t>
      </w:r>
      <w:proofErr w:type="spellEnd"/>
      <w:r w:rsidR="00577932" w:rsidRPr="00B81A4D">
        <w:rPr>
          <w:lang w:val="uk-UA"/>
        </w:rPr>
        <w:t>»</w:t>
      </w:r>
      <w:r w:rsidRPr="002A1639">
        <w:t>, що характеризують фінансову складову економічно</w:t>
      </w:r>
      <w:r w:rsidR="00577932">
        <w:rPr>
          <w:lang w:val="uk-UA"/>
        </w:rPr>
        <w:t>ї</w:t>
      </w:r>
      <w:r w:rsidRPr="002A1639">
        <w:t xml:space="preserve"> стійкості </w:t>
      </w:r>
      <w:r w:rsidR="00577932">
        <w:t>–</w:t>
      </w:r>
      <w:r w:rsidRPr="002A1639">
        <w:t xml:space="preserve"> показники </w:t>
      </w:r>
      <w:r w:rsidR="00577932">
        <w:rPr>
          <w:lang w:val="uk-UA"/>
        </w:rPr>
        <w:t>наведено</w:t>
      </w:r>
      <w:r w:rsidRPr="002A1639">
        <w:t xml:space="preserve"> на </w:t>
      </w:r>
      <w:r w:rsidR="00577932">
        <w:rPr>
          <w:lang w:val="uk-UA"/>
        </w:rPr>
        <w:t>рис.</w:t>
      </w:r>
      <w:r w:rsidRPr="002A1639">
        <w:t xml:space="preserve"> </w:t>
      </w:r>
      <w:r w:rsidR="00577932">
        <w:rPr>
          <w:lang w:val="uk-UA"/>
        </w:rPr>
        <w:t>2</w:t>
      </w:r>
      <w:r w:rsidRPr="002A1639">
        <w:t>.8.</w:t>
      </w:r>
    </w:p>
    <w:p w14:paraId="133241E7" w14:textId="2F0A9C3E" w:rsidR="006F072A" w:rsidRPr="002A1639" w:rsidRDefault="0027059D" w:rsidP="0027059D">
      <w:pPr>
        <w:pStyle w:val="a3"/>
        <w:spacing w:line="360" w:lineRule="auto"/>
        <w:jc w:val="both"/>
      </w:pPr>
      <w:r>
        <w:rPr>
          <w:noProof/>
        </w:rPr>
        <w:drawing>
          <wp:inline distT="0" distB="0" distL="0" distR="0" wp14:anchorId="4518C473" wp14:editId="773B69E2">
            <wp:extent cx="5897880" cy="3436620"/>
            <wp:effectExtent l="0" t="0" r="7620" b="11430"/>
            <wp:docPr id="3" name="Диаграмма 3">
              <a:extLst xmlns:a="http://schemas.openxmlformats.org/drawingml/2006/main">
                <a:ext uri="{FF2B5EF4-FFF2-40B4-BE49-F238E27FC236}">
                  <a16:creationId xmlns:a16="http://schemas.microsoft.com/office/drawing/2014/main" id="{CA8E62B5-CF2C-4E9A-9B7A-92850F7189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58333E" w14:textId="54244D0D" w:rsidR="006F072A" w:rsidRDefault="006F072A" w:rsidP="002A1639">
      <w:pPr>
        <w:pStyle w:val="a3"/>
        <w:spacing w:line="360" w:lineRule="auto"/>
        <w:ind w:firstLine="709"/>
        <w:jc w:val="both"/>
      </w:pPr>
      <w:r w:rsidRPr="002A1639">
        <w:t>Рис</w:t>
      </w:r>
      <w:r w:rsidR="0027059D">
        <w:rPr>
          <w:lang w:val="uk-UA"/>
        </w:rPr>
        <w:t>.</w:t>
      </w:r>
      <w:r w:rsidRPr="002A1639">
        <w:t xml:space="preserve"> </w:t>
      </w:r>
      <w:r w:rsidR="0027059D">
        <w:rPr>
          <w:lang w:val="uk-UA"/>
        </w:rPr>
        <w:t>2</w:t>
      </w:r>
      <w:r w:rsidRPr="002A1639">
        <w:t>.8</w:t>
      </w:r>
      <w:r w:rsidR="0027059D">
        <w:rPr>
          <w:lang w:val="uk-UA"/>
        </w:rPr>
        <w:t>. Д</w:t>
      </w:r>
      <w:proofErr w:type="spellStart"/>
      <w:r w:rsidRPr="002A1639">
        <w:t>инаміка</w:t>
      </w:r>
      <w:proofErr w:type="spellEnd"/>
      <w:r w:rsidRPr="002A1639">
        <w:t xml:space="preserve"> показників ліквідності </w:t>
      </w:r>
      <w:r w:rsidR="00577932">
        <w:rPr>
          <w:lang w:val="uk-UA"/>
        </w:rPr>
        <w:t>Т</w:t>
      </w:r>
      <w:r w:rsidR="00577932" w:rsidRPr="00B81A4D">
        <w:rPr>
          <w:lang w:val="uk-UA"/>
        </w:rPr>
        <w:t>ОВ «</w:t>
      </w:r>
      <w:proofErr w:type="spellStart"/>
      <w:r w:rsidR="00577932" w:rsidRPr="00B81A4D">
        <w:rPr>
          <w:lang w:val="uk-UA"/>
        </w:rPr>
        <w:t>Старвей</w:t>
      </w:r>
      <w:proofErr w:type="spellEnd"/>
      <w:r w:rsidR="00577932" w:rsidRPr="00B81A4D">
        <w:rPr>
          <w:lang w:val="uk-UA"/>
        </w:rPr>
        <w:t xml:space="preserve"> </w:t>
      </w:r>
      <w:proofErr w:type="spellStart"/>
      <w:r w:rsidR="00577932" w:rsidRPr="00B81A4D">
        <w:rPr>
          <w:lang w:val="uk-UA"/>
        </w:rPr>
        <w:t>Продакшн</w:t>
      </w:r>
      <w:proofErr w:type="spellEnd"/>
      <w:r w:rsidR="00577932" w:rsidRPr="00B81A4D">
        <w:rPr>
          <w:lang w:val="uk-UA"/>
        </w:rPr>
        <w:t>»</w:t>
      </w:r>
      <w:r w:rsidRPr="002A1639">
        <w:t xml:space="preserve"> (фінансова компонента)</w:t>
      </w:r>
    </w:p>
    <w:p w14:paraId="0FACDCCB" w14:textId="77777777" w:rsidR="0027059D" w:rsidRPr="002A1639" w:rsidRDefault="0027059D" w:rsidP="002A1639">
      <w:pPr>
        <w:pStyle w:val="a3"/>
        <w:spacing w:line="360" w:lineRule="auto"/>
        <w:ind w:firstLine="709"/>
        <w:jc w:val="both"/>
      </w:pPr>
    </w:p>
    <w:p w14:paraId="718F97A8" w14:textId="45E8E888" w:rsidR="006F072A" w:rsidRPr="002A1639" w:rsidRDefault="006F072A" w:rsidP="002A1639">
      <w:pPr>
        <w:pStyle w:val="a3"/>
        <w:spacing w:line="360" w:lineRule="auto"/>
        <w:ind w:firstLine="709"/>
        <w:jc w:val="both"/>
      </w:pPr>
      <w:r w:rsidRPr="002A1639">
        <w:t>За аналізований період 20</w:t>
      </w:r>
      <w:r w:rsidR="00C81FEB">
        <w:rPr>
          <w:lang w:val="uk-UA"/>
        </w:rPr>
        <w:t>12</w:t>
      </w:r>
      <w:r w:rsidRPr="002A1639">
        <w:t>-20</w:t>
      </w:r>
      <w:r w:rsidR="00C81FEB">
        <w:rPr>
          <w:lang w:val="uk-UA"/>
        </w:rPr>
        <w:t>21</w:t>
      </w:r>
      <w:r w:rsidRPr="002A1639">
        <w:t xml:space="preserve"> років динаміка даних коефіцієнтів носила різноспрямований характер, при цьому до </w:t>
      </w:r>
      <w:proofErr w:type="spellStart"/>
      <w:r w:rsidRPr="002A1639">
        <w:t>останньо</w:t>
      </w:r>
      <w:proofErr w:type="spellEnd"/>
      <w:r w:rsidR="00C81FEB">
        <w:rPr>
          <w:lang w:val="uk-UA"/>
        </w:rPr>
        <w:t>го</w:t>
      </w:r>
      <w:r w:rsidRPr="002A1639">
        <w:t xml:space="preserve"> звітно</w:t>
      </w:r>
      <w:r w:rsidR="00C81FEB">
        <w:rPr>
          <w:lang w:val="uk-UA"/>
        </w:rPr>
        <w:t>го</w:t>
      </w:r>
      <w:r w:rsidRPr="002A1639">
        <w:t xml:space="preserve"> року </w:t>
      </w:r>
      <w:r w:rsidRPr="002A1639">
        <w:lastRenderedPageBreak/>
        <w:t>відбулося збільшення коефіцієнтів поточної та швидкої ліквідності на 32,5% та 25,5% відповідно при одночасному зниженні коефіцієнта абсолютної ліквідності на 79,4%. Іншими словами, у підприємства знизилася спроможність погасити короткострокову заборгованість (цілком або частин</w:t>
      </w:r>
      <w:r w:rsidR="00C81FEB">
        <w:rPr>
          <w:lang w:val="uk-UA"/>
        </w:rPr>
        <w:t>у</w:t>
      </w:r>
      <w:r w:rsidRPr="002A1639">
        <w:t>), використовуючи грошові засоби і короткострокові фінансові вкладення. Мінімальним значенням коефіцієнт абсолютної ліквідності характеризувався в 201</w:t>
      </w:r>
      <w:r w:rsidR="00C81FEB">
        <w:rPr>
          <w:lang w:val="uk-UA"/>
        </w:rPr>
        <w:t>9</w:t>
      </w:r>
      <w:r w:rsidRPr="002A1639">
        <w:t xml:space="preserve"> р., проте, найбільше падіння у відсотковому відношенні було зафіксовано за підсумкам</w:t>
      </w:r>
      <w:r w:rsidR="00C81FEB">
        <w:rPr>
          <w:lang w:val="uk-UA"/>
        </w:rPr>
        <w:t>и</w:t>
      </w:r>
      <w:r w:rsidRPr="002A1639">
        <w:t xml:space="preserve"> 201</w:t>
      </w:r>
      <w:r w:rsidR="00C81FEB">
        <w:rPr>
          <w:lang w:val="uk-UA"/>
        </w:rPr>
        <w:t>8 р</w:t>
      </w:r>
      <w:r w:rsidRPr="002A1639">
        <w:t xml:space="preserve">. </w:t>
      </w:r>
      <w:r w:rsidR="00C81FEB">
        <w:t>–</w:t>
      </w:r>
      <w:r w:rsidRPr="002A1639">
        <w:t xml:space="preserve"> після стрімкого збільшення показника в попередньому звітному періоді більше</w:t>
      </w:r>
      <w:r w:rsidR="00C81FEB">
        <w:rPr>
          <w:lang w:val="uk-UA"/>
        </w:rPr>
        <w:t>,</w:t>
      </w:r>
      <w:r w:rsidRPr="002A1639">
        <w:t xml:space="preserve"> </w:t>
      </w:r>
      <w:r w:rsidR="00C81FEB">
        <w:rPr>
          <w:lang w:val="uk-UA"/>
        </w:rPr>
        <w:t>ніж в три</w:t>
      </w:r>
      <w:r w:rsidRPr="002A1639">
        <w:t xml:space="preserve"> рази</w:t>
      </w:r>
      <w:r w:rsidR="00C81FEB">
        <w:rPr>
          <w:lang w:val="uk-UA"/>
        </w:rPr>
        <w:t>,</w:t>
      </w:r>
      <w:r w:rsidRPr="002A1639">
        <w:t xml:space="preserve"> значення показника повернулося в «звичні» </w:t>
      </w:r>
      <w:r w:rsidR="00C81FEB">
        <w:rPr>
          <w:lang w:val="uk-UA"/>
        </w:rPr>
        <w:t>м</w:t>
      </w:r>
      <w:proofErr w:type="spellStart"/>
      <w:r w:rsidRPr="002A1639">
        <w:t>ежі</w:t>
      </w:r>
      <w:proofErr w:type="spellEnd"/>
      <w:r w:rsidRPr="002A1639">
        <w:t>. Аналогічна ситуація спостерігалася і в 20</w:t>
      </w:r>
      <w:r w:rsidR="00C81FEB">
        <w:rPr>
          <w:lang w:val="uk-UA"/>
        </w:rPr>
        <w:t>20</w:t>
      </w:r>
      <w:r w:rsidRPr="002A1639">
        <w:t>-20</w:t>
      </w:r>
      <w:r w:rsidR="00C81FEB">
        <w:rPr>
          <w:lang w:val="uk-UA"/>
        </w:rPr>
        <w:t>21</w:t>
      </w:r>
      <w:r w:rsidRPr="002A1639">
        <w:t xml:space="preserve"> рр., коли після триразового збільшення значення показника знизилося</w:t>
      </w:r>
      <w:r w:rsidR="00C81FEB">
        <w:rPr>
          <w:lang w:val="uk-UA"/>
        </w:rPr>
        <w:t xml:space="preserve"> до рівня 2016р.</w:t>
      </w:r>
      <w:r w:rsidRPr="002A1639">
        <w:t xml:space="preserve"> Таким чином, з рекомендованих для включення до оцінки економічної стійкості промислових підприємств показників ліквідності для </w:t>
      </w:r>
      <w:r w:rsidR="00C81FEB">
        <w:rPr>
          <w:lang w:val="uk-UA"/>
        </w:rPr>
        <w:t>Т</w:t>
      </w:r>
      <w:r w:rsidR="00C81FEB" w:rsidRPr="00B81A4D">
        <w:rPr>
          <w:lang w:val="uk-UA"/>
        </w:rPr>
        <w:t>ОВ «</w:t>
      </w:r>
      <w:proofErr w:type="spellStart"/>
      <w:r w:rsidR="00C81FEB" w:rsidRPr="00B81A4D">
        <w:rPr>
          <w:lang w:val="uk-UA"/>
        </w:rPr>
        <w:t>Старвей</w:t>
      </w:r>
      <w:proofErr w:type="spellEnd"/>
      <w:r w:rsidR="00C81FEB" w:rsidRPr="00B81A4D">
        <w:rPr>
          <w:lang w:val="uk-UA"/>
        </w:rPr>
        <w:t xml:space="preserve"> </w:t>
      </w:r>
      <w:proofErr w:type="spellStart"/>
      <w:r w:rsidR="00C81FEB" w:rsidRPr="00B81A4D">
        <w:rPr>
          <w:lang w:val="uk-UA"/>
        </w:rPr>
        <w:t>Продакшн</w:t>
      </w:r>
      <w:proofErr w:type="spellEnd"/>
      <w:r w:rsidR="00C81FEB" w:rsidRPr="00B81A4D">
        <w:rPr>
          <w:lang w:val="uk-UA"/>
        </w:rPr>
        <w:t>»</w:t>
      </w:r>
      <w:r w:rsidRPr="002A1639">
        <w:t xml:space="preserve"> вимагають найбільш глибокого аналізу є коефіцієнт абсолютної ліквідності. Це ще раз доводить, що існує необхідність розглядати показники на відповідність нормативним значенням, попри на їх різноспрямовану динаміку, </w:t>
      </w:r>
      <w:r w:rsidR="000759AF" w:rsidRPr="000759AF">
        <w:t xml:space="preserve">що </w:t>
      </w:r>
      <w:r w:rsidRPr="002A1639">
        <w:t xml:space="preserve">включає періоди зниження або, як у даному випадку, навіть скорочення </w:t>
      </w:r>
      <w:r w:rsidR="000759AF" w:rsidRPr="000759AF">
        <w:t xml:space="preserve">за </w:t>
      </w:r>
      <w:r w:rsidRPr="002A1639">
        <w:t>підсумкам</w:t>
      </w:r>
      <w:r w:rsidR="000759AF" w:rsidRPr="000759AF">
        <w:t>и</w:t>
      </w:r>
      <w:r w:rsidRPr="002A1639">
        <w:t xml:space="preserve"> всього досліджуваного періоду.</w:t>
      </w:r>
    </w:p>
    <w:p w14:paraId="2CBA0623" w14:textId="731973E0" w:rsidR="006F072A" w:rsidRPr="002A1639" w:rsidRDefault="006F072A" w:rsidP="002A1639">
      <w:pPr>
        <w:pStyle w:val="a3"/>
        <w:spacing w:line="360" w:lineRule="auto"/>
        <w:ind w:firstLine="709"/>
        <w:jc w:val="both"/>
      </w:pPr>
      <w:r w:rsidRPr="002A1639">
        <w:t xml:space="preserve">На </w:t>
      </w:r>
      <w:r w:rsidR="000759AF">
        <w:rPr>
          <w:lang w:val="ru-RU"/>
        </w:rPr>
        <w:t>рис.</w:t>
      </w:r>
      <w:r w:rsidRPr="002A1639">
        <w:t xml:space="preserve"> </w:t>
      </w:r>
      <w:r w:rsidR="000759AF">
        <w:rPr>
          <w:lang w:val="ru-RU"/>
        </w:rPr>
        <w:t>2</w:t>
      </w:r>
      <w:r w:rsidRPr="002A1639">
        <w:t xml:space="preserve">.9 представлено динаміку інших показників </w:t>
      </w:r>
      <w:r w:rsidR="000759AF">
        <w:rPr>
          <w:lang w:val="uk-UA"/>
        </w:rPr>
        <w:t>Т</w:t>
      </w:r>
      <w:r w:rsidR="000759AF" w:rsidRPr="00B81A4D">
        <w:rPr>
          <w:lang w:val="uk-UA"/>
        </w:rPr>
        <w:t>ОВ «</w:t>
      </w:r>
      <w:proofErr w:type="spellStart"/>
      <w:r w:rsidR="000759AF" w:rsidRPr="00B81A4D">
        <w:rPr>
          <w:lang w:val="uk-UA"/>
        </w:rPr>
        <w:t>Старвей</w:t>
      </w:r>
      <w:proofErr w:type="spellEnd"/>
      <w:r w:rsidR="000759AF" w:rsidRPr="00B81A4D">
        <w:rPr>
          <w:lang w:val="uk-UA"/>
        </w:rPr>
        <w:t xml:space="preserve"> </w:t>
      </w:r>
      <w:proofErr w:type="spellStart"/>
      <w:r w:rsidR="000759AF" w:rsidRPr="00B81A4D">
        <w:rPr>
          <w:lang w:val="uk-UA"/>
        </w:rPr>
        <w:t>Продакшн</w:t>
      </w:r>
      <w:proofErr w:type="spellEnd"/>
      <w:r w:rsidR="000759AF" w:rsidRPr="00B81A4D">
        <w:rPr>
          <w:lang w:val="uk-UA"/>
        </w:rPr>
        <w:t>»</w:t>
      </w:r>
      <w:r w:rsidRPr="002A1639">
        <w:t xml:space="preserve">, </w:t>
      </w:r>
      <w:proofErr w:type="spellStart"/>
      <w:r w:rsidR="000759AF">
        <w:rPr>
          <w:lang w:val="ru-RU"/>
        </w:rPr>
        <w:t>що</w:t>
      </w:r>
      <w:proofErr w:type="spellEnd"/>
      <w:r w:rsidR="000759AF">
        <w:rPr>
          <w:lang w:val="ru-RU"/>
        </w:rPr>
        <w:t xml:space="preserve"> </w:t>
      </w:r>
      <w:proofErr w:type="spellStart"/>
      <w:r w:rsidR="000759AF">
        <w:rPr>
          <w:lang w:val="ru-RU"/>
        </w:rPr>
        <w:t>входять</w:t>
      </w:r>
      <w:proofErr w:type="spellEnd"/>
      <w:r w:rsidRPr="002A1639">
        <w:t xml:space="preserve"> в систему показників оцінки економічно</w:t>
      </w:r>
      <w:r w:rsidR="000759AF">
        <w:rPr>
          <w:lang w:val="uk-UA"/>
        </w:rPr>
        <w:t>ї</w:t>
      </w:r>
      <w:r w:rsidRPr="002A1639">
        <w:t xml:space="preserve"> стійкості в області фінансової стійкості як її компоненти.</w:t>
      </w:r>
    </w:p>
    <w:p w14:paraId="0D0C9AEB" w14:textId="151722B7" w:rsidR="006F072A" w:rsidRPr="002A1639" w:rsidRDefault="000759AF" w:rsidP="002A1639">
      <w:pPr>
        <w:pStyle w:val="a3"/>
        <w:spacing w:line="360" w:lineRule="auto"/>
        <w:ind w:firstLine="709"/>
        <w:jc w:val="both"/>
      </w:pPr>
      <w:r w:rsidRPr="002A1639">
        <w:t xml:space="preserve">Так, протягом розглянутого періоду середні темпи приросту коефіцієнтів маневреності, автономії, забезпеченості власними оборотними засобами становили порядку 1-2%. При цьому до </w:t>
      </w:r>
      <w:proofErr w:type="spellStart"/>
      <w:r w:rsidRPr="002A1639">
        <w:t>останньо</w:t>
      </w:r>
      <w:proofErr w:type="spellEnd"/>
      <w:r>
        <w:rPr>
          <w:lang w:val="uk-UA"/>
        </w:rPr>
        <w:t>го</w:t>
      </w:r>
      <w:r w:rsidRPr="002A1639">
        <w:t xml:space="preserve"> звітно</w:t>
      </w:r>
      <w:r>
        <w:rPr>
          <w:lang w:val="uk-UA"/>
        </w:rPr>
        <w:t>го</w:t>
      </w:r>
      <w:r w:rsidRPr="002A1639">
        <w:t xml:space="preserve"> року </w:t>
      </w:r>
      <w:r>
        <w:rPr>
          <w:lang w:val="uk-UA"/>
        </w:rPr>
        <w:t>у</w:t>
      </w:r>
      <w:r w:rsidRPr="002A1639">
        <w:t>с</w:t>
      </w:r>
      <w:r>
        <w:rPr>
          <w:lang w:val="uk-UA"/>
        </w:rPr>
        <w:t>і</w:t>
      </w:r>
      <w:r w:rsidRPr="002A1639">
        <w:t xml:space="preserve"> з перерахованих показників значно збільшилися </w:t>
      </w:r>
      <w:r>
        <w:t>–</w:t>
      </w:r>
      <w:r w:rsidRPr="002A1639">
        <w:t xml:space="preserve"> </w:t>
      </w:r>
      <w:r>
        <w:rPr>
          <w:lang w:val="uk-UA"/>
        </w:rPr>
        <w:t>к</w:t>
      </w:r>
      <w:proofErr w:type="spellStart"/>
      <w:r w:rsidRPr="002A1639">
        <w:t>оефіцієнт</w:t>
      </w:r>
      <w:proofErr w:type="spellEnd"/>
      <w:r w:rsidRPr="002A1639">
        <w:t xml:space="preserve"> маневреності </w:t>
      </w:r>
      <w:r>
        <w:rPr>
          <w:lang w:val="uk-UA"/>
        </w:rPr>
        <w:t xml:space="preserve">– </w:t>
      </w:r>
      <w:r w:rsidRPr="002A1639">
        <w:t xml:space="preserve">на 6,3%, коефіцієнт автономії </w:t>
      </w:r>
      <w:r>
        <w:rPr>
          <w:lang w:val="uk-UA"/>
        </w:rPr>
        <w:t xml:space="preserve">– </w:t>
      </w:r>
      <w:r w:rsidRPr="002A1639">
        <w:t xml:space="preserve">на 9,1%, коефіцієнт забезпеченості власними </w:t>
      </w:r>
      <w:r>
        <w:rPr>
          <w:lang w:val="uk-UA"/>
        </w:rPr>
        <w:t>оборотними засобами –</w:t>
      </w:r>
      <w:r w:rsidRPr="002A1639">
        <w:t xml:space="preserve"> на 13,3%. У </w:t>
      </w:r>
      <w:r>
        <w:rPr>
          <w:lang w:val="uk-UA"/>
        </w:rPr>
        <w:t>наведеній</w:t>
      </w:r>
      <w:r w:rsidRPr="002A1639">
        <w:t xml:space="preserve"> динаміці інтерес викликає той факт, що мінімальні значення даних коефіцієнтів було зафіксовано в один і той же звітний рік – 201</w:t>
      </w:r>
      <w:r>
        <w:rPr>
          <w:lang w:val="uk-UA"/>
        </w:rPr>
        <w:t>6</w:t>
      </w:r>
      <w:r w:rsidRPr="002A1639">
        <w:t xml:space="preserve"> р., що свідчить про погіршення фінансового стану підприємства на цей період.</w:t>
      </w:r>
    </w:p>
    <w:p w14:paraId="379FE923" w14:textId="45287FB4" w:rsidR="006F072A" w:rsidRPr="002A1639" w:rsidRDefault="000759AF" w:rsidP="002A1639">
      <w:pPr>
        <w:pStyle w:val="a3"/>
        <w:spacing w:line="360" w:lineRule="auto"/>
        <w:ind w:firstLine="709"/>
        <w:jc w:val="both"/>
      </w:pPr>
      <w:r>
        <w:rPr>
          <w:noProof/>
        </w:rPr>
        <w:lastRenderedPageBreak/>
        <w:drawing>
          <wp:inline distT="0" distB="0" distL="0" distR="0" wp14:anchorId="3DB7FBC6" wp14:editId="3D59FF09">
            <wp:extent cx="5897880" cy="3436620"/>
            <wp:effectExtent l="0" t="0" r="7620" b="11430"/>
            <wp:docPr id="202" name="Диаграмма 202">
              <a:extLst xmlns:a="http://schemas.openxmlformats.org/drawingml/2006/main">
                <a:ext uri="{FF2B5EF4-FFF2-40B4-BE49-F238E27FC236}">
                  <a16:creationId xmlns:a16="http://schemas.microsoft.com/office/drawing/2014/main" id="{CA8E62B5-CF2C-4E9A-9B7A-92850F7189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ECA1A9" w14:textId="12F4DB53" w:rsidR="006F072A" w:rsidRPr="002A1639" w:rsidRDefault="006F072A" w:rsidP="002A1639">
      <w:pPr>
        <w:pStyle w:val="a3"/>
        <w:spacing w:line="360" w:lineRule="auto"/>
        <w:ind w:firstLine="709"/>
        <w:jc w:val="both"/>
      </w:pPr>
      <w:r w:rsidRPr="002A1639">
        <w:t>Рис</w:t>
      </w:r>
      <w:r w:rsidR="000759AF">
        <w:rPr>
          <w:lang w:val="uk-UA"/>
        </w:rPr>
        <w:t>.</w:t>
      </w:r>
      <w:r w:rsidRPr="002A1639">
        <w:t xml:space="preserve"> </w:t>
      </w:r>
      <w:r w:rsidR="000759AF">
        <w:rPr>
          <w:lang w:val="uk-UA"/>
        </w:rPr>
        <w:t>2</w:t>
      </w:r>
      <w:r w:rsidRPr="002A1639">
        <w:t>.9</w:t>
      </w:r>
      <w:r w:rsidR="000759AF">
        <w:rPr>
          <w:lang w:val="uk-UA"/>
        </w:rPr>
        <w:t>. Дина</w:t>
      </w:r>
      <w:proofErr w:type="spellStart"/>
      <w:r w:rsidRPr="002A1639">
        <w:t>міка</w:t>
      </w:r>
      <w:proofErr w:type="spellEnd"/>
      <w:r w:rsidRPr="002A1639">
        <w:t xml:space="preserve"> показників </w:t>
      </w:r>
      <w:r w:rsidR="000759AF">
        <w:rPr>
          <w:lang w:val="uk-UA"/>
        </w:rPr>
        <w:t>Т</w:t>
      </w:r>
      <w:r w:rsidR="000759AF" w:rsidRPr="00B81A4D">
        <w:rPr>
          <w:lang w:val="uk-UA"/>
        </w:rPr>
        <w:t>ОВ «</w:t>
      </w:r>
      <w:proofErr w:type="spellStart"/>
      <w:r w:rsidR="000759AF" w:rsidRPr="00B81A4D">
        <w:rPr>
          <w:lang w:val="uk-UA"/>
        </w:rPr>
        <w:t>Старвей</w:t>
      </w:r>
      <w:proofErr w:type="spellEnd"/>
      <w:r w:rsidR="000759AF" w:rsidRPr="00B81A4D">
        <w:rPr>
          <w:lang w:val="uk-UA"/>
        </w:rPr>
        <w:t xml:space="preserve"> </w:t>
      </w:r>
      <w:proofErr w:type="spellStart"/>
      <w:r w:rsidR="000759AF" w:rsidRPr="00B81A4D">
        <w:rPr>
          <w:lang w:val="uk-UA"/>
        </w:rPr>
        <w:t>Продакшн</w:t>
      </w:r>
      <w:proofErr w:type="spellEnd"/>
      <w:r w:rsidR="000759AF" w:rsidRPr="00B81A4D">
        <w:rPr>
          <w:lang w:val="uk-UA"/>
        </w:rPr>
        <w:t>»</w:t>
      </w:r>
      <w:r w:rsidRPr="002A1639">
        <w:t>, що використовуються для оцінки фінансової компоненти економічно</w:t>
      </w:r>
      <w:r w:rsidR="000759AF">
        <w:rPr>
          <w:lang w:val="uk-UA"/>
        </w:rPr>
        <w:t>ї</w:t>
      </w:r>
      <w:r w:rsidRPr="002A1639">
        <w:t xml:space="preserve"> стійкості</w:t>
      </w:r>
    </w:p>
    <w:p w14:paraId="0E028812" w14:textId="77777777" w:rsidR="006F072A" w:rsidRPr="002A1639" w:rsidRDefault="006F072A" w:rsidP="002A1639">
      <w:pPr>
        <w:pStyle w:val="a3"/>
        <w:spacing w:line="360" w:lineRule="auto"/>
        <w:ind w:firstLine="709"/>
        <w:jc w:val="both"/>
      </w:pPr>
    </w:p>
    <w:p w14:paraId="70BE924F" w14:textId="24CAC9E8" w:rsidR="006F072A" w:rsidRPr="002A1639" w:rsidRDefault="006F072A" w:rsidP="002A1639">
      <w:pPr>
        <w:pStyle w:val="a3"/>
        <w:spacing w:line="360" w:lineRule="auto"/>
        <w:ind w:firstLine="709"/>
        <w:jc w:val="both"/>
      </w:pPr>
      <w:r w:rsidRPr="002A1639">
        <w:t>Однак, судячи з</w:t>
      </w:r>
      <w:r w:rsidR="00293249">
        <w:rPr>
          <w:lang w:val="uk-UA"/>
        </w:rPr>
        <w:t>і</w:t>
      </w:r>
      <w:r w:rsidRPr="002A1639">
        <w:t xml:space="preserve"> значень даних коефіцієнтів, навіть у ті звітні періоди, коли </w:t>
      </w:r>
      <w:proofErr w:type="spellStart"/>
      <w:r w:rsidRPr="002A1639">
        <w:t>спостерігал</w:t>
      </w:r>
      <w:proofErr w:type="spellEnd"/>
      <w:r w:rsidR="00293249">
        <w:rPr>
          <w:lang w:val="uk-UA"/>
        </w:rPr>
        <w:t>а</w:t>
      </w:r>
      <w:r w:rsidRPr="002A1639">
        <w:t>ся їх негативна динаміка</w:t>
      </w:r>
      <w:r w:rsidR="00293249">
        <w:rPr>
          <w:lang w:val="uk-UA"/>
        </w:rPr>
        <w:t xml:space="preserve"> та</w:t>
      </w:r>
      <w:r w:rsidRPr="002A1639">
        <w:t xml:space="preserve"> найбільше скорочення в процентному відношенні, мінімальні значення, вони знаходилися в </w:t>
      </w:r>
      <w:r w:rsidR="00293249">
        <w:rPr>
          <w:lang w:val="uk-UA"/>
        </w:rPr>
        <w:t>межах</w:t>
      </w:r>
      <w:r w:rsidRPr="002A1639">
        <w:t>, відповідних нормативам та/або характерних для виду економічно</w:t>
      </w:r>
      <w:r w:rsidR="00293249">
        <w:rPr>
          <w:lang w:val="uk-UA"/>
        </w:rPr>
        <w:t>ї</w:t>
      </w:r>
      <w:r w:rsidRPr="002A1639">
        <w:t xml:space="preserve"> діяльності. Цей факт знову підтверджує необхідність </w:t>
      </w:r>
      <w:r w:rsidR="00293249">
        <w:rPr>
          <w:lang w:val="uk-UA"/>
        </w:rPr>
        <w:t xml:space="preserve">при </w:t>
      </w:r>
      <w:proofErr w:type="spellStart"/>
      <w:r w:rsidRPr="002A1639">
        <w:t>проведенн</w:t>
      </w:r>
      <w:proofErr w:type="spellEnd"/>
      <w:r w:rsidR="00293249">
        <w:rPr>
          <w:lang w:val="uk-UA"/>
        </w:rPr>
        <w:t>і</w:t>
      </w:r>
      <w:r w:rsidRPr="002A1639">
        <w:t xml:space="preserve"> оцінки економічної стійкості промислового підприємства </w:t>
      </w:r>
      <w:proofErr w:type="spellStart"/>
      <w:r w:rsidRPr="002A1639">
        <w:t>враховува</w:t>
      </w:r>
      <w:r w:rsidR="00293249">
        <w:rPr>
          <w:lang w:val="uk-UA"/>
        </w:rPr>
        <w:t>ння</w:t>
      </w:r>
      <w:proofErr w:type="spellEnd"/>
      <w:r w:rsidRPr="002A1639">
        <w:t xml:space="preserve"> </w:t>
      </w:r>
      <w:proofErr w:type="spellStart"/>
      <w:r w:rsidRPr="002A1639">
        <w:t>дв</w:t>
      </w:r>
      <w:proofErr w:type="spellEnd"/>
      <w:r w:rsidR="00293249">
        <w:rPr>
          <w:lang w:val="uk-UA"/>
        </w:rPr>
        <w:t>ох</w:t>
      </w:r>
      <w:r w:rsidRPr="002A1639">
        <w:t xml:space="preserve"> </w:t>
      </w:r>
      <w:proofErr w:type="spellStart"/>
      <w:r w:rsidRPr="002A1639">
        <w:t>критері</w:t>
      </w:r>
      <w:proofErr w:type="spellEnd"/>
      <w:r w:rsidR="00293249">
        <w:rPr>
          <w:lang w:val="uk-UA"/>
        </w:rPr>
        <w:t>їв</w:t>
      </w:r>
      <w:r w:rsidRPr="002A1639">
        <w:t xml:space="preserve"> – надійності та динамічності.</w:t>
      </w:r>
    </w:p>
    <w:p w14:paraId="59FFCD6B" w14:textId="27108C2C" w:rsidR="006F072A" w:rsidRPr="002A1639" w:rsidRDefault="006F072A" w:rsidP="002A1639">
      <w:pPr>
        <w:pStyle w:val="a3"/>
        <w:spacing w:line="360" w:lineRule="auto"/>
        <w:ind w:firstLine="709"/>
        <w:jc w:val="both"/>
      </w:pPr>
      <w:r w:rsidRPr="002A1639">
        <w:t>Для оцінки ринкової стійкості як складника економічно</w:t>
      </w:r>
      <w:r w:rsidR="00293249">
        <w:rPr>
          <w:lang w:val="uk-UA"/>
        </w:rPr>
        <w:t>ї</w:t>
      </w:r>
      <w:r w:rsidRPr="002A1639">
        <w:t xml:space="preserve"> стійкості промислового підприємства також виділяють блок показників оборотності – у поданій системі він представлений коефіцієнтами </w:t>
      </w:r>
      <w:proofErr w:type="spellStart"/>
      <w:r w:rsidRPr="002A1639">
        <w:t>оборотност</w:t>
      </w:r>
      <w:proofErr w:type="spellEnd"/>
      <w:r w:rsidR="00293249">
        <w:rPr>
          <w:lang w:val="uk-UA"/>
        </w:rPr>
        <w:t>і</w:t>
      </w:r>
      <w:r w:rsidRPr="002A1639">
        <w:t xml:space="preserve"> запасів, роб</w:t>
      </w:r>
      <w:proofErr w:type="spellStart"/>
      <w:r w:rsidR="00293249">
        <w:rPr>
          <w:lang w:val="uk-UA"/>
        </w:rPr>
        <w:t>очого</w:t>
      </w:r>
      <w:proofErr w:type="spellEnd"/>
      <w:r w:rsidRPr="002A1639">
        <w:t xml:space="preserve"> капіталу, дебіторської і кредиторський заборгованості. Коефіцієнти оборотності </w:t>
      </w:r>
      <w:r w:rsidR="00293249">
        <w:rPr>
          <w:lang w:val="uk-UA"/>
        </w:rPr>
        <w:t>Т</w:t>
      </w:r>
      <w:r w:rsidR="00293249" w:rsidRPr="00B81A4D">
        <w:rPr>
          <w:lang w:val="uk-UA"/>
        </w:rPr>
        <w:t>ОВ «</w:t>
      </w:r>
      <w:proofErr w:type="spellStart"/>
      <w:r w:rsidR="00293249" w:rsidRPr="00B81A4D">
        <w:rPr>
          <w:lang w:val="uk-UA"/>
        </w:rPr>
        <w:t>Старвей</w:t>
      </w:r>
      <w:proofErr w:type="spellEnd"/>
      <w:r w:rsidR="00293249" w:rsidRPr="00B81A4D">
        <w:rPr>
          <w:lang w:val="uk-UA"/>
        </w:rPr>
        <w:t xml:space="preserve"> </w:t>
      </w:r>
      <w:proofErr w:type="spellStart"/>
      <w:r w:rsidR="00293249" w:rsidRPr="00B81A4D">
        <w:rPr>
          <w:lang w:val="uk-UA"/>
        </w:rPr>
        <w:t>Продакшн</w:t>
      </w:r>
      <w:proofErr w:type="spellEnd"/>
      <w:r w:rsidR="00293249" w:rsidRPr="00B81A4D">
        <w:rPr>
          <w:lang w:val="uk-UA"/>
        </w:rPr>
        <w:t>»</w:t>
      </w:r>
      <w:r w:rsidRPr="002A1639">
        <w:t xml:space="preserve"> </w:t>
      </w:r>
      <w:r w:rsidR="00293249">
        <w:rPr>
          <w:lang w:val="uk-UA"/>
        </w:rPr>
        <w:t>наведено</w:t>
      </w:r>
      <w:r w:rsidRPr="002A1639">
        <w:t xml:space="preserve"> на </w:t>
      </w:r>
      <w:r w:rsidR="00293249">
        <w:rPr>
          <w:lang w:val="uk-UA"/>
        </w:rPr>
        <w:t>рис.</w:t>
      </w:r>
      <w:r w:rsidRPr="002A1639">
        <w:t xml:space="preserve"> </w:t>
      </w:r>
      <w:r w:rsidR="00853FF1">
        <w:rPr>
          <w:lang w:val="uk-UA"/>
        </w:rPr>
        <w:t>2</w:t>
      </w:r>
      <w:r w:rsidRPr="002A1639">
        <w:t>.10.</w:t>
      </w:r>
    </w:p>
    <w:p w14:paraId="632067A5" w14:textId="77777777" w:rsidR="00293249" w:rsidRDefault="006F072A" w:rsidP="002A1639">
      <w:pPr>
        <w:pStyle w:val="a3"/>
        <w:spacing w:line="360" w:lineRule="auto"/>
        <w:ind w:firstLine="709"/>
        <w:jc w:val="both"/>
      </w:pPr>
      <w:r w:rsidRPr="002A1639">
        <w:t xml:space="preserve">Динаміка коефіцієнтів оборотності </w:t>
      </w:r>
      <w:r w:rsidR="00293249">
        <w:rPr>
          <w:lang w:val="uk-UA"/>
        </w:rPr>
        <w:t>Т</w:t>
      </w:r>
      <w:r w:rsidR="00293249" w:rsidRPr="00B81A4D">
        <w:rPr>
          <w:lang w:val="uk-UA"/>
        </w:rPr>
        <w:t>ОВ «</w:t>
      </w:r>
      <w:proofErr w:type="spellStart"/>
      <w:r w:rsidR="00293249" w:rsidRPr="00B81A4D">
        <w:rPr>
          <w:lang w:val="uk-UA"/>
        </w:rPr>
        <w:t>Старвей</w:t>
      </w:r>
      <w:proofErr w:type="spellEnd"/>
      <w:r w:rsidR="00293249" w:rsidRPr="00B81A4D">
        <w:rPr>
          <w:lang w:val="uk-UA"/>
        </w:rPr>
        <w:t xml:space="preserve"> </w:t>
      </w:r>
      <w:proofErr w:type="spellStart"/>
      <w:r w:rsidR="00293249" w:rsidRPr="00B81A4D">
        <w:rPr>
          <w:lang w:val="uk-UA"/>
        </w:rPr>
        <w:t>Продакшн</w:t>
      </w:r>
      <w:proofErr w:type="spellEnd"/>
      <w:r w:rsidR="00293249" w:rsidRPr="00B81A4D">
        <w:rPr>
          <w:lang w:val="uk-UA"/>
        </w:rPr>
        <w:t>»</w:t>
      </w:r>
      <w:r w:rsidRPr="002A1639">
        <w:t xml:space="preserve"> характеризується високою ступенем неоднозначності. Так, </w:t>
      </w:r>
      <w:r w:rsidR="00293249">
        <w:rPr>
          <w:lang w:val="uk-UA"/>
        </w:rPr>
        <w:t xml:space="preserve">при </w:t>
      </w:r>
      <w:proofErr w:type="spellStart"/>
      <w:r w:rsidRPr="002A1639">
        <w:t>середн</w:t>
      </w:r>
      <w:r w:rsidR="00293249">
        <w:rPr>
          <w:lang w:val="uk-UA"/>
        </w:rPr>
        <w:t>іх</w:t>
      </w:r>
      <w:proofErr w:type="spellEnd"/>
      <w:r w:rsidRPr="002A1639">
        <w:t xml:space="preserve"> темп</w:t>
      </w:r>
      <w:r w:rsidR="00293249">
        <w:rPr>
          <w:lang w:val="uk-UA"/>
        </w:rPr>
        <w:t>ах</w:t>
      </w:r>
      <w:r w:rsidRPr="002A1639">
        <w:t xml:space="preserve"> зростання наведених показників, розкид складає від 97,8% до 101,8%, тобто</w:t>
      </w:r>
      <w:r w:rsidR="00293249">
        <w:rPr>
          <w:lang w:val="uk-UA"/>
        </w:rPr>
        <w:t>,</w:t>
      </w:r>
      <w:r w:rsidRPr="002A1639">
        <w:t xml:space="preserve"> на </w:t>
      </w:r>
      <w:r w:rsidRPr="002A1639">
        <w:lastRenderedPageBreak/>
        <w:t xml:space="preserve">перший погляд значення коефіцієнтів змінювалися незначно. </w:t>
      </w:r>
    </w:p>
    <w:p w14:paraId="2A0FD76D" w14:textId="3727A019" w:rsidR="00293249" w:rsidRDefault="0053113A" w:rsidP="0053113A">
      <w:pPr>
        <w:pStyle w:val="a3"/>
        <w:spacing w:line="360" w:lineRule="auto"/>
        <w:jc w:val="both"/>
      </w:pPr>
      <w:r>
        <w:rPr>
          <w:noProof/>
        </w:rPr>
        <w:drawing>
          <wp:inline distT="0" distB="0" distL="0" distR="0" wp14:anchorId="06359EB3" wp14:editId="4CCD9CA2">
            <wp:extent cx="6119495" cy="3634740"/>
            <wp:effectExtent l="0" t="0" r="14605" b="3810"/>
            <wp:docPr id="943" name="Диаграмма 943">
              <a:extLst xmlns:a="http://schemas.openxmlformats.org/drawingml/2006/main">
                <a:ext uri="{FF2B5EF4-FFF2-40B4-BE49-F238E27FC236}">
                  <a16:creationId xmlns:a16="http://schemas.microsoft.com/office/drawing/2014/main" id="{19511FC1-FE0D-4DED-BC97-FA1BD2979D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2B7A2E" w14:textId="0020712C" w:rsidR="00293249" w:rsidRPr="002A1639" w:rsidRDefault="00293249" w:rsidP="00293249">
      <w:pPr>
        <w:pStyle w:val="a3"/>
        <w:spacing w:line="360" w:lineRule="auto"/>
        <w:ind w:firstLine="709"/>
        <w:jc w:val="both"/>
      </w:pPr>
      <w:r>
        <w:rPr>
          <w:lang w:val="uk-UA"/>
        </w:rPr>
        <w:t>Рис.</w:t>
      </w:r>
      <w:r w:rsidRPr="002A1639">
        <w:t xml:space="preserve"> </w:t>
      </w:r>
      <w:r w:rsidR="00853FF1">
        <w:rPr>
          <w:lang w:val="uk-UA"/>
        </w:rPr>
        <w:t>2</w:t>
      </w:r>
      <w:r w:rsidRPr="002A1639">
        <w:t>.10</w:t>
      </w:r>
      <w:r>
        <w:rPr>
          <w:lang w:val="uk-UA"/>
        </w:rPr>
        <w:t xml:space="preserve">. </w:t>
      </w:r>
      <w:r w:rsidRPr="002A1639">
        <w:t xml:space="preserve">Динаміка показників оборотності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p>
    <w:p w14:paraId="694A0E76" w14:textId="77777777" w:rsidR="00293249" w:rsidRDefault="00293249" w:rsidP="002A1639">
      <w:pPr>
        <w:pStyle w:val="a3"/>
        <w:spacing w:line="360" w:lineRule="auto"/>
        <w:ind w:firstLine="709"/>
        <w:jc w:val="both"/>
      </w:pPr>
    </w:p>
    <w:p w14:paraId="470B0D48" w14:textId="650BA6AE" w:rsidR="006F072A" w:rsidRPr="002A1639" w:rsidRDefault="006F072A" w:rsidP="002A1639">
      <w:pPr>
        <w:pStyle w:val="a3"/>
        <w:spacing w:line="360" w:lineRule="auto"/>
        <w:ind w:firstLine="709"/>
        <w:jc w:val="both"/>
      </w:pPr>
      <w:r w:rsidRPr="002A1639">
        <w:t xml:space="preserve">Однак по підсумкам досліджуваного періоду </w:t>
      </w:r>
      <w:r w:rsidR="00D54020">
        <w:rPr>
          <w:lang w:val="uk-UA"/>
        </w:rPr>
        <w:t>усі</w:t>
      </w:r>
      <w:r w:rsidRPr="002A1639">
        <w:t xml:space="preserve"> коефіцієнти значно скоротилися, за винятком збільшення на 4,0% коефіцієнта оборотності дебіторської заборгованості. При аналізі показників по рокам стає зрозумілим, що отримані усереднені темпи зростання обумовлені великим розмахом референтних точок. Так, різниця між максимальним та мінімальним темпами зростання коефіцієнта оборотності запасів </w:t>
      </w:r>
      <w:r w:rsidR="00853FF1">
        <w:t>–</w:t>
      </w:r>
      <w:r w:rsidRPr="002A1639">
        <w:t xml:space="preserve"> 81,8</w:t>
      </w:r>
      <w:r w:rsidR="00853FF1" w:rsidRPr="00853FF1">
        <w:t>%</w:t>
      </w:r>
      <w:r w:rsidRPr="002A1639">
        <w:t>, коефіцієнта оборотності дебіторської заборгованості – 64,5</w:t>
      </w:r>
      <w:r w:rsidR="00853FF1" w:rsidRPr="00853FF1">
        <w:t>%</w:t>
      </w:r>
      <w:r w:rsidRPr="002A1639">
        <w:t xml:space="preserve">, коефіцієнта оборотності </w:t>
      </w:r>
      <w:proofErr w:type="spellStart"/>
      <w:r w:rsidRPr="002A1639">
        <w:t>кредиторськ</w:t>
      </w:r>
      <w:r w:rsidR="00853FF1">
        <w:rPr>
          <w:lang w:val="uk-UA"/>
        </w:rPr>
        <w:t>ої</w:t>
      </w:r>
      <w:proofErr w:type="spellEnd"/>
      <w:r w:rsidRPr="002A1639">
        <w:t xml:space="preserve"> заборгованості </w:t>
      </w:r>
      <w:r w:rsidR="00853FF1">
        <w:t>–</w:t>
      </w:r>
      <w:r w:rsidRPr="002A1639">
        <w:t xml:space="preserve"> 48,5</w:t>
      </w:r>
      <w:r w:rsidR="00853FF1">
        <w:rPr>
          <w:lang w:val="uk-UA"/>
        </w:rPr>
        <w:t>%</w:t>
      </w:r>
      <w:r w:rsidRPr="002A1639">
        <w:t xml:space="preserve">, коефіцієнта оборотності </w:t>
      </w:r>
      <w:r w:rsidR="00853FF1">
        <w:rPr>
          <w:lang w:val="uk-UA"/>
        </w:rPr>
        <w:t>робочого</w:t>
      </w:r>
      <w:r w:rsidRPr="002A1639">
        <w:t xml:space="preserve"> капіталу </w:t>
      </w:r>
      <w:r w:rsidR="00853FF1">
        <w:t>–</w:t>
      </w:r>
      <w:r w:rsidRPr="002A1639">
        <w:t xml:space="preserve"> 62,9</w:t>
      </w:r>
      <w:r w:rsidR="00853FF1">
        <w:rPr>
          <w:lang w:val="uk-UA"/>
        </w:rPr>
        <w:t>%</w:t>
      </w:r>
      <w:r w:rsidRPr="002A1639">
        <w:t>. Мінімальні значення всіх коефіцієнтів, за винятком коефіцієнта оборотності дебіторської заборгованості</w:t>
      </w:r>
      <w:r w:rsidR="00853FF1">
        <w:rPr>
          <w:lang w:val="uk-UA"/>
        </w:rPr>
        <w:t>,</w:t>
      </w:r>
      <w:r w:rsidRPr="002A1639">
        <w:t xml:space="preserve"> зафіксовані у 201</w:t>
      </w:r>
      <w:r w:rsidR="00853FF1">
        <w:rPr>
          <w:lang w:val="uk-UA"/>
        </w:rPr>
        <w:t>9</w:t>
      </w:r>
      <w:r w:rsidRPr="002A1639">
        <w:t xml:space="preserve"> р., максимальні значення – для всіх коефіцієнтів, винятком </w:t>
      </w:r>
      <w:r w:rsidR="00853FF1">
        <w:rPr>
          <w:lang w:val="uk-UA"/>
        </w:rPr>
        <w:t xml:space="preserve">є </w:t>
      </w:r>
      <w:r w:rsidRPr="002A1639">
        <w:t xml:space="preserve">коефіцієнт оборотності запасів і </w:t>
      </w:r>
      <w:proofErr w:type="spellStart"/>
      <w:r w:rsidRPr="002A1639">
        <w:t>кредиторськ</w:t>
      </w:r>
      <w:r w:rsidR="00853FF1">
        <w:rPr>
          <w:lang w:val="uk-UA"/>
        </w:rPr>
        <w:t>ої</w:t>
      </w:r>
      <w:proofErr w:type="spellEnd"/>
      <w:r w:rsidRPr="002A1639">
        <w:t xml:space="preserve"> заборгованості, у 201</w:t>
      </w:r>
      <w:r w:rsidR="00853FF1">
        <w:rPr>
          <w:lang w:val="uk-UA"/>
        </w:rPr>
        <w:t>5</w:t>
      </w:r>
      <w:r w:rsidRPr="002A1639">
        <w:t xml:space="preserve"> р., та коефіцієнта оборотності робочого капіталу 20</w:t>
      </w:r>
      <w:r w:rsidR="00853FF1">
        <w:rPr>
          <w:lang w:val="uk-UA"/>
        </w:rPr>
        <w:t>12</w:t>
      </w:r>
      <w:r w:rsidRPr="002A1639">
        <w:t>р.</w:t>
      </w:r>
    </w:p>
    <w:p w14:paraId="2086AF51" w14:textId="396F70B4" w:rsidR="006F072A" w:rsidRPr="002A1639" w:rsidRDefault="006F072A" w:rsidP="002A1639">
      <w:pPr>
        <w:pStyle w:val="a3"/>
        <w:spacing w:line="360" w:lineRule="auto"/>
        <w:ind w:firstLine="709"/>
        <w:jc w:val="both"/>
      </w:pPr>
      <w:r w:rsidRPr="002A1639">
        <w:t>В даному випадку неоднозначна динаміка показників, що використовуються для оцінки ринкової компоненти економічно</w:t>
      </w:r>
      <w:r w:rsidR="00853FF1">
        <w:rPr>
          <w:lang w:val="uk-UA"/>
        </w:rPr>
        <w:t>ї</w:t>
      </w:r>
      <w:r w:rsidRPr="002A1639">
        <w:t xml:space="preserve"> стійкості, також може свідчити про некоректність розгляду економічної стійкості підприємства з </w:t>
      </w:r>
      <w:r w:rsidRPr="002A1639">
        <w:lastRenderedPageBreak/>
        <w:t xml:space="preserve">однієї сторони </w:t>
      </w:r>
      <w:r w:rsidR="00853FF1">
        <w:t>–</w:t>
      </w:r>
      <w:r w:rsidRPr="002A1639">
        <w:t xml:space="preserve"> або</w:t>
      </w:r>
      <w:r w:rsidR="00853FF1">
        <w:rPr>
          <w:lang w:val="uk-UA"/>
        </w:rPr>
        <w:t xml:space="preserve"> </w:t>
      </w:r>
      <w:r w:rsidRPr="002A1639">
        <w:t xml:space="preserve"> відповідності нормативам (</w:t>
      </w:r>
      <w:r w:rsidR="00853FF1">
        <w:rPr>
          <w:lang w:val="uk-UA"/>
        </w:rPr>
        <w:t>в</w:t>
      </w:r>
      <w:proofErr w:type="spellStart"/>
      <w:r w:rsidRPr="002A1639">
        <w:t>ище</w:t>
      </w:r>
      <w:proofErr w:type="spellEnd"/>
      <w:r w:rsidRPr="002A1639">
        <w:t xml:space="preserve"> необхідного мінімуму), або власної динаміки (порівняння з попереднім/базовим звітним періодом). Незважаючи на те, що прискорення оборотності, як правило, розглядається в якості позитивного сигналу про стан підприємства, її рівень може не відповідати середньогалузевим індексам, та навпаки.</w:t>
      </w:r>
    </w:p>
    <w:p w14:paraId="7749EC57" w14:textId="07FA0E7F" w:rsidR="00853FF1" w:rsidRDefault="006F072A" w:rsidP="002A1639">
      <w:pPr>
        <w:pStyle w:val="a3"/>
        <w:spacing w:line="360" w:lineRule="auto"/>
        <w:ind w:firstLine="709"/>
        <w:jc w:val="both"/>
      </w:pPr>
      <w:r w:rsidRPr="002A1639">
        <w:t>Наступною укрупненою групою показників, які використовуються для оцінки стійкості фінансової/ринкової/виробничої/кадрової</w:t>
      </w:r>
      <w:r w:rsidR="00853FF1" w:rsidRPr="00853FF1">
        <w:t>/</w:t>
      </w:r>
      <w:r w:rsidR="00853FF1">
        <w:rPr>
          <w:lang w:val="uk-UA"/>
        </w:rPr>
        <w:t>маркетингової</w:t>
      </w:r>
      <w:r w:rsidRPr="002A1639">
        <w:t xml:space="preserve"> компонент економічно</w:t>
      </w:r>
      <w:r w:rsidR="00853FF1">
        <w:rPr>
          <w:lang w:val="uk-UA"/>
        </w:rPr>
        <w:t>ї</w:t>
      </w:r>
      <w:r w:rsidRPr="002A1639">
        <w:t xml:space="preserve"> стійкості, є показники рентабельності</w:t>
      </w:r>
      <w:r w:rsidR="00853FF1">
        <w:rPr>
          <w:lang w:val="uk-UA"/>
        </w:rPr>
        <w:t>, що</w:t>
      </w:r>
      <w:r w:rsidRPr="002A1639">
        <w:t xml:space="preserve"> відображені на </w:t>
      </w:r>
      <w:r w:rsidR="00853FF1">
        <w:rPr>
          <w:lang w:val="uk-UA"/>
        </w:rPr>
        <w:t>рис.</w:t>
      </w:r>
      <w:r w:rsidRPr="002A1639">
        <w:t xml:space="preserve"> </w:t>
      </w:r>
      <w:r w:rsidR="00853FF1">
        <w:rPr>
          <w:lang w:val="uk-UA"/>
        </w:rPr>
        <w:t>2</w:t>
      </w:r>
      <w:r w:rsidRPr="002A1639">
        <w:t xml:space="preserve">.11. </w:t>
      </w:r>
    </w:p>
    <w:p w14:paraId="22B5F715" w14:textId="1C577162" w:rsidR="00853FF1" w:rsidRPr="00FE75F3" w:rsidRDefault="00FE75F3" w:rsidP="00FE75F3">
      <w:pPr>
        <w:pStyle w:val="a3"/>
        <w:spacing w:line="360" w:lineRule="auto"/>
        <w:jc w:val="both"/>
        <w:rPr>
          <w:lang w:val="ru-RU"/>
        </w:rPr>
      </w:pPr>
      <w:r>
        <w:rPr>
          <w:noProof/>
        </w:rPr>
        <w:drawing>
          <wp:inline distT="0" distB="0" distL="0" distR="0" wp14:anchorId="61A57A0B" wp14:editId="2A7D78A2">
            <wp:extent cx="6119495" cy="3329305"/>
            <wp:effectExtent l="0" t="0" r="14605" b="4445"/>
            <wp:docPr id="944" name="Диаграмма 944">
              <a:extLst xmlns:a="http://schemas.openxmlformats.org/drawingml/2006/main">
                <a:ext uri="{FF2B5EF4-FFF2-40B4-BE49-F238E27FC236}">
                  <a16:creationId xmlns:a16="http://schemas.microsoft.com/office/drawing/2014/main" id="{BEB3320D-95D0-4A58-B470-469347A41D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DDAEFD" w14:textId="5CB17DAF" w:rsidR="00853FF1" w:rsidRDefault="00515E68" w:rsidP="002A1639">
      <w:pPr>
        <w:pStyle w:val="a3"/>
        <w:spacing w:line="360" w:lineRule="auto"/>
        <w:ind w:firstLine="709"/>
        <w:jc w:val="both"/>
      </w:pPr>
      <w:r>
        <w:rPr>
          <w:lang w:val="ru-RU"/>
        </w:rPr>
        <w:t xml:space="preserve">Рис. 2.11. </w:t>
      </w:r>
      <w:r>
        <w:rPr>
          <w:lang w:val="uk-UA"/>
        </w:rPr>
        <w:t xml:space="preserve">Динаміка показників </w:t>
      </w:r>
      <w:r w:rsidRPr="002A1639">
        <w:t xml:space="preserve">прибутку і рентабельності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p>
    <w:p w14:paraId="5BC71D85" w14:textId="77777777" w:rsidR="00515E68" w:rsidRDefault="00515E68" w:rsidP="002A1639">
      <w:pPr>
        <w:pStyle w:val="a3"/>
        <w:spacing w:line="360" w:lineRule="auto"/>
        <w:ind w:firstLine="709"/>
        <w:jc w:val="both"/>
      </w:pPr>
    </w:p>
    <w:p w14:paraId="6A0081E0" w14:textId="5A701051" w:rsidR="006F072A" w:rsidRPr="002A1639" w:rsidRDefault="006F072A" w:rsidP="002A1639">
      <w:pPr>
        <w:pStyle w:val="a3"/>
        <w:spacing w:line="360" w:lineRule="auto"/>
        <w:ind w:firstLine="709"/>
        <w:jc w:val="both"/>
      </w:pPr>
      <w:r w:rsidRPr="002A1639">
        <w:t xml:space="preserve">Протягом усього аналізованого періоду зміни значень показників рентабельності </w:t>
      </w:r>
      <w:r w:rsidR="007B576A">
        <w:rPr>
          <w:lang w:val="uk-UA"/>
        </w:rPr>
        <w:t>Т</w:t>
      </w:r>
      <w:r w:rsidR="007B576A" w:rsidRPr="00B81A4D">
        <w:rPr>
          <w:lang w:val="uk-UA"/>
        </w:rPr>
        <w:t>ОВ «</w:t>
      </w:r>
      <w:proofErr w:type="spellStart"/>
      <w:r w:rsidR="007B576A" w:rsidRPr="00B81A4D">
        <w:rPr>
          <w:lang w:val="uk-UA"/>
        </w:rPr>
        <w:t>Старвей</w:t>
      </w:r>
      <w:proofErr w:type="spellEnd"/>
      <w:r w:rsidR="007B576A" w:rsidRPr="00B81A4D">
        <w:rPr>
          <w:lang w:val="uk-UA"/>
        </w:rPr>
        <w:t xml:space="preserve"> </w:t>
      </w:r>
      <w:proofErr w:type="spellStart"/>
      <w:r w:rsidR="007B576A" w:rsidRPr="00B81A4D">
        <w:rPr>
          <w:lang w:val="uk-UA"/>
        </w:rPr>
        <w:t>Продакшн</w:t>
      </w:r>
      <w:proofErr w:type="spellEnd"/>
      <w:r w:rsidR="007B576A" w:rsidRPr="00B81A4D">
        <w:rPr>
          <w:lang w:val="uk-UA"/>
        </w:rPr>
        <w:t>»</w:t>
      </w:r>
      <w:r w:rsidRPr="002A1639">
        <w:t xml:space="preserve"> носили різноспрямований характер. </w:t>
      </w:r>
      <w:r w:rsidR="007B576A" w:rsidRPr="002A1639">
        <w:t>З</w:t>
      </w:r>
      <w:r w:rsidRPr="002A1639">
        <w:t>а підсумкам</w:t>
      </w:r>
      <w:r w:rsidR="007B576A">
        <w:rPr>
          <w:lang w:val="ru-RU"/>
        </w:rPr>
        <w:t>и</w:t>
      </w:r>
      <w:r w:rsidRPr="002A1639">
        <w:t xml:space="preserve"> останнього звітного року </w:t>
      </w:r>
      <w:proofErr w:type="spellStart"/>
      <w:r w:rsidR="007B576A">
        <w:rPr>
          <w:lang w:val="ru-RU"/>
        </w:rPr>
        <w:t>усі</w:t>
      </w:r>
      <w:proofErr w:type="spellEnd"/>
      <w:r w:rsidR="007B576A">
        <w:rPr>
          <w:lang w:val="ru-RU"/>
        </w:rPr>
        <w:t xml:space="preserve"> </w:t>
      </w:r>
      <w:r w:rsidRPr="002A1639">
        <w:t xml:space="preserve">показники значно скоротилися, хоч і залишилися позитивними завдяки одержуваного підприємством прибутку від продажу та чистого прибутку. Скорочення показників представлені в такий спосіб: рентабельність активів – 62,7%, рентабельність власного капіталу – 65,8%, рентабельність продажів – 75,9%, рентабельність продукції - 77,4%, </w:t>
      </w:r>
      <w:proofErr w:type="spellStart"/>
      <w:r w:rsidRPr="002A1639">
        <w:lastRenderedPageBreak/>
        <w:t>фондорентабельність</w:t>
      </w:r>
      <w:proofErr w:type="spellEnd"/>
      <w:r w:rsidRPr="002A1639">
        <w:t xml:space="preserve"> </w:t>
      </w:r>
      <w:r w:rsidR="007B576A">
        <w:t>–</w:t>
      </w:r>
      <w:r w:rsidRPr="002A1639">
        <w:t xml:space="preserve"> 57,5%, рентабельність персоналу – 61,1%. Досягнення у 201</w:t>
      </w:r>
      <w:r w:rsidR="007B576A">
        <w:rPr>
          <w:lang w:val="uk-UA"/>
        </w:rPr>
        <w:t>5</w:t>
      </w:r>
      <w:r w:rsidRPr="002A1639">
        <w:t xml:space="preserve">р. найвищих протягом розглянутого періоду значень прибутку від продажу та чистого прибутку дозволили </w:t>
      </w:r>
      <w:r w:rsidR="007B576A">
        <w:rPr>
          <w:lang w:val="uk-UA"/>
        </w:rPr>
        <w:t>Т</w:t>
      </w:r>
      <w:r w:rsidR="007B576A" w:rsidRPr="00B81A4D">
        <w:rPr>
          <w:lang w:val="uk-UA"/>
        </w:rPr>
        <w:t>ОВ «</w:t>
      </w:r>
      <w:proofErr w:type="spellStart"/>
      <w:r w:rsidR="007B576A" w:rsidRPr="00B81A4D">
        <w:rPr>
          <w:lang w:val="uk-UA"/>
        </w:rPr>
        <w:t>Старвей</w:t>
      </w:r>
      <w:proofErr w:type="spellEnd"/>
      <w:r w:rsidR="007B576A" w:rsidRPr="00B81A4D">
        <w:rPr>
          <w:lang w:val="uk-UA"/>
        </w:rPr>
        <w:t xml:space="preserve"> </w:t>
      </w:r>
      <w:proofErr w:type="spellStart"/>
      <w:r w:rsidR="007B576A" w:rsidRPr="00B81A4D">
        <w:rPr>
          <w:lang w:val="uk-UA"/>
        </w:rPr>
        <w:t>Продакшн</w:t>
      </w:r>
      <w:proofErr w:type="spellEnd"/>
      <w:r w:rsidR="007B576A" w:rsidRPr="00B81A4D">
        <w:rPr>
          <w:lang w:val="uk-UA"/>
        </w:rPr>
        <w:t>»</w:t>
      </w:r>
      <w:r w:rsidRPr="002A1639">
        <w:t xml:space="preserve"> у цьому році вийти на найбільший для себе рівень представлених показників рентабельності. Зворотна ситуація була характерна для підприємства в 20</w:t>
      </w:r>
      <w:r w:rsidR="007B576A">
        <w:rPr>
          <w:lang w:val="uk-UA"/>
        </w:rPr>
        <w:t xml:space="preserve">20р. </w:t>
      </w:r>
      <w:r w:rsidR="007B576A">
        <w:t>–</w:t>
      </w:r>
      <w:r w:rsidRPr="002A1639">
        <w:t xml:space="preserve"> найменші показники прибутку і відповідно найменші показники рентабельності. Однак варто зазначити, що в наступному року після настільки значного просідання показників спостерігалося стрімке збільшення прибутку від продажу та чистого прибутку –</w:t>
      </w:r>
      <w:r w:rsidR="007B576A">
        <w:rPr>
          <w:lang w:val="uk-UA"/>
        </w:rPr>
        <w:t>приблизно</w:t>
      </w:r>
      <w:r w:rsidRPr="002A1639">
        <w:t xml:space="preserve"> 300%, що привело до збільшення показників рентабельності в середньому на 266,5% кожен, хоча їх значення все ще менше за рівень 201</w:t>
      </w:r>
      <w:r w:rsidR="007B576A">
        <w:rPr>
          <w:lang w:val="uk-UA"/>
        </w:rPr>
        <w:t>9</w:t>
      </w:r>
      <w:r w:rsidRPr="002A1639">
        <w:t>р. Цікаво, що на відміну від показників рентабельності з прибутку від продажів, за показниками рентабельності за чистим прибутком у 20</w:t>
      </w:r>
      <w:r w:rsidR="007B576A">
        <w:rPr>
          <w:lang w:val="uk-UA"/>
        </w:rPr>
        <w:t>20</w:t>
      </w:r>
      <w:r w:rsidRPr="002A1639">
        <w:t xml:space="preserve">р. </w:t>
      </w:r>
      <w:proofErr w:type="spellStart"/>
      <w:r w:rsidRPr="002A1639">
        <w:t>бул</w:t>
      </w:r>
      <w:proofErr w:type="spellEnd"/>
      <w:r w:rsidR="007B576A">
        <w:rPr>
          <w:lang w:val="uk-UA"/>
        </w:rPr>
        <w:t>о</w:t>
      </w:r>
      <w:r w:rsidRPr="002A1639">
        <w:t xml:space="preserve"> </w:t>
      </w:r>
      <w:proofErr w:type="spellStart"/>
      <w:r w:rsidRPr="002A1639">
        <w:t>перевищен</w:t>
      </w:r>
      <w:proofErr w:type="spellEnd"/>
      <w:r w:rsidR="007B576A">
        <w:rPr>
          <w:lang w:val="uk-UA"/>
        </w:rPr>
        <w:t>о</w:t>
      </w:r>
      <w:r w:rsidRPr="002A1639">
        <w:t xml:space="preserve"> відповідні рівні 201</w:t>
      </w:r>
      <w:r w:rsidR="007B576A">
        <w:rPr>
          <w:lang w:val="uk-UA"/>
        </w:rPr>
        <w:t>9р.</w:t>
      </w:r>
      <w:r w:rsidRPr="002A1639">
        <w:t xml:space="preserve"> Аналізуючи рентабельність власного капіталу </w:t>
      </w:r>
      <w:proofErr w:type="spellStart"/>
      <w:r w:rsidRPr="002A1639">
        <w:t>пофакторно</w:t>
      </w:r>
      <w:proofErr w:type="spellEnd"/>
      <w:r w:rsidRPr="002A1639">
        <w:t>, у 20</w:t>
      </w:r>
      <w:r w:rsidR="007B576A">
        <w:rPr>
          <w:lang w:val="uk-UA"/>
        </w:rPr>
        <w:t>20</w:t>
      </w:r>
      <w:r w:rsidRPr="002A1639">
        <w:t>-20</w:t>
      </w:r>
      <w:r w:rsidR="007B576A">
        <w:rPr>
          <w:lang w:val="uk-UA"/>
        </w:rPr>
        <w:t>21рр.</w:t>
      </w:r>
      <w:r w:rsidRPr="002A1639">
        <w:t xml:space="preserve"> спостерігалося збільшення рентабельності продажів по чисто</w:t>
      </w:r>
      <w:r w:rsidR="007B576A">
        <w:rPr>
          <w:lang w:val="uk-UA"/>
        </w:rPr>
        <w:t>му</w:t>
      </w:r>
      <w:r w:rsidRPr="002A1639">
        <w:t xml:space="preserve"> прибутку на 0,74 пункт</w:t>
      </w:r>
      <w:proofErr w:type="spellStart"/>
      <w:r w:rsidR="007B576A">
        <w:rPr>
          <w:lang w:val="uk-UA"/>
        </w:rPr>
        <w:t>ів</w:t>
      </w:r>
      <w:proofErr w:type="spellEnd"/>
      <w:r w:rsidRPr="002A1639">
        <w:t>, оборотності активів на 0,32 пункту, скорочення частки власного капіталу на 0,01 пункт</w:t>
      </w:r>
      <w:r w:rsidR="007B576A">
        <w:rPr>
          <w:lang w:val="uk-UA"/>
        </w:rPr>
        <w:t>у</w:t>
      </w:r>
      <w:r w:rsidRPr="002A1639">
        <w:t>, а сама рентабельність власного капіталу збільшилася на 1,05 пункту.</w:t>
      </w:r>
    </w:p>
    <w:p w14:paraId="590F143D" w14:textId="0626EB81" w:rsidR="006F072A" w:rsidRPr="002A1639" w:rsidRDefault="006F072A" w:rsidP="002A1639">
      <w:pPr>
        <w:pStyle w:val="a3"/>
        <w:spacing w:line="360" w:lineRule="auto"/>
        <w:ind w:firstLine="709"/>
        <w:jc w:val="both"/>
      </w:pPr>
      <w:proofErr w:type="spellStart"/>
      <w:r w:rsidRPr="002A1639">
        <w:t>Пр</w:t>
      </w:r>
      <w:proofErr w:type="spellEnd"/>
      <w:r w:rsidR="007B576A">
        <w:rPr>
          <w:lang w:val="uk-UA"/>
        </w:rPr>
        <w:t>и</w:t>
      </w:r>
      <w:r w:rsidRPr="002A1639">
        <w:t xml:space="preserve"> </w:t>
      </w:r>
      <w:r w:rsidR="007B576A">
        <w:rPr>
          <w:lang w:val="uk-UA"/>
        </w:rPr>
        <w:t>подальшому</w:t>
      </w:r>
      <w:r w:rsidRPr="002A1639">
        <w:t xml:space="preserve"> </w:t>
      </w:r>
      <w:proofErr w:type="spellStart"/>
      <w:r w:rsidRPr="002A1639">
        <w:t>використанн</w:t>
      </w:r>
      <w:proofErr w:type="spellEnd"/>
      <w:r w:rsidR="007B576A">
        <w:rPr>
          <w:lang w:val="uk-UA"/>
        </w:rPr>
        <w:t>і</w:t>
      </w:r>
      <w:r w:rsidRPr="002A1639">
        <w:t xml:space="preserve"> показників рентабельності для оцінки економічної стійкості підприємства необхідно проводити їх аналіз тільки в динаміці, але і на відповідність нормальним значенням для виду економічно</w:t>
      </w:r>
      <w:r w:rsidR="007B576A">
        <w:rPr>
          <w:lang w:val="uk-UA"/>
        </w:rPr>
        <w:t>ї</w:t>
      </w:r>
      <w:r w:rsidRPr="002A1639">
        <w:t xml:space="preserve"> діяльності.</w:t>
      </w:r>
    </w:p>
    <w:p w14:paraId="32885F72" w14:textId="0ABDFFF1" w:rsidR="006F072A" w:rsidRDefault="006F072A" w:rsidP="002A1639">
      <w:pPr>
        <w:pStyle w:val="a3"/>
        <w:spacing w:line="360" w:lineRule="auto"/>
        <w:ind w:firstLine="709"/>
        <w:jc w:val="both"/>
      </w:pPr>
      <w:r w:rsidRPr="002A1639">
        <w:t>Для оцінки виробничої компоненти економічно</w:t>
      </w:r>
      <w:r w:rsidR="007B576A">
        <w:rPr>
          <w:lang w:val="uk-UA"/>
        </w:rPr>
        <w:t>ї</w:t>
      </w:r>
      <w:r w:rsidRPr="002A1639">
        <w:t xml:space="preserve"> стійкості </w:t>
      </w:r>
      <w:r w:rsidR="007B576A">
        <w:rPr>
          <w:lang w:val="uk-UA"/>
        </w:rPr>
        <w:t>Т</w:t>
      </w:r>
      <w:r w:rsidR="007B576A" w:rsidRPr="00B81A4D">
        <w:rPr>
          <w:lang w:val="uk-UA"/>
        </w:rPr>
        <w:t>ОВ «</w:t>
      </w:r>
      <w:proofErr w:type="spellStart"/>
      <w:r w:rsidR="007B576A" w:rsidRPr="00B81A4D">
        <w:rPr>
          <w:lang w:val="uk-UA"/>
        </w:rPr>
        <w:t>Старвей</w:t>
      </w:r>
      <w:proofErr w:type="spellEnd"/>
      <w:r w:rsidR="007B576A" w:rsidRPr="00B81A4D">
        <w:rPr>
          <w:lang w:val="uk-UA"/>
        </w:rPr>
        <w:t xml:space="preserve"> </w:t>
      </w:r>
      <w:proofErr w:type="spellStart"/>
      <w:r w:rsidR="007B576A" w:rsidRPr="00B81A4D">
        <w:rPr>
          <w:lang w:val="uk-UA"/>
        </w:rPr>
        <w:t>Продакшн</w:t>
      </w:r>
      <w:proofErr w:type="spellEnd"/>
      <w:r w:rsidR="007B576A" w:rsidRPr="00B81A4D">
        <w:rPr>
          <w:lang w:val="uk-UA"/>
        </w:rPr>
        <w:t>»</w:t>
      </w:r>
      <w:r w:rsidRPr="002A1639">
        <w:t xml:space="preserve"> використовуються такі показники, як фондовіддача, </w:t>
      </w:r>
      <w:proofErr w:type="spellStart"/>
      <w:r w:rsidRPr="002A1639">
        <w:t>фондозброєність</w:t>
      </w:r>
      <w:proofErr w:type="spellEnd"/>
      <w:r w:rsidRPr="002A1639">
        <w:t xml:space="preserve">, матеріаловіддача, продуктивність праці. Дані показники, що </w:t>
      </w:r>
      <w:proofErr w:type="spellStart"/>
      <w:r w:rsidRPr="002A1639">
        <w:t>характеризу</w:t>
      </w:r>
      <w:r w:rsidR="007B576A">
        <w:rPr>
          <w:lang w:val="uk-UA"/>
        </w:rPr>
        <w:t>ють</w:t>
      </w:r>
      <w:proofErr w:type="spellEnd"/>
      <w:r w:rsidRPr="002A1639">
        <w:t xml:space="preserve"> діяльність </w:t>
      </w:r>
      <w:r w:rsidR="007B576A">
        <w:rPr>
          <w:lang w:val="uk-UA"/>
        </w:rPr>
        <w:t>Т</w:t>
      </w:r>
      <w:r w:rsidR="007B576A" w:rsidRPr="00B81A4D">
        <w:rPr>
          <w:lang w:val="uk-UA"/>
        </w:rPr>
        <w:t>ОВ «</w:t>
      </w:r>
      <w:proofErr w:type="spellStart"/>
      <w:r w:rsidR="007B576A" w:rsidRPr="00B81A4D">
        <w:rPr>
          <w:lang w:val="uk-UA"/>
        </w:rPr>
        <w:t>Старвей</w:t>
      </w:r>
      <w:proofErr w:type="spellEnd"/>
      <w:r w:rsidR="007B576A" w:rsidRPr="00B81A4D">
        <w:rPr>
          <w:lang w:val="uk-UA"/>
        </w:rPr>
        <w:t xml:space="preserve"> </w:t>
      </w:r>
      <w:proofErr w:type="spellStart"/>
      <w:r w:rsidR="007B576A" w:rsidRPr="00B81A4D">
        <w:rPr>
          <w:lang w:val="uk-UA"/>
        </w:rPr>
        <w:t>Продакшн</w:t>
      </w:r>
      <w:proofErr w:type="spellEnd"/>
      <w:r w:rsidR="007B576A" w:rsidRPr="00B81A4D">
        <w:rPr>
          <w:lang w:val="uk-UA"/>
        </w:rPr>
        <w:t>»</w:t>
      </w:r>
      <w:r w:rsidRPr="002A1639">
        <w:t xml:space="preserve">, наведено на </w:t>
      </w:r>
      <w:r w:rsidR="007B576A">
        <w:rPr>
          <w:lang w:val="uk-UA"/>
        </w:rPr>
        <w:t>рис.</w:t>
      </w:r>
      <w:r w:rsidRPr="002A1639">
        <w:t xml:space="preserve"> </w:t>
      </w:r>
      <w:r w:rsidR="007B576A">
        <w:rPr>
          <w:lang w:val="uk-UA"/>
        </w:rPr>
        <w:t>2</w:t>
      </w:r>
      <w:r w:rsidRPr="002A1639">
        <w:t>.12-</w:t>
      </w:r>
      <w:r w:rsidR="007B576A">
        <w:rPr>
          <w:lang w:val="uk-UA"/>
        </w:rPr>
        <w:t>2</w:t>
      </w:r>
      <w:r w:rsidRPr="002A1639">
        <w:t>.13.</w:t>
      </w:r>
    </w:p>
    <w:p w14:paraId="3610809E" w14:textId="102DEAC1" w:rsidR="007B576A" w:rsidRPr="002A1639" w:rsidRDefault="007B576A" w:rsidP="002A1639">
      <w:pPr>
        <w:pStyle w:val="a3"/>
        <w:spacing w:line="360" w:lineRule="auto"/>
        <w:ind w:firstLine="709"/>
        <w:jc w:val="both"/>
      </w:pPr>
      <w:r w:rsidRPr="002A1639">
        <w:t xml:space="preserve">Як видно з </w:t>
      </w:r>
      <w:r>
        <w:rPr>
          <w:lang w:val="uk-UA"/>
        </w:rPr>
        <w:t>наведеного</w:t>
      </w:r>
      <w:r w:rsidRPr="002A1639">
        <w:t xml:space="preserve"> графіка, діяльність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r w:rsidRPr="002A1639">
        <w:t>, починаючи з 201</w:t>
      </w:r>
      <w:r>
        <w:rPr>
          <w:lang w:val="uk-UA"/>
        </w:rPr>
        <w:t>5</w:t>
      </w:r>
      <w:r w:rsidRPr="002A1639">
        <w:t xml:space="preserve"> р. стабільно характеризувалася підвищенням продуктивності праці. За показником </w:t>
      </w:r>
      <w:proofErr w:type="spellStart"/>
      <w:r w:rsidRPr="002A1639">
        <w:t>фондозброєності</w:t>
      </w:r>
      <w:proofErr w:type="spellEnd"/>
      <w:r w:rsidRPr="002A1639">
        <w:t xml:space="preserve"> спостерігався серйозний стрибок на 30,8% в 201</w:t>
      </w:r>
      <w:r>
        <w:rPr>
          <w:lang w:val="uk-UA"/>
        </w:rPr>
        <w:t>6р.</w:t>
      </w:r>
      <w:r w:rsidRPr="002A1639">
        <w:t xml:space="preserve"> з наступним збільшенням, хоча і не настільки значним (16,0%), у </w:t>
      </w:r>
      <w:r w:rsidRPr="002A1639">
        <w:lastRenderedPageBreak/>
        <w:t>201</w:t>
      </w:r>
      <w:r>
        <w:rPr>
          <w:lang w:val="uk-UA"/>
        </w:rPr>
        <w:t>7</w:t>
      </w:r>
      <w:r w:rsidRPr="002A1639">
        <w:t>р.</w:t>
      </w:r>
    </w:p>
    <w:p w14:paraId="568B67F4" w14:textId="4C096AB6" w:rsidR="007B576A" w:rsidRDefault="00B96033" w:rsidP="00B96033">
      <w:pPr>
        <w:pStyle w:val="a3"/>
        <w:spacing w:line="360" w:lineRule="auto"/>
        <w:jc w:val="both"/>
        <w:rPr>
          <w:lang w:val="uk-UA"/>
        </w:rPr>
      </w:pPr>
      <w:r>
        <w:rPr>
          <w:noProof/>
        </w:rPr>
        <w:drawing>
          <wp:inline distT="0" distB="0" distL="0" distR="0" wp14:anchorId="204F973E" wp14:editId="31F50C7E">
            <wp:extent cx="6040582" cy="3290455"/>
            <wp:effectExtent l="0" t="0" r="17780" b="5715"/>
            <wp:docPr id="945" name="Диаграмма 945">
              <a:extLst xmlns:a="http://schemas.openxmlformats.org/drawingml/2006/main">
                <a:ext uri="{FF2B5EF4-FFF2-40B4-BE49-F238E27FC236}">
                  <a16:creationId xmlns:a16="http://schemas.microsoft.com/office/drawing/2014/main" id="{3999D3D2-7CC9-4AC0-84A2-B1B3B5E0D7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C51D4C" w14:textId="3D1FD2EF" w:rsidR="006F072A" w:rsidRPr="002A1639" w:rsidRDefault="007B576A" w:rsidP="002A1639">
      <w:pPr>
        <w:pStyle w:val="a3"/>
        <w:spacing w:line="360" w:lineRule="auto"/>
        <w:ind w:firstLine="709"/>
        <w:jc w:val="both"/>
      </w:pPr>
      <w:r>
        <w:rPr>
          <w:lang w:val="uk-UA"/>
        </w:rPr>
        <w:t>Рис.</w:t>
      </w:r>
      <w:r w:rsidR="006F072A" w:rsidRPr="002A1639">
        <w:t xml:space="preserve"> </w:t>
      </w:r>
      <w:r>
        <w:rPr>
          <w:lang w:val="uk-UA"/>
        </w:rPr>
        <w:t>2</w:t>
      </w:r>
      <w:r w:rsidR="006F072A" w:rsidRPr="002A1639">
        <w:t>.12</w:t>
      </w:r>
      <w:r>
        <w:rPr>
          <w:lang w:val="uk-UA"/>
        </w:rPr>
        <w:t xml:space="preserve">. </w:t>
      </w:r>
      <w:r w:rsidR="006F072A" w:rsidRPr="002A1639">
        <w:t xml:space="preserve">Динаміка продуктивності праці і </w:t>
      </w:r>
      <w:proofErr w:type="spellStart"/>
      <w:r w:rsidR="006F072A" w:rsidRPr="002A1639">
        <w:t>фондозброєності</w:t>
      </w:r>
      <w:proofErr w:type="spellEnd"/>
      <w:r w:rsidR="006F072A" w:rsidRPr="002A1639">
        <w:t xml:space="preserve">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p>
    <w:p w14:paraId="7334B9C7" w14:textId="444F9034" w:rsidR="00B96033" w:rsidRDefault="000C642D" w:rsidP="00B10BA1">
      <w:pPr>
        <w:pStyle w:val="a3"/>
        <w:spacing w:line="360" w:lineRule="auto"/>
        <w:jc w:val="both"/>
      </w:pPr>
      <w:r>
        <w:rPr>
          <w:noProof/>
        </w:rPr>
        <w:drawing>
          <wp:inline distT="0" distB="0" distL="0" distR="0" wp14:anchorId="3B5BF601" wp14:editId="6946C6DA">
            <wp:extent cx="6102928" cy="3706091"/>
            <wp:effectExtent l="0" t="0" r="12700" b="8890"/>
            <wp:docPr id="946" name="Диаграмма 946">
              <a:extLst xmlns:a="http://schemas.openxmlformats.org/drawingml/2006/main">
                <a:ext uri="{FF2B5EF4-FFF2-40B4-BE49-F238E27FC236}">
                  <a16:creationId xmlns:a16="http://schemas.microsoft.com/office/drawing/2014/main" id="{5EC96414-2817-4DB7-B61E-00C13EADD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4ED706" w14:textId="6FE4566C" w:rsidR="00B96033" w:rsidRPr="00AF5EB3" w:rsidRDefault="00B96033" w:rsidP="00B96033">
      <w:pPr>
        <w:pStyle w:val="a3"/>
        <w:spacing w:line="360" w:lineRule="auto"/>
        <w:ind w:firstLine="709"/>
        <w:jc w:val="both"/>
        <w:rPr>
          <w:lang w:val="ru-RU"/>
        </w:rPr>
      </w:pPr>
      <w:r>
        <w:rPr>
          <w:lang w:val="uk-UA"/>
        </w:rPr>
        <w:t>Рис.</w:t>
      </w:r>
      <w:r w:rsidRPr="002A1639">
        <w:t xml:space="preserve"> </w:t>
      </w:r>
      <w:r>
        <w:rPr>
          <w:lang w:val="uk-UA"/>
        </w:rPr>
        <w:t>2</w:t>
      </w:r>
      <w:r w:rsidRPr="002A1639">
        <w:t>.13</w:t>
      </w:r>
      <w:r>
        <w:rPr>
          <w:lang w:val="uk-UA"/>
        </w:rPr>
        <w:t xml:space="preserve">. </w:t>
      </w:r>
      <w:r w:rsidRPr="002A1639">
        <w:t xml:space="preserve">Динаміка фондовіддачі і матеріаловіддачі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p>
    <w:p w14:paraId="1901A2A3" w14:textId="77777777" w:rsidR="006F072A" w:rsidRPr="002A1639" w:rsidRDefault="006F072A" w:rsidP="002A1639">
      <w:pPr>
        <w:pStyle w:val="a3"/>
        <w:spacing w:line="360" w:lineRule="auto"/>
        <w:ind w:firstLine="709"/>
        <w:jc w:val="both"/>
      </w:pPr>
    </w:p>
    <w:p w14:paraId="31305514" w14:textId="384CB01A" w:rsidR="006F072A" w:rsidRPr="002A1639" w:rsidRDefault="006F072A" w:rsidP="002A1639">
      <w:pPr>
        <w:pStyle w:val="a3"/>
        <w:spacing w:line="360" w:lineRule="auto"/>
        <w:ind w:firstLine="709"/>
        <w:jc w:val="both"/>
      </w:pPr>
      <w:r w:rsidRPr="002A1639">
        <w:lastRenderedPageBreak/>
        <w:t xml:space="preserve">При цьому даний стрибок є </w:t>
      </w:r>
      <w:proofErr w:type="spellStart"/>
      <w:r w:rsidRPr="002A1639">
        <w:t>певн</w:t>
      </w:r>
      <w:r w:rsidR="00B10BA1">
        <w:rPr>
          <w:lang w:val="uk-UA"/>
        </w:rPr>
        <w:t>ою</w:t>
      </w:r>
      <w:proofErr w:type="spellEnd"/>
      <w:r w:rsidRPr="002A1639">
        <w:t xml:space="preserve"> </w:t>
      </w:r>
      <w:r w:rsidR="005366DC">
        <w:rPr>
          <w:lang w:val="uk-UA"/>
        </w:rPr>
        <w:t xml:space="preserve">межею </w:t>
      </w:r>
      <w:r w:rsidRPr="002A1639">
        <w:t xml:space="preserve">між двома </w:t>
      </w:r>
      <w:r w:rsidR="00B10BA1">
        <w:rPr>
          <w:lang w:val="uk-UA"/>
        </w:rPr>
        <w:t xml:space="preserve">відносно </w:t>
      </w:r>
      <w:r w:rsidRPr="002A1639">
        <w:t xml:space="preserve">стабільними періодами </w:t>
      </w:r>
      <w:r w:rsidR="00B10BA1">
        <w:t>–</w:t>
      </w:r>
      <w:r w:rsidRPr="002A1639">
        <w:t xml:space="preserve"> 20</w:t>
      </w:r>
      <w:r w:rsidR="00B10BA1">
        <w:rPr>
          <w:lang w:val="uk-UA"/>
        </w:rPr>
        <w:t>12</w:t>
      </w:r>
      <w:r w:rsidRPr="002A1639">
        <w:t>-201</w:t>
      </w:r>
      <w:r w:rsidR="00B10BA1">
        <w:rPr>
          <w:lang w:val="uk-UA"/>
        </w:rPr>
        <w:t>5рр.</w:t>
      </w:r>
      <w:r w:rsidRPr="002A1639">
        <w:t xml:space="preserve"> і 201</w:t>
      </w:r>
      <w:r w:rsidR="00B10BA1">
        <w:rPr>
          <w:lang w:val="uk-UA"/>
        </w:rPr>
        <w:t>8</w:t>
      </w:r>
      <w:r w:rsidRPr="002A1639">
        <w:t>-20</w:t>
      </w:r>
      <w:r w:rsidR="00B10BA1">
        <w:rPr>
          <w:lang w:val="uk-UA"/>
        </w:rPr>
        <w:t>21</w:t>
      </w:r>
      <w:r w:rsidRPr="002A1639">
        <w:t xml:space="preserve"> рр., у які середні темпи зростання становили 100,3% та 99,8%. Одночасно з даними тенденціями також спостерігалося значне збільшення до </w:t>
      </w:r>
      <w:proofErr w:type="spellStart"/>
      <w:r w:rsidRPr="002A1639">
        <w:t>кінц</w:t>
      </w:r>
      <w:proofErr w:type="spellEnd"/>
      <w:r w:rsidR="00B10BA1">
        <w:rPr>
          <w:lang w:val="uk-UA"/>
        </w:rPr>
        <w:t>я</w:t>
      </w:r>
      <w:r w:rsidRPr="002A1639">
        <w:t xml:space="preserve"> досліджуваного періоду показників фондовіддачі та матеріаловіддачі – на 81,5% та 51,6%. Динаміка </w:t>
      </w:r>
      <w:r w:rsidR="00B10BA1">
        <w:rPr>
          <w:lang w:val="uk-UA"/>
        </w:rPr>
        <w:t>наведених</w:t>
      </w:r>
      <w:r w:rsidRPr="002A1639">
        <w:t xml:space="preserve"> показників свідчить про підвищенні ефективності використання виробничих фондів досліджуваного підприємства. Однак для того, щоб судити про виробничу стійкість з позиції надійності необхідно визначити, чи потрапляють значення показників в нормативні, в даному випадку емпірично отримані, </w:t>
      </w:r>
      <w:r w:rsidR="00B10BA1">
        <w:rPr>
          <w:lang w:val="uk-UA"/>
        </w:rPr>
        <w:t>м</w:t>
      </w:r>
      <w:proofErr w:type="spellStart"/>
      <w:r w:rsidRPr="002A1639">
        <w:t>ежі</w:t>
      </w:r>
      <w:proofErr w:type="spellEnd"/>
      <w:r w:rsidRPr="002A1639">
        <w:t>.</w:t>
      </w:r>
    </w:p>
    <w:p w14:paraId="2F830133" w14:textId="08FDADDC" w:rsidR="006F072A" w:rsidRPr="002A1639" w:rsidRDefault="006F072A" w:rsidP="002A1639">
      <w:pPr>
        <w:pStyle w:val="a3"/>
        <w:spacing w:line="360" w:lineRule="auto"/>
        <w:ind w:firstLine="709"/>
        <w:jc w:val="both"/>
      </w:pPr>
      <w:r w:rsidRPr="002A1639">
        <w:t xml:space="preserve">Крім того, при </w:t>
      </w:r>
      <w:proofErr w:type="spellStart"/>
      <w:r w:rsidRPr="002A1639">
        <w:t>оцін</w:t>
      </w:r>
      <w:proofErr w:type="spellEnd"/>
      <w:r w:rsidR="00B10BA1">
        <w:rPr>
          <w:lang w:val="uk-UA"/>
        </w:rPr>
        <w:t>ці</w:t>
      </w:r>
      <w:r w:rsidRPr="002A1639">
        <w:t xml:space="preserve"> стійкості виробничої компоненти аналізуються коефіцієнти придатності основних коштів і ритмічності виробництва, коефіцієнт майна виробничого призначення. Динаміка даних показників </w:t>
      </w:r>
      <w:r w:rsidR="00B10BA1">
        <w:rPr>
          <w:lang w:val="uk-UA"/>
        </w:rPr>
        <w:t>Т</w:t>
      </w:r>
      <w:r w:rsidR="00B10BA1" w:rsidRPr="00B81A4D">
        <w:rPr>
          <w:lang w:val="uk-UA"/>
        </w:rPr>
        <w:t>ОВ «</w:t>
      </w:r>
      <w:proofErr w:type="spellStart"/>
      <w:r w:rsidR="00B10BA1" w:rsidRPr="00B81A4D">
        <w:rPr>
          <w:lang w:val="uk-UA"/>
        </w:rPr>
        <w:t>Старвей</w:t>
      </w:r>
      <w:proofErr w:type="spellEnd"/>
      <w:r w:rsidR="00B10BA1" w:rsidRPr="00B81A4D">
        <w:rPr>
          <w:lang w:val="uk-UA"/>
        </w:rPr>
        <w:t xml:space="preserve"> </w:t>
      </w:r>
      <w:proofErr w:type="spellStart"/>
      <w:r w:rsidR="00B10BA1" w:rsidRPr="00B81A4D">
        <w:rPr>
          <w:lang w:val="uk-UA"/>
        </w:rPr>
        <w:t>Продакшн</w:t>
      </w:r>
      <w:proofErr w:type="spellEnd"/>
      <w:r w:rsidR="00B10BA1" w:rsidRPr="00B81A4D">
        <w:rPr>
          <w:lang w:val="uk-UA"/>
        </w:rPr>
        <w:t>»</w:t>
      </w:r>
      <w:r w:rsidRPr="002A1639">
        <w:t xml:space="preserve"> представлена на </w:t>
      </w:r>
      <w:r w:rsidR="00B10BA1">
        <w:rPr>
          <w:lang w:val="uk-UA"/>
        </w:rPr>
        <w:t>рис.</w:t>
      </w:r>
      <w:r w:rsidRPr="002A1639">
        <w:t xml:space="preserve"> </w:t>
      </w:r>
      <w:r w:rsidR="00B10BA1">
        <w:rPr>
          <w:lang w:val="uk-UA"/>
        </w:rPr>
        <w:t>2</w:t>
      </w:r>
      <w:r w:rsidRPr="002A1639">
        <w:t>.14.</w:t>
      </w:r>
    </w:p>
    <w:p w14:paraId="3DD159BD" w14:textId="4A1204C5" w:rsidR="006F072A" w:rsidRPr="002A1639" w:rsidRDefault="00B10BA1" w:rsidP="00B10BA1">
      <w:pPr>
        <w:pStyle w:val="a3"/>
        <w:spacing w:line="360" w:lineRule="auto"/>
        <w:jc w:val="both"/>
      </w:pPr>
      <w:r>
        <w:rPr>
          <w:noProof/>
        </w:rPr>
        <w:drawing>
          <wp:inline distT="0" distB="0" distL="0" distR="0" wp14:anchorId="304DC3BF" wp14:editId="565EC703">
            <wp:extent cx="6054437" cy="3830782"/>
            <wp:effectExtent l="0" t="0" r="3810" b="17780"/>
            <wp:docPr id="947" name="Диаграмма 947">
              <a:extLst xmlns:a="http://schemas.openxmlformats.org/drawingml/2006/main">
                <a:ext uri="{FF2B5EF4-FFF2-40B4-BE49-F238E27FC236}">
                  <a16:creationId xmlns:a16="http://schemas.microsoft.com/office/drawing/2014/main" id="{103D9BF6-D88C-496E-8D81-9D97D9F48F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3B6837" w14:textId="66EFA8BF" w:rsidR="006F072A" w:rsidRPr="002A1639" w:rsidRDefault="00B10BA1" w:rsidP="002A1639">
      <w:pPr>
        <w:pStyle w:val="a3"/>
        <w:spacing w:line="360" w:lineRule="auto"/>
        <w:ind w:firstLine="709"/>
        <w:jc w:val="both"/>
      </w:pPr>
      <w:r>
        <w:rPr>
          <w:lang w:val="uk-UA"/>
        </w:rPr>
        <w:t>Рис. 2.14. Динаміка</w:t>
      </w:r>
      <w:r w:rsidR="006F072A" w:rsidRPr="002A1639">
        <w:t xml:space="preserve"> показників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r w:rsidR="006F072A" w:rsidRPr="002A1639">
        <w:t>, що використовуються для оцінки виробничої компоненти економічно</w:t>
      </w:r>
      <w:r>
        <w:rPr>
          <w:lang w:val="uk-UA"/>
        </w:rPr>
        <w:t>ї</w:t>
      </w:r>
      <w:r w:rsidR="006F072A" w:rsidRPr="002A1639">
        <w:t xml:space="preserve"> стійкості</w:t>
      </w:r>
    </w:p>
    <w:p w14:paraId="5B19E1FE" w14:textId="0D05A100" w:rsidR="006F072A" w:rsidRDefault="006F072A" w:rsidP="002A1639">
      <w:pPr>
        <w:pStyle w:val="a3"/>
        <w:spacing w:line="360" w:lineRule="auto"/>
        <w:ind w:firstLine="709"/>
        <w:jc w:val="both"/>
      </w:pPr>
    </w:p>
    <w:p w14:paraId="2BFE277C" w14:textId="77777777" w:rsidR="00B10BA1" w:rsidRPr="002A1639" w:rsidRDefault="00B10BA1" w:rsidP="002A1639">
      <w:pPr>
        <w:pStyle w:val="a3"/>
        <w:spacing w:line="360" w:lineRule="auto"/>
        <w:ind w:firstLine="709"/>
        <w:jc w:val="both"/>
      </w:pPr>
    </w:p>
    <w:p w14:paraId="0645C096" w14:textId="73FC55E1" w:rsidR="006F072A" w:rsidRPr="002A1639" w:rsidRDefault="006F072A" w:rsidP="002A1639">
      <w:pPr>
        <w:pStyle w:val="a3"/>
        <w:spacing w:line="360" w:lineRule="auto"/>
        <w:ind w:firstLine="709"/>
        <w:jc w:val="both"/>
      </w:pPr>
      <w:r w:rsidRPr="002A1639">
        <w:lastRenderedPageBreak/>
        <w:t xml:space="preserve">За підсумками досліджуваного періоду коефіцієнт </w:t>
      </w:r>
      <w:r w:rsidR="00C42878">
        <w:rPr>
          <w:lang w:val="uk-UA"/>
        </w:rPr>
        <w:t>гідності</w:t>
      </w:r>
      <w:r w:rsidRPr="002A1639">
        <w:t xml:space="preserve"> основних засобів скоротився на 19,4%, при цьому за останні три роки залишаючись практично на одному рівні після максимального скорочення в 201</w:t>
      </w:r>
      <w:r w:rsidR="00C42878">
        <w:rPr>
          <w:lang w:val="uk-UA"/>
        </w:rPr>
        <w:t>8р.</w:t>
      </w:r>
      <w:r w:rsidRPr="002A1639">
        <w:t xml:space="preserve"> Досягнутий і збережений рівень придатності основних коштів є мінімальним в </w:t>
      </w:r>
      <w:proofErr w:type="spellStart"/>
      <w:r w:rsidRPr="002A1639">
        <w:t>аналізован</w:t>
      </w:r>
      <w:r w:rsidR="00C42878">
        <w:rPr>
          <w:lang w:val="uk-UA"/>
        </w:rPr>
        <w:t>ому</w:t>
      </w:r>
      <w:proofErr w:type="spellEnd"/>
      <w:r w:rsidRPr="002A1639">
        <w:t xml:space="preserve"> період</w:t>
      </w:r>
      <w:r w:rsidR="00C42878">
        <w:rPr>
          <w:lang w:val="uk-UA"/>
        </w:rPr>
        <w:t xml:space="preserve">і. </w:t>
      </w:r>
      <w:r w:rsidR="00C42878" w:rsidRPr="002A1639">
        <w:t>Н</w:t>
      </w:r>
      <w:r w:rsidRPr="002A1639">
        <w:t xml:space="preserve">а </w:t>
      </w:r>
      <w:r w:rsidR="00C42878">
        <w:rPr>
          <w:lang w:val="uk-UA"/>
        </w:rPr>
        <w:t xml:space="preserve">початковому </w:t>
      </w:r>
      <w:r w:rsidRPr="002A1639">
        <w:t>рівні звітного періоду залишився коефіцієнт майна виробничого призначення</w:t>
      </w:r>
      <w:r w:rsidR="00C42878">
        <w:rPr>
          <w:lang w:val="uk-UA"/>
        </w:rPr>
        <w:t>.</w:t>
      </w:r>
      <w:r w:rsidRPr="002A1639">
        <w:t xml:space="preserve"> При цьому якщо для 20</w:t>
      </w:r>
      <w:r w:rsidR="00C42878">
        <w:rPr>
          <w:lang w:val="uk-UA"/>
        </w:rPr>
        <w:t>13-</w:t>
      </w:r>
      <w:r w:rsidRPr="002A1639">
        <w:t>201</w:t>
      </w:r>
      <w:r w:rsidR="00C42878">
        <w:rPr>
          <w:lang w:val="uk-UA"/>
        </w:rPr>
        <w:t>6р</w:t>
      </w:r>
      <w:r w:rsidRPr="002A1639">
        <w:t>р. було характерно стабільне збільшення цього показника, то у 201</w:t>
      </w:r>
      <w:r w:rsidR="00C42878">
        <w:rPr>
          <w:lang w:val="uk-UA"/>
        </w:rPr>
        <w:t>7</w:t>
      </w:r>
      <w:r w:rsidRPr="002A1639">
        <w:t>р. спостерігалося скорочення показника з подальшим збільшенням та збереженням рівня до 201</w:t>
      </w:r>
      <w:r w:rsidR="00C42878">
        <w:rPr>
          <w:lang w:val="uk-UA"/>
        </w:rPr>
        <w:t>9</w:t>
      </w:r>
      <w:r w:rsidRPr="002A1639">
        <w:t>р., а в 20</w:t>
      </w:r>
      <w:r w:rsidR="00C42878">
        <w:rPr>
          <w:lang w:val="uk-UA"/>
        </w:rPr>
        <w:t>20</w:t>
      </w:r>
      <w:r w:rsidRPr="002A1639">
        <w:t>-20</w:t>
      </w:r>
      <w:r w:rsidR="00C42878">
        <w:rPr>
          <w:lang w:val="uk-UA"/>
        </w:rPr>
        <w:t>21рр</w:t>
      </w:r>
      <w:r w:rsidRPr="002A1639">
        <w:t xml:space="preserve">. вже стабільне скорочення, яке привело до </w:t>
      </w:r>
      <w:proofErr w:type="spellStart"/>
      <w:r w:rsidRPr="002A1639">
        <w:t>досягненн</w:t>
      </w:r>
      <w:proofErr w:type="spellEnd"/>
      <w:r w:rsidR="00C42878">
        <w:rPr>
          <w:lang w:val="uk-UA"/>
        </w:rPr>
        <w:t>я</w:t>
      </w:r>
      <w:r w:rsidRPr="002A1639">
        <w:t xml:space="preserve"> мінімального значення за аналізований період. Дана різноспрямована динаміка показників є основою для їх розгляду у розрізі відповідності рекомендованим/сформованим на практиці </w:t>
      </w:r>
      <w:proofErr w:type="spellStart"/>
      <w:r w:rsidRPr="002A1639">
        <w:t>значен</w:t>
      </w:r>
      <w:r w:rsidR="00C42878">
        <w:rPr>
          <w:lang w:val="uk-UA"/>
        </w:rPr>
        <w:t>ням</w:t>
      </w:r>
      <w:proofErr w:type="spellEnd"/>
      <w:r w:rsidRPr="002A1639">
        <w:t>. Подібний розгляд наведених показників за двома критеріями дозволить зробити висновки про стан реальних активів, що забезпечують виробничу діяльність, та необхідності їх збільшення за допомогою залучення довгострокових позикових коштів.</w:t>
      </w:r>
    </w:p>
    <w:p w14:paraId="3CF9ECD8" w14:textId="2A86DB5F" w:rsidR="006F072A" w:rsidRPr="002A1639" w:rsidRDefault="006F072A" w:rsidP="002A1639">
      <w:pPr>
        <w:pStyle w:val="a3"/>
        <w:spacing w:line="360" w:lineRule="auto"/>
        <w:ind w:firstLine="709"/>
        <w:jc w:val="both"/>
      </w:pPr>
      <w:r w:rsidRPr="002A1639">
        <w:t xml:space="preserve">Для оцінки </w:t>
      </w:r>
      <w:proofErr w:type="spellStart"/>
      <w:r w:rsidRPr="002A1639">
        <w:t>кадров</w:t>
      </w:r>
      <w:r w:rsidR="00C42878">
        <w:rPr>
          <w:lang w:val="uk-UA"/>
        </w:rPr>
        <w:t>ої</w:t>
      </w:r>
      <w:proofErr w:type="spellEnd"/>
      <w:r w:rsidRPr="002A1639">
        <w:t xml:space="preserve"> компоненти економічно</w:t>
      </w:r>
      <w:r w:rsidR="00C42878">
        <w:rPr>
          <w:lang w:val="uk-UA"/>
        </w:rPr>
        <w:t>ї</w:t>
      </w:r>
      <w:r w:rsidRPr="002A1639">
        <w:t xml:space="preserve"> стійкості промислових підприємств використовуються показники мотивації праці персоналу, до </w:t>
      </w:r>
      <w:proofErr w:type="spellStart"/>
      <w:r w:rsidRPr="002A1639">
        <w:t>яки</w:t>
      </w:r>
      <w:proofErr w:type="spellEnd"/>
      <w:r w:rsidR="00C42878">
        <w:rPr>
          <w:lang w:val="uk-UA"/>
        </w:rPr>
        <w:t>х</w:t>
      </w:r>
      <w:r w:rsidRPr="002A1639">
        <w:t xml:space="preserve"> відносять коефіцієнти забезпеченості соціально-побутовими умовами, забезпечення нормальними умовами праці, відповідності робітників місць, забезпеченості санітарно-побутовими умовами, коефіцієнти конфліктності, </w:t>
      </w:r>
      <w:proofErr w:type="spellStart"/>
      <w:r w:rsidRPr="002A1639">
        <w:t>трудов</w:t>
      </w:r>
      <w:r w:rsidR="00C42878">
        <w:rPr>
          <w:lang w:val="uk-UA"/>
        </w:rPr>
        <w:t>ої</w:t>
      </w:r>
      <w:proofErr w:type="spellEnd"/>
      <w:r w:rsidRPr="002A1639">
        <w:t xml:space="preserve"> дисципліни, соціальної структури. Також розраховуються, аналізуються і оцінюються коефіцієнти оптимальності організаційної структури, беззбитковості управлінської діяльності, тобто чистий прибуток на одного працівника, питома вага управлінського персоналу, успішність прийнятих рішень управлінським персоналом. Однак дані показники фактично не відбивають результати діяльності підприємства, тому, окрім розглянутої в одному з попередніх блоків рентабельності персоналу, слід також розглянути показники економічної та соціальної ефективності заробітної плати через відповідні коефіцієнти Динаміка даних показників </w:t>
      </w:r>
      <w:r w:rsidR="00C42878">
        <w:rPr>
          <w:lang w:val="uk-UA"/>
        </w:rPr>
        <w:t>Т</w:t>
      </w:r>
      <w:r w:rsidR="00C42878" w:rsidRPr="00B81A4D">
        <w:rPr>
          <w:lang w:val="uk-UA"/>
        </w:rPr>
        <w:t>ОВ «</w:t>
      </w:r>
      <w:proofErr w:type="spellStart"/>
      <w:r w:rsidR="00C42878" w:rsidRPr="00B81A4D">
        <w:rPr>
          <w:lang w:val="uk-UA"/>
        </w:rPr>
        <w:t>Старвей</w:t>
      </w:r>
      <w:proofErr w:type="spellEnd"/>
      <w:r w:rsidR="00C42878" w:rsidRPr="00B81A4D">
        <w:rPr>
          <w:lang w:val="uk-UA"/>
        </w:rPr>
        <w:t xml:space="preserve"> </w:t>
      </w:r>
      <w:proofErr w:type="spellStart"/>
      <w:r w:rsidR="00C42878" w:rsidRPr="00B81A4D">
        <w:rPr>
          <w:lang w:val="uk-UA"/>
        </w:rPr>
        <w:t>Продакшн</w:t>
      </w:r>
      <w:proofErr w:type="spellEnd"/>
      <w:r w:rsidR="00C42878" w:rsidRPr="00B81A4D">
        <w:rPr>
          <w:lang w:val="uk-UA"/>
        </w:rPr>
        <w:t>»</w:t>
      </w:r>
      <w:r w:rsidRPr="002A1639">
        <w:t xml:space="preserve"> представлена на </w:t>
      </w:r>
      <w:r w:rsidR="00C42878">
        <w:rPr>
          <w:lang w:val="uk-UA"/>
        </w:rPr>
        <w:t>рис.</w:t>
      </w:r>
      <w:r w:rsidRPr="002A1639">
        <w:t xml:space="preserve"> </w:t>
      </w:r>
      <w:r w:rsidR="00743517" w:rsidRPr="00743517">
        <w:t>2</w:t>
      </w:r>
      <w:r w:rsidRPr="002A1639">
        <w:t>.15.</w:t>
      </w:r>
    </w:p>
    <w:p w14:paraId="7F45BF52" w14:textId="25738741" w:rsidR="00C42878" w:rsidRPr="00FD6983" w:rsidRDefault="007A337B" w:rsidP="007A337B">
      <w:pPr>
        <w:pStyle w:val="a3"/>
        <w:spacing w:line="360" w:lineRule="auto"/>
        <w:jc w:val="both"/>
        <w:rPr>
          <w:lang w:val="ru-RU"/>
        </w:rPr>
      </w:pPr>
      <w:r>
        <w:rPr>
          <w:noProof/>
        </w:rPr>
        <w:lastRenderedPageBreak/>
        <w:drawing>
          <wp:inline distT="0" distB="0" distL="0" distR="0" wp14:anchorId="5C187F76" wp14:editId="58654BDA">
            <wp:extent cx="6019800" cy="3322320"/>
            <wp:effectExtent l="0" t="0" r="0" b="11430"/>
            <wp:docPr id="948" name="Диаграмма 948">
              <a:extLst xmlns:a="http://schemas.openxmlformats.org/drawingml/2006/main">
                <a:ext uri="{FF2B5EF4-FFF2-40B4-BE49-F238E27FC236}">
                  <a16:creationId xmlns:a16="http://schemas.microsoft.com/office/drawing/2014/main" id="{5EC96414-2817-4DB7-B61E-00C13EADD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11761B" w14:textId="4F604540" w:rsidR="00C42878" w:rsidRPr="002A1639" w:rsidRDefault="00C42878" w:rsidP="00C42878">
      <w:pPr>
        <w:pStyle w:val="a3"/>
        <w:spacing w:line="360" w:lineRule="auto"/>
        <w:ind w:firstLine="709"/>
        <w:jc w:val="both"/>
      </w:pPr>
      <w:r w:rsidRPr="002A1639">
        <w:t>Рис</w:t>
      </w:r>
      <w:r>
        <w:rPr>
          <w:lang w:val="uk-UA"/>
        </w:rPr>
        <w:t xml:space="preserve">. </w:t>
      </w:r>
      <w:r w:rsidR="00743517">
        <w:rPr>
          <w:lang w:val="uk-UA"/>
        </w:rPr>
        <w:t>2</w:t>
      </w:r>
      <w:r>
        <w:rPr>
          <w:lang w:val="uk-UA"/>
        </w:rPr>
        <w:t xml:space="preserve">.15. </w:t>
      </w:r>
      <w:r w:rsidRPr="002A1639">
        <w:t xml:space="preserve">Динаміка показників </w:t>
      </w:r>
      <w:r w:rsidR="00FD6983">
        <w:rPr>
          <w:lang w:val="uk-UA"/>
        </w:rPr>
        <w:t>Т</w:t>
      </w:r>
      <w:r w:rsidR="00FD6983" w:rsidRPr="00B81A4D">
        <w:rPr>
          <w:lang w:val="uk-UA"/>
        </w:rPr>
        <w:t>ОВ «</w:t>
      </w:r>
      <w:proofErr w:type="spellStart"/>
      <w:r w:rsidR="00FD6983" w:rsidRPr="00B81A4D">
        <w:rPr>
          <w:lang w:val="uk-UA"/>
        </w:rPr>
        <w:t>Старвей</w:t>
      </w:r>
      <w:proofErr w:type="spellEnd"/>
      <w:r w:rsidR="00FD6983" w:rsidRPr="00B81A4D">
        <w:rPr>
          <w:lang w:val="uk-UA"/>
        </w:rPr>
        <w:t xml:space="preserve"> </w:t>
      </w:r>
      <w:proofErr w:type="spellStart"/>
      <w:r w:rsidR="00FD6983" w:rsidRPr="00B81A4D">
        <w:rPr>
          <w:lang w:val="uk-UA"/>
        </w:rPr>
        <w:t>Продакшн</w:t>
      </w:r>
      <w:proofErr w:type="spellEnd"/>
      <w:r w:rsidR="00FD6983" w:rsidRPr="00B81A4D">
        <w:rPr>
          <w:lang w:val="uk-UA"/>
        </w:rPr>
        <w:t>»</w:t>
      </w:r>
      <w:r w:rsidRPr="002A1639">
        <w:t>, що використовуються для оцінки кадрової компоненти економічної стійкості</w:t>
      </w:r>
    </w:p>
    <w:p w14:paraId="6313C9BB" w14:textId="77777777" w:rsidR="007A337B" w:rsidRDefault="007A337B" w:rsidP="002A1639">
      <w:pPr>
        <w:pStyle w:val="a3"/>
        <w:spacing w:line="360" w:lineRule="auto"/>
        <w:ind w:firstLine="709"/>
        <w:jc w:val="both"/>
      </w:pPr>
    </w:p>
    <w:p w14:paraId="5AE7EE67" w14:textId="21349B8D" w:rsidR="006F072A" w:rsidRPr="002A1639" w:rsidRDefault="006F072A" w:rsidP="002A1639">
      <w:pPr>
        <w:pStyle w:val="a3"/>
        <w:spacing w:line="360" w:lineRule="auto"/>
        <w:ind w:firstLine="709"/>
        <w:jc w:val="both"/>
      </w:pPr>
      <w:r w:rsidRPr="002A1639">
        <w:t xml:space="preserve">Представлені коефіцієнти, використані для аналізу і оцінки економічної стійкості, до кінця звітного періоду скоротилися на 3,0% та 7,0% економічний і соціальний відповідно. Для коефіцієнта </w:t>
      </w:r>
      <w:proofErr w:type="spellStart"/>
      <w:r w:rsidRPr="002A1639">
        <w:t>економічно</w:t>
      </w:r>
      <w:r w:rsidR="00C31A2A" w:rsidRPr="00C31A2A">
        <w:t>ъ</w:t>
      </w:r>
      <w:proofErr w:type="spellEnd"/>
      <w:r w:rsidRPr="002A1639">
        <w:t xml:space="preserve"> ефективності заробітної плати були характерні різноспрямовані зміни значень, що змінюють один одного, а також період збереження досягнутого рівня (з збільшенням на 13,4%) в 201</w:t>
      </w:r>
      <w:r w:rsidR="00C31A2A" w:rsidRPr="00C31A2A">
        <w:t>6</w:t>
      </w:r>
      <w:r w:rsidRPr="002A1639">
        <w:t>-201</w:t>
      </w:r>
      <w:r w:rsidR="00C31A2A" w:rsidRPr="00C31A2A">
        <w:t>9рр</w:t>
      </w:r>
      <w:r w:rsidRPr="002A1639">
        <w:t>. Одночасно коефіцієнт соціальної ефективності заробітної плати показував різноспрямовану динаміку до 201</w:t>
      </w:r>
      <w:r w:rsidR="00C31A2A">
        <w:rPr>
          <w:lang w:val="ru-RU"/>
        </w:rPr>
        <w:t>7</w:t>
      </w:r>
      <w:r w:rsidRPr="002A1639">
        <w:t xml:space="preserve">р., починаючи з якого спостерігалося послідовне зменшення значень, яке закономірно привело до мінімуму за весь аналізований період. Однак, як було неодноразово зазначено, для того, щоб зробити висновки </w:t>
      </w:r>
      <w:r w:rsidR="00AA41A2" w:rsidRPr="00AA41A2">
        <w:t>щодо</w:t>
      </w:r>
      <w:r w:rsidRPr="002A1639">
        <w:t xml:space="preserve"> стійкості складових і економічно</w:t>
      </w:r>
      <w:r w:rsidR="00AA41A2">
        <w:rPr>
          <w:lang w:val="uk-UA"/>
        </w:rPr>
        <w:t>ї</w:t>
      </w:r>
      <w:r w:rsidRPr="002A1639">
        <w:t xml:space="preserve"> стійкості загалом, необхідно зіставляти показники з нормативами, а не орієнтуватися виключно на тенденції динаміки.</w:t>
      </w:r>
    </w:p>
    <w:p w14:paraId="0B32E589" w14:textId="687EF9C3" w:rsidR="006F072A" w:rsidRPr="002A1639" w:rsidRDefault="006F072A" w:rsidP="00AA41A2">
      <w:pPr>
        <w:pStyle w:val="a3"/>
        <w:spacing w:line="360" w:lineRule="auto"/>
        <w:ind w:firstLine="709"/>
        <w:jc w:val="both"/>
      </w:pPr>
      <w:r w:rsidRPr="002A1639">
        <w:t xml:space="preserve">Таким чином, наведено ключові результати динамічного аналізу положення </w:t>
      </w:r>
      <w:r w:rsidR="00AA41A2">
        <w:rPr>
          <w:lang w:val="uk-UA"/>
        </w:rPr>
        <w:t>Т</w:t>
      </w:r>
      <w:r w:rsidR="00AA41A2" w:rsidRPr="00B81A4D">
        <w:rPr>
          <w:lang w:val="uk-UA"/>
        </w:rPr>
        <w:t>ОВ «</w:t>
      </w:r>
      <w:proofErr w:type="spellStart"/>
      <w:r w:rsidR="00AA41A2" w:rsidRPr="00B81A4D">
        <w:rPr>
          <w:lang w:val="uk-UA"/>
        </w:rPr>
        <w:t>Старвей</w:t>
      </w:r>
      <w:proofErr w:type="spellEnd"/>
      <w:r w:rsidR="00AA41A2" w:rsidRPr="00B81A4D">
        <w:rPr>
          <w:lang w:val="uk-UA"/>
        </w:rPr>
        <w:t xml:space="preserve"> </w:t>
      </w:r>
      <w:proofErr w:type="spellStart"/>
      <w:r w:rsidR="00AA41A2" w:rsidRPr="00B81A4D">
        <w:rPr>
          <w:lang w:val="uk-UA"/>
        </w:rPr>
        <w:t>Продакшн</w:t>
      </w:r>
      <w:proofErr w:type="spellEnd"/>
      <w:r w:rsidR="00AA41A2" w:rsidRPr="00B81A4D">
        <w:rPr>
          <w:lang w:val="uk-UA"/>
        </w:rPr>
        <w:t>»</w:t>
      </w:r>
      <w:r w:rsidRPr="002A1639">
        <w:t xml:space="preserve"> по показникам, </w:t>
      </w:r>
      <w:r w:rsidR="00AA41A2">
        <w:rPr>
          <w:lang w:val="uk-UA"/>
        </w:rPr>
        <w:t xml:space="preserve">що </w:t>
      </w:r>
      <w:proofErr w:type="spellStart"/>
      <w:r w:rsidRPr="002A1639">
        <w:t>використову</w:t>
      </w:r>
      <w:proofErr w:type="spellEnd"/>
      <w:r w:rsidR="00AA41A2">
        <w:rPr>
          <w:lang w:val="uk-UA"/>
        </w:rPr>
        <w:t>ю</w:t>
      </w:r>
      <w:proofErr w:type="spellStart"/>
      <w:r w:rsidRPr="002A1639">
        <w:t>ться</w:t>
      </w:r>
      <w:proofErr w:type="spellEnd"/>
      <w:r w:rsidRPr="002A1639">
        <w:t xml:space="preserve"> при </w:t>
      </w:r>
      <w:proofErr w:type="spellStart"/>
      <w:r w:rsidRPr="002A1639">
        <w:t>оцін</w:t>
      </w:r>
      <w:proofErr w:type="spellEnd"/>
      <w:r w:rsidR="00AA41A2">
        <w:rPr>
          <w:lang w:val="uk-UA"/>
        </w:rPr>
        <w:t>ці</w:t>
      </w:r>
      <w:r w:rsidRPr="002A1639">
        <w:t xml:space="preserve"> економічної стійкості. За підсумками останнього звітного року всі ключові показники, </w:t>
      </w:r>
      <w:r w:rsidR="00AA41A2">
        <w:rPr>
          <w:lang w:val="uk-UA"/>
        </w:rPr>
        <w:t>що характеризують</w:t>
      </w:r>
      <w:r w:rsidRPr="002A1639">
        <w:t xml:space="preserve"> економічну стійкість </w:t>
      </w:r>
      <w:r w:rsidR="00AA41A2">
        <w:rPr>
          <w:lang w:val="uk-UA"/>
        </w:rPr>
        <w:t>Т</w:t>
      </w:r>
      <w:r w:rsidR="00AA41A2" w:rsidRPr="00B81A4D">
        <w:rPr>
          <w:lang w:val="uk-UA"/>
        </w:rPr>
        <w:t>ОВ «</w:t>
      </w:r>
      <w:proofErr w:type="spellStart"/>
      <w:r w:rsidR="00AA41A2" w:rsidRPr="00B81A4D">
        <w:rPr>
          <w:lang w:val="uk-UA"/>
        </w:rPr>
        <w:t>Старвей</w:t>
      </w:r>
      <w:proofErr w:type="spellEnd"/>
      <w:r w:rsidR="00AA41A2" w:rsidRPr="00B81A4D">
        <w:rPr>
          <w:lang w:val="uk-UA"/>
        </w:rPr>
        <w:t xml:space="preserve"> </w:t>
      </w:r>
      <w:proofErr w:type="spellStart"/>
      <w:r w:rsidR="00AA41A2" w:rsidRPr="00B81A4D">
        <w:rPr>
          <w:lang w:val="uk-UA"/>
        </w:rPr>
        <w:lastRenderedPageBreak/>
        <w:t>Продакшн</w:t>
      </w:r>
      <w:proofErr w:type="spellEnd"/>
      <w:r w:rsidR="00AA41A2" w:rsidRPr="00B81A4D">
        <w:rPr>
          <w:lang w:val="uk-UA"/>
        </w:rPr>
        <w:t>»</w:t>
      </w:r>
      <w:r w:rsidRPr="002A1639">
        <w:t xml:space="preserve"> за складовими, що знаходяться на рівні не нижче гранично допустимого для підприємств даного виду економічно</w:t>
      </w:r>
      <w:r w:rsidR="00AA41A2">
        <w:rPr>
          <w:lang w:val="uk-UA"/>
        </w:rPr>
        <w:t>ї</w:t>
      </w:r>
      <w:r w:rsidRPr="002A1639">
        <w:t xml:space="preserve"> діяльності. Більше того, протягом усього аналізованого періоду знаходження показників нижче за такий рівня було зафіксовано тільки в трьох випадках: коефіцієнт абсолютної ліквідності в 201</w:t>
      </w:r>
      <w:r w:rsidR="00AA41A2">
        <w:rPr>
          <w:lang w:val="uk-UA"/>
        </w:rPr>
        <w:t>9р.</w:t>
      </w:r>
      <w:r w:rsidRPr="002A1639">
        <w:t xml:space="preserve"> (хоча по загальним нормативам невідповідність по ньому </w:t>
      </w:r>
      <w:proofErr w:type="spellStart"/>
      <w:r w:rsidRPr="002A1639">
        <w:t>спостерігал</w:t>
      </w:r>
      <w:proofErr w:type="spellEnd"/>
      <w:r w:rsidR="00AA41A2">
        <w:rPr>
          <w:lang w:val="uk-UA"/>
        </w:rPr>
        <w:t>а</w:t>
      </w:r>
      <w:r w:rsidRPr="002A1639">
        <w:t xml:space="preserve">ся </w:t>
      </w:r>
      <w:r w:rsidR="00AA41A2">
        <w:rPr>
          <w:lang w:val="uk-UA"/>
        </w:rPr>
        <w:t>частіше</w:t>
      </w:r>
      <w:r w:rsidRPr="002A1639">
        <w:t>), коефіцієнт оборотності запасів у 201</w:t>
      </w:r>
      <w:r w:rsidR="00AA41A2">
        <w:rPr>
          <w:lang w:val="uk-UA"/>
        </w:rPr>
        <w:t>9</w:t>
      </w:r>
      <w:r w:rsidRPr="002A1639">
        <w:t>-20</w:t>
      </w:r>
      <w:r w:rsidR="00AA41A2">
        <w:rPr>
          <w:lang w:val="uk-UA"/>
        </w:rPr>
        <w:t>21рр</w:t>
      </w:r>
      <w:r w:rsidRPr="002A1639">
        <w:t xml:space="preserve">. Наведені графіки наочно відображають, що власна негативна динаміка показників не означає, що вони автоматично перебувають нижче нормативних </w:t>
      </w:r>
      <w:r w:rsidR="00AA41A2">
        <w:rPr>
          <w:lang w:val="uk-UA"/>
        </w:rPr>
        <w:t>меж</w:t>
      </w:r>
      <w:r w:rsidRPr="002A1639">
        <w:t>, і навпаки.</w:t>
      </w:r>
    </w:p>
    <w:p w14:paraId="704EE29E" w14:textId="1AE0A91A" w:rsidR="006F072A" w:rsidRPr="00AA41A2" w:rsidRDefault="00AA41A2" w:rsidP="00AA41A2">
      <w:pPr>
        <w:pStyle w:val="a3"/>
        <w:spacing w:line="360" w:lineRule="auto"/>
        <w:ind w:firstLine="709"/>
        <w:jc w:val="both"/>
        <w:rPr>
          <w:lang w:val="uk-UA"/>
        </w:rPr>
      </w:pPr>
      <w:r>
        <w:rPr>
          <w:lang w:val="uk-UA"/>
        </w:rPr>
        <w:t xml:space="preserve">Далі проведемо оцінку </w:t>
      </w:r>
      <w:bookmarkStart w:id="1" w:name="_bookmark11"/>
      <w:bookmarkEnd w:id="1"/>
      <w:r w:rsidR="006F072A" w:rsidRPr="002A1639">
        <w:t>економічно</w:t>
      </w:r>
      <w:r>
        <w:rPr>
          <w:lang w:val="uk-UA"/>
        </w:rPr>
        <w:t>ї</w:t>
      </w:r>
      <w:r w:rsidR="006F072A" w:rsidRPr="002A1639">
        <w:t xml:space="preserve"> стійкості </w:t>
      </w:r>
      <w:r w:rsidR="002B1283">
        <w:rPr>
          <w:lang w:val="uk-UA"/>
        </w:rPr>
        <w:t>Т</w:t>
      </w:r>
      <w:r w:rsidR="002B1283" w:rsidRPr="00B81A4D">
        <w:rPr>
          <w:lang w:val="uk-UA"/>
        </w:rPr>
        <w:t>ОВ «</w:t>
      </w:r>
      <w:proofErr w:type="spellStart"/>
      <w:r w:rsidR="002B1283" w:rsidRPr="00B81A4D">
        <w:rPr>
          <w:lang w:val="uk-UA"/>
        </w:rPr>
        <w:t>Старвей</w:t>
      </w:r>
      <w:proofErr w:type="spellEnd"/>
      <w:r w:rsidR="002B1283" w:rsidRPr="00B81A4D">
        <w:rPr>
          <w:lang w:val="uk-UA"/>
        </w:rPr>
        <w:t xml:space="preserve"> </w:t>
      </w:r>
      <w:proofErr w:type="spellStart"/>
      <w:r w:rsidR="002B1283" w:rsidRPr="00B81A4D">
        <w:rPr>
          <w:lang w:val="uk-UA"/>
        </w:rPr>
        <w:t>Продакшн</w:t>
      </w:r>
      <w:proofErr w:type="spellEnd"/>
      <w:r w:rsidR="002B1283" w:rsidRPr="00B81A4D">
        <w:rPr>
          <w:lang w:val="uk-UA"/>
        </w:rPr>
        <w:t>»</w:t>
      </w:r>
      <w:r w:rsidR="006F072A" w:rsidRPr="002A1639">
        <w:t xml:space="preserve"> </w:t>
      </w:r>
      <w:r>
        <w:rPr>
          <w:lang w:val="uk-UA"/>
        </w:rPr>
        <w:t>за</w:t>
      </w:r>
      <w:r w:rsidR="006F072A" w:rsidRPr="002A1639">
        <w:t xml:space="preserve"> критеріям</w:t>
      </w:r>
      <w:r>
        <w:rPr>
          <w:lang w:val="uk-UA"/>
        </w:rPr>
        <w:t>и</w:t>
      </w:r>
    </w:p>
    <w:p w14:paraId="5119ADF6" w14:textId="5B1270B3" w:rsidR="006F072A" w:rsidRPr="002A1639" w:rsidRDefault="002B1283" w:rsidP="002A1639">
      <w:pPr>
        <w:pStyle w:val="a3"/>
        <w:spacing w:line="360" w:lineRule="auto"/>
        <w:ind w:firstLine="709"/>
        <w:jc w:val="both"/>
      </w:pPr>
      <w:r>
        <w:rPr>
          <w:lang w:val="uk-UA"/>
        </w:rPr>
        <w:t>Наведемо</w:t>
      </w:r>
      <w:r w:rsidR="006F072A" w:rsidRPr="002A1639">
        <w:t xml:space="preserve"> результати проведено</w:t>
      </w:r>
      <w:r>
        <w:rPr>
          <w:lang w:val="uk-UA"/>
        </w:rPr>
        <w:t>ї</w:t>
      </w:r>
      <w:r w:rsidR="006F072A" w:rsidRPr="002A1639">
        <w:t xml:space="preserve"> оцінки і аналізу економічно</w:t>
      </w:r>
      <w:r>
        <w:rPr>
          <w:lang w:val="uk-UA"/>
        </w:rPr>
        <w:t>ї</w:t>
      </w:r>
      <w:r w:rsidR="006F072A" w:rsidRPr="002A1639">
        <w:t xml:space="preserve"> стійкості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r w:rsidR="006F072A" w:rsidRPr="002A1639">
        <w:t xml:space="preserve"> з</w:t>
      </w:r>
      <w:r>
        <w:rPr>
          <w:lang w:val="uk-UA"/>
        </w:rPr>
        <w:t>а</w:t>
      </w:r>
      <w:r w:rsidR="006F072A" w:rsidRPr="002A1639">
        <w:t xml:space="preserve"> допомогою розробленого автоматизованого методичного підходу. Фрагменти результатів автоматизованих розрахунків наведено у </w:t>
      </w:r>
      <w:r w:rsidR="006F072A" w:rsidRPr="002B1283">
        <w:rPr>
          <w:color w:val="FF0000"/>
        </w:rPr>
        <w:t>таблицях додатку Е</w:t>
      </w:r>
      <w:r w:rsidR="006F072A" w:rsidRPr="002A1639">
        <w:t>. Відповідно до розробленої методики оцінки при початковому використання її автоматизовано</w:t>
      </w:r>
      <w:r>
        <w:rPr>
          <w:lang w:val="uk-UA"/>
        </w:rPr>
        <w:t>ї</w:t>
      </w:r>
      <w:r w:rsidR="006F072A" w:rsidRPr="002A1639">
        <w:t xml:space="preserve"> версії необхідно визначити і ввести в відповідні форми вагові коефіцієнти (визначаються експертним шляхом) складових, показників та їх нормативні значення.</w:t>
      </w:r>
    </w:p>
    <w:p w14:paraId="0316F38E" w14:textId="34D201BB" w:rsidR="006F072A" w:rsidRPr="002A1639" w:rsidRDefault="006F072A" w:rsidP="002A1639">
      <w:pPr>
        <w:pStyle w:val="a3"/>
        <w:spacing w:line="360" w:lineRule="auto"/>
        <w:ind w:firstLine="709"/>
        <w:jc w:val="both"/>
      </w:pPr>
      <w:r w:rsidRPr="002A1639">
        <w:t xml:space="preserve">У даному випадку експертна група </w:t>
      </w:r>
      <w:r w:rsidR="002B1283">
        <w:rPr>
          <w:lang w:val="uk-UA"/>
        </w:rPr>
        <w:t>Т</w:t>
      </w:r>
      <w:r w:rsidR="002B1283" w:rsidRPr="00B81A4D">
        <w:rPr>
          <w:lang w:val="uk-UA"/>
        </w:rPr>
        <w:t>ОВ «</w:t>
      </w:r>
      <w:proofErr w:type="spellStart"/>
      <w:r w:rsidR="002B1283" w:rsidRPr="00B81A4D">
        <w:rPr>
          <w:lang w:val="uk-UA"/>
        </w:rPr>
        <w:t>Старвей</w:t>
      </w:r>
      <w:proofErr w:type="spellEnd"/>
      <w:r w:rsidR="002B1283" w:rsidRPr="00B81A4D">
        <w:rPr>
          <w:lang w:val="uk-UA"/>
        </w:rPr>
        <w:t xml:space="preserve"> </w:t>
      </w:r>
      <w:proofErr w:type="spellStart"/>
      <w:r w:rsidR="002B1283" w:rsidRPr="00B81A4D">
        <w:rPr>
          <w:lang w:val="uk-UA"/>
        </w:rPr>
        <w:t>Продакшн</w:t>
      </w:r>
      <w:proofErr w:type="spellEnd"/>
      <w:r w:rsidR="002B1283" w:rsidRPr="00B81A4D">
        <w:rPr>
          <w:lang w:val="uk-UA"/>
        </w:rPr>
        <w:t>»</w:t>
      </w:r>
      <w:r w:rsidRPr="002A1639">
        <w:t xml:space="preserve"> визначила рівнозначність як складових економічно</w:t>
      </w:r>
      <w:r w:rsidR="002B1283">
        <w:rPr>
          <w:lang w:val="uk-UA"/>
        </w:rPr>
        <w:t>ї</w:t>
      </w:r>
      <w:r w:rsidRPr="002A1639">
        <w:t xml:space="preserve"> стійкості, так і показників, </w:t>
      </w:r>
      <w:r w:rsidR="002B1283">
        <w:rPr>
          <w:lang w:val="uk-UA"/>
        </w:rPr>
        <w:t xml:space="preserve">що </w:t>
      </w:r>
      <w:r w:rsidRPr="002A1639">
        <w:t>їх характеризую</w:t>
      </w:r>
      <w:proofErr w:type="spellStart"/>
      <w:r w:rsidR="002B1283">
        <w:rPr>
          <w:lang w:val="uk-UA"/>
        </w:rPr>
        <w:t>ть</w:t>
      </w:r>
      <w:proofErr w:type="spellEnd"/>
      <w:r w:rsidRPr="002A1639">
        <w:t xml:space="preserve"> (</w:t>
      </w:r>
      <w:bookmarkStart w:id="2" w:name="_Hlk131360013"/>
      <w:r w:rsidRPr="002B1283">
        <w:rPr>
          <w:color w:val="FF0000"/>
        </w:rPr>
        <w:t>додаток Е</w:t>
      </w:r>
      <w:bookmarkEnd w:id="2"/>
      <w:r w:rsidRPr="002A1639">
        <w:t>). Іншим ключовим питанням для оцінки економічно</w:t>
      </w:r>
      <w:r w:rsidR="002B1283">
        <w:rPr>
          <w:lang w:val="uk-UA"/>
        </w:rPr>
        <w:t>ї</w:t>
      </w:r>
      <w:r w:rsidRPr="002A1639">
        <w:t xml:space="preserve"> стійкості є визначення по кожному показник</w:t>
      </w:r>
      <w:r w:rsidR="002B1283">
        <w:rPr>
          <w:lang w:val="uk-UA"/>
        </w:rPr>
        <w:t>у</w:t>
      </w:r>
      <w:r w:rsidRPr="002A1639">
        <w:t xml:space="preserve"> нормативних значень. Відповідно до запропонованої методики нормативні значення необхідні </w:t>
      </w:r>
      <w:r w:rsidR="00743517">
        <w:rPr>
          <w:lang w:val="ru-RU"/>
        </w:rPr>
        <w:t xml:space="preserve">для </w:t>
      </w:r>
      <w:r w:rsidRPr="002A1639">
        <w:t>визначення меж ступенів рівноваги по кожному критерію стійкості (надійності та динамічності). Залежно від ступеня рівноваги присуджуються бали, тим самим відбувається нормування показників для проведення подальшої процедури оцінки. Емпірично отримані нормативні обмеження показників дозволили визначити ступен</w:t>
      </w:r>
      <w:r w:rsidR="00743517" w:rsidRPr="00743517">
        <w:t>ь</w:t>
      </w:r>
      <w:r w:rsidRPr="002A1639">
        <w:t xml:space="preserve"> рівноваги згідно </w:t>
      </w:r>
      <w:r w:rsidR="00743517" w:rsidRPr="00743517">
        <w:t>за</w:t>
      </w:r>
      <w:r w:rsidRPr="002A1639">
        <w:t>пропонованої методиці і присудити відповідні бали (</w:t>
      </w:r>
      <w:r w:rsidRPr="00743517">
        <w:rPr>
          <w:color w:val="FF0000"/>
        </w:rPr>
        <w:t>додаток Е</w:t>
      </w:r>
      <w:r w:rsidRPr="002A1639">
        <w:t>).</w:t>
      </w:r>
    </w:p>
    <w:p w14:paraId="228A32B4" w14:textId="0CE5533E" w:rsidR="006F072A" w:rsidRPr="002A1639" w:rsidRDefault="006F072A" w:rsidP="002A1639">
      <w:pPr>
        <w:pStyle w:val="a3"/>
        <w:spacing w:line="360" w:lineRule="auto"/>
        <w:ind w:firstLine="709"/>
        <w:jc w:val="both"/>
      </w:pPr>
      <w:r w:rsidRPr="002A1639">
        <w:t xml:space="preserve">Результати автоматизованого розрахунку інтегрального показника економічної стійкості </w:t>
      </w:r>
      <w:r w:rsidR="00743517">
        <w:rPr>
          <w:lang w:val="uk-UA"/>
        </w:rPr>
        <w:t>Т</w:t>
      </w:r>
      <w:r w:rsidR="00743517" w:rsidRPr="00B81A4D">
        <w:rPr>
          <w:lang w:val="uk-UA"/>
        </w:rPr>
        <w:t>ОВ «</w:t>
      </w:r>
      <w:proofErr w:type="spellStart"/>
      <w:r w:rsidR="00743517" w:rsidRPr="00B81A4D">
        <w:rPr>
          <w:lang w:val="uk-UA"/>
        </w:rPr>
        <w:t>Старвей</w:t>
      </w:r>
      <w:proofErr w:type="spellEnd"/>
      <w:r w:rsidR="00743517" w:rsidRPr="00B81A4D">
        <w:rPr>
          <w:lang w:val="uk-UA"/>
        </w:rPr>
        <w:t xml:space="preserve"> </w:t>
      </w:r>
      <w:proofErr w:type="spellStart"/>
      <w:r w:rsidR="00743517" w:rsidRPr="00B81A4D">
        <w:rPr>
          <w:lang w:val="uk-UA"/>
        </w:rPr>
        <w:t>Продакшн</w:t>
      </w:r>
      <w:proofErr w:type="spellEnd"/>
      <w:r w:rsidR="00743517" w:rsidRPr="00B81A4D">
        <w:rPr>
          <w:lang w:val="uk-UA"/>
        </w:rPr>
        <w:t>»</w:t>
      </w:r>
      <w:r w:rsidRPr="002A1639">
        <w:t xml:space="preserve"> та приватних показників </w:t>
      </w:r>
      <w:r w:rsidRPr="002A1639">
        <w:lastRenderedPageBreak/>
        <w:t>стійкості її складових за критерієм надійності за період 20</w:t>
      </w:r>
      <w:r w:rsidR="00743517" w:rsidRPr="00743517">
        <w:t>12</w:t>
      </w:r>
      <w:r w:rsidRPr="002A1639">
        <w:t>–20</w:t>
      </w:r>
      <w:r w:rsidR="00743517" w:rsidRPr="00743517">
        <w:t>21рр</w:t>
      </w:r>
      <w:r w:rsidR="00743517">
        <w:rPr>
          <w:lang w:val="ru-RU"/>
        </w:rPr>
        <w:t>.</w:t>
      </w:r>
      <w:r w:rsidRPr="002A1639">
        <w:t xml:space="preserve"> наведені в </w:t>
      </w:r>
      <w:proofErr w:type="spellStart"/>
      <w:r w:rsidRPr="002A1639">
        <w:t>табл</w:t>
      </w:r>
      <w:proofErr w:type="spellEnd"/>
      <w:r w:rsidR="00743517">
        <w:rPr>
          <w:lang w:val="ru-RU"/>
        </w:rPr>
        <w:t>.</w:t>
      </w:r>
      <w:r w:rsidRPr="002A1639">
        <w:t xml:space="preserve"> </w:t>
      </w:r>
      <w:r w:rsidR="00A86FF6">
        <w:rPr>
          <w:lang w:val="ru-RU"/>
        </w:rPr>
        <w:t>2.5</w:t>
      </w:r>
      <w:r w:rsidRPr="002A1639">
        <w:t>-</w:t>
      </w:r>
      <w:r w:rsidR="00A86FF6">
        <w:rPr>
          <w:lang w:val="ru-RU"/>
        </w:rPr>
        <w:t>2.6</w:t>
      </w:r>
      <w:r w:rsidRPr="002A1639">
        <w:t xml:space="preserve"> і на </w:t>
      </w:r>
      <w:r w:rsidR="00743517">
        <w:rPr>
          <w:lang w:val="ru-RU"/>
        </w:rPr>
        <w:t>рис.</w:t>
      </w:r>
      <w:r w:rsidRPr="002A1639">
        <w:t xml:space="preserve"> </w:t>
      </w:r>
      <w:r w:rsidR="00A86FF6">
        <w:rPr>
          <w:lang w:val="ru-RU"/>
        </w:rPr>
        <w:t>2</w:t>
      </w:r>
      <w:r w:rsidRPr="002A1639">
        <w:t>.1</w:t>
      </w:r>
      <w:r w:rsidR="00743517">
        <w:rPr>
          <w:lang w:val="ru-RU"/>
        </w:rPr>
        <w:t>6</w:t>
      </w:r>
      <w:r w:rsidRPr="002A1639">
        <w:t>.</w:t>
      </w:r>
    </w:p>
    <w:p w14:paraId="0A1A1048" w14:textId="77777777" w:rsidR="00A86FF6" w:rsidRDefault="006F072A" w:rsidP="00A86FF6">
      <w:pPr>
        <w:pStyle w:val="a3"/>
        <w:spacing w:line="360" w:lineRule="auto"/>
        <w:ind w:firstLine="709"/>
        <w:jc w:val="right"/>
        <w:rPr>
          <w:lang w:val="ru-RU"/>
        </w:rPr>
      </w:pPr>
      <w:r w:rsidRPr="002A1639">
        <w:t xml:space="preserve">Таблиця </w:t>
      </w:r>
      <w:r w:rsidR="00A86FF6">
        <w:rPr>
          <w:lang w:val="ru-RU"/>
        </w:rPr>
        <w:t>2.5</w:t>
      </w:r>
    </w:p>
    <w:p w14:paraId="2D6D338D" w14:textId="20EB4AC8" w:rsidR="006F072A" w:rsidRPr="002A1639" w:rsidRDefault="006F072A" w:rsidP="002A1639">
      <w:pPr>
        <w:pStyle w:val="a3"/>
        <w:spacing w:line="360" w:lineRule="auto"/>
        <w:ind w:firstLine="709"/>
        <w:jc w:val="both"/>
      </w:pPr>
      <w:r w:rsidRPr="002A1639">
        <w:t xml:space="preserve">Середні значення показників економічною стійкості </w:t>
      </w:r>
      <w:r w:rsidR="00A86FF6">
        <w:rPr>
          <w:lang w:val="uk-UA"/>
        </w:rPr>
        <w:t>Т</w:t>
      </w:r>
      <w:r w:rsidR="00A86FF6" w:rsidRPr="00B81A4D">
        <w:rPr>
          <w:lang w:val="uk-UA"/>
        </w:rPr>
        <w:t>ОВ «</w:t>
      </w:r>
      <w:proofErr w:type="spellStart"/>
      <w:r w:rsidR="00A86FF6" w:rsidRPr="00B81A4D">
        <w:rPr>
          <w:lang w:val="uk-UA"/>
        </w:rPr>
        <w:t>Старвей</w:t>
      </w:r>
      <w:proofErr w:type="spellEnd"/>
      <w:r w:rsidR="00A86FF6" w:rsidRPr="00B81A4D">
        <w:rPr>
          <w:lang w:val="uk-UA"/>
        </w:rPr>
        <w:t xml:space="preserve"> </w:t>
      </w:r>
      <w:proofErr w:type="spellStart"/>
      <w:r w:rsidR="00A86FF6" w:rsidRPr="00B81A4D">
        <w:rPr>
          <w:lang w:val="uk-UA"/>
        </w:rPr>
        <w:t>Продакшн</w:t>
      </w:r>
      <w:proofErr w:type="spellEnd"/>
      <w:r w:rsidR="00A86FF6" w:rsidRPr="00B81A4D">
        <w:rPr>
          <w:lang w:val="uk-UA"/>
        </w:rPr>
        <w:t>»</w:t>
      </w:r>
      <w:r w:rsidRPr="002A1639">
        <w:t xml:space="preserve"> за період 20</w:t>
      </w:r>
      <w:r w:rsidR="00A86FF6">
        <w:rPr>
          <w:lang w:val="ru-RU"/>
        </w:rPr>
        <w:t>12</w:t>
      </w:r>
      <w:r w:rsidRPr="002A1639">
        <w:t>-20</w:t>
      </w:r>
      <w:r w:rsidR="00A86FF6">
        <w:rPr>
          <w:lang w:val="ru-RU"/>
        </w:rPr>
        <w:t>21</w:t>
      </w:r>
      <w:r w:rsidRPr="002A1639">
        <w:t>рр. по критерієм надійності</w:t>
      </w:r>
    </w:p>
    <w:tbl>
      <w:tblPr>
        <w:tblStyle w:val="TableNormal"/>
        <w:tblW w:w="962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0"/>
        <w:gridCol w:w="2160"/>
        <w:gridCol w:w="2163"/>
        <w:gridCol w:w="2163"/>
      </w:tblGrid>
      <w:tr w:rsidR="006F072A" w:rsidRPr="00A86FF6" w14:paraId="6253B86C" w14:textId="77777777" w:rsidTr="00A86FF6">
        <w:trPr>
          <w:trHeight w:val="58"/>
        </w:trPr>
        <w:tc>
          <w:tcPr>
            <w:tcW w:w="3140" w:type="dxa"/>
          </w:tcPr>
          <w:p w14:paraId="515F783F" w14:textId="77777777" w:rsidR="006F072A" w:rsidRPr="00A86FF6" w:rsidRDefault="006F072A" w:rsidP="00A86FF6">
            <w:pPr>
              <w:pStyle w:val="TableParagraph"/>
              <w:jc w:val="center"/>
              <w:rPr>
                <w:sz w:val="24"/>
                <w:szCs w:val="24"/>
              </w:rPr>
            </w:pPr>
            <w:r w:rsidRPr="00A86FF6">
              <w:rPr>
                <w:sz w:val="24"/>
                <w:szCs w:val="24"/>
              </w:rPr>
              <w:t>Вид стійкості</w:t>
            </w:r>
          </w:p>
        </w:tc>
        <w:tc>
          <w:tcPr>
            <w:tcW w:w="2160" w:type="dxa"/>
          </w:tcPr>
          <w:p w14:paraId="5694E26D" w14:textId="58EB4ABB" w:rsidR="006F072A" w:rsidRPr="00A86FF6" w:rsidRDefault="006F072A" w:rsidP="00A86FF6">
            <w:pPr>
              <w:pStyle w:val="TableParagraph"/>
              <w:jc w:val="center"/>
              <w:rPr>
                <w:sz w:val="24"/>
                <w:szCs w:val="24"/>
                <w:lang w:val="ru-RU"/>
              </w:rPr>
            </w:pPr>
            <w:r w:rsidRPr="00A86FF6">
              <w:rPr>
                <w:sz w:val="24"/>
                <w:szCs w:val="24"/>
              </w:rPr>
              <w:t>20</w:t>
            </w:r>
            <w:r w:rsidR="00A86FF6">
              <w:rPr>
                <w:sz w:val="24"/>
                <w:szCs w:val="24"/>
                <w:lang w:val="ru-RU"/>
              </w:rPr>
              <w:t>12</w:t>
            </w:r>
            <w:r w:rsidRPr="00A86FF6">
              <w:rPr>
                <w:sz w:val="24"/>
                <w:szCs w:val="24"/>
              </w:rPr>
              <w:t>-201</w:t>
            </w:r>
            <w:r w:rsidR="00A86FF6">
              <w:rPr>
                <w:sz w:val="24"/>
                <w:szCs w:val="24"/>
                <w:lang w:val="ru-RU"/>
              </w:rPr>
              <w:t>6</w:t>
            </w:r>
          </w:p>
        </w:tc>
        <w:tc>
          <w:tcPr>
            <w:tcW w:w="2163" w:type="dxa"/>
          </w:tcPr>
          <w:p w14:paraId="28BF4BC3" w14:textId="73222F16" w:rsidR="006F072A" w:rsidRPr="00A86FF6" w:rsidRDefault="006F072A" w:rsidP="00A86FF6">
            <w:pPr>
              <w:pStyle w:val="TableParagraph"/>
              <w:jc w:val="center"/>
              <w:rPr>
                <w:sz w:val="24"/>
                <w:szCs w:val="24"/>
                <w:lang w:val="ru-RU"/>
              </w:rPr>
            </w:pPr>
            <w:r w:rsidRPr="00A86FF6">
              <w:rPr>
                <w:sz w:val="24"/>
                <w:szCs w:val="24"/>
              </w:rPr>
              <w:t>201</w:t>
            </w:r>
            <w:r w:rsidR="00A86FF6">
              <w:rPr>
                <w:sz w:val="24"/>
                <w:szCs w:val="24"/>
                <w:lang w:val="ru-RU"/>
              </w:rPr>
              <w:t>7</w:t>
            </w:r>
            <w:r w:rsidRPr="00A86FF6">
              <w:rPr>
                <w:sz w:val="24"/>
                <w:szCs w:val="24"/>
              </w:rPr>
              <w:t>-20</w:t>
            </w:r>
            <w:r w:rsidR="00A86FF6">
              <w:rPr>
                <w:sz w:val="24"/>
                <w:szCs w:val="24"/>
                <w:lang w:val="ru-RU"/>
              </w:rPr>
              <w:t>21</w:t>
            </w:r>
          </w:p>
        </w:tc>
        <w:tc>
          <w:tcPr>
            <w:tcW w:w="2163" w:type="dxa"/>
          </w:tcPr>
          <w:p w14:paraId="4DCA3B5A" w14:textId="240E3CF9" w:rsidR="006F072A" w:rsidRPr="00A86FF6" w:rsidRDefault="006F072A" w:rsidP="00A86FF6">
            <w:pPr>
              <w:pStyle w:val="TableParagraph"/>
              <w:jc w:val="center"/>
              <w:rPr>
                <w:sz w:val="24"/>
                <w:szCs w:val="24"/>
                <w:lang w:val="ru-RU"/>
              </w:rPr>
            </w:pPr>
            <w:r w:rsidRPr="00A86FF6">
              <w:rPr>
                <w:sz w:val="24"/>
                <w:szCs w:val="24"/>
              </w:rPr>
              <w:t>20</w:t>
            </w:r>
            <w:r w:rsidR="00A86FF6">
              <w:rPr>
                <w:sz w:val="24"/>
                <w:szCs w:val="24"/>
                <w:lang w:val="ru-RU"/>
              </w:rPr>
              <w:t>12</w:t>
            </w:r>
            <w:r w:rsidRPr="00A86FF6">
              <w:rPr>
                <w:sz w:val="24"/>
                <w:szCs w:val="24"/>
              </w:rPr>
              <w:t>-20</w:t>
            </w:r>
            <w:r w:rsidR="00A86FF6">
              <w:rPr>
                <w:sz w:val="24"/>
                <w:szCs w:val="24"/>
                <w:lang w:val="ru-RU"/>
              </w:rPr>
              <w:t>21</w:t>
            </w:r>
          </w:p>
        </w:tc>
      </w:tr>
      <w:tr w:rsidR="006F072A" w:rsidRPr="00A86FF6" w14:paraId="0E856794" w14:textId="77777777" w:rsidTr="00A86FF6">
        <w:trPr>
          <w:trHeight w:val="58"/>
        </w:trPr>
        <w:tc>
          <w:tcPr>
            <w:tcW w:w="9626" w:type="dxa"/>
            <w:gridSpan w:val="4"/>
          </w:tcPr>
          <w:p w14:paraId="40D6E113" w14:textId="77777777" w:rsidR="006F072A" w:rsidRPr="00A86FF6" w:rsidRDefault="006F072A" w:rsidP="00A86FF6">
            <w:pPr>
              <w:pStyle w:val="TableParagraph"/>
              <w:jc w:val="center"/>
              <w:rPr>
                <w:sz w:val="24"/>
                <w:szCs w:val="24"/>
              </w:rPr>
            </w:pPr>
            <w:r w:rsidRPr="00A86FF6">
              <w:rPr>
                <w:sz w:val="24"/>
                <w:szCs w:val="24"/>
              </w:rPr>
              <w:t>Критерій надійності</w:t>
            </w:r>
          </w:p>
        </w:tc>
      </w:tr>
      <w:tr w:rsidR="006F072A" w:rsidRPr="00A86FF6" w14:paraId="169D8D41" w14:textId="77777777" w:rsidTr="00A86FF6">
        <w:trPr>
          <w:trHeight w:val="552"/>
        </w:trPr>
        <w:tc>
          <w:tcPr>
            <w:tcW w:w="3140" w:type="dxa"/>
          </w:tcPr>
          <w:p w14:paraId="2EE34BCB" w14:textId="396189FF" w:rsidR="006F072A" w:rsidRPr="00A86FF6" w:rsidRDefault="00A86FF6" w:rsidP="00A86FF6">
            <w:pPr>
              <w:pStyle w:val="TableParagraph"/>
              <w:jc w:val="both"/>
              <w:rPr>
                <w:sz w:val="24"/>
                <w:szCs w:val="24"/>
              </w:rPr>
            </w:pPr>
            <w:r w:rsidRPr="00A86FF6">
              <w:rPr>
                <w:sz w:val="24"/>
                <w:szCs w:val="24"/>
              </w:rPr>
              <w:t>Е</w:t>
            </w:r>
            <w:r w:rsidR="006F072A" w:rsidRPr="00A86FF6">
              <w:rPr>
                <w:sz w:val="24"/>
                <w:szCs w:val="24"/>
              </w:rPr>
              <w:t>кономічна стійкість</w:t>
            </w:r>
          </w:p>
        </w:tc>
        <w:tc>
          <w:tcPr>
            <w:tcW w:w="2160" w:type="dxa"/>
          </w:tcPr>
          <w:p w14:paraId="60DF78F8" w14:textId="77777777" w:rsidR="006F072A" w:rsidRPr="00A86FF6" w:rsidRDefault="006F072A" w:rsidP="00A86FF6">
            <w:pPr>
              <w:pStyle w:val="TableParagraph"/>
              <w:jc w:val="center"/>
              <w:rPr>
                <w:sz w:val="24"/>
                <w:szCs w:val="24"/>
              </w:rPr>
            </w:pPr>
            <w:r w:rsidRPr="00A86FF6">
              <w:rPr>
                <w:sz w:val="24"/>
                <w:szCs w:val="24"/>
              </w:rPr>
              <w:t>0,808</w:t>
            </w:r>
          </w:p>
          <w:p w14:paraId="7830B435" w14:textId="77777777" w:rsidR="006F072A" w:rsidRPr="00A86FF6" w:rsidRDefault="006F072A" w:rsidP="00A86FF6">
            <w:pPr>
              <w:pStyle w:val="TableParagraph"/>
              <w:jc w:val="center"/>
              <w:rPr>
                <w:sz w:val="24"/>
                <w:szCs w:val="24"/>
              </w:rPr>
            </w:pPr>
            <w:r w:rsidRPr="00A86FF6">
              <w:rPr>
                <w:sz w:val="24"/>
                <w:szCs w:val="24"/>
              </w:rPr>
              <w:t>(високий рівень)</w:t>
            </w:r>
          </w:p>
        </w:tc>
        <w:tc>
          <w:tcPr>
            <w:tcW w:w="2163" w:type="dxa"/>
          </w:tcPr>
          <w:p w14:paraId="7F7E4797" w14:textId="77777777" w:rsidR="006F072A" w:rsidRPr="00A86FF6" w:rsidRDefault="006F072A" w:rsidP="00A86FF6">
            <w:pPr>
              <w:pStyle w:val="TableParagraph"/>
              <w:jc w:val="center"/>
              <w:rPr>
                <w:sz w:val="24"/>
                <w:szCs w:val="24"/>
              </w:rPr>
            </w:pPr>
            <w:r w:rsidRPr="00A86FF6">
              <w:rPr>
                <w:sz w:val="24"/>
                <w:szCs w:val="24"/>
              </w:rPr>
              <w:t>0,648</w:t>
            </w:r>
          </w:p>
          <w:p w14:paraId="2A8D7341" w14:textId="77777777" w:rsidR="006F072A" w:rsidRPr="00A86FF6" w:rsidRDefault="006F072A" w:rsidP="00A86FF6">
            <w:pPr>
              <w:pStyle w:val="TableParagraph"/>
              <w:jc w:val="center"/>
              <w:rPr>
                <w:sz w:val="24"/>
                <w:szCs w:val="24"/>
              </w:rPr>
            </w:pPr>
            <w:r w:rsidRPr="00A86FF6">
              <w:rPr>
                <w:sz w:val="24"/>
                <w:szCs w:val="24"/>
              </w:rPr>
              <w:t>(Середній рівень)</w:t>
            </w:r>
          </w:p>
        </w:tc>
        <w:tc>
          <w:tcPr>
            <w:tcW w:w="2163" w:type="dxa"/>
          </w:tcPr>
          <w:p w14:paraId="0F8B40C9" w14:textId="77777777" w:rsidR="006F072A" w:rsidRPr="00A86FF6" w:rsidRDefault="006F072A" w:rsidP="00A86FF6">
            <w:pPr>
              <w:pStyle w:val="TableParagraph"/>
              <w:jc w:val="center"/>
              <w:rPr>
                <w:sz w:val="24"/>
                <w:szCs w:val="24"/>
              </w:rPr>
            </w:pPr>
            <w:r w:rsidRPr="00A86FF6">
              <w:rPr>
                <w:sz w:val="24"/>
                <w:szCs w:val="24"/>
              </w:rPr>
              <w:t>0,728</w:t>
            </w:r>
          </w:p>
          <w:p w14:paraId="6C410D06" w14:textId="77777777" w:rsidR="006F072A" w:rsidRPr="00A86FF6" w:rsidRDefault="006F072A" w:rsidP="00A86FF6">
            <w:pPr>
              <w:pStyle w:val="TableParagraph"/>
              <w:jc w:val="center"/>
              <w:rPr>
                <w:sz w:val="24"/>
                <w:szCs w:val="24"/>
              </w:rPr>
            </w:pPr>
            <w:r w:rsidRPr="00A86FF6">
              <w:rPr>
                <w:sz w:val="24"/>
                <w:szCs w:val="24"/>
              </w:rPr>
              <w:t>(високий рівень)</w:t>
            </w:r>
          </w:p>
        </w:tc>
      </w:tr>
      <w:tr w:rsidR="006F072A" w:rsidRPr="00A86FF6" w14:paraId="2FF722E8" w14:textId="77777777" w:rsidTr="00A86FF6">
        <w:trPr>
          <w:trHeight w:val="552"/>
        </w:trPr>
        <w:tc>
          <w:tcPr>
            <w:tcW w:w="3140" w:type="dxa"/>
          </w:tcPr>
          <w:p w14:paraId="3540A3A5" w14:textId="412CBF0F" w:rsidR="006F072A" w:rsidRPr="00A86FF6" w:rsidRDefault="00A86FF6" w:rsidP="00A86FF6">
            <w:pPr>
              <w:pStyle w:val="TableParagraph"/>
              <w:jc w:val="both"/>
              <w:rPr>
                <w:sz w:val="24"/>
                <w:szCs w:val="24"/>
              </w:rPr>
            </w:pPr>
            <w:r w:rsidRPr="00A86FF6">
              <w:rPr>
                <w:sz w:val="24"/>
                <w:szCs w:val="24"/>
              </w:rPr>
              <w:t>Ф</w:t>
            </w:r>
            <w:r w:rsidR="006F072A" w:rsidRPr="00A86FF6">
              <w:rPr>
                <w:sz w:val="24"/>
                <w:szCs w:val="24"/>
              </w:rPr>
              <w:t>інансова стійкість</w:t>
            </w:r>
          </w:p>
        </w:tc>
        <w:tc>
          <w:tcPr>
            <w:tcW w:w="2160" w:type="dxa"/>
          </w:tcPr>
          <w:p w14:paraId="0BD2D127" w14:textId="77777777" w:rsidR="006F072A" w:rsidRPr="00A86FF6" w:rsidRDefault="006F072A" w:rsidP="00A86FF6">
            <w:pPr>
              <w:pStyle w:val="TableParagraph"/>
              <w:jc w:val="center"/>
              <w:rPr>
                <w:sz w:val="24"/>
                <w:szCs w:val="24"/>
              </w:rPr>
            </w:pPr>
            <w:r w:rsidRPr="00A86FF6">
              <w:rPr>
                <w:sz w:val="24"/>
                <w:szCs w:val="24"/>
              </w:rPr>
              <w:t>0,844</w:t>
            </w:r>
          </w:p>
          <w:p w14:paraId="31AE8156" w14:textId="77777777" w:rsidR="006F072A" w:rsidRPr="00A86FF6" w:rsidRDefault="006F072A" w:rsidP="00A86FF6">
            <w:pPr>
              <w:pStyle w:val="TableParagraph"/>
              <w:jc w:val="center"/>
              <w:rPr>
                <w:sz w:val="24"/>
                <w:szCs w:val="24"/>
              </w:rPr>
            </w:pPr>
            <w:r w:rsidRPr="00A86FF6">
              <w:rPr>
                <w:sz w:val="24"/>
                <w:szCs w:val="24"/>
              </w:rPr>
              <w:t>(високий рівень)</w:t>
            </w:r>
          </w:p>
        </w:tc>
        <w:tc>
          <w:tcPr>
            <w:tcW w:w="2163" w:type="dxa"/>
          </w:tcPr>
          <w:p w14:paraId="0EA4949D" w14:textId="77777777" w:rsidR="006F072A" w:rsidRPr="00A86FF6" w:rsidRDefault="006F072A" w:rsidP="00A86FF6">
            <w:pPr>
              <w:pStyle w:val="TableParagraph"/>
              <w:jc w:val="center"/>
              <w:rPr>
                <w:sz w:val="24"/>
                <w:szCs w:val="24"/>
              </w:rPr>
            </w:pPr>
            <w:r w:rsidRPr="00A86FF6">
              <w:rPr>
                <w:sz w:val="24"/>
                <w:szCs w:val="24"/>
              </w:rPr>
              <w:t>0,689</w:t>
            </w:r>
          </w:p>
          <w:p w14:paraId="5AE612BD" w14:textId="77777777" w:rsidR="006F072A" w:rsidRPr="00A86FF6" w:rsidRDefault="006F072A" w:rsidP="00A86FF6">
            <w:pPr>
              <w:pStyle w:val="TableParagraph"/>
              <w:jc w:val="center"/>
              <w:rPr>
                <w:sz w:val="24"/>
                <w:szCs w:val="24"/>
              </w:rPr>
            </w:pPr>
            <w:r w:rsidRPr="00A86FF6">
              <w:rPr>
                <w:sz w:val="24"/>
                <w:szCs w:val="24"/>
              </w:rPr>
              <w:t>(високий рівень)</w:t>
            </w:r>
          </w:p>
        </w:tc>
        <w:tc>
          <w:tcPr>
            <w:tcW w:w="2163" w:type="dxa"/>
          </w:tcPr>
          <w:p w14:paraId="4769D658" w14:textId="77777777" w:rsidR="006F072A" w:rsidRPr="00A86FF6" w:rsidRDefault="006F072A" w:rsidP="00A86FF6">
            <w:pPr>
              <w:pStyle w:val="TableParagraph"/>
              <w:jc w:val="center"/>
              <w:rPr>
                <w:sz w:val="24"/>
                <w:szCs w:val="24"/>
              </w:rPr>
            </w:pPr>
            <w:r w:rsidRPr="00A86FF6">
              <w:rPr>
                <w:sz w:val="24"/>
                <w:szCs w:val="24"/>
              </w:rPr>
              <w:t>0,767</w:t>
            </w:r>
          </w:p>
          <w:p w14:paraId="4250C735" w14:textId="77777777" w:rsidR="006F072A" w:rsidRPr="00A86FF6" w:rsidRDefault="006F072A" w:rsidP="00A86FF6">
            <w:pPr>
              <w:pStyle w:val="TableParagraph"/>
              <w:jc w:val="center"/>
              <w:rPr>
                <w:sz w:val="24"/>
                <w:szCs w:val="24"/>
              </w:rPr>
            </w:pPr>
            <w:r w:rsidRPr="00A86FF6">
              <w:rPr>
                <w:sz w:val="24"/>
                <w:szCs w:val="24"/>
              </w:rPr>
              <w:t>(високий рівень)</w:t>
            </w:r>
          </w:p>
        </w:tc>
      </w:tr>
      <w:tr w:rsidR="006F072A" w:rsidRPr="00A86FF6" w14:paraId="6F796905" w14:textId="77777777" w:rsidTr="00A86FF6">
        <w:trPr>
          <w:trHeight w:val="552"/>
        </w:trPr>
        <w:tc>
          <w:tcPr>
            <w:tcW w:w="3140" w:type="dxa"/>
          </w:tcPr>
          <w:p w14:paraId="3702F247" w14:textId="0E8A01A3" w:rsidR="006F072A" w:rsidRPr="00A86FF6" w:rsidRDefault="00A86FF6" w:rsidP="00A86FF6">
            <w:pPr>
              <w:pStyle w:val="TableParagraph"/>
              <w:jc w:val="both"/>
              <w:rPr>
                <w:sz w:val="24"/>
                <w:szCs w:val="24"/>
              </w:rPr>
            </w:pPr>
            <w:r w:rsidRPr="00A86FF6">
              <w:rPr>
                <w:sz w:val="24"/>
                <w:szCs w:val="24"/>
              </w:rPr>
              <w:t>Р</w:t>
            </w:r>
            <w:r w:rsidR="006F072A" w:rsidRPr="00A86FF6">
              <w:rPr>
                <w:sz w:val="24"/>
                <w:szCs w:val="24"/>
              </w:rPr>
              <w:t>инкова стійкість</w:t>
            </w:r>
          </w:p>
        </w:tc>
        <w:tc>
          <w:tcPr>
            <w:tcW w:w="2160" w:type="dxa"/>
          </w:tcPr>
          <w:p w14:paraId="07155906" w14:textId="77777777" w:rsidR="006F072A" w:rsidRPr="00A86FF6" w:rsidRDefault="006F072A" w:rsidP="00A86FF6">
            <w:pPr>
              <w:pStyle w:val="TableParagraph"/>
              <w:jc w:val="center"/>
              <w:rPr>
                <w:sz w:val="24"/>
                <w:szCs w:val="24"/>
              </w:rPr>
            </w:pPr>
            <w:r w:rsidRPr="00A86FF6">
              <w:rPr>
                <w:sz w:val="24"/>
                <w:szCs w:val="24"/>
              </w:rPr>
              <w:t>0,787</w:t>
            </w:r>
          </w:p>
          <w:p w14:paraId="5904FCBE" w14:textId="77777777" w:rsidR="006F072A" w:rsidRPr="00A86FF6" w:rsidRDefault="006F072A" w:rsidP="00A86FF6">
            <w:pPr>
              <w:pStyle w:val="TableParagraph"/>
              <w:jc w:val="center"/>
              <w:rPr>
                <w:sz w:val="24"/>
                <w:szCs w:val="24"/>
              </w:rPr>
            </w:pPr>
            <w:r w:rsidRPr="00A86FF6">
              <w:rPr>
                <w:sz w:val="24"/>
                <w:szCs w:val="24"/>
              </w:rPr>
              <w:t>(високий рівень)</w:t>
            </w:r>
          </w:p>
        </w:tc>
        <w:tc>
          <w:tcPr>
            <w:tcW w:w="2163" w:type="dxa"/>
          </w:tcPr>
          <w:p w14:paraId="2F60DC64" w14:textId="77777777" w:rsidR="006F072A" w:rsidRPr="00A86FF6" w:rsidRDefault="006F072A" w:rsidP="00A86FF6">
            <w:pPr>
              <w:pStyle w:val="TableParagraph"/>
              <w:jc w:val="center"/>
              <w:rPr>
                <w:sz w:val="24"/>
                <w:szCs w:val="24"/>
              </w:rPr>
            </w:pPr>
            <w:r w:rsidRPr="00A86FF6">
              <w:rPr>
                <w:sz w:val="24"/>
                <w:szCs w:val="24"/>
              </w:rPr>
              <w:t>0,484</w:t>
            </w:r>
          </w:p>
          <w:p w14:paraId="31F3BA3A" w14:textId="77777777" w:rsidR="006F072A" w:rsidRPr="00A86FF6" w:rsidRDefault="006F072A" w:rsidP="00A86FF6">
            <w:pPr>
              <w:pStyle w:val="TableParagraph"/>
              <w:jc w:val="center"/>
              <w:rPr>
                <w:sz w:val="24"/>
                <w:szCs w:val="24"/>
              </w:rPr>
            </w:pPr>
            <w:r w:rsidRPr="00A86FF6">
              <w:rPr>
                <w:sz w:val="24"/>
                <w:szCs w:val="24"/>
              </w:rPr>
              <w:t>(Середній рівень)</w:t>
            </w:r>
          </w:p>
        </w:tc>
        <w:tc>
          <w:tcPr>
            <w:tcW w:w="2163" w:type="dxa"/>
          </w:tcPr>
          <w:p w14:paraId="6E3C0B00" w14:textId="77777777" w:rsidR="006F072A" w:rsidRPr="00A86FF6" w:rsidRDefault="006F072A" w:rsidP="00A86FF6">
            <w:pPr>
              <w:pStyle w:val="TableParagraph"/>
              <w:jc w:val="center"/>
              <w:rPr>
                <w:sz w:val="24"/>
                <w:szCs w:val="24"/>
              </w:rPr>
            </w:pPr>
            <w:r w:rsidRPr="00A86FF6">
              <w:rPr>
                <w:sz w:val="24"/>
                <w:szCs w:val="24"/>
              </w:rPr>
              <w:t>0,636</w:t>
            </w:r>
          </w:p>
          <w:p w14:paraId="107EE73A" w14:textId="77777777" w:rsidR="006F072A" w:rsidRPr="00A86FF6" w:rsidRDefault="006F072A" w:rsidP="00A86FF6">
            <w:pPr>
              <w:pStyle w:val="TableParagraph"/>
              <w:jc w:val="center"/>
              <w:rPr>
                <w:sz w:val="24"/>
                <w:szCs w:val="24"/>
              </w:rPr>
            </w:pPr>
            <w:r w:rsidRPr="00A86FF6">
              <w:rPr>
                <w:sz w:val="24"/>
                <w:szCs w:val="24"/>
              </w:rPr>
              <w:t>(Середній рівень)</w:t>
            </w:r>
          </w:p>
        </w:tc>
      </w:tr>
      <w:tr w:rsidR="006F072A" w:rsidRPr="00A86FF6" w14:paraId="3B7C016F" w14:textId="77777777" w:rsidTr="00A86FF6">
        <w:trPr>
          <w:trHeight w:val="552"/>
        </w:trPr>
        <w:tc>
          <w:tcPr>
            <w:tcW w:w="3140" w:type="dxa"/>
          </w:tcPr>
          <w:p w14:paraId="1FBED390" w14:textId="2F6C0035" w:rsidR="006F072A" w:rsidRPr="00A86FF6" w:rsidRDefault="00A86FF6" w:rsidP="00A86FF6">
            <w:pPr>
              <w:pStyle w:val="TableParagraph"/>
              <w:jc w:val="both"/>
              <w:rPr>
                <w:sz w:val="24"/>
                <w:szCs w:val="24"/>
              </w:rPr>
            </w:pPr>
            <w:r w:rsidRPr="00A86FF6">
              <w:rPr>
                <w:sz w:val="24"/>
                <w:szCs w:val="24"/>
              </w:rPr>
              <w:t>В</w:t>
            </w:r>
            <w:r w:rsidR="006F072A" w:rsidRPr="00A86FF6">
              <w:rPr>
                <w:sz w:val="24"/>
                <w:szCs w:val="24"/>
              </w:rPr>
              <w:t>иробнича стійкість</w:t>
            </w:r>
          </w:p>
        </w:tc>
        <w:tc>
          <w:tcPr>
            <w:tcW w:w="2160" w:type="dxa"/>
          </w:tcPr>
          <w:p w14:paraId="76C700C5" w14:textId="77777777" w:rsidR="006F072A" w:rsidRPr="00A86FF6" w:rsidRDefault="006F072A" w:rsidP="00A86FF6">
            <w:pPr>
              <w:pStyle w:val="TableParagraph"/>
              <w:jc w:val="center"/>
              <w:rPr>
                <w:sz w:val="24"/>
                <w:szCs w:val="24"/>
              </w:rPr>
            </w:pPr>
            <w:r w:rsidRPr="00A86FF6">
              <w:rPr>
                <w:sz w:val="24"/>
                <w:szCs w:val="24"/>
              </w:rPr>
              <w:t>0,722</w:t>
            </w:r>
          </w:p>
          <w:p w14:paraId="4B756E04" w14:textId="77777777" w:rsidR="006F072A" w:rsidRPr="00A86FF6" w:rsidRDefault="006F072A" w:rsidP="00A86FF6">
            <w:pPr>
              <w:pStyle w:val="TableParagraph"/>
              <w:jc w:val="center"/>
              <w:rPr>
                <w:sz w:val="24"/>
                <w:szCs w:val="24"/>
              </w:rPr>
            </w:pPr>
            <w:r w:rsidRPr="00A86FF6">
              <w:rPr>
                <w:sz w:val="24"/>
                <w:szCs w:val="24"/>
              </w:rPr>
              <w:t>(високий рівень)</w:t>
            </w:r>
          </w:p>
        </w:tc>
        <w:tc>
          <w:tcPr>
            <w:tcW w:w="2163" w:type="dxa"/>
          </w:tcPr>
          <w:p w14:paraId="730A7162" w14:textId="77777777" w:rsidR="006F072A" w:rsidRPr="00A86FF6" w:rsidRDefault="006F072A" w:rsidP="00A86FF6">
            <w:pPr>
              <w:pStyle w:val="TableParagraph"/>
              <w:jc w:val="center"/>
              <w:rPr>
                <w:sz w:val="24"/>
                <w:szCs w:val="24"/>
              </w:rPr>
            </w:pPr>
            <w:r w:rsidRPr="00A86FF6">
              <w:rPr>
                <w:sz w:val="24"/>
                <w:szCs w:val="24"/>
              </w:rPr>
              <w:t>0,660</w:t>
            </w:r>
          </w:p>
          <w:p w14:paraId="72ACA5F3" w14:textId="77777777" w:rsidR="006F072A" w:rsidRPr="00A86FF6" w:rsidRDefault="006F072A" w:rsidP="00A86FF6">
            <w:pPr>
              <w:pStyle w:val="TableParagraph"/>
              <w:jc w:val="center"/>
              <w:rPr>
                <w:sz w:val="24"/>
                <w:szCs w:val="24"/>
              </w:rPr>
            </w:pPr>
            <w:r w:rsidRPr="00A86FF6">
              <w:rPr>
                <w:sz w:val="24"/>
                <w:szCs w:val="24"/>
              </w:rPr>
              <w:t>(високий рівень)</w:t>
            </w:r>
          </w:p>
        </w:tc>
        <w:tc>
          <w:tcPr>
            <w:tcW w:w="2163" w:type="dxa"/>
          </w:tcPr>
          <w:p w14:paraId="6467441A" w14:textId="77777777" w:rsidR="006F072A" w:rsidRPr="00A86FF6" w:rsidRDefault="006F072A" w:rsidP="00A86FF6">
            <w:pPr>
              <w:pStyle w:val="TableParagraph"/>
              <w:jc w:val="center"/>
              <w:rPr>
                <w:sz w:val="24"/>
                <w:szCs w:val="24"/>
              </w:rPr>
            </w:pPr>
            <w:r w:rsidRPr="00A86FF6">
              <w:rPr>
                <w:sz w:val="24"/>
                <w:szCs w:val="24"/>
              </w:rPr>
              <w:t>0,690</w:t>
            </w:r>
          </w:p>
          <w:p w14:paraId="68AC77C7" w14:textId="77777777" w:rsidR="006F072A" w:rsidRPr="00A86FF6" w:rsidRDefault="006F072A" w:rsidP="00A86FF6">
            <w:pPr>
              <w:pStyle w:val="TableParagraph"/>
              <w:jc w:val="center"/>
              <w:rPr>
                <w:sz w:val="24"/>
                <w:szCs w:val="24"/>
              </w:rPr>
            </w:pPr>
            <w:r w:rsidRPr="00A86FF6">
              <w:rPr>
                <w:sz w:val="24"/>
                <w:szCs w:val="24"/>
              </w:rPr>
              <w:t>(високий рівень)</w:t>
            </w:r>
          </w:p>
        </w:tc>
      </w:tr>
      <w:tr w:rsidR="006F072A" w:rsidRPr="00A86FF6" w14:paraId="48CB43FE" w14:textId="77777777" w:rsidTr="00A86FF6">
        <w:trPr>
          <w:trHeight w:val="552"/>
        </w:trPr>
        <w:tc>
          <w:tcPr>
            <w:tcW w:w="3140" w:type="dxa"/>
          </w:tcPr>
          <w:p w14:paraId="1F4FC7A2" w14:textId="3754DAC7" w:rsidR="006F072A" w:rsidRPr="00A86FF6" w:rsidRDefault="00A86FF6" w:rsidP="00A86FF6">
            <w:pPr>
              <w:pStyle w:val="TableParagraph"/>
              <w:jc w:val="both"/>
              <w:rPr>
                <w:sz w:val="24"/>
                <w:szCs w:val="24"/>
              </w:rPr>
            </w:pPr>
            <w:r w:rsidRPr="00A86FF6">
              <w:rPr>
                <w:sz w:val="24"/>
                <w:szCs w:val="24"/>
              </w:rPr>
              <w:t>К</w:t>
            </w:r>
            <w:r w:rsidR="006F072A" w:rsidRPr="00A86FF6">
              <w:rPr>
                <w:sz w:val="24"/>
                <w:szCs w:val="24"/>
              </w:rPr>
              <w:t>адрова стійкість</w:t>
            </w:r>
          </w:p>
        </w:tc>
        <w:tc>
          <w:tcPr>
            <w:tcW w:w="2160" w:type="dxa"/>
          </w:tcPr>
          <w:p w14:paraId="52AA5031" w14:textId="77777777" w:rsidR="006F072A" w:rsidRPr="00A86FF6" w:rsidRDefault="006F072A" w:rsidP="00A86FF6">
            <w:pPr>
              <w:pStyle w:val="TableParagraph"/>
              <w:jc w:val="center"/>
              <w:rPr>
                <w:sz w:val="24"/>
                <w:szCs w:val="24"/>
              </w:rPr>
            </w:pPr>
            <w:r w:rsidRPr="00A86FF6">
              <w:rPr>
                <w:sz w:val="24"/>
                <w:szCs w:val="24"/>
              </w:rPr>
              <w:t>0,880</w:t>
            </w:r>
          </w:p>
          <w:p w14:paraId="6AD3466F" w14:textId="77777777" w:rsidR="006F072A" w:rsidRPr="00A86FF6" w:rsidRDefault="006F072A" w:rsidP="00A86FF6">
            <w:pPr>
              <w:pStyle w:val="TableParagraph"/>
              <w:jc w:val="center"/>
              <w:rPr>
                <w:sz w:val="24"/>
                <w:szCs w:val="24"/>
              </w:rPr>
            </w:pPr>
            <w:r w:rsidRPr="00A86FF6">
              <w:rPr>
                <w:sz w:val="24"/>
                <w:szCs w:val="24"/>
              </w:rPr>
              <w:t>(високий рівень)</w:t>
            </w:r>
          </w:p>
        </w:tc>
        <w:tc>
          <w:tcPr>
            <w:tcW w:w="2163" w:type="dxa"/>
          </w:tcPr>
          <w:p w14:paraId="4641F9F9" w14:textId="77777777" w:rsidR="006F072A" w:rsidRPr="00A86FF6" w:rsidRDefault="006F072A" w:rsidP="00A86FF6">
            <w:pPr>
              <w:pStyle w:val="TableParagraph"/>
              <w:jc w:val="center"/>
              <w:rPr>
                <w:sz w:val="24"/>
                <w:szCs w:val="24"/>
              </w:rPr>
            </w:pPr>
            <w:r w:rsidRPr="00A86FF6">
              <w:rPr>
                <w:sz w:val="24"/>
                <w:szCs w:val="24"/>
              </w:rPr>
              <w:t>0,761</w:t>
            </w:r>
          </w:p>
          <w:p w14:paraId="6C1FA3CA" w14:textId="77777777" w:rsidR="006F072A" w:rsidRPr="00A86FF6" w:rsidRDefault="006F072A" w:rsidP="00A86FF6">
            <w:pPr>
              <w:pStyle w:val="TableParagraph"/>
              <w:jc w:val="center"/>
              <w:rPr>
                <w:sz w:val="24"/>
                <w:szCs w:val="24"/>
              </w:rPr>
            </w:pPr>
            <w:r w:rsidRPr="00A86FF6">
              <w:rPr>
                <w:sz w:val="24"/>
                <w:szCs w:val="24"/>
              </w:rPr>
              <w:t>(високий рівень)</w:t>
            </w:r>
          </w:p>
        </w:tc>
        <w:tc>
          <w:tcPr>
            <w:tcW w:w="2163" w:type="dxa"/>
          </w:tcPr>
          <w:p w14:paraId="14DB7086" w14:textId="77777777" w:rsidR="006F072A" w:rsidRPr="00A86FF6" w:rsidRDefault="006F072A" w:rsidP="00A86FF6">
            <w:pPr>
              <w:pStyle w:val="TableParagraph"/>
              <w:jc w:val="center"/>
              <w:rPr>
                <w:sz w:val="24"/>
                <w:szCs w:val="24"/>
              </w:rPr>
            </w:pPr>
            <w:r w:rsidRPr="00A86FF6">
              <w:rPr>
                <w:sz w:val="24"/>
                <w:szCs w:val="24"/>
              </w:rPr>
              <w:t>0,821</w:t>
            </w:r>
          </w:p>
          <w:p w14:paraId="41788D23" w14:textId="77777777" w:rsidR="006F072A" w:rsidRPr="00A86FF6" w:rsidRDefault="006F072A" w:rsidP="00A86FF6">
            <w:pPr>
              <w:pStyle w:val="TableParagraph"/>
              <w:jc w:val="center"/>
              <w:rPr>
                <w:sz w:val="24"/>
                <w:szCs w:val="24"/>
              </w:rPr>
            </w:pPr>
            <w:r w:rsidRPr="00A86FF6">
              <w:rPr>
                <w:sz w:val="24"/>
                <w:szCs w:val="24"/>
              </w:rPr>
              <w:t>(високий рівень)</w:t>
            </w:r>
          </w:p>
        </w:tc>
      </w:tr>
    </w:tbl>
    <w:p w14:paraId="38FC3DAB" w14:textId="77777777" w:rsidR="006F072A" w:rsidRPr="002A1639" w:rsidRDefault="006F072A" w:rsidP="002A1639">
      <w:pPr>
        <w:pStyle w:val="a3"/>
        <w:spacing w:line="360" w:lineRule="auto"/>
        <w:ind w:firstLine="709"/>
        <w:jc w:val="both"/>
      </w:pPr>
    </w:p>
    <w:p w14:paraId="6DFAB64A" w14:textId="77777777" w:rsidR="00A86FF6" w:rsidRDefault="006F072A" w:rsidP="00A86FF6">
      <w:pPr>
        <w:pStyle w:val="a3"/>
        <w:spacing w:line="360" w:lineRule="auto"/>
        <w:ind w:firstLine="709"/>
        <w:jc w:val="right"/>
        <w:rPr>
          <w:lang w:val="ru-RU"/>
        </w:rPr>
      </w:pPr>
      <w:r w:rsidRPr="002A1639">
        <w:rPr>
          <w:noProof/>
        </w:rPr>
        <mc:AlternateContent>
          <mc:Choice Requires="wps">
            <w:drawing>
              <wp:anchor distT="0" distB="0" distL="114300" distR="114300" simplePos="0" relativeHeight="251730944" behindDoc="0" locked="0" layoutInCell="1" allowOverlap="1" wp14:anchorId="0204DFCF" wp14:editId="0D966350">
                <wp:simplePos x="0" y="0"/>
                <wp:positionH relativeFrom="page">
                  <wp:posOffset>10056495</wp:posOffset>
                </wp:positionH>
                <wp:positionV relativeFrom="page">
                  <wp:posOffset>3662680</wp:posOffset>
                </wp:positionV>
                <wp:extent cx="180975" cy="236220"/>
                <wp:effectExtent l="0" t="0" r="0" b="0"/>
                <wp:wrapNone/>
                <wp:docPr id="820" name="Надпись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C464F" w14:textId="77777777" w:rsidR="005115A2" w:rsidRDefault="005115A2" w:rsidP="006F072A">
                            <w:pPr>
                              <w:spacing w:before="11"/>
                              <w:ind w:left="20"/>
                            </w:pPr>
                            <w:r>
                              <w:t>139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4DFCF" id="Надпись 820" o:spid="_x0000_s1245" type="#_x0000_t202" style="position:absolute;left:0;text-align:left;margin-left:791.85pt;margin-top:288.4pt;width:14.25pt;height:18.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" filled="f" stroked="f">
                <v:textbox style="layout-flow:vertical" inset="0,0,0,0">
                  <w:txbxContent>
                    <w:p w14:paraId="75CC464F" w14:textId="77777777" w:rsidR="005115A2" w:rsidRDefault="005115A2" w:rsidP="006F072A">
                      <w:pPr>
                        <w:spacing w:before="11"/>
                        <w:ind w:left="20"/>
                      </w:pPr>
                      <w:r>
                        <w:t>139</w:t>
                      </w:r>
                    </w:p>
                  </w:txbxContent>
                </v:textbox>
                <w10:wrap anchorx="page" anchory="page"/>
              </v:shape>
            </w:pict>
          </mc:Fallback>
        </mc:AlternateContent>
      </w:r>
      <w:r w:rsidRPr="002A1639">
        <w:t xml:space="preserve">Таблиця </w:t>
      </w:r>
      <w:r w:rsidR="00A86FF6">
        <w:rPr>
          <w:lang w:val="ru-RU"/>
        </w:rPr>
        <w:t>2.6</w:t>
      </w:r>
    </w:p>
    <w:p w14:paraId="03B64CD9" w14:textId="14439F57" w:rsidR="006F072A" w:rsidRPr="002A1639" w:rsidRDefault="006F072A" w:rsidP="002A1639">
      <w:pPr>
        <w:pStyle w:val="a3"/>
        <w:spacing w:line="360" w:lineRule="auto"/>
        <w:ind w:firstLine="709"/>
        <w:jc w:val="both"/>
      </w:pPr>
      <w:r w:rsidRPr="002A1639">
        <w:t xml:space="preserve">Результати автоматизованих розрахунків по оцінки економічною стійкості </w:t>
      </w:r>
      <w:r w:rsidR="00735389">
        <w:rPr>
          <w:lang w:val="uk-UA"/>
        </w:rPr>
        <w:t>Т</w:t>
      </w:r>
      <w:r w:rsidR="00735389" w:rsidRPr="00B81A4D">
        <w:rPr>
          <w:lang w:val="uk-UA"/>
        </w:rPr>
        <w:t>ОВ «</w:t>
      </w:r>
      <w:proofErr w:type="spellStart"/>
      <w:r w:rsidR="00735389" w:rsidRPr="00B81A4D">
        <w:rPr>
          <w:lang w:val="uk-UA"/>
        </w:rPr>
        <w:t>Старвей</w:t>
      </w:r>
      <w:proofErr w:type="spellEnd"/>
      <w:r w:rsidR="00735389" w:rsidRPr="00B81A4D">
        <w:rPr>
          <w:lang w:val="uk-UA"/>
        </w:rPr>
        <w:t xml:space="preserve"> </w:t>
      </w:r>
      <w:proofErr w:type="spellStart"/>
      <w:r w:rsidR="00735389" w:rsidRPr="00B81A4D">
        <w:rPr>
          <w:lang w:val="uk-UA"/>
        </w:rPr>
        <w:t>Продакшн</w:t>
      </w:r>
      <w:proofErr w:type="spellEnd"/>
      <w:r w:rsidR="00735389" w:rsidRPr="00B81A4D">
        <w:rPr>
          <w:lang w:val="uk-UA"/>
        </w:rPr>
        <w:t>»</w:t>
      </w:r>
      <w:r w:rsidRPr="002A1639">
        <w:t xml:space="preserve"> </w:t>
      </w:r>
      <w:r w:rsidR="00735389">
        <w:rPr>
          <w:lang w:val="ru-RU"/>
        </w:rPr>
        <w:t>за</w:t>
      </w:r>
      <w:r w:rsidRPr="002A1639">
        <w:t xml:space="preserve"> критерієм надійності (наведено з автоматизованого методичного підходу)</w:t>
      </w:r>
    </w:p>
    <w:tbl>
      <w:tblPr>
        <w:tblStyle w:val="TableNormal"/>
        <w:tblW w:w="109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7"/>
        <w:gridCol w:w="851"/>
        <w:gridCol w:w="850"/>
        <w:gridCol w:w="851"/>
        <w:gridCol w:w="850"/>
        <w:gridCol w:w="844"/>
        <w:gridCol w:w="856"/>
        <w:gridCol w:w="845"/>
        <w:gridCol w:w="850"/>
        <w:gridCol w:w="1134"/>
        <w:gridCol w:w="856"/>
      </w:tblGrid>
      <w:tr w:rsidR="006F072A" w:rsidRPr="00735389" w14:paraId="4F4CCB5B" w14:textId="77777777" w:rsidTr="00735389">
        <w:trPr>
          <w:trHeight w:val="552"/>
          <w:jc w:val="center"/>
        </w:trPr>
        <w:tc>
          <w:tcPr>
            <w:tcW w:w="10904" w:type="dxa"/>
            <w:gridSpan w:val="11"/>
            <w:shd w:val="clear" w:color="auto" w:fill="FFFF00"/>
          </w:tcPr>
          <w:p w14:paraId="74147155" w14:textId="2A8EFFF7" w:rsidR="006F072A" w:rsidRPr="00735389" w:rsidRDefault="006F072A" w:rsidP="00735389">
            <w:pPr>
              <w:pStyle w:val="TableParagraph"/>
              <w:jc w:val="center"/>
              <w:rPr>
                <w:sz w:val="24"/>
                <w:szCs w:val="24"/>
              </w:rPr>
            </w:pPr>
            <w:r w:rsidRPr="00735389">
              <w:rPr>
                <w:sz w:val="24"/>
                <w:szCs w:val="24"/>
              </w:rPr>
              <w:t>Показники економічною стійкості і стійкості складових (негативне значення означає зону нестійкості). Кольором</w:t>
            </w:r>
            <w:r w:rsidR="00735389" w:rsidRPr="00735389">
              <w:rPr>
                <w:sz w:val="24"/>
                <w:szCs w:val="24"/>
              </w:rPr>
              <w:t xml:space="preserve"> </w:t>
            </w:r>
            <w:r w:rsidRPr="00735389">
              <w:rPr>
                <w:sz w:val="24"/>
                <w:szCs w:val="24"/>
              </w:rPr>
              <w:t>розділені види стійкості</w:t>
            </w:r>
          </w:p>
        </w:tc>
      </w:tr>
      <w:tr w:rsidR="006F072A" w:rsidRPr="00735389" w14:paraId="7A505388" w14:textId="77777777" w:rsidTr="00735389">
        <w:trPr>
          <w:trHeight w:val="552"/>
          <w:jc w:val="center"/>
        </w:trPr>
        <w:tc>
          <w:tcPr>
            <w:tcW w:w="2117" w:type="dxa"/>
            <w:shd w:val="clear" w:color="auto" w:fill="DDD9C4"/>
          </w:tcPr>
          <w:p w14:paraId="5022371A" w14:textId="5BBE2BF6" w:rsidR="006F072A" w:rsidRPr="00735389" w:rsidRDefault="00735389" w:rsidP="00735389">
            <w:pPr>
              <w:pStyle w:val="TableParagraph"/>
              <w:jc w:val="center"/>
            </w:pP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p>
        </w:tc>
        <w:tc>
          <w:tcPr>
            <w:tcW w:w="851" w:type="dxa"/>
          </w:tcPr>
          <w:p w14:paraId="4BA8C081" w14:textId="25076BB7" w:rsidR="006F072A" w:rsidRPr="00735389" w:rsidRDefault="006F072A" w:rsidP="00735389">
            <w:pPr>
              <w:pStyle w:val="TableParagraph"/>
              <w:jc w:val="center"/>
              <w:rPr>
                <w:lang w:val="ru-RU"/>
              </w:rPr>
            </w:pPr>
            <w:r w:rsidRPr="00735389">
              <w:t>20</w:t>
            </w:r>
            <w:r w:rsidR="00735389">
              <w:rPr>
                <w:lang w:val="ru-RU"/>
              </w:rPr>
              <w:t>12</w:t>
            </w:r>
          </w:p>
        </w:tc>
        <w:tc>
          <w:tcPr>
            <w:tcW w:w="850" w:type="dxa"/>
          </w:tcPr>
          <w:p w14:paraId="23EDE976" w14:textId="5345073E" w:rsidR="006F072A" w:rsidRPr="00735389" w:rsidRDefault="006F072A" w:rsidP="00735389">
            <w:pPr>
              <w:pStyle w:val="TableParagraph"/>
              <w:jc w:val="center"/>
              <w:rPr>
                <w:lang w:val="ru-RU"/>
              </w:rPr>
            </w:pPr>
            <w:r w:rsidRPr="00735389">
              <w:t>20</w:t>
            </w:r>
            <w:r w:rsidR="00735389">
              <w:rPr>
                <w:lang w:val="ru-RU"/>
              </w:rPr>
              <w:t>13</w:t>
            </w:r>
          </w:p>
        </w:tc>
        <w:tc>
          <w:tcPr>
            <w:tcW w:w="851" w:type="dxa"/>
          </w:tcPr>
          <w:p w14:paraId="79220A1D" w14:textId="4F258E90" w:rsidR="006F072A" w:rsidRPr="00735389" w:rsidRDefault="006F072A" w:rsidP="00735389">
            <w:pPr>
              <w:pStyle w:val="TableParagraph"/>
              <w:jc w:val="center"/>
              <w:rPr>
                <w:lang w:val="ru-RU"/>
              </w:rPr>
            </w:pPr>
            <w:r w:rsidRPr="00735389">
              <w:t>201</w:t>
            </w:r>
            <w:r w:rsidR="00735389">
              <w:rPr>
                <w:lang w:val="ru-RU"/>
              </w:rPr>
              <w:t>4</w:t>
            </w:r>
          </w:p>
        </w:tc>
        <w:tc>
          <w:tcPr>
            <w:tcW w:w="850" w:type="dxa"/>
          </w:tcPr>
          <w:p w14:paraId="29EAE7DB" w14:textId="3F410D8F" w:rsidR="006F072A" w:rsidRPr="00735389" w:rsidRDefault="006F072A" w:rsidP="00735389">
            <w:pPr>
              <w:pStyle w:val="TableParagraph"/>
              <w:jc w:val="center"/>
              <w:rPr>
                <w:lang w:val="ru-RU"/>
              </w:rPr>
            </w:pPr>
            <w:r w:rsidRPr="00735389">
              <w:t>201</w:t>
            </w:r>
            <w:r w:rsidR="00735389">
              <w:rPr>
                <w:lang w:val="ru-RU"/>
              </w:rPr>
              <w:t>5</w:t>
            </w:r>
          </w:p>
        </w:tc>
        <w:tc>
          <w:tcPr>
            <w:tcW w:w="844" w:type="dxa"/>
          </w:tcPr>
          <w:p w14:paraId="33CD9700" w14:textId="73087DB4" w:rsidR="006F072A" w:rsidRPr="00735389" w:rsidRDefault="006F072A" w:rsidP="00735389">
            <w:pPr>
              <w:pStyle w:val="TableParagraph"/>
              <w:jc w:val="center"/>
              <w:rPr>
                <w:lang w:val="ru-RU"/>
              </w:rPr>
            </w:pPr>
            <w:r w:rsidRPr="00735389">
              <w:t>201</w:t>
            </w:r>
            <w:r w:rsidR="00735389">
              <w:rPr>
                <w:lang w:val="ru-RU"/>
              </w:rPr>
              <w:t>6</w:t>
            </w:r>
          </w:p>
        </w:tc>
        <w:tc>
          <w:tcPr>
            <w:tcW w:w="856" w:type="dxa"/>
          </w:tcPr>
          <w:p w14:paraId="712697B0" w14:textId="4030775D" w:rsidR="006F072A" w:rsidRPr="00735389" w:rsidRDefault="006F072A" w:rsidP="00735389">
            <w:pPr>
              <w:pStyle w:val="TableParagraph"/>
              <w:jc w:val="center"/>
              <w:rPr>
                <w:lang w:val="ru-RU"/>
              </w:rPr>
            </w:pPr>
            <w:r w:rsidRPr="00735389">
              <w:t>201</w:t>
            </w:r>
            <w:r w:rsidR="00735389">
              <w:rPr>
                <w:lang w:val="ru-RU"/>
              </w:rPr>
              <w:t>7</w:t>
            </w:r>
          </w:p>
        </w:tc>
        <w:tc>
          <w:tcPr>
            <w:tcW w:w="845" w:type="dxa"/>
          </w:tcPr>
          <w:p w14:paraId="70964015" w14:textId="6398AB90" w:rsidR="006F072A" w:rsidRPr="00735389" w:rsidRDefault="006F072A" w:rsidP="00735389">
            <w:pPr>
              <w:pStyle w:val="TableParagraph"/>
              <w:jc w:val="center"/>
              <w:rPr>
                <w:lang w:val="ru-RU"/>
              </w:rPr>
            </w:pPr>
            <w:r w:rsidRPr="00735389">
              <w:t>201</w:t>
            </w:r>
            <w:r w:rsidR="00735389">
              <w:rPr>
                <w:lang w:val="ru-RU"/>
              </w:rPr>
              <w:t>8</w:t>
            </w:r>
          </w:p>
        </w:tc>
        <w:tc>
          <w:tcPr>
            <w:tcW w:w="850" w:type="dxa"/>
          </w:tcPr>
          <w:p w14:paraId="4F255D4A" w14:textId="1569D047" w:rsidR="006F072A" w:rsidRPr="00735389" w:rsidRDefault="006F072A" w:rsidP="00735389">
            <w:pPr>
              <w:pStyle w:val="TableParagraph"/>
              <w:jc w:val="center"/>
              <w:rPr>
                <w:lang w:val="ru-RU"/>
              </w:rPr>
            </w:pPr>
            <w:r w:rsidRPr="00735389">
              <w:t>201</w:t>
            </w:r>
            <w:r w:rsidR="00735389">
              <w:rPr>
                <w:lang w:val="ru-RU"/>
              </w:rPr>
              <w:t>9</w:t>
            </w:r>
          </w:p>
        </w:tc>
        <w:tc>
          <w:tcPr>
            <w:tcW w:w="1134" w:type="dxa"/>
          </w:tcPr>
          <w:p w14:paraId="6778BCDE" w14:textId="3BFB97B5" w:rsidR="006F072A" w:rsidRPr="00735389" w:rsidRDefault="006F072A" w:rsidP="00735389">
            <w:pPr>
              <w:pStyle w:val="TableParagraph"/>
              <w:jc w:val="center"/>
              <w:rPr>
                <w:lang w:val="ru-RU"/>
              </w:rPr>
            </w:pPr>
            <w:r w:rsidRPr="00735389">
              <w:t>20</w:t>
            </w:r>
            <w:r w:rsidR="00735389">
              <w:rPr>
                <w:lang w:val="ru-RU"/>
              </w:rPr>
              <w:t>20</w:t>
            </w:r>
          </w:p>
        </w:tc>
        <w:tc>
          <w:tcPr>
            <w:tcW w:w="855" w:type="dxa"/>
          </w:tcPr>
          <w:p w14:paraId="1DF27A73" w14:textId="59E42A72" w:rsidR="006F072A" w:rsidRPr="00735389" w:rsidRDefault="006F072A" w:rsidP="00735389">
            <w:pPr>
              <w:pStyle w:val="TableParagraph"/>
              <w:jc w:val="center"/>
              <w:rPr>
                <w:lang w:val="ru-RU"/>
              </w:rPr>
            </w:pPr>
            <w:r w:rsidRPr="00735389">
              <w:t>20</w:t>
            </w:r>
            <w:r w:rsidR="00735389">
              <w:rPr>
                <w:lang w:val="ru-RU"/>
              </w:rPr>
              <w:t>21</w:t>
            </w:r>
          </w:p>
        </w:tc>
      </w:tr>
      <w:tr w:rsidR="006F072A" w:rsidRPr="00735389" w14:paraId="13C21CD7" w14:textId="77777777" w:rsidTr="00735389">
        <w:trPr>
          <w:trHeight w:val="48"/>
          <w:jc w:val="center"/>
        </w:trPr>
        <w:tc>
          <w:tcPr>
            <w:tcW w:w="2117" w:type="dxa"/>
            <w:shd w:val="clear" w:color="auto" w:fill="FF3399"/>
          </w:tcPr>
          <w:p w14:paraId="76A18CBA" w14:textId="40999EBE" w:rsidR="006F072A" w:rsidRPr="00735389" w:rsidRDefault="00735389" w:rsidP="00735389">
            <w:pPr>
              <w:pStyle w:val="TableParagraph"/>
              <w:jc w:val="both"/>
            </w:pPr>
            <w:r w:rsidRPr="00735389">
              <w:t>Е</w:t>
            </w:r>
            <w:r w:rsidR="006F072A" w:rsidRPr="00735389">
              <w:t>кономічна стійкість</w:t>
            </w:r>
          </w:p>
        </w:tc>
        <w:tc>
          <w:tcPr>
            <w:tcW w:w="851" w:type="dxa"/>
            <w:shd w:val="clear" w:color="auto" w:fill="FF3399"/>
          </w:tcPr>
          <w:p w14:paraId="2EA0B362" w14:textId="77777777" w:rsidR="006F072A" w:rsidRPr="00735389" w:rsidRDefault="006F072A" w:rsidP="00735389">
            <w:pPr>
              <w:pStyle w:val="TableParagraph"/>
              <w:jc w:val="center"/>
            </w:pPr>
            <w:r w:rsidRPr="00735389">
              <w:t>0,822</w:t>
            </w:r>
          </w:p>
        </w:tc>
        <w:tc>
          <w:tcPr>
            <w:tcW w:w="850" w:type="dxa"/>
            <w:shd w:val="clear" w:color="auto" w:fill="FF3399"/>
          </w:tcPr>
          <w:p w14:paraId="660E7B29" w14:textId="77777777" w:rsidR="006F072A" w:rsidRPr="00735389" w:rsidRDefault="006F072A" w:rsidP="00735389">
            <w:pPr>
              <w:pStyle w:val="TableParagraph"/>
              <w:jc w:val="center"/>
            </w:pPr>
            <w:r w:rsidRPr="00735389">
              <w:t>0,811</w:t>
            </w:r>
          </w:p>
        </w:tc>
        <w:tc>
          <w:tcPr>
            <w:tcW w:w="851" w:type="dxa"/>
            <w:shd w:val="clear" w:color="auto" w:fill="FF3399"/>
          </w:tcPr>
          <w:p w14:paraId="5497B573" w14:textId="77777777" w:rsidR="006F072A" w:rsidRPr="00735389" w:rsidRDefault="006F072A" w:rsidP="00735389">
            <w:pPr>
              <w:pStyle w:val="TableParagraph"/>
              <w:jc w:val="center"/>
            </w:pPr>
            <w:r w:rsidRPr="00735389">
              <w:t>0,752</w:t>
            </w:r>
          </w:p>
        </w:tc>
        <w:tc>
          <w:tcPr>
            <w:tcW w:w="850" w:type="dxa"/>
            <w:shd w:val="clear" w:color="auto" w:fill="FF3399"/>
          </w:tcPr>
          <w:p w14:paraId="5B18E9A6" w14:textId="77777777" w:rsidR="006F072A" w:rsidRPr="00735389" w:rsidRDefault="006F072A" w:rsidP="00735389">
            <w:pPr>
              <w:pStyle w:val="TableParagraph"/>
              <w:jc w:val="center"/>
            </w:pPr>
            <w:r w:rsidRPr="00735389">
              <w:t>0,850</w:t>
            </w:r>
          </w:p>
        </w:tc>
        <w:tc>
          <w:tcPr>
            <w:tcW w:w="844" w:type="dxa"/>
            <w:shd w:val="clear" w:color="auto" w:fill="FF3399"/>
          </w:tcPr>
          <w:p w14:paraId="65C85C38" w14:textId="77777777" w:rsidR="006F072A" w:rsidRPr="00735389" w:rsidRDefault="006F072A" w:rsidP="00735389">
            <w:pPr>
              <w:pStyle w:val="TableParagraph"/>
              <w:jc w:val="center"/>
            </w:pPr>
            <w:r w:rsidRPr="00735389">
              <w:t>0,807</w:t>
            </w:r>
          </w:p>
        </w:tc>
        <w:tc>
          <w:tcPr>
            <w:tcW w:w="856" w:type="dxa"/>
            <w:shd w:val="clear" w:color="auto" w:fill="FF3399"/>
          </w:tcPr>
          <w:p w14:paraId="5286C528" w14:textId="77777777" w:rsidR="006F072A" w:rsidRPr="00735389" w:rsidRDefault="006F072A" w:rsidP="00735389">
            <w:pPr>
              <w:pStyle w:val="TableParagraph"/>
              <w:jc w:val="center"/>
            </w:pPr>
            <w:r w:rsidRPr="00735389">
              <w:t>0,747</w:t>
            </w:r>
          </w:p>
        </w:tc>
        <w:tc>
          <w:tcPr>
            <w:tcW w:w="845" w:type="dxa"/>
            <w:shd w:val="clear" w:color="auto" w:fill="FF3399"/>
          </w:tcPr>
          <w:p w14:paraId="17467031" w14:textId="77777777" w:rsidR="006F072A" w:rsidRPr="00735389" w:rsidRDefault="006F072A" w:rsidP="00735389">
            <w:pPr>
              <w:pStyle w:val="TableParagraph"/>
              <w:jc w:val="center"/>
            </w:pPr>
            <w:r w:rsidRPr="00735389">
              <w:t>0,645</w:t>
            </w:r>
          </w:p>
        </w:tc>
        <w:tc>
          <w:tcPr>
            <w:tcW w:w="850" w:type="dxa"/>
            <w:shd w:val="clear" w:color="auto" w:fill="FF3399"/>
          </w:tcPr>
          <w:p w14:paraId="044AC76B" w14:textId="77777777" w:rsidR="006F072A" w:rsidRPr="00735389" w:rsidRDefault="006F072A" w:rsidP="00735389">
            <w:pPr>
              <w:pStyle w:val="TableParagraph"/>
              <w:jc w:val="center"/>
            </w:pPr>
            <w:r w:rsidRPr="00735389">
              <w:t>0,639</w:t>
            </w:r>
          </w:p>
        </w:tc>
        <w:tc>
          <w:tcPr>
            <w:tcW w:w="1134" w:type="dxa"/>
            <w:shd w:val="clear" w:color="auto" w:fill="FF3399"/>
          </w:tcPr>
          <w:p w14:paraId="43D10F84" w14:textId="77777777" w:rsidR="006F072A" w:rsidRPr="00735389" w:rsidRDefault="006F072A" w:rsidP="00735389">
            <w:pPr>
              <w:pStyle w:val="TableParagraph"/>
              <w:jc w:val="center"/>
            </w:pPr>
            <w:r w:rsidRPr="00735389">
              <w:t>0,597</w:t>
            </w:r>
          </w:p>
        </w:tc>
        <w:tc>
          <w:tcPr>
            <w:tcW w:w="855" w:type="dxa"/>
            <w:shd w:val="clear" w:color="auto" w:fill="FF3399"/>
          </w:tcPr>
          <w:p w14:paraId="464D04E8" w14:textId="77777777" w:rsidR="006F072A" w:rsidRPr="00735389" w:rsidRDefault="006F072A" w:rsidP="00735389">
            <w:pPr>
              <w:pStyle w:val="TableParagraph"/>
              <w:jc w:val="center"/>
            </w:pPr>
            <w:r w:rsidRPr="00735389">
              <w:t>0,614</w:t>
            </w:r>
          </w:p>
        </w:tc>
      </w:tr>
      <w:tr w:rsidR="006F072A" w:rsidRPr="00735389" w14:paraId="2424BA42" w14:textId="77777777" w:rsidTr="00735389">
        <w:trPr>
          <w:trHeight w:val="48"/>
          <w:jc w:val="center"/>
        </w:trPr>
        <w:tc>
          <w:tcPr>
            <w:tcW w:w="2117" w:type="dxa"/>
            <w:shd w:val="clear" w:color="auto" w:fill="E6B8B7"/>
          </w:tcPr>
          <w:p w14:paraId="18D90E71" w14:textId="4A738B3C" w:rsidR="006F072A" w:rsidRPr="00735389" w:rsidRDefault="00735389" w:rsidP="00735389">
            <w:pPr>
              <w:pStyle w:val="TableParagraph"/>
              <w:jc w:val="both"/>
            </w:pPr>
            <w:r w:rsidRPr="00735389">
              <w:t>Ф</w:t>
            </w:r>
            <w:r w:rsidR="006F072A" w:rsidRPr="00735389">
              <w:t>інансова стійкість</w:t>
            </w:r>
          </w:p>
        </w:tc>
        <w:tc>
          <w:tcPr>
            <w:tcW w:w="851" w:type="dxa"/>
            <w:shd w:val="clear" w:color="auto" w:fill="E6B8B7"/>
          </w:tcPr>
          <w:p w14:paraId="5A0BD094" w14:textId="77777777" w:rsidR="006F072A" w:rsidRPr="00735389" w:rsidRDefault="006F072A" w:rsidP="00735389">
            <w:pPr>
              <w:pStyle w:val="TableParagraph"/>
              <w:jc w:val="center"/>
            </w:pPr>
            <w:r w:rsidRPr="00735389">
              <w:t>0,778</w:t>
            </w:r>
          </w:p>
        </w:tc>
        <w:tc>
          <w:tcPr>
            <w:tcW w:w="850" w:type="dxa"/>
            <w:shd w:val="clear" w:color="auto" w:fill="E6B8B7"/>
          </w:tcPr>
          <w:p w14:paraId="124D9B34" w14:textId="77777777" w:rsidR="006F072A" w:rsidRPr="00735389" w:rsidRDefault="006F072A" w:rsidP="00735389">
            <w:pPr>
              <w:pStyle w:val="TableParagraph"/>
              <w:jc w:val="center"/>
            </w:pPr>
            <w:r w:rsidRPr="00735389">
              <w:t>0,889</w:t>
            </w:r>
          </w:p>
        </w:tc>
        <w:tc>
          <w:tcPr>
            <w:tcW w:w="851" w:type="dxa"/>
            <w:shd w:val="clear" w:color="auto" w:fill="E6B8B7"/>
          </w:tcPr>
          <w:p w14:paraId="4647E0C6" w14:textId="77777777" w:rsidR="006F072A" w:rsidRPr="00735389" w:rsidRDefault="006F072A" w:rsidP="00735389">
            <w:pPr>
              <w:pStyle w:val="TableParagraph"/>
              <w:jc w:val="center"/>
            </w:pPr>
            <w:r w:rsidRPr="00735389">
              <w:t>0,889</w:t>
            </w:r>
          </w:p>
        </w:tc>
        <w:tc>
          <w:tcPr>
            <w:tcW w:w="850" w:type="dxa"/>
            <w:shd w:val="clear" w:color="auto" w:fill="E6B8B7"/>
          </w:tcPr>
          <w:p w14:paraId="4E86DF53" w14:textId="77777777" w:rsidR="006F072A" w:rsidRPr="00735389" w:rsidRDefault="006F072A" w:rsidP="00735389">
            <w:pPr>
              <w:pStyle w:val="TableParagraph"/>
              <w:jc w:val="center"/>
            </w:pPr>
            <w:r w:rsidRPr="00735389">
              <w:t>0,944</w:t>
            </w:r>
          </w:p>
        </w:tc>
        <w:tc>
          <w:tcPr>
            <w:tcW w:w="844" w:type="dxa"/>
            <w:shd w:val="clear" w:color="auto" w:fill="E6B8B7"/>
          </w:tcPr>
          <w:p w14:paraId="2732535D" w14:textId="77777777" w:rsidR="006F072A" w:rsidRPr="00735389" w:rsidRDefault="006F072A" w:rsidP="00735389">
            <w:pPr>
              <w:pStyle w:val="TableParagraph"/>
              <w:jc w:val="center"/>
            </w:pPr>
            <w:r w:rsidRPr="00735389">
              <w:t>0,722</w:t>
            </w:r>
          </w:p>
        </w:tc>
        <w:tc>
          <w:tcPr>
            <w:tcW w:w="856" w:type="dxa"/>
            <w:shd w:val="clear" w:color="auto" w:fill="E6B8B7"/>
          </w:tcPr>
          <w:p w14:paraId="50B4D2F4" w14:textId="77777777" w:rsidR="006F072A" w:rsidRPr="00735389" w:rsidRDefault="006F072A" w:rsidP="00735389">
            <w:pPr>
              <w:pStyle w:val="TableParagraph"/>
              <w:jc w:val="center"/>
            </w:pPr>
            <w:r w:rsidRPr="00735389">
              <w:t>0,833</w:t>
            </w:r>
          </w:p>
        </w:tc>
        <w:tc>
          <w:tcPr>
            <w:tcW w:w="845" w:type="dxa"/>
            <w:shd w:val="clear" w:color="auto" w:fill="E6B8B7"/>
          </w:tcPr>
          <w:p w14:paraId="440DAF03" w14:textId="77777777" w:rsidR="006F072A" w:rsidRPr="00735389" w:rsidRDefault="006F072A" w:rsidP="00735389">
            <w:pPr>
              <w:pStyle w:val="TableParagraph"/>
              <w:jc w:val="center"/>
            </w:pPr>
            <w:r w:rsidRPr="00735389">
              <w:t>0,611</w:t>
            </w:r>
          </w:p>
        </w:tc>
        <w:tc>
          <w:tcPr>
            <w:tcW w:w="850" w:type="dxa"/>
            <w:shd w:val="clear" w:color="auto" w:fill="E6B8B7"/>
          </w:tcPr>
          <w:p w14:paraId="5BFFCDCB" w14:textId="77777777" w:rsidR="006F072A" w:rsidRPr="00735389" w:rsidRDefault="006F072A" w:rsidP="00735389">
            <w:pPr>
              <w:pStyle w:val="TableParagraph"/>
              <w:jc w:val="center"/>
            </w:pPr>
            <w:r w:rsidRPr="00735389">
              <w:t>0,556</w:t>
            </w:r>
          </w:p>
        </w:tc>
        <w:tc>
          <w:tcPr>
            <w:tcW w:w="1134" w:type="dxa"/>
            <w:shd w:val="clear" w:color="auto" w:fill="E6B8B7"/>
          </w:tcPr>
          <w:p w14:paraId="7F86DE6D" w14:textId="77777777" w:rsidR="006F072A" w:rsidRPr="00735389" w:rsidRDefault="006F072A" w:rsidP="00735389">
            <w:pPr>
              <w:pStyle w:val="TableParagraph"/>
              <w:jc w:val="center"/>
            </w:pPr>
            <w:r w:rsidRPr="00735389">
              <w:t>0,778</w:t>
            </w:r>
          </w:p>
        </w:tc>
        <w:tc>
          <w:tcPr>
            <w:tcW w:w="855" w:type="dxa"/>
            <w:shd w:val="clear" w:color="auto" w:fill="E6B8B7"/>
          </w:tcPr>
          <w:p w14:paraId="740FFB33" w14:textId="77777777" w:rsidR="006F072A" w:rsidRPr="00735389" w:rsidRDefault="006F072A" w:rsidP="00735389">
            <w:pPr>
              <w:pStyle w:val="TableParagraph"/>
              <w:jc w:val="center"/>
            </w:pPr>
            <w:r w:rsidRPr="00735389">
              <w:t>0,667</w:t>
            </w:r>
          </w:p>
        </w:tc>
      </w:tr>
      <w:tr w:rsidR="006F072A" w:rsidRPr="00735389" w14:paraId="6E91198F" w14:textId="77777777" w:rsidTr="00735389">
        <w:trPr>
          <w:trHeight w:val="48"/>
          <w:jc w:val="center"/>
        </w:trPr>
        <w:tc>
          <w:tcPr>
            <w:tcW w:w="2117" w:type="dxa"/>
            <w:shd w:val="clear" w:color="auto" w:fill="B09FC6"/>
          </w:tcPr>
          <w:p w14:paraId="300A2AA7" w14:textId="703D213A" w:rsidR="006F072A" w:rsidRPr="00735389" w:rsidRDefault="0037277D" w:rsidP="00735389">
            <w:pPr>
              <w:pStyle w:val="TableParagraph"/>
              <w:jc w:val="both"/>
            </w:pPr>
            <w:r>
              <w:rPr>
                <w:lang w:val="uk-UA"/>
              </w:rPr>
              <w:t>Маркетингова</w:t>
            </w:r>
            <w:r w:rsidR="006F072A" w:rsidRPr="00735389">
              <w:t xml:space="preserve"> стійкість</w:t>
            </w:r>
          </w:p>
        </w:tc>
        <w:tc>
          <w:tcPr>
            <w:tcW w:w="851" w:type="dxa"/>
            <w:shd w:val="clear" w:color="auto" w:fill="B09FC6"/>
          </w:tcPr>
          <w:p w14:paraId="111316BF" w14:textId="77777777" w:rsidR="006F072A" w:rsidRPr="00735389" w:rsidRDefault="006F072A" w:rsidP="00735389">
            <w:pPr>
              <w:pStyle w:val="TableParagraph"/>
              <w:jc w:val="center"/>
            </w:pPr>
            <w:r w:rsidRPr="00735389">
              <w:t>0,911</w:t>
            </w:r>
          </w:p>
        </w:tc>
        <w:tc>
          <w:tcPr>
            <w:tcW w:w="850" w:type="dxa"/>
            <w:shd w:val="clear" w:color="auto" w:fill="B09FC6"/>
          </w:tcPr>
          <w:p w14:paraId="245C5B34" w14:textId="77777777" w:rsidR="006F072A" w:rsidRPr="00735389" w:rsidRDefault="006F072A" w:rsidP="00735389">
            <w:pPr>
              <w:pStyle w:val="TableParagraph"/>
              <w:jc w:val="center"/>
            </w:pPr>
            <w:r w:rsidRPr="00735389">
              <w:t>0,822</w:t>
            </w:r>
          </w:p>
        </w:tc>
        <w:tc>
          <w:tcPr>
            <w:tcW w:w="851" w:type="dxa"/>
            <w:shd w:val="clear" w:color="auto" w:fill="B09FC6"/>
          </w:tcPr>
          <w:p w14:paraId="0623AE1D" w14:textId="77777777" w:rsidR="006F072A" w:rsidRPr="00735389" w:rsidRDefault="006F072A" w:rsidP="00735389">
            <w:pPr>
              <w:pStyle w:val="TableParagraph"/>
              <w:jc w:val="center"/>
            </w:pPr>
            <w:r w:rsidRPr="00735389">
              <w:t>0,733</w:t>
            </w:r>
          </w:p>
        </w:tc>
        <w:tc>
          <w:tcPr>
            <w:tcW w:w="850" w:type="dxa"/>
            <w:shd w:val="clear" w:color="auto" w:fill="B09FC6"/>
          </w:tcPr>
          <w:p w14:paraId="21DB484F" w14:textId="77777777" w:rsidR="006F072A" w:rsidRPr="00735389" w:rsidRDefault="006F072A" w:rsidP="00735389">
            <w:pPr>
              <w:pStyle w:val="TableParagraph"/>
              <w:jc w:val="center"/>
            </w:pPr>
            <w:r w:rsidRPr="00735389">
              <w:t>0,644</w:t>
            </w:r>
          </w:p>
        </w:tc>
        <w:tc>
          <w:tcPr>
            <w:tcW w:w="844" w:type="dxa"/>
            <w:shd w:val="clear" w:color="auto" w:fill="B09FC6"/>
          </w:tcPr>
          <w:p w14:paraId="7471B3E5" w14:textId="77777777" w:rsidR="006F072A" w:rsidRPr="00735389" w:rsidRDefault="006F072A" w:rsidP="00735389">
            <w:pPr>
              <w:pStyle w:val="TableParagraph"/>
              <w:jc w:val="center"/>
            </w:pPr>
            <w:r w:rsidRPr="00735389">
              <w:t>0,822</w:t>
            </w:r>
          </w:p>
        </w:tc>
        <w:tc>
          <w:tcPr>
            <w:tcW w:w="856" w:type="dxa"/>
            <w:shd w:val="clear" w:color="auto" w:fill="B09FC6"/>
          </w:tcPr>
          <w:p w14:paraId="490F570B" w14:textId="77777777" w:rsidR="006F072A" w:rsidRPr="00735389" w:rsidRDefault="006F072A" w:rsidP="00735389">
            <w:pPr>
              <w:pStyle w:val="TableParagraph"/>
              <w:jc w:val="center"/>
            </w:pPr>
            <w:r w:rsidRPr="00735389">
              <w:t>0,556</w:t>
            </w:r>
          </w:p>
        </w:tc>
        <w:tc>
          <w:tcPr>
            <w:tcW w:w="845" w:type="dxa"/>
            <w:shd w:val="clear" w:color="auto" w:fill="B09FC6"/>
          </w:tcPr>
          <w:p w14:paraId="6C8B2EC3" w14:textId="77777777" w:rsidR="006F072A" w:rsidRPr="00735389" w:rsidRDefault="006F072A" w:rsidP="00735389">
            <w:pPr>
              <w:pStyle w:val="TableParagraph"/>
              <w:jc w:val="center"/>
            </w:pPr>
            <w:r w:rsidRPr="00735389">
              <w:t>0,644</w:t>
            </w:r>
          </w:p>
        </w:tc>
        <w:tc>
          <w:tcPr>
            <w:tcW w:w="850" w:type="dxa"/>
            <w:shd w:val="clear" w:color="auto" w:fill="B09FC6"/>
          </w:tcPr>
          <w:p w14:paraId="328DF304" w14:textId="77777777" w:rsidR="006F072A" w:rsidRPr="00735389" w:rsidRDefault="006F072A" w:rsidP="00735389">
            <w:pPr>
              <w:pStyle w:val="TableParagraph"/>
              <w:jc w:val="center"/>
            </w:pPr>
            <w:r w:rsidRPr="00735389">
              <w:t>0,467</w:t>
            </w:r>
          </w:p>
        </w:tc>
        <w:tc>
          <w:tcPr>
            <w:tcW w:w="1134" w:type="dxa"/>
            <w:shd w:val="clear" w:color="auto" w:fill="B09FC6"/>
          </w:tcPr>
          <w:p w14:paraId="0AB0A3D1" w14:textId="77777777" w:rsidR="006F072A" w:rsidRPr="00735389" w:rsidRDefault="006F072A" w:rsidP="00735389">
            <w:pPr>
              <w:pStyle w:val="TableParagraph"/>
              <w:jc w:val="center"/>
            </w:pPr>
            <w:r w:rsidRPr="00735389">
              <w:t>0,289</w:t>
            </w:r>
          </w:p>
        </w:tc>
        <w:tc>
          <w:tcPr>
            <w:tcW w:w="855" w:type="dxa"/>
            <w:shd w:val="clear" w:color="auto" w:fill="B09FC6"/>
          </w:tcPr>
          <w:p w14:paraId="358947B7" w14:textId="77777777" w:rsidR="006F072A" w:rsidRPr="00735389" w:rsidRDefault="006F072A" w:rsidP="00735389">
            <w:pPr>
              <w:pStyle w:val="TableParagraph"/>
              <w:jc w:val="center"/>
            </w:pPr>
            <w:r w:rsidRPr="00735389">
              <w:t>0,467</w:t>
            </w:r>
          </w:p>
        </w:tc>
      </w:tr>
      <w:tr w:rsidR="006F072A" w:rsidRPr="00735389" w14:paraId="0322F325" w14:textId="77777777" w:rsidTr="00735389">
        <w:trPr>
          <w:trHeight w:val="48"/>
          <w:jc w:val="center"/>
        </w:trPr>
        <w:tc>
          <w:tcPr>
            <w:tcW w:w="2117" w:type="dxa"/>
            <w:shd w:val="clear" w:color="auto" w:fill="B7DEE8"/>
          </w:tcPr>
          <w:p w14:paraId="4F8E7A3C" w14:textId="37DFA5D2" w:rsidR="006F072A" w:rsidRPr="00735389" w:rsidRDefault="00735389" w:rsidP="00735389">
            <w:pPr>
              <w:pStyle w:val="TableParagraph"/>
              <w:jc w:val="both"/>
            </w:pPr>
            <w:r w:rsidRPr="00735389">
              <w:t>В</w:t>
            </w:r>
            <w:r w:rsidR="006F072A" w:rsidRPr="00735389">
              <w:t>иробнича стійкість</w:t>
            </w:r>
          </w:p>
        </w:tc>
        <w:tc>
          <w:tcPr>
            <w:tcW w:w="851" w:type="dxa"/>
            <w:shd w:val="clear" w:color="auto" w:fill="B7DEE8"/>
          </w:tcPr>
          <w:p w14:paraId="27F4303B" w14:textId="77777777" w:rsidR="006F072A" w:rsidRPr="00735389" w:rsidRDefault="006F072A" w:rsidP="00735389">
            <w:pPr>
              <w:pStyle w:val="TableParagraph"/>
              <w:jc w:val="center"/>
            </w:pPr>
            <w:r w:rsidRPr="00735389">
              <w:t>0,748</w:t>
            </w:r>
          </w:p>
        </w:tc>
        <w:tc>
          <w:tcPr>
            <w:tcW w:w="850" w:type="dxa"/>
            <w:shd w:val="clear" w:color="auto" w:fill="B7DEE8"/>
          </w:tcPr>
          <w:p w14:paraId="5DEB1881" w14:textId="77777777" w:rsidR="006F072A" w:rsidRPr="00735389" w:rsidRDefault="006F072A" w:rsidP="00735389">
            <w:pPr>
              <w:pStyle w:val="TableParagraph"/>
              <w:jc w:val="center"/>
            </w:pPr>
            <w:r w:rsidRPr="00735389">
              <w:t>0,684</w:t>
            </w:r>
          </w:p>
        </w:tc>
        <w:tc>
          <w:tcPr>
            <w:tcW w:w="851" w:type="dxa"/>
            <w:shd w:val="clear" w:color="auto" w:fill="B7DEE8"/>
          </w:tcPr>
          <w:p w14:paraId="1F17FB3C" w14:textId="77777777" w:rsidR="006F072A" w:rsidRPr="00735389" w:rsidRDefault="006F072A" w:rsidP="00735389">
            <w:pPr>
              <w:pStyle w:val="TableParagraph"/>
              <w:jc w:val="center"/>
            </w:pPr>
            <w:r w:rsidRPr="00735389">
              <w:t>0,684</w:t>
            </w:r>
          </w:p>
        </w:tc>
        <w:tc>
          <w:tcPr>
            <w:tcW w:w="850" w:type="dxa"/>
            <w:shd w:val="clear" w:color="auto" w:fill="B7DEE8"/>
          </w:tcPr>
          <w:p w14:paraId="760DF5A0" w14:textId="77777777" w:rsidR="006F072A" w:rsidRPr="00735389" w:rsidRDefault="006F072A" w:rsidP="00735389">
            <w:pPr>
              <w:pStyle w:val="TableParagraph"/>
              <w:jc w:val="center"/>
            </w:pPr>
            <w:r w:rsidRPr="00735389">
              <w:t>0,811</w:t>
            </w:r>
          </w:p>
        </w:tc>
        <w:tc>
          <w:tcPr>
            <w:tcW w:w="844" w:type="dxa"/>
            <w:shd w:val="clear" w:color="auto" w:fill="B7DEE8"/>
          </w:tcPr>
          <w:p w14:paraId="1094EA3F" w14:textId="77777777" w:rsidR="006F072A" w:rsidRPr="00735389" w:rsidRDefault="006F072A" w:rsidP="00735389">
            <w:pPr>
              <w:pStyle w:val="TableParagraph"/>
              <w:jc w:val="center"/>
            </w:pPr>
            <w:r w:rsidRPr="00735389">
              <w:t>0,684</w:t>
            </w:r>
          </w:p>
        </w:tc>
        <w:tc>
          <w:tcPr>
            <w:tcW w:w="856" w:type="dxa"/>
            <w:shd w:val="clear" w:color="auto" w:fill="B7DEE8"/>
          </w:tcPr>
          <w:p w14:paraId="3BEB34C0" w14:textId="77777777" w:rsidR="006F072A" w:rsidRPr="00735389" w:rsidRDefault="006F072A" w:rsidP="00735389">
            <w:pPr>
              <w:pStyle w:val="TableParagraph"/>
              <w:jc w:val="center"/>
            </w:pPr>
            <w:r w:rsidRPr="00735389">
              <w:t>0,748</w:t>
            </w:r>
          </w:p>
        </w:tc>
        <w:tc>
          <w:tcPr>
            <w:tcW w:w="845" w:type="dxa"/>
            <w:shd w:val="clear" w:color="auto" w:fill="B7DEE8"/>
          </w:tcPr>
          <w:p w14:paraId="495376A0" w14:textId="77777777" w:rsidR="006F072A" w:rsidRPr="00735389" w:rsidRDefault="006F072A" w:rsidP="00735389">
            <w:pPr>
              <w:pStyle w:val="TableParagraph"/>
              <w:jc w:val="center"/>
            </w:pPr>
            <w:r w:rsidRPr="00735389">
              <w:t>0,620</w:t>
            </w:r>
          </w:p>
        </w:tc>
        <w:tc>
          <w:tcPr>
            <w:tcW w:w="850" w:type="dxa"/>
            <w:shd w:val="clear" w:color="auto" w:fill="B7DEE8"/>
          </w:tcPr>
          <w:p w14:paraId="21FABFE7" w14:textId="77777777" w:rsidR="006F072A" w:rsidRPr="00735389" w:rsidRDefault="006F072A" w:rsidP="00735389">
            <w:pPr>
              <w:pStyle w:val="TableParagraph"/>
              <w:jc w:val="center"/>
            </w:pPr>
            <w:r w:rsidRPr="00735389">
              <w:t>0,684</w:t>
            </w:r>
          </w:p>
        </w:tc>
        <w:tc>
          <w:tcPr>
            <w:tcW w:w="1134" w:type="dxa"/>
            <w:shd w:val="clear" w:color="auto" w:fill="B7DEE8"/>
          </w:tcPr>
          <w:p w14:paraId="2BA0CA59" w14:textId="77777777" w:rsidR="006F072A" w:rsidRPr="00735389" w:rsidRDefault="006F072A" w:rsidP="00735389">
            <w:pPr>
              <w:pStyle w:val="TableParagraph"/>
              <w:jc w:val="center"/>
            </w:pPr>
            <w:r w:rsidRPr="00735389">
              <w:t>0,620</w:t>
            </w:r>
          </w:p>
        </w:tc>
        <w:tc>
          <w:tcPr>
            <w:tcW w:w="855" w:type="dxa"/>
            <w:shd w:val="clear" w:color="auto" w:fill="B7DEE8"/>
          </w:tcPr>
          <w:p w14:paraId="527F9278" w14:textId="77777777" w:rsidR="006F072A" w:rsidRPr="00735389" w:rsidRDefault="006F072A" w:rsidP="00735389">
            <w:pPr>
              <w:pStyle w:val="TableParagraph"/>
              <w:jc w:val="center"/>
            </w:pPr>
            <w:r w:rsidRPr="00735389">
              <w:t>0,620</w:t>
            </w:r>
          </w:p>
        </w:tc>
      </w:tr>
      <w:tr w:rsidR="006F072A" w:rsidRPr="00735389" w14:paraId="76E44871" w14:textId="77777777" w:rsidTr="00735389">
        <w:trPr>
          <w:trHeight w:val="48"/>
          <w:jc w:val="center"/>
        </w:trPr>
        <w:tc>
          <w:tcPr>
            <w:tcW w:w="2117" w:type="dxa"/>
            <w:shd w:val="clear" w:color="auto" w:fill="F9BE8F"/>
          </w:tcPr>
          <w:p w14:paraId="6ED674FB" w14:textId="3ECFDF6E" w:rsidR="006F072A" w:rsidRPr="00735389" w:rsidRDefault="00735389" w:rsidP="00735389">
            <w:pPr>
              <w:pStyle w:val="TableParagraph"/>
              <w:jc w:val="both"/>
            </w:pPr>
            <w:r w:rsidRPr="00735389">
              <w:t>К</w:t>
            </w:r>
            <w:r w:rsidR="006F072A" w:rsidRPr="00735389">
              <w:t>адрова стійкість</w:t>
            </w:r>
          </w:p>
        </w:tc>
        <w:tc>
          <w:tcPr>
            <w:tcW w:w="851" w:type="dxa"/>
            <w:shd w:val="clear" w:color="auto" w:fill="F9BE8F"/>
          </w:tcPr>
          <w:p w14:paraId="3452B746" w14:textId="77777777" w:rsidR="006F072A" w:rsidRPr="00735389" w:rsidRDefault="006F072A" w:rsidP="00735389">
            <w:pPr>
              <w:pStyle w:val="TableParagraph"/>
              <w:jc w:val="center"/>
            </w:pPr>
            <w:r w:rsidRPr="00735389">
              <w:t>0,850</w:t>
            </w:r>
          </w:p>
        </w:tc>
        <w:tc>
          <w:tcPr>
            <w:tcW w:w="850" w:type="dxa"/>
            <w:shd w:val="clear" w:color="auto" w:fill="F9BE8F"/>
          </w:tcPr>
          <w:p w14:paraId="644DCD2C" w14:textId="77777777" w:rsidR="006F072A" w:rsidRPr="00735389" w:rsidRDefault="006F072A" w:rsidP="00735389">
            <w:pPr>
              <w:pStyle w:val="TableParagraph"/>
              <w:jc w:val="center"/>
            </w:pPr>
            <w:r w:rsidRPr="00735389">
              <w:t>0,850</w:t>
            </w:r>
          </w:p>
        </w:tc>
        <w:tc>
          <w:tcPr>
            <w:tcW w:w="851" w:type="dxa"/>
            <w:shd w:val="clear" w:color="auto" w:fill="F9BE8F"/>
          </w:tcPr>
          <w:p w14:paraId="17C4FB89" w14:textId="77777777" w:rsidR="006F072A" w:rsidRPr="00735389" w:rsidRDefault="006F072A" w:rsidP="00735389">
            <w:pPr>
              <w:pStyle w:val="TableParagraph"/>
              <w:jc w:val="center"/>
            </w:pPr>
            <w:r w:rsidRPr="00735389">
              <w:t>0,702</w:t>
            </w:r>
          </w:p>
        </w:tc>
        <w:tc>
          <w:tcPr>
            <w:tcW w:w="850" w:type="dxa"/>
            <w:shd w:val="clear" w:color="auto" w:fill="F9BE8F"/>
          </w:tcPr>
          <w:p w14:paraId="7AF2757B" w14:textId="77777777" w:rsidR="006F072A" w:rsidRPr="00735389" w:rsidRDefault="006F072A" w:rsidP="00735389">
            <w:pPr>
              <w:pStyle w:val="TableParagraph"/>
              <w:jc w:val="center"/>
            </w:pPr>
            <w:r w:rsidRPr="00735389">
              <w:t>0,998</w:t>
            </w:r>
          </w:p>
        </w:tc>
        <w:tc>
          <w:tcPr>
            <w:tcW w:w="844" w:type="dxa"/>
            <w:shd w:val="clear" w:color="auto" w:fill="F9BE8F"/>
          </w:tcPr>
          <w:p w14:paraId="4291F129" w14:textId="77777777" w:rsidR="006F072A" w:rsidRPr="00735389" w:rsidRDefault="006F072A" w:rsidP="00735389">
            <w:pPr>
              <w:pStyle w:val="TableParagraph"/>
              <w:jc w:val="center"/>
            </w:pPr>
            <w:r w:rsidRPr="00735389">
              <w:t>0,998</w:t>
            </w:r>
          </w:p>
        </w:tc>
        <w:tc>
          <w:tcPr>
            <w:tcW w:w="856" w:type="dxa"/>
            <w:shd w:val="clear" w:color="auto" w:fill="F9BE8F"/>
          </w:tcPr>
          <w:p w14:paraId="73DD86EF" w14:textId="77777777" w:rsidR="006F072A" w:rsidRPr="00735389" w:rsidRDefault="006F072A" w:rsidP="00735389">
            <w:pPr>
              <w:pStyle w:val="TableParagraph"/>
              <w:jc w:val="center"/>
            </w:pPr>
            <w:r w:rsidRPr="00735389">
              <w:t>0,850</w:t>
            </w:r>
          </w:p>
        </w:tc>
        <w:tc>
          <w:tcPr>
            <w:tcW w:w="845" w:type="dxa"/>
            <w:shd w:val="clear" w:color="auto" w:fill="F9BE8F"/>
          </w:tcPr>
          <w:p w14:paraId="148E8540" w14:textId="77777777" w:rsidR="006F072A" w:rsidRPr="00735389" w:rsidRDefault="006F072A" w:rsidP="00735389">
            <w:pPr>
              <w:pStyle w:val="TableParagraph"/>
              <w:jc w:val="center"/>
            </w:pPr>
            <w:r w:rsidRPr="00735389">
              <w:t>0,702</w:t>
            </w:r>
          </w:p>
        </w:tc>
        <w:tc>
          <w:tcPr>
            <w:tcW w:w="850" w:type="dxa"/>
            <w:shd w:val="clear" w:color="auto" w:fill="F9BE8F"/>
          </w:tcPr>
          <w:p w14:paraId="3A9A96A2" w14:textId="77777777" w:rsidR="006F072A" w:rsidRPr="00735389" w:rsidRDefault="006F072A" w:rsidP="00735389">
            <w:pPr>
              <w:pStyle w:val="TableParagraph"/>
              <w:jc w:val="center"/>
            </w:pPr>
            <w:r w:rsidRPr="00735389">
              <w:t>0,850</w:t>
            </w:r>
          </w:p>
        </w:tc>
        <w:tc>
          <w:tcPr>
            <w:tcW w:w="1134" w:type="dxa"/>
            <w:shd w:val="clear" w:color="auto" w:fill="F9BE8F"/>
          </w:tcPr>
          <w:p w14:paraId="57918909" w14:textId="77777777" w:rsidR="006F072A" w:rsidRPr="00735389" w:rsidRDefault="006F072A" w:rsidP="00735389">
            <w:pPr>
              <w:pStyle w:val="TableParagraph"/>
              <w:jc w:val="center"/>
            </w:pPr>
            <w:r w:rsidRPr="00735389">
              <w:t>0,702</w:t>
            </w:r>
          </w:p>
        </w:tc>
        <w:tc>
          <w:tcPr>
            <w:tcW w:w="855" w:type="dxa"/>
            <w:shd w:val="clear" w:color="auto" w:fill="F9BE8F"/>
          </w:tcPr>
          <w:p w14:paraId="0543035A" w14:textId="77777777" w:rsidR="006F072A" w:rsidRPr="00735389" w:rsidRDefault="006F072A" w:rsidP="00735389">
            <w:pPr>
              <w:pStyle w:val="TableParagraph"/>
              <w:jc w:val="center"/>
            </w:pPr>
            <w:r w:rsidRPr="00735389">
              <w:t>0,702</w:t>
            </w:r>
          </w:p>
        </w:tc>
      </w:tr>
      <w:tr w:rsidR="006F072A" w:rsidRPr="00735389" w14:paraId="001CF2A4" w14:textId="77777777" w:rsidTr="00735389">
        <w:trPr>
          <w:trHeight w:val="48"/>
          <w:jc w:val="center"/>
        </w:trPr>
        <w:tc>
          <w:tcPr>
            <w:tcW w:w="10904" w:type="dxa"/>
            <w:gridSpan w:val="11"/>
            <w:tcBorders>
              <w:bottom w:val="nil"/>
            </w:tcBorders>
            <w:shd w:val="clear" w:color="auto" w:fill="FFFF00"/>
          </w:tcPr>
          <w:p w14:paraId="2EBC1276" w14:textId="1E97049E" w:rsidR="006F072A" w:rsidRPr="00735389" w:rsidRDefault="00735389" w:rsidP="00735389">
            <w:pPr>
              <w:pStyle w:val="TableParagraph"/>
              <w:jc w:val="center"/>
            </w:pPr>
            <w:r w:rsidRPr="00735389">
              <w:t>Р</w:t>
            </w:r>
            <w:r w:rsidR="006F072A" w:rsidRPr="00735389">
              <w:t>івні стійкості</w:t>
            </w:r>
          </w:p>
        </w:tc>
      </w:tr>
      <w:tr w:rsidR="006F072A" w:rsidRPr="00735389" w14:paraId="03C9D4CA" w14:textId="77777777" w:rsidTr="00735389">
        <w:trPr>
          <w:trHeight w:val="68"/>
          <w:jc w:val="center"/>
        </w:trPr>
        <w:tc>
          <w:tcPr>
            <w:tcW w:w="10904" w:type="dxa"/>
            <w:gridSpan w:val="11"/>
            <w:tcBorders>
              <w:top w:val="nil"/>
            </w:tcBorders>
            <w:shd w:val="clear" w:color="auto" w:fill="FFFF00"/>
          </w:tcPr>
          <w:p w14:paraId="719532C6" w14:textId="77777777" w:rsidR="006F072A" w:rsidRPr="00735389" w:rsidRDefault="006F072A" w:rsidP="00735389">
            <w:pPr>
              <w:pStyle w:val="TableParagraph"/>
              <w:jc w:val="center"/>
              <w:rPr>
                <w:lang w:val="ru-RU"/>
              </w:rPr>
            </w:pPr>
            <w:r w:rsidRPr="00735389">
              <w:rPr>
                <w:lang w:val="ru-RU"/>
              </w:rPr>
              <w:t xml:space="preserve">в </w:t>
            </w:r>
            <w:proofErr w:type="spellStart"/>
            <w:r w:rsidRPr="00735389">
              <w:rPr>
                <w:lang w:val="ru-RU"/>
              </w:rPr>
              <w:t>випадку</w:t>
            </w:r>
            <w:proofErr w:type="spellEnd"/>
            <w:r w:rsidRPr="00735389">
              <w:rPr>
                <w:lang w:val="ru-RU"/>
              </w:rPr>
              <w:t xml:space="preserve"> </w:t>
            </w:r>
            <w:proofErr w:type="spellStart"/>
            <w:r w:rsidRPr="00735389">
              <w:rPr>
                <w:lang w:val="ru-RU"/>
              </w:rPr>
              <w:t>нестійкості</w:t>
            </w:r>
            <w:proofErr w:type="spellEnd"/>
            <w:r w:rsidRPr="00735389">
              <w:rPr>
                <w:lang w:val="ru-RU"/>
              </w:rPr>
              <w:t xml:space="preserve"> - </w:t>
            </w:r>
            <w:proofErr w:type="spellStart"/>
            <w:r w:rsidRPr="00735389">
              <w:rPr>
                <w:lang w:val="ru-RU"/>
              </w:rPr>
              <w:t>рівні</w:t>
            </w:r>
            <w:proofErr w:type="spellEnd"/>
            <w:r w:rsidRPr="00735389">
              <w:rPr>
                <w:lang w:val="ru-RU"/>
              </w:rPr>
              <w:t xml:space="preserve"> </w:t>
            </w:r>
            <w:proofErr w:type="spellStart"/>
            <w:r w:rsidRPr="00735389">
              <w:rPr>
                <w:lang w:val="ru-RU"/>
              </w:rPr>
              <w:t>нестійкості</w:t>
            </w:r>
            <w:proofErr w:type="spellEnd"/>
          </w:p>
        </w:tc>
      </w:tr>
      <w:tr w:rsidR="00735389" w:rsidRPr="00735389" w14:paraId="6B276FB9" w14:textId="77777777" w:rsidTr="00735389">
        <w:trPr>
          <w:trHeight w:val="552"/>
          <w:jc w:val="center"/>
        </w:trPr>
        <w:tc>
          <w:tcPr>
            <w:tcW w:w="2117" w:type="dxa"/>
            <w:shd w:val="clear" w:color="auto" w:fill="DDD9C4"/>
          </w:tcPr>
          <w:p w14:paraId="70F4F8CF" w14:textId="6A4684B7" w:rsidR="00735389" w:rsidRPr="00735389" w:rsidRDefault="00735389" w:rsidP="00735389">
            <w:pPr>
              <w:pStyle w:val="TableParagraph"/>
              <w:jc w:val="center"/>
            </w:pP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p>
        </w:tc>
        <w:tc>
          <w:tcPr>
            <w:tcW w:w="851" w:type="dxa"/>
          </w:tcPr>
          <w:p w14:paraId="00FA1C95" w14:textId="2C6B880C" w:rsidR="00735389" w:rsidRPr="00735389" w:rsidRDefault="00735389" w:rsidP="00735389">
            <w:pPr>
              <w:pStyle w:val="TableParagraph"/>
              <w:jc w:val="center"/>
            </w:pPr>
            <w:r w:rsidRPr="00735389">
              <w:t>20</w:t>
            </w:r>
            <w:r>
              <w:rPr>
                <w:lang w:val="ru-RU"/>
              </w:rPr>
              <w:t>12</w:t>
            </w:r>
          </w:p>
        </w:tc>
        <w:tc>
          <w:tcPr>
            <w:tcW w:w="850" w:type="dxa"/>
          </w:tcPr>
          <w:p w14:paraId="16272B84" w14:textId="56931B33" w:rsidR="00735389" w:rsidRPr="00735389" w:rsidRDefault="00735389" w:rsidP="00735389">
            <w:pPr>
              <w:pStyle w:val="TableParagraph"/>
              <w:jc w:val="center"/>
            </w:pPr>
            <w:r w:rsidRPr="00735389">
              <w:t>20</w:t>
            </w:r>
            <w:r>
              <w:rPr>
                <w:lang w:val="ru-RU"/>
              </w:rPr>
              <w:t>13</w:t>
            </w:r>
          </w:p>
        </w:tc>
        <w:tc>
          <w:tcPr>
            <w:tcW w:w="851" w:type="dxa"/>
          </w:tcPr>
          <w:p w14:paraId="77BD20F2" w14:textId="38450313" w:rsidR="00735389" w:rsidRPr="00735389" w:rsidRDefault="00735389" w:rsidP="00735389">
            <w:pPr>
              <w:pStyle w:val="TableParagraph"/>
              <w:jc w:val="center"/>
            </w:pPr>
            <w:r w:rsidRPr="00735389">
              <w:t>201</w:t>
            </w:r>
            <w:r>
              <w:rPr>
                <w:lang w:val="ru-RU"/>
              </w:rPr>
              <w:t>4</w:t>
            </w:r>
          </w:p>
        </w:tc>
        <w:tc>
          <w:tcPr>
            <w:tcW w:w="850" w:type="dxa"/>
          </w:tcPr>
          <w:p w14:paraId="2DA5DFE2" w14:textId="244D3D13" w:rsidR="00735389" w:rsidRPr="00735389" w:rsidRDefault="00735389" w:rsidP="00735389">
            <w:pPr>
              <w:pStyle w:val="TableParagraph"/>
              <w:jc w:val="center"/>
            </w:pPr>
            <w:r w:rsidRPr="00735389">
              <w:t>201</w:t>
            </w:r>
            <w:r>
              <w:rPr>
                <w:lang w:val="ru-RU"/>
              </w:rPr>
              <w:t>5</w:t>
            </w:r>
          </w:p>
        </w:tc>
        <w:tc>
          <w:tcPr>
            <w:tcW w:w="844" w:type="dxa"/>
          </w:tcPr>
          <w:p w14:paraId="4F8ABBFD" w14:textId="4B33B982" w:rsidR="00735389" w:rsidRPr="00735389" w:rsidRDefault="00735389" w:rsidP="00735389">
            <w:pPr>
              <w:pStyle w:val="TableParagraph"/>
              <w:jc w:val="center"/>
            </w:pPr>
            <w:r w:rsidRPr="00735389">
              <w:t>201</w:t>
            </w:r>
            <w:r>
              <w:rPr>
                <w:lang w:val="ru-RU"/>
              </w:rPr>
              <w:t>6</w:t>
            </w:r>
          </w:p>
        </w:tc>
        <w:tc>
          <w:tcPr>
            <w:tcW w:w="856" w:type="dxa"/>
          </w:tcPr>
          <w:p w14:paraId="185ABF6A" w14:textId="06FEE46F" w:rsidR="00735389" w:rsidRPr="00735389" w:rsidRDefault="00735389" w:rsidP="00735389">
            <w:pPr>
              <w:pStyle w:val="TableParagraph"/>
              <w:jc w:val="center"/>
            </w:pPr>
            <w:r w:rsidRPr="00735389">
              <w:t>201</w:t>
            </w:r>
            <w:r>
              <w:rPr>
                <w:lang w:val="ru-RU"/>
              </w:rPr>
              <w:t>7</w:t>
            </w:r>
          </w:p>
        </w:tc>
        <w:tc>
          <w:tcPr>
            <w:tcW w:w="845" w:type="dxa"/>
          </w:tcPr>
          <w:p w14:paraId="6C6E0B90" w14:textId="1922A0EC" w:rsidR="00735389" w:rsidRPr="00735389" w:rsidRDefault="00735389" w:rsidP="00735389">
            <w:pPr>
              <w:pStyle w:val="TableParagraph"/>
              <w:jc w:val="center"/>
            </w:pPr>
            <w:r w:rsidRPr="00735389">
              <w:t>201</w:t>
            </w:r>
            <w:r>
              <w:rPr>
                <w:lang w:val="ru-RU"/>
              </w:rPr>
              <w:t>8</w:t>
            </w:r>
          </w:p>
        </w:tc>
        <w:tc>
          <w:tcPr>
            <w:tcW w:w="850" w:type="dxa"/>
          </w:tcPr>
          <w:p w14:paraId="54BE8D25" w14:textId="4B5DAAE8" w:rsidR="00735389" w:rsidRPr="00735389" w:rsidRDefault="00735389" w:rsidP="00735389">
            <w:pPr>
              <w:pStyle w:val="TableParagraph"/>
              <w:jc w:val="center"/>
            </w:pPr>
            <w:r w:rsidRPr="00735389">
              <w:t>201</w:t>
            </w:r>
            <w:r>
              <w:rPr>
                <w:lang w:val="ru-RU"/>
              </w:rPr>
              <w:t>9</w:t>
            </w:r>
          </w:p>
        </w:tc>
        <w:tc>
          <w:tcPr>
            <w:tcW w:w="1134" w:type="dxa"/>
          </w:tcPr>
          <w:p w14:paraId="2D39ABC5" w14:textId="38F1F380" w:rsidR="00735389" w:rsidRPr="00735389" w:rsidRDefault="00735389" w:rsidP="00735389">
            <w:pPr>
              <w:pStyle w:val="TableParagraph"/>
              <w:jc w:val="center"/>
            </w:pPr>
            <w:r w:rsidRPr="00735389">
              <w:t>20</w:t>
            </w:r>
            <w:r>
              <w:rPr>
                <w:lang w:val="ru-RU"/>
              </w:rPr>
              <w:t>20</w:t>
            </w:r>
          </w:p>
        </w:tc>
        <w:tc>
          <w:tcPr>
            <w:tcW w:w="855" w:type="dxa"/>
          </w:tcPr>
          <w:p w14:paraId="187F6A8D" w14:textId="57BC2BC3" w:rsidR="00735389" w:rsidRPr="00735389" w:rsidRDefault="00735389" w:rsidP="00735389">
            <w:pPr>
              <w:pStyle w:val="TableParagraph"/>
              <w:jc w:val="center"/>
            </w:pPr>
            <w:r w:rsidRPr="00735389">
              <w:t>20</w:t>
            </w:r>
            <w:r>
              <w:rPr>
                <w:lang w:val="ru-RU"/>
              </w:rPr>
              <w:t>21</w:t>
            </w:r>
          </w:p>
        </w:tc>
      </w:tr>
      <w:tr w:rsidR="00735389" w:rsidRPr="00735389" w14:paraId="70B87A02" w14:textId="77777777" w:rsidTr="00735389">
        <w:trPr>
          <w:trHeight w:val="48"/>
          <w:jc w:val="center"/>
        </w:trPr>
        <w:tc>
          <w:tcPr>
            <w:tcW w:w="2117" w:type="dxa"/>
            <w:shd w:val="clear" w:color="auto" w:fill="FF3399"/>
          </w:tcPr>
          <w:p w14:paraId="62F5F781" w14:textId="4692B61F" w:rsidR="00735389" w:rsidRPr="00735389" w:rsidRDefault="00735389" w:rsidP="00735389">
            <w:pPr>
              <w:pStyle w:val="TableParagraph"/>
              <w:jc w:val="both"/>
            </w:pPr>
            <w:r w:rsidRPr="00735389">
              <w:t>Економічна стійкість</w:t>
            </w:r>
          </w:p>
        </w:tc>
        <w:tc>
          <w:tcPr>
            <w:tcW w:w="851" w:type="dxa"/>
            <w:shd w:val="clear" w:color="auto" w:fill="FF3399"/>
          </w:tcPr>
          <w:p w14:paraId="1124EDE7" w14:textId="77777777" w:rsidR="00735389" w:rsidRPr="00735389" w:rsidRDefault="00735389" w:rsidP="00735389">
            <w:pPr>
              <w:pStyle w:val="TableParagraph"/>
              <w:jc w:val="center"/>
            </w:pPr>
            <w:r w:rsidRPr="00735389">
              <w:t>високий</w:t>
            </w:r>
          </w:p>
        </w:tc>
        <w:tc>
          <w:tcPr>
            <w:tcW w:w="850" w:type="dxa"/>
            <w:shd w:val="clear" w:color="auto" w:fill="FF3399"/>
          </w:tcPr>
          <w:p w14:paraId="50C768D2" w14:textId="77777777" w:rsidR="00735389" w:rsidRPr="00735389" w:rsidRDefault="00735389" w:rsidP="00735389">
            <w:pPr>
              <w:pStyle w:val="TableParagraph"/>
              <w:jc w:val="center"/>
            </w:pPr>
            <w:r w:rsidRPr="00735389">
              <w:t>високий</w:t>
            </w:r>
          </w:p>
        </w:tc>
        <w:tc>
          <w:tcPr>
            <w:tcW w:w="851" w:type="dxa"/>
            <w:shd w:val="clear" w:color="auto" w:fill="FF3399"/>
          </w:tcPr>
          <w:p w14:paraId="0D0D1915" w14:textId="77777777" w:rsidR="00735389" w:rsidRPr="00735389" w:rsidRDefault="00735389" w:rsidP="00735389">
            <w:pPr>
              <w:pStyle w:val="TableParagraph"/>
              <w:jc w:val="center"/>
            </w:pPr>
            <w:r w:rsidRPr="00735389">
              <w:t>високий</w:t>
            </w:r>
          </w:p>
        </w:tc>
        <w:tc>
          <w:tcPr>
            <w:tcW w:w="850" w:type="dxa"/>
            <w:shd w:val="clear" w:color="auto" w:fill="FF3399"/>
          </w:tcPr>
          <w:p w14:paraId="4A87F778" w14:textId="77777777" w:rsidR="00735389" w:rsidRPr="00735389" w:rsidRDefault="00735389" w:rsidP="00735389">
            <w:pPr>
              <w:pStyle w:val="TableParagraph"/>
              <w:jc w:val="center"/>
            </w:pPr>
            <w:r w:rsidRPr="00735389">
              <w:t>високий</w:t>
            </w:r>
          </w:p>
        </w:tc>
        <w:tc>
          <w:tcPr>
            <w:tcW w:w="844" w:type="dxa"/>
            <w:shd w:val="clear" w:color="auto" w:fill="FF3399"/>
          </w:tcPr>
          <w:p w14:paraId="5D2DA350" w14:textId="77777777" w:rsidR="00735389" w:rsidRPr="00735389" w:rsidRDefault="00735389" w:rsidP="00735389">
            <w:pPr>
              <w:pStyle w:val="TableParagraph"/>
              <w:jc w:val="center"/>
            </w:pPr>
            <w:r w:rsidRPr="00735389">
              <w:t>високий</w:t>
            </w:r>
          </w:p>
        </w:tc>
        <w:tc>
          <w:tcPr>
            <w:tcW w:w="856" w:type="dxa"/>
            <w:shd w:val="clear" w:color="auto" w:fill="FF3399"/>
          </w:tcPr>
          <w:p w14:paraId="3ADF2368" w14:textId="77777777" w:rsidR="00735389" w:rsidRPr="00735389" w:rsidRDefault="00735389" w:rsidP="00735389">
            <w:pPr>
              <w:pStyle w:val="TableParagraph"/>
              <w:jc w:val="center"/>
            </w:pPr>
            <w:r w:rsidRPr="00735389">
              <w:t>високий</w:t>
            </w:r>
          </w:p>
        </w:tc>
        <w:tc>
          <w:tcPr>
            <w:tcW w:w="845" w:type="dxa"/>
            <w:shd w:val="clear" w:color="auto" w:fill="FF3399"/>
          </w:tcPr>
          <w:p w14:paraId="1D5E237A" w14:textId="77777777" w:rsidR="00735389" w:rsidRPr="00735389" w:rsidRDefault="00735389" w:rsidP="00735389">
            <w:pPr>
              <w:pStyle w:val="TableParagraph"/>
              <w:jc w:val="center"/>
            </w:pPr>
            <w:r w:rsidRPr="00735389">
              <w:t>середній</w:t>
            </w:r>
          </w:p>
        </w:tc>
        <w:tc>
          <w:tcPr>
            <w:tcW w:w="850" w:type="dxa"/>
            <w:shd w:val="clear" w:color="auto" w:fill="FF3399"/>
          </w:tcPr>
          <w:p w14:paraId="3F83B8DE" w14:textId="77777777" w:rsidR="00735389" w:rsidRPr="00735389" w:rsidRDefault="00735389" w:rsidP="00735389">
            <w:pPr>
              <w:pStyle w:val="TableParagraph"/>
              <w:jc w:val="center"/>
            </w:pPr>
            <w:r w:rsidRPr="00735389">
              <w:t>середній</w:t>
            </w:r>
          </w:p>
        </w:tc>
        <w:tc>
          <w:tcPr>
            <w:tcW w:w="1134" w:type="dxa"/>
            <w:shd w:val="clear" w:color="auto" w:fill="FF3399"/>
          </w:tcPr>
          <w:p w14:paraId="3B57E34E" w14:textId="77777777" w:rsidR="00735389" w:rsidRPr="00735389" w:rsidRDefault="00735389" w:rsidP="00735389">
            <w:pPr>
              <w:pStyle w:val="TableParagraph"/>
              <w:jc w:val="center"/>
            </w:pPr>
            <w:r w:rsidRPr="00735389">
              <w:t>середній</w:t>
            </w:r>
          </w:p>
        </w:tc>
        <w:tc>
          <w:tcPr>
            <w:tcW w:w="855" w:type="dxa"/>
            <w:shd w:val="clear" w:color="auto" w:fill="FF3399"/>
          </w:tcPr>
          <w:p w14:paraId="35B80C31" w14:textId="77777777" w:rsidR="00735389" w:rsidRPr="00735389" w:rsidRDefault="00735389" w:rsidP="00735389">
            <w:pPr>
              <w:pStyle w:val="TableParagraph"/>
              <w:jc w:val="center"/>
            </w:pPr>
            <w:r w:rsidRPr="00735389">
              <w:t>середній</w:t>
            </w:r>
          </w:p>
        </w:tc>
      </w:tr>
      <w:tr w:rsidR="00735389" w:rsidRPr="00735389" w14:paraId="03BCBFFB" w14:textId="77777777" w:rsidTr="00735389">
        <w:trPr>
          <w:trHeight w:val="48"/>
          <w:jc w:val="center"/>
        </w:trPr>
        <w:tc>
          <w:tcPr>
            <w:tcW w:w="2117" w:type="dxa"/>
            <w:shd w:val="clear" w:color="auto" w:fill="E6B8B7"/>
          </w:tcPr>
          <w:p w14:paraId="702D8021" w14:textId="0F3344D5" w:rsidR="00735389" w:rsidRPr="00735389" w:rsidRDefault="00735389" w:rsidP="00735389">
            <w:pPr>
              <w:pStyle w:val="TableParagraph"/>
              <w:jc w:val="both"/>
            </w:pPr>
            <w:r w:rsidRPr="00735389">
              <w:t>Фінансова стійкість</w:t>
            </w:r>
          </w:p>
        </w:tc>
        <w:tc>
          <w:tcPr>
            <w:tcW w:w="851" w:type="dxa"/>
            <w:shd w:val="clear" w:color="auto" w:fill="E6B8B7"/>
          </w:tcPr>
          <w:p w14:paraId="1C99774A" w14:textId="77777777" w:rsidR="00735389" w:rsidRPr="00735389" w:rsidRDefault="00735389" w:rsidP="00735389">
            <w:pPr>
              <w:pStyle w:val="TableParagraph"/>
              <w:jc w:val="center"/>
            </w:pPr>
            <w:r w:rsidRPr="00735389">
              <w:t>високий</w:t>
            </w:r>
          </w:p>
        </w:tc>
        <w:tc>
          <w:tcPr>
            <w:tcW w:w="850" w:type="dxa"/>
            <w:shd w:val="clear" w:color="auto" w:fill="E6B8B7"/>
          </w:tcPr>
          <w:p w14:paraId="46820AC1" w14:textId="77777777" w:rsidR="00735389" w:rsidRPr="00735389" w:rsidRDefault="00735389" w:rsidP="00735389">
            <w:pPr>
              <w:pStyle w:val="TableParagraph"/>
              <w:jc w:val="center"/>
            </w:pPr>
            <w:r w:rsidRPr="00735389">
              <w:t>високий</w:t>
            </w:r>
          </w:p>
        </w:tc>
        <w:tc>
          <w:tcPr>
            <w:tcW w:w="851" w:type="dxa"/>
            <w:shd w:val="clear" w:color="auto" w:fill="E6B8B7"/>
          </w:tcPr>
          <w:p w14:paraId="05E362C9" w14:textId="77777777" w:rsidR="00735389" w:rsidRPr="00735389" w:rsidRDefault="00735389" w:rsidP="00735389">
            <w:pPr>
              <w:pStyle w:val="TableParagraph"/>
              <w:jc w:val="center"/>
            </w:pPr>
            <w:r w:rsidRPr="00735389">
              <w:t>високий</w:t>
            </w:r>
          </w:p>
        </w:tc>
        <w:tc>
          <w:tcPr>
            <w:tcW w:w="850" w:type="dxa"/>
            <w:shd w:val="clear" w:color="auto" w:fill="E6B8B7"/>
          </w:tcPr>
          <w:p w14:paraId="7F51763B" w14:textId="77777777" w:rsidR="00735389" w:rsidRPr="00735389" w:rsidRDefault="00735389" w:rsidP="00735389">
            <w:pPr>
              <w:pStyle w:val="TableParagraph"/>
              <w:jc w:val="center"/>
            </w:pPr>
            <w:r w:rsidRPr="00735389">
              <w:t>високий</w:t>
            </w:r>
          </w:p>
        </w:tc>
        <w:tc>
          <w:tcPr>
            <w:tcW w:w="844" w:type="dxa"/>
            <w:shd w:val="clear" w:color="auto" w:fill="E6B8B7"/>
          </w:tcPr>
          <w:p w14:paraId="7331C4FE" w14:textId="77777777" w:rsidR="00735389" w:rsidRPr="00735389" w:rsidRDefault="00735389" w:rsidP="00735389">
            <w:pPr>
              <w:pStyle w:val="TableParagraph"/>
              <w:jc w:val="center"/>
            </w:pPr>
            <w:r w:rsidRPr="00735389">
              <w:t>високий</w:t>
            </w:r>
          </w:p>
        </w:tc>
        <w:tc>
          <w:tcPr>
            <w:tcW w:w="856" w:type="dxa"/>
            <w:shd w:val="clear" w:color="auto" w:fill="E6B8B7"/>
          </w:tcPr>
          <w:p w14:paraId="575F4560" w14:textId="77777777" w:rsidR="00735389" w:rsidRPr="00735389" w:rsidRDefault="00735389" w:rsidP="00735389">
            <w:pPr>
              <w:pStyle w:val="TableParagraph"/>
              <w:jc w:val="center"/>
            </w:pPr>
            <w:r w:rsidRPr="00735389">
              <w:t>високий</w:t>
            </w:r>
          </w:p>
        </w:tc>
        <w:tc>
          <w:tcPr>
            <w:tcW w:w="845" w:type="dxa"/>
            <w:shd w:val="clear" w:color="auto" w:fill="E6B8B7"/>
          </w:tcPr>
          <w:p w14:paraId="7CF54C83" w14:textId="77777777" w:rsidR="00735389" w:rsidRPr="00735389" w:rsidRDefault="00735389" w:rsidP="00735389">
            <w:pPr>
              <w:pStyle w:val="TableParagraph"/>
              <w:jc w:val="center"/>
            </w:pPr>
            <w:r w:rsidRPr="00735389">
              <w:t>середній</w:t>
            </w:r>
          </w:p>
        </w:tc>
        <w:tc>
          <w:tcPr>
            <w:tcW w:w="850" w:type="dxa"/>
            <w:shd w:val="clear" w:color="auto" w:fill="E6B8B7"/>
          </w:tcPr>
          <w:p w14:paraId="69853938" w14:textId="77777777" w:rsidR="00735389" w:rsidRPr="00735389" w:rsidRDefault="00735389" w:rsidP="00735389">
            <w:pPr>
              <w:pStyle w:val="TableParagraph"/>
              <w:jc w:val="center"/>
            </w:pPr>
            <w:r w:rsidRPr="00735389">
              <w:t>середній</w:t>
            </w:r>
          </w:p>
        </w:tc>
        <w:tc>
          <w:tcPr>
            <w:tcW w:w="1134" w:type="dxa"/>
            <w:shd w:val="clear" w:color="auto" w:fill="E6B8B7"/>
          </w:tcPr>
          <w:p w14:paraId="36F10E75" w14:textId="77777777" w:rsidR="00735389" w:rsidRPr="00735389" w:rsidRDefault="00735389" w:rsidP="00735389">
            <w:pPr>
              <w:pStyle w:val="TableParagraph"/>
              <w:jc w:val="center"/>
            </w:pPr>
            <w:r w:rsidRPr="00735389">
              <w:t>високий</w:t>
            </w:r>
          </w:p>
        </w:tc>
        <w:tc>
          <w:tcPr>
            <w:tcW w:w="855" w:type="dxa"/>
            <w:shd w:val="clear" w:color="auto" w:fill="E6B8B7"/>
          </w:tcPr>
          <w:p w14:paraId="58C474AC" w14:textId="77777777" w:rsidR="00735389" w:rsidRPr="00735389" w:rsidRDefault="00735389" w:rsidP="00735389">
            <w:pPr>
              <w:pStyle w:val="TableParagraph"/>
              <w:jc w:val="center"/>
            </w:pPr>
            <w:r w:rsidRPr="00735389">
              <w:t>високий</w:t>
            </w:r>
          </w:p>
        </w:tc>
      </w:tr>
      <w:tr w:rsidR="00735389" w:rsidRPr="00735389" w14:paraId="54E4CC2E" w14:textId="77777777" w:rsidTr="00735389">
        <w:trPr>
          <w:trHeight w:val="49"/>
          <w:jc w:val="center"/>
        </w:trPr>
        <w:tc>
          <w:tcPr>
            <w:tcW w:w="2117" w:type="dxa"/>
            <w:shd w:val="clear" w:color="auto" w:fill="B09FC6"/>
          </w:tcPr>
          <w:p w14:paraId="7B1DBD52" w14:textId="0F4E1A73" w:rsidR="00735389" w:rsidRPr="00735389" w:rsidRDefault="0037277D" w:rsidP="00735389">
            <w:pPr>
              <w:pStyle w:val="TableParagraph"/>
              <w:jc w:val="both"/>
            </w:pPr>
            <w:r>
              <w:rPr>
                <w:lang w:val="uk-UA"/>
              </w:rPr>
              <w:t>Маркетингова</w:t>
            </w:r>
            <w:r w:rsidR="00735389" w:rsidRPr="00735389">
              <w:t xml:space="preserve"> стійкість</w:t>
            </w:r>
          </w:p>
        </w:tc>
        <w:tc>
          <w:tcPr>
            <w:tcW w:w="851" w:type="dxa"/>
            <w:shd w:val="clear" w:color="auto" w:fill="B09FC6"/>
          </w:tcPr>
          <w:p w14:paraId="3EF4FB62" w14:textId="77777777" w:rsidR="00735389" w:rsidRPr="00735389" w:rsidRDefault="00735389" w:rsidP="00735389">
            <w:pPr>
              <w:pStyle w:val="TableParagraph"/>
              <w:jc w:val="center"/>
            </w:pPr>
            <w:r w:rsidRPr="00735389">
              <w:t>високий</w:t>
            </w:r>
          </w:p>
        </w:tc>
        <w:tc>
          <w:tcPr>
            <w:tcW w:w="850" w:type="dxa"/>
            <w:shd w:val="clear" w:color="auto" w:fill="B09FC6"/>
          </w:tcPr>
          <w:p w14:paraId="575CBD89" w14:textId="77777777" w:rsidR="00735389" w:rsidRPr="00735389" w:rsidRDefault="00735389" w:rsidP="00735389">
            <w:pPr>
              <w:pStyle w:val="TableParagraph"/>
              <w:jc w:val="center"/>
            </w:pPr>
            <w:r w:rsidRPr="00735389">
              <w:t>високий</w:t>
            </w:r>
          </w:p>
        </w:tc>
        <w:tc>
          <w:tcPr>
            <w:tcW w:w="851" w:type="dxa"/>
            <w:shd w:val="clear" w:color="auto" w:fill="B09FC6"/>
          </w:tcPr>
          <w:p w14:paraId="1BE00FEE" w14:textId="77777777" w:rsidR="00735389" w:rsidRPr="00735389" w:rsidRDefault="00735389" w:rsidP="00735389">
            <w:pPr>
              <w:pStyle w:val="TableParagraph"/>
              <w:jc w:val="center"/>
            </w:pPr>
            <w:r w:rsidRPr="00735389">
              <w:t>високий</w:t>
            </w:r>
          </w:p>
        </w:tc>
        <w:tc>
          <w:tcPr>
            <w:tcW w:w="850" w:type="dxa"/>
            <w:shd w:val="clear" w:color="auto" w:fill="B09FC6"/>
          </w:tcPr>
          <w:p w14:paraId="7DCFEB28" w14:textId="77777777" w:rsidR="00735389" w:rsidRPr="00735389" w:rsidRDefault="00735389" w:rsidP="00735389">
            <w:pPr>
              <w:pStyle w:val="TableParagraph"/>
              <w:jc w:val="center"/>
            </w:pPr>
            <w:r w:rsidRPr="00735389">
              <w:t>середній</w:t>
            </w:r>
          </w:p>
        </w:tc>
        <w:tc>
          <w:tcPr>
            <w:tcW w:w="844" w:type="dxa"/>
            <w:shd w:val="clear" w:color="auto" w:fill="B09FC6"/>
          </w:tcPr>
          <w:p w14:paraId="2C7D6B99" w14:textId="77777777" w:rsidR="00735389" w:rsidRPr="00735389" w:rsidRDefault="00735389" w:rsidP="00735389">
            <w:pPr>
              <w:pStyle w:val="TableParagraph"/>
              <w:jc w:val="center"/>
            </w:pPr>
            <w:r w:rsidRPr="00735389">
              <w:t>високий</w:t>
            </w:r>
          </w:p>
        </w:tc>
        <w:tc>
          <w:tcPr>
            <w:tcW w:w="856" w:type="dxa"/>
            <w:shd w:val="clear" w:color="auto" w:fill="B09FC6"/>
          </w:tcPr>
          <w:p w14:paraId="62958F0B" w14:textId="77777777" w:rsidR="00735389" w:rsidRPr="00735389" w:rsidRDefault="00735389" w:rsidP="00735389">
            <w:pPr>
              <w:pStyle w:val="TableParagraph"/>
              <w:jc w:val="center"/>
            </w:pPr>
            <w:r w:rsidRPr="00735389">
              <w:t>середній</w:t>
            </w:r>
          </w:p>
        </w:tc>
        <w:tc>
          <w:tcPr>
            <w:tcW w:w="845" w:type="dxa"/>
            <w:shd w:val="clear" w:color="auto" w:fill="B09FC6"/>
          </w:tcPr>
          <w:p w14:paraId="1E9D7742" w14:textId="77777777" w:rsidR="00735389" w:rsidRPr="00735389" w:rsidRDefault="00735389" w:rsidP="00735389">
            <w:pPr>
              <w:pStyle w:val="TableParagraph"/>
              <w:jc w:val="center"/>
            </w:pPr>
            <w:r w:rsidRPr="00735389">
              <w:t>середній</w:t>
            </w:r>
          </w:p>
        </w:tc>
        <w:tc>
          <w:tcPr>
            <w:tcW w:w="850" w:type="dxa"/>
            <w:shd w:val="clear" w:color="auto" w:fill="B09FC6"/>
          </w:tcPr>
          <w:p w14:paraId="19F4E5C9" w14:textId="77777777" w:rsidR="00735389" w:rsidRPr="00735389" w:rsidRDefault="00735389" w:rsidP="00735389">
            <w:pPr>
              <w:pStyle w:val="TableParagraph"/>
              <w:jc w:val="center"/>
            </w:pPr>
            <w:r w:rsidRPr="00735389">
              <w:t>середній</w:t>
            </w:r>
          </w:p>
        </w:tc>
        <w:tc>
          <w:tcPr>
            <w:tcW w:w="1134" w:type="dxa"/>
            <w:shd w:val="clear" w:color="auto" w:fill="B09FC6"/>
          </w:tcPr>
          <w:p w14:paraId="63201C72" w14:textId="77777777" w:rsidR="00735389" w:rsidRPr="00735389" w:rsidRDefault="00735389" w:rsidP="00735389">
            <w:pPr>
              <w:pStyle w:val="TableParagraph"/>
              <w:jc w:val="center"/>
            </w:pPr>
            <w:r w:rsidRPr="00735389">
              <w:t>критичний</w:t>
            </w:r>
          </w:p>
        </w:tc>
        <w:tc>
          <w:tcPr>
            <w:tcW w:w="855" w:type="dxa"/>
            <w:shd w:val="clear" w:color="auto" w:fill="B09FC6"/>
          </w:tcPr>
          <w:p w14:paraId="61F025BE" w14:textId="77777777" w:rsidR="00735389" w:rsidRPr="00735389" w:rsidRDefault="00735389" w:rsidP="00735389">
            <w:pPr>
              <w:pStyle w:val="TableParagraph"/>
              <w:jc w:val="center"/>
            </w:pPr>
            <w:r w:rsidRPr="00735389">
              <w:t>середній</w:t>
            </w:r>
          </w:p>
        </w:tc>
      </w:tr>
      <w:tr w:rsidR="00735389" w:rsidRPr="00735389" w14:paraId="4D64687B" w14:textId="77777777" w:rsidTr="00735389">
        <w:trPr>
          <w:trHeight w:val="48"/>
          <w:jc w:val="center"/>
        </w:trPr>
        <w:tc>
          <w:tcPr>
            <w:tcW w:w="2117" w:type="dxa"/>
            <w:shd w:val="clear" w:color="auto" w:fill="B7DEE8"/>
          </w:tcPr>
          <w:p w14:paraId="6879D89A" w14:textId="160EA356" w:rsidR="00735389" w:rsidRPr="00735389" w:rsidRDefault="00735389" w:rsidP="00735389">
            <w:pPr>
              <w:pStyle w:val="TableParagraph"/>
              <w:jc w:val="both"/>
            </w:pPr>
            <w:r w:rsidRPr="00735389">
              <w:t>Виробнича стійкість</w:t>
            </w:r>
          </w:p>
        </w:tc>
        <w:tc>
          <w:tcPr>
            <w:tcW w:w="851" w:type="dxa"/>
            <w:shd w:val="clear" w:color="auto" w:fill="B7DEE8"/>
          </w:tcPr>
          <w:p w14:paraId="25776842" w14:textId="77777777" w:rsidR="00735389" w:rsidRPr="00735389" w:rsidRDefault="00735389" w:rsidP="00735389">
            <w:pPr>
              <w:pStyle w:val="TableParagraph"/>
              <w:jc w:val="center"/>
            </w:pPr>
            <w:r w:rsidRPr="00735389">
              <w:t>високий</w:t>
            </w:r>
          </w:p>
        </w:tc>
        <w:tc>
          <w:tcPr>
            <w:tcW w:w="850" w:type="dxa"/>
            <w:shd w:val="clear" w:color="auto" w:fill="B7DEE8"/>
          </w:tcPr>
          <w:p w14:paraId="70E77D6C" w14:textId="77777777" w:rsidR="00735389" w:rsidRPr="00735389" w:rsidRDefault="00735389" w:rsidP="00735389">
            <w:pPr>
              <w:pStyle w:val="TableParagraph"/>
              <w:jc w:val="center"/>
            </w:pPr>
            <w:r w:rsidRPr="00735389">
              <w:t>високий</w:t>
            </w:r>
          </w:p>
        </w:tc>
        <w:tc>
          <w:tcPr>
            <w:tcW w:w="851" w:type="dxa"/>
            <w:shd w:val="clear" w:color="auto" w:fill="B7DEE8"/>
          </w:tcPr>
          <w:p w14:paraId="7BC38314" w14:textId="77777777" w:rsidR="00735389" w:rsidRPr="00735389" w:rsidRDefault="00735389" w:rsidP="00735389">
            <w:pPr>
              <w:pStyle w:val="TableParagraph"/>
              <w:jc w:val="center"/>
            </w:pPr>
            <w:r w:rsidRPr="00735389">
              <w:t>високий</w:t>
            </w:r>
          </w:p>
        </w:tc>
        <w:tc>
          <w:tcPr>
            <w:tcW w:w="850" w:type="dxa"/>
            <w:shd w:val="clear" w:color="auto" w:fill="B7DEE8"/>
          </w:tcPr>
          <w:p w14:paraId="1688975F" w14:textId="77777777" w:rsidR="00735389" w:rsidRPr="00735389" w:rsidRDefault="00735389" w:rsidP="00735389">
            <w:pPr>
              <w:pStyle w:val="TableParagraph"/>
              <w:jc w:val="center"/>
            </w:pPr>
            <w:r w:rsidRPr="00735389">
              <w:t>високий</w:t>
            </w:r>
          </w:p>
        </w:tc>
        <w:tc>
          <w:tcPr>
            <w:tcW w:w="844" w:type="dxa"/>
            <w:shd w:val="clear" w:color="auto" w:fill="B7DEE8"/>
          </w:tcPr>
          <w:p w14:paraId="1123C9CB" w14:textId="77777777" w:rsidR="00735389" w:rsidRPr="00735389" w:rsidRDefault="00735389" w:rsidP="00735389">
            <w:pPr>
              <w:pStyle w:val="TableParagraph"/>
              <w:jc w:val="center"/>
            </w:pPr>
            <w:r w:rsidRPr="00735389">
              <w:t>високий</w:t>
            </w:r>
          </w:p>
        </w:tc>
        <w:tc>
          <w:tcPr>
            <w:tcW w:w="856" w:type="dxa"/>
            <w:shd w:val="clear" w:color="auto" w:fill="B7DEE8"/>
          </w:tcPr>
          <w:p w14:paraId="25011FA7" w14:textId="77777777" w:rsidR="00735389" w:rsidRPr="00735389" w:rsidRDefault="00735389" w:rsidP="00735389">
            <w:pPr>
              <w:pStyle w:val="TableParagraph"/>
              <w:jc w:val="center"/>
            </w:pPr>
            <w:r w:rsidRPr="00735389">
              <w:t>високий</w:t>
            </w:r>
          </w:p>
        </w:tc>
        <w:tc>
          <w:tcPr>
            <w:tcW w:w="845" w:type="dxa"/>
            <w:shd w:val="clear" w:color="auto" w:fill="B7DEE8"/>
          </w:tcPr>
          <w:p w14:paraId="37281845" w14:textId="77777777" w:rsidR="00735389" w:rsidRPr="00735389" w:rsidRDefault="00735389" w:rsidP="00735389">
            <w:pPr>
              <w:pStyle w:val="TableParagraph"/>
              <w:jc w:val="center"/>
            </w:pPr>
            <w:r w:rsidRPr="00735389">
              <w:t>середній</w:t>
            </w:r>
          </w:p>
        </w:tc>
        <w:tc>
          <w:tcPr>
            <w:tcW w:w="850" w:type="dxa"/>
            <w:shd w:val="clear" w:color="auto" w:fill="B7DEE8"/>
          </w:tcPr>
          <w:p w14:paraId="1837D74D" w14:textId="77777777" w:rsidR="00735389" w:rsidRPr="00735389" w:rsidRDefault="00735389" w:rsidP="00735389">
            <w:pPr>
              <w:pStyle w:val="TableParagraph"/>
              <w:jc w:val="center"/>
            </w:pPr>
            <w:r w:rsidRPr="00735389">
              <w:t>високий</w:t>
            </w:r>
          </w:p>
        </w:tc>
        <w:tc>
          <w:tcPr>
            <w:tcW w:w="1134" w:type="dxa"/>
            <w:shd w:val="clear" w:color="auto" w:fill="B7DEE8"/>
          </w:tcPr>
          <w:p w14:paraId="314B5C59" w14:textId="77777777" w:rsidR="00735389" w:rsidRPr="00735389" w:rsidRDefault="00735389" w:rsidP="00735389">
            <w:pPr>
              <w:pStyle w:val="TableParagraph"/>
              <w:jc w:val="center"/>
            </w:pPr>
            <w:r w:rsidRPr="00735389">
              <w:t>середній</w:t>
            </w:r>
          </w:p>
        </w:tc>
        <w:tc>
          <w:tcPr>
            <w:tcW w:w="855" w:type="dxa"/>
            <w:shd w:val="clear" w:color="auto" w:fill="B7DEE8"/>
          </w:tcPr>
          <w:p w14:paraId="33227EBA" w14:textId="77777777" w:rsidR="00735389" w:rsidRPr="00735389" w:rsidRDefault="00735389" w:rsidP="00735389">
            <w:pPr>
              <w:pStyle w:val="TableParagraph"/>
              <w:jc w:val="center"/>
            </w:pPr>
            <w:r w:rsidRPr="00735389">
              <w:t>середній</w:t>
            </w:r>
          </w:p>
        </w:tc>
      </w:tr>
      <w:tr w:rsidR="00735389" w:rsidRPr="00735389" w14:paraId="72795F76" w14:textId="77777777" w:rsidTr="00735389">
        <w:trPr>
          <w:trHeight w:val="48"/>
          <w:jc w:val="center"/>
        </w:trPr>
        <w:tc>
          <w:tcPr>
            <w:tcW w:w="2117" w:type="dxa"/>
            <w:shd w:val="clear" w:color="auto" w:fill="F9BE8F"/>
          </w:tcPr>
          <w:p w14:paraId="20091864" w14:textId="7F589D4F" w:rsidR="00735389" w:rsidRPr="00735389" w:rsidRDefault="00735389" w:rsidP="00735389">
            <w:pPr>
              <w:pStyle w:val="TableParagraph"/>
              <w:jc w:val="both"/>
            </w:pPr>
            <w:r w:rsidRPr="00735389">
              <w:t>Кадрова стійкість</w:t>
            </w:r>
          </w:p>
        </w:tc>
        <w:tc>
          <w:tcPr>
            <w:tcW w:w="851" w:type="dxa"/>
            <w:shd w:val="clear" w:color="auto" w:fill="F9BE8F"/>
          </w:tcPr>
          <w:p w14:paraId="17F988C6" w14:textId="77777777" w:rsidR="00735389" w:rsidRPr="00735389" w:rsidRDefault="00735389" w:rsidP="00735389">
            <w:pPr>
              <w:pStyle w:val="TableParagraph"/>
              <w:jc w:val="center"/>
            </w:pPr>
            <w:r w:rsidRPr="00735389">
              <w:t>високий</w:t>
            </w:r>
          </w:p>
        </w:tc>
        <w:tc>
          <w:tcPr>
            <w:tcW w:w="850" w:type="dxa"/>
            <w:shd w:val="clear" w:color="auto" w:fill="F9BE8F"/>
          </w:tcPr>
          <w:p w14:paraId="5B00E29A" w14:textId="77777777" w:rsidR="00735389" w:rsidRPr="00735389" w:rsidRDefault="00735389" w:rsidP="00735389">
            <w:pPr>
              <w:pStyle w:val="TableParagraph"/>
              <w:jc w:val="center"/>
            </w:pPr>
            <w:r w:rsidRPr="00735389">
              <w:t>високий</w:t>
            </w:r>
          </w:p>
        </w:tc>
        <w:tc>
          <w:tcPr>
            <w:tcW w:w="851" w:type="dxa"/>
            <w:shd w:val="clear" w:color="auto" w:fill="F9BE8F"/>
          </w:tcPr>
          <w:p w14:paraId="4C022382" w14:textId="77777777" w:rsidR="00735389" w:rsidRPr="00735389" w:rsidRDefault="00735389" w:rsidP="00735389">
            <w:pPr>
              <w:pStyle w:val="TableParagraph"/>
              <w:jc w:val="center"/>
            </w:pPr>
            <w:r w:rsidRPr="00735389">
              <w:t>високий</w:t>
            </w:r>
          </w:p>
        </w:tc>
        <w:tc>
          <w:tcPr>
            <w:tcW w:w="850" w:type="dxa"/>
            <w:shd w:val="clear" w:color="auto" w:fill="F9BE8F"/>
          </w:tcPr>
          <w:p w14:paraId="09190BD8" w14:textId="77777777" w:rsidR="00735389" w:rsidRPr="00735389" w:rsidRDefault="00735389" w:rsidP="00735389">
            <w:pPr>
              <w:pStyle w:val="TableParagraph"/>
              <w:jc w:val="center"/>
            </w:pPr>
            <w:r w:rsidRPr="00735389">
              <w:t>високий</w:t>
            </w:r>
          </w:p>
        </w:tc>
        <w:tc>
          <w:tcPr>
            <w:tcW w:w="844" w:type="dxa"/>
            <w:shd w:val="clear" w:color="auto" w:fill="F9BE8F"/>
          </w:tcPr>
          <w:p w14:paraId="20E81A3D" w14:textId="77777777" w:rsidR="00735389" w:rsidRPr="00735389" w:rsidRDefault="00735389" w:rsidP="00735389">
            <w:pPr>
              <w:pStyle w:val="TableParagraph"/>
              <w:jc w:val="center"/>
            </w:pPr>
            <w:r w:rsidRPr="00735389">
              <w:t>високий</w:t>
            </w:r>
          </w:p>
        </w:tc>
        <w:tc>
          <w:tcPr>
            <w:tcW w:w="856" w:type="dxa"/>
            <w:shd w:val="clear" w:color="auto" w:fill="F9BE8F"/>
          </w:tcPr>
          <w:p w14:paraId="0343558E" w14:textId="77777777" w:rsidR="00735389" w:rsidRPr="00735389" w:rsidRDefault="00735389" w:rsidP="00735389">
            <w:pPr>
              <w:pStyle w:val="TableParagraph"/>
              <w:jc w:val="center"/>
            </w:pPr>
            <w:r w:rsidRPr="00735389">
              <w:t>високий</w:t>
            </w:r>
          </w:p>
        </w:tc>
        <w:tc>
          <w:tcPr>
            <w:tcW w:w="845" w:type="dxa"/>
            <w:shd w:val="clear" w:color="auto" w:fill="F9BE8F"/>
          </w:tcPr>
          <w:p w14:paraId="4935CF53" w14:textId="77777777" w:rsidR="00735389" w:rsidRPr="00735389" w:rsidRDefault="00735389" w:rsidP="00735389">
            <w:pPr>
              <w:pStyle w:val="TableParagraph"/>
              <w:jc w:val="center"/>
            </w:pPr>
            <w:r w:rsidRPr="00735389">
              <w:t>високий</w:t>
            </w:r>
          </w:p>
        </w:tc>
        <w:tc>
          <w:tcPr>
            <w:tcW w:w="850" w:type="dxa"/>
            <w:shd w:val="clear" w:color="auto" w:fill="F9BE8F"/>
          </w:tcPr>
          <w:p w14:paraId="305F7979" w14:textId="77777777" w:rsidR="00735389" w:rsidRPr="00735389" w:rsidRDefault="00735389" w:rsidP="00735389">
            <w:pPr>
              <w:pStyle w:val="TableParagraph"/>
              <w:jc w:val="center"/>
            </w:pPr>
            <w:r w:rsidRPr="00735389">
              <w:t>високий</w:t>
            </w:r>
          </w:p>
        </w:tc>
        <w:tc>
          <w:tcPr>
            <w:tcW w:w="1134" w:type="dxa"/>
            <w:shd w:val="clear" w:color="auto" w:fill="F9BE8F"/>
          </w:tcPr>
          <w:p w14:paraId="59C3EB06" w14:textId="77777777" w:rsidR="00735389" w:rsidRPr="00735389" w:rsidRDefault="00735389" w:rsidP="00735389">
            <w:pPr>
              <w:pStyle w:val="TableParagraph"/>
              <w:jc w:val="center"/>
            </w:pPr>
            <w:r w:rsidRPr="00735389">
              <w:t>високий</w:t>
            </w:r>
          </w:p>
        </w:tc>
        <w:tc>
          <w:tcPr>
            <w:tcW w:w="855" w:type="dxa"/>
            <w:shd w:val="clear" w:color="auto" w:fill="F9BE8F"/>
          </w:tcPr>
          <w:p w14:paraId="4C1C3DBD" w14:textId="77777777" w:rsidR="00735389" w:rsidRPr="00735389" w:rsidRDefault="00735389" w:rsidP="00735389">
            <w:pPr>
              <w:pStyle w:val="TableParagraph"/>
              <w:jc w:val="center"/>
            </w:pPr>
            <w:r w:rsidRPr="00735389">
              <w:t>високий</w:t>
            </w:r>
          </w:p>
        </w:tc>
      </w:tr>
    </w:tbl>
    <w:p w14:paraId="604D31E8" w14:textId="77777777" w:rsidR="006F072A" w:rsidRPr="002A1639" w:rsidRDefault="006F072A" w:rsidP="002A1639">
      <w:pPr>
        <w:pStyle w:val="a3"/>
        <w:spacing w:line="360" w:lineRule="auto"/>
        <w:ind w:firstLine="709"/>
        <w:jc w:val="both"/>
      </w:pPr>
    </w:p>
    <w:p w14:paraId="0C8071F1" w14:textId="77777777" w:rsidR="006F072A" w:rsidRPr="002A1639" w:rsidRDefault="006F072A" w:rsidP="002A1639">
      <w:pPr>
        <w:pStyle w:val="a3"/>
        <w:spacing w:line="360" w:lineRule="auto"/>
        <w:ind w:firstLine="709"/>
        <w:jc w:val="both"/>
      </w:pPr>
    </w:p>
    <w:p w14:paraId="369FEA2A" w14:textId="77777777" w:rsidR="006F072A" w:rsidRPr="002A1639" w:rsidRDefault="006F072A" w:rsidP="002A1639">
      <w:pPr>
        <w:pStyle w:val="a3"/>
        <w:spacing w:line="360" w:lineRule="auto"/>
        <w:ind w:firstLine="709"/>
        <w:jc w:val="both"/>
      </w:pPr>
    </w:p>
    <w:p w14:paraId="6DE6263B" w14:textId="739FE564" w:rsidR="006F072A" w:rsidRPr="002A1639" w:rsidRDefault="00434C76" w:rsidP="00434C76">
      <w:pPr>
        <w:pStyle w:val="a3"/>
        <w:spacing w:line="360" w:lineRule="auto"/>
        <w:jc w:val="both"/>
      </w:pPr>
      <w:r>
        <w:rPr>
          <w:noProof/>
        </w:rPr>
        <w:drawing>
          <wp:inline distT="0" distB="0" distL="0" distR="0" wp14:anchorId="58301900" wp14:editId="133F1742">
            <wp:extent cx="6088380" cy="4267200"/>
            <wp:effectExtent l="0" t="0" r="7620" b="0"/>
            <wp:docPr id="949" name="Диаграмма 949">
              <a:extLst xmlns:a="http://schemas.openxmlformats.org/drawingml/2006/main">
                <a:ext uri="{FF2B5EF4-FFF2-40B4-BE49-F238E27FC236}">
                  <a16:creationId xmlns:a16="http://schemas.microsoft.com/office/drawing/2014/main" id="{A69258CF-DC90-4FBB-BBFC-6DE40CCD04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3CE9142" w14:textId="03687BF7" w:rsidR="006F072A" w:rsidRPr="002A1639" w:rsidRDefault="00434C76" w:rsidP="002A1639">
      <w:pPr>
        <w:pStyle w:val="a3"/>
        <w:spacing w:line="360" w:lineRule="auto"/>
        <w:ind w:firstLine="709"/>
        <w:jc w:val="both"/>
      </w:pPr>
      <w:r w:rsidRPr="00434C76">
        <w:t>Рис</w:t>
      </w:r>
      <w:r>
        <w:rPr>
          <w:lang w:val="ru-RU"/>
        </w:rPr>
        <w:t xml:space="preserve">. 2.16. </w:t>
      </w:r>
      <w:r w:rsidR="006F072A" w:rsidRPr="002A1639">
        <w:t>Динаміка економічно</w:t>
      </w:r>
      <w:r>
        <w:rPr>
          <w:lang w:val="uk-UA"/>
        </w:rPr>
        <w:t>ї</w:t>
      </w:r>
      <w:r w:rsidR="006F072A" w:rsidRPr="002A1639">
        <w:t xml:space="preserve"> стійкості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r w:rsidR="006F072A" w:rsidRPr="002A1639">
        <w:t xml:space="preserve"> </w:t>
      </w:r>
      <w:r>
        <w:rPr>
          <w:lang w:val="uk-UA"/>
        </w:rPr>
        <w:t>за</w:t>
      </w:r>
      <w:r w:rsidR="006F072A" w:rsidRPr="002A1639">
        <w:t xml:space="preserve"> критерієм надійності</w:t>
      </w:r>
    </w:p>
    <w:p w14:paraId="71373BA8" w14:textId="77777777" w:rsidR="00434C76" w:rsidRDefault="00434C76" w:rsidP="002A1639">
      <w:pPr>
        <w:pStyle w:val="a3"/>
        <w:spacing w:line="360" w:lineRule="auto"/>
        <w:ind w:firstLine="709"/>
        <w:jc w:val="both"/>
      </w:pPr>
    </w:p>
    <w:p w14:paraId="64B1ADC2" w14:textId="1E2E7D9E" w:rsidR="006F072A" w:rsidRPr="002A1639" w:rsidRDefault="006F072A" w:rsidP="002A1639">
      <w:pPr>
        <w:pStyle w:val="a3"/>
        <w:spacing w:line="360" w:lineRule="auto"/>
        <w:ind w:firstLine="709"/>
        <w:jc w:val="both"/>
      </w:pPr>
      <w:r w:rsidRPr="002A1639">
        <w:t xml:space="preserve">Динаміка стійкості функціональних складових </w:t>
      </w:r>
      <w:r w:rsidR="00434C76">
        <w:rPr>
          <w:lang w:val="uk-UA"/>
        </w:rPr>
        <w:t>за</w:t>
      </w:r>
      <w:r w:rsidRPr="002A1639">
        <w:t xml:space="preserve"> критерієм надійності в досліджуваний період 20</w:t>
      </w:r>
      <w:r w:rsidR="00434C76">
        <w:rPr>
          <w:lang w:val="uk-UA"/>
        </w:rPr>
        <w:t>12</w:t>
      </w:r>
      <w:r w:rsidRPr="002A1639">
        <w:t>-20</w:t>
      </w:r>
      <w:r w:rsidR="00434C76">
        <w:rPr>
          <w:lang w:val="uk-UA"/>
        </w:rPr>
        <w:t>21рр</w:t>
      </w:r>
      <w:r w:rsidRPr="002A1639">
        <w:t xml:space="preserve">. носила різноспрямований характер. Так, середнє значення фінансової стійкості становило 0,767, що якісно відповідає високому </w:t>
      </w:r>
      <w:proofErr w:type="spellStart"/>
      <w:r w:rsidRPr="002A1639">
        <w:t>рівн</w:t>
      </w:r>
      <w:proofErr w:type="spellEnd"/>
      <w:r w:rsidR="00434C76">
        <w:rPr>
          <w:lang w:val="uk-UA"/>
        </w:rPr>
        <w:t>ю</w:t>
      </w:r>
      <w:r w:rsidRPr="002A1639">
        <w:t xml:space="preserve">. При цьому </w:t>
      </w:r>
      <w:proofErr w:type="spellStart"/>
      <w:r w:rsidRPr="002A1639">
        <w:t>середн</w:t>
      </w:r>
      <w:proofErr w:type="spellEnd"/>
      <w:r w:rsidR="00434C76">
        <w:rPr>
          <w:lang w:val="uk-UA"/>
        </w:rPr>
        <w:t>е</w:t>
      </w:r>
      <w:r w:rsidRPr="002A1639">
        <w:t xml:space="preserve"> значення показника за 201</w:t>
      </w:r>
      <w:r w:rsidR="00434C76">
        <w:rPr>
          <w:lang w:val="uk-UA"/>
        </w:rPr>
        <w:t>7</w:t>
      </w:r>
      <w:r w:rsidRPr="002A1639">
        <w:t>-20</w:t>
      </w:r>
      <w:r w:rsidR="00434C76">
        <w:rPr>
          <w:lang w:val="uk-UA"/>
        </w:rPr>
        <w:t>21рр.</w:t>
      </w:r>
      <w:r w:rsidRPr="002A1639">
        <w:t xml:space="preserve"> на 18,4% менше </w:t>
      </w:r>
      <w:proofErr w:type="spellStart"/>
      <w:r w:rsidRPr="002A1639">
        <w:t>аналогічн</w:t>
      </w:r>
      <w:proofErr w:type="spellEnd"/>
      <w:r w:rsidR="00434C76">
        <w:rPr>
          <w:lang w:val="uk-UA"/>
        </w:rPr>
        <w:t>ого</w:t>
      </w:r>
      <w:r w:rsidRPr="002A1639">
        <w:t xml:space="preserve"> показник</w:t>
      </w:r>
      <w:r w:rsidR="00434C76">
        <w:rPr>
          <w:lang w:val="uk-UA"/>
        </w:rPr>
        <w:t>а</w:t>
      </w:r>
      <w:r w:rsidRPr="002A1639">
        <w:t xml:space="preserve"> за 20</w:t>
      </w:r>
      <w:r w:rsidR="00434C76">
        <w:rPr>
          <w:lang w:val="uk-UA"/>
        </w:rPr>
        <w:t>12</w:t>
      </w:r>
      <w:r w:rsidRPr="002A1639">
        <w:t>-201</w:t>
      </w:r>
      <w:r w:rsidR="00434C76">
        <w:rPr>
          <w:lang w:val="uk-UA"/>
        </w:rPr>
        <w:t>6</w:t>
      </w:r>
      <w:r w:rsidRPr="002A1639">
        <w:t>рр., незважаючи на збереження свого стан</w:t>
      </w:r>
      <w:r w:rsidR="00434C76">
        <w:rPr>
          <w:lang w:val="uk-UA"/>
        </w:rPr>
        <w:t>у</w:t>
      </w:r>
      <w:r w:rsidRPr="002A1639">
        <w:t xml:space="preserve"> в </w:t>
      </w:r>
      <w:r w:rsidR="00434C76">
        <w:rPr>
          <w:lang w:val="uk-UA"/>
        </w:rPr>
        <w:t>області</w:t>
      </w:r>
      <w:r w:rsidRPr="002A1639">
        <w:t xml:space="preserve"> високого рівня </w:t>
      </w:r>
      <w:proofErr w:type="spellStart"/>
      <w:r w:rsidRPr="002A1639">
        <w:t>стійк</w:t>
      </w:r>
      <w:proofErr w:type="spellEnd"/>
      <w:r w:rsidR="00434C76">
        <w:rPr>
          <w:lang w:val="uk-UA"/>
        </w:rPr>
        <w:t>о</w:t>
      </w:r>
      <w:proofErr w:type="spellStart"/>
      <w:r w:rsidRPr="002A1639">
        <w:t>ст</w:t>
      </w:r>
      <w:proofErr w:type="spellEnd"/>
      <w:r w:rsidR="00434C76">
        <w:rPr>
          <w:lang w:val="uk-UA"/>
        </w:rPr>
        <w:t>і</w:t>
      </w:r>
      <w:r w:rsidRPr="002A1639">
        <w:t xml:space="preserve">. </w:t>
      </w:r>
      <w:r w:rsidR="00434C76" w:rsidRPr="002A1639">
        <w:t>М</w:t>
      </w:r>
      <w:r w:rsidRPr="002A1639">
        <w:t>аксимальне значення фінансової стійкості було зафіксовано в 201</w:t>
      </w:r>
      <w:r w:rsidR="00434C76">
        <w:rPr>
          <w:lang w:val="uk-UA"/>
        </w:rPr>
        <w:t>5р.</w:t>
      </w:r>
      <w:r w:rsidRPr="002A1639">
        <w:t xml:space="preserve"> на позначці 0,944, мінімальне </w:t>
      </w:r>
      <w:r w:rsidR="00434C76">
        <w:t>–</w:t>
      </w:r>
      <w:r w:rsidRPr="002A1639">
        <w:t xml:space="preserve"> в 201</w:t>
      </w:r>
      <w:r w:rsidR="00434C76">
        <w:rPr>
          <w:lang w:val="uk-UA"/>
        </w:rPr>
        <w:t>9р.</w:t>
      </w:r>
      <w:r w:rsidRPr="002A1639">
        <w:t xml:space="preserve"> на позначці 0,556. Ринкова стійкість досягла максимуму </w:t>
      </w:r>
      <w:r w:rsidR="00434C76">
        <w:rPr>
          <w:lang w:val="uk-UA"/>
        </w:rPr>
        <w:t>на</w:t>
      </w:r>
      <w:r w:rsidRPr="002A1639">
        <w:t xml:space="preserve"> початку досліджуваного періоду, складаючи 0,911, мінімуму </w:t>
      </w:r>
      <w:r w:rsidR="00434C76">
        <w:t>–</w:t>
      </w:r>
      <w:r w:rsidRPr="002A1639">
        <w:t xml:space="preserve"> в 20</w:t>
      </w:r>
      <w:r w:rsidR="00434C76">
        <w:rPr>
          <w:lang w:val="uk-UA"/>
        </w:rPr>
        <w:t>20</w:t>
      </w:r>
      <w:r w:rsidRPr="002A1639">
        <w:t xml:space="preserve">р., складаючи 0,289. </w:t>
      </w:r>
      <w:proofErr w:type="spellStart"/>
      <w:r w:rsidRPr="002A1639">
        <w:t>Середн</w:t>
      </w:r>
      <w:proofErr w:type="spellEnd"/>
      <w:r w:rsidR="00434C76">
        <w:rPr>
          <w:lang w:val="uk-UA"/>
        </w:rPr>
        <w:t>е</w:t>
      </w:r>
      <w:r w:rsidRPr="002A1639">
        <w:t xml:space="preserve"> значення ринкової стійкості склало 0,636 і віднесено до середньо</w:t>
      </w:r>
      <w:r w:rsidR="00434C76">
        <w:rPr>
          <w:lang w:val="uk-UA"/>
        </w:rPr>
        <w:t>го</w:t>
      </w:r>
      <w:r w:rsidRPr="002A1639">
        <w:t xml:space="preserve"> </w:t>
      </w:r>
      <w:proofErr w:type="spellStart"/>
      <w:r w:rsidRPr="002A1639">
        <w:t>рівн</w:t>
      </w:r>
      <w:proofErr w:type="spellEnd"/>
      <w:r w:rsidR="00434C76">
        <w:rPr>
          <w:lang w:val="uk-UA"/>
        </w:rPr>
        <w:t>я</w:t>
      </w:r>
      <w:r w:rsidRPr="002A1639">
        <w:t xml:space="preserve">. За </w:t>
      </w:r>
      <w:proofErr w:type="spellStart"/>
      <w:r w:rsidRPr="002A1639">
        <w:t>підперіод</w:t>
      </w:r>
      <w:proofErr w:type="spellEnd"/>
      <w:r w:rsidRPr="002A1639">
        <w:t xml:space="preserve"> 20</w:t>
      </w:r>
      <w:r w:rsidR="00434C76">
        <w:rPr>
          <w:lang w:val="uk-UA"/>
        </w:rPr>
        <w:t>12</w:t>
      </w:r>
      <w:r w:rsidRPr="002A1639">
        <w:t>-201</w:t>
      </w:r>
      <w:r w:rsidR="00434C76">
        <w:rPr>
          <w:lang w:val="uk-UA"/>
        </w:rPr>
        <w:t>6рр</w:t>
      </w:r>
      <w:r w:rsidRPr="002A1639">
        <w:t xml:space="preserve">. </w:t>
      </w:r>
      <w:proofErr w:type="spellStart"/>
      <w:r w:rsidRPr="002A1639">
        <w:t>середн</w:t>
      </w:r>
      <w:proofErr w:type="spellEnd"/>
      <w:r w:rsidR="00434C76">
        <w:rPr>
          <w:lang w:val="uk-UA"/>
        </w:rPr>
        <w:t>е</w:t>
      </w:r>
      <w:r w:rsidRPr="002A1639">
        <w:t xml:space="preserve"> значення дозволило віднести її до високо</w:t>
      </w:r>
      <w:r w:rsidR="00434C76">
        <w:rPr>
          <w:lang w:val="uk-UA"/>
        </w:rPr>
        <w:t>го</w:t>
      </w:r>
      <w:r w:rsidRPr="002A1639">
        <w:t xml:space="preserve"> </w:t>
      </w:r>
      <w:proofErr w:type="spellStart"/>
      <w:r w:rsidRPr="002A1639">
        <w:t>рівн</w:t>
      </w:r>
      <w:proofErr w:type="spellEnd"/>
      <w:r w:rsidR="00434C76">
        <w:rPr>
          <w:lang w:val="uk-UA"/>
        </w:rPr>
        <w:t>я</w:t>
      </w:r>
      <w:r w:rsidRPr="002A1639">
        <w:t xml:space="preserve"> (0,787), але в результаті скорочення на 38,5% до </w:t>
      </w:r>
      <w:r w:rsidRPr="002A1639">
        <w:lastRenderedPageBreak/>
        <w:t xml:space="preserve">0,484 за </w:t>
      </w:r>
      <w:proofErr w:type="spellStart"/>
      <w:r w:rsidRPr="002A1639">
        <w:t>підперіод</w:t>
      </w:r>
      <w:proofErr w:type="spellEnd"/>
      <w:r w:rsidRPr="002A1639">
        <w:t xml:space="preserve"> 201</w:t>
      </w:r>
      <w:r w:rsidR="00E63BD1">
        <w:rPr>
          <w:lang w:val="uk-UA"/>
        </w:rPr>
        <w:t>7</w:t>
      </w:r>
      <w:r w:rsidRPr="002A1639">
        <w:t>-20</w:t>
      </w:r>
      <w:r w:rsidR="00E63BD1">
        <w:rPr>
          <w:lang w:val="uk-UA"/>
        </w:rPr>
        <w:t>21рр</w:t>
      </w:r>
      <w:r w:rsidRPr="002A1639">
        <w:t>. перемістило рівень ринкової стійкості в середню область. Виробнича стійкість за досліджуваний період в середньому становила 0,690 (високий рівень) з максимальним значенням 0,811 в 201</w:t>
      </w:r>
      <w:r w:rsidR="00E63BD1">
        <w:rPr>
          <w:lang w:val="uk-UA"/>
        </w:rPr>
        <w:t>5р</w:t>
      </w:r>
      <w:r w:rsidRPr="002A1639">
        <w:t>. і мінімальним значенням у 0,620 у 201</w:t>
      </w:r>
      <w:r w:rsidR="00E63BD1">
        <w:rPr>
          <w:lang w:val="uk-UA"/>
        </w:rPr>
        <w:t>5</w:t>
      </w:r>
      <w:r w:rsidRPr="002A1639">
        <w:t>, 20</w:t>
      </w:r>
      <w:r w:rsidR="00E63BD1">
        <w:rPr>
          <w:lang w:val="uk-UA"/>
        </w:rPr>
        <w:t>20</w:t>
      </w:r>
      <w:r w:rsidRPr="002A1639">
        <w:t>, 20</w:t>
      </w:r>
      <w:r w:rsidR="00E63BD1">
        <w:rPr>
          <w:lang w:val="uk-UA"/>
        </w:rPr>
        <w:t>21</w:t>
      </w:r>
      <w:r w:rsidRPr="002A1639">
        <w:t xml:space="preserve">рр. Як і з попередніми видами стійкості спостерігалося скорочення середнього значення виробничої стійкості за </w:t>
      </w:r>
      <w:proofErr w:type="spellStart"/>
      <w:r w:rsidRPr="002A1639">
        <w:t>підперіод</w:t>
      </w:r>
      <w:proofErr w:type="spellEnd"/>
      <w:r w:rsidRPr="002A1639">
        <w:t xml:space="preserve"> 201</w:t>
      </w:r>
      <w:r w:rsidR="00E63BD1">
        <w:rPr>
          <w:lang w:val="uk-UA"/>
        </w:rPr>
        <w:t>7</w:t>
      </w:r>
      <w:r w:rsidRPr="002A1639">
        <w:t>-20</w:t>
      </w:r>
      <w:r w:rsidR="00E63BD1">
        <w:rPr>
          <w:lang w:val="uk-UA"/>
        </w:rPr>
        <w:t>21рр.</w:t>
      </w:r>
      <w:r w:rsidRPr="002A1639">
        <w:t xml:space="preserve"> в порівнянні з 20</w:t>
      </w:r>
      <w:r w:rsidR="00E63BD1">
        <w:rPr>
          <w:lang w:val="uk-UA"/>
        </w:rPr>
        <w:t>12</w:t>
      </w:r>
      <w:r w:rsidRPr="002A1639">
        <w:t>- 201</w:t>
      </w:r>
      <w:r w:rsidR="00E63BD1">
        <w:rPr>
          <w:lang w:val="uk-UA"/>
        </w:rPr>
        <w:t>6р</w:t>
      </w:r>
      <w:r w:rsidRPr="002A1639">
        <w:t xml:space="preserve">р. </w:t>
      </w:r>
      <w:r w:rsidR="00E63BD1">
        <w:rPr>
          <w:lang w:val="uk-UA"/>
        </w:rPr>
        <w:t>– з</w:t>
      </w:r>
      <w:r w:rsidRPr="002A1639">
        <w:t xml:space="preserve"> 0,722 до 0,660, тобто на 8,6%. Незважаючи на те, що середній рівень в обох представлених </w:t>
      </w:r>
      <w:proofErr w:type="spellStart"/>
      <w:r w:rsidRPr="002A1639">
        <w:t>підперіод</w:t>
      </w:r>
      <w:proofErr w:type="spellEnd"/>
      <w:r w:rsidR="00F047CE">
        <w:rPr>
          <w:lang w:val="uk-UA"/>
        </w:rPr>
        <w:t>ах</w:t>
      </w:r>
      <w:r w:rsidRPr="002A1639">
        <w:t xml:space="preserve"> характеризувався як високий, значення за 20</w:t>
      </w:r>
      <w:r w:rsidR="00F047CE">
        <w:rPr>
          <w:lang w:val="uk-UA"/>
        </w:rPr>
        <w:t>12</w:t>
      </w:r>
      <w:r w:rsidRPr="002A1639">
        <w:t>- 20</w:t>
      </w:r>
      <w:r w:rsidR="00F047CE">
        <w:rPr>
          <w:lang w:val="uk-UA"/>
        </w:rPr>
        <w:t>16рр</w:t>
      </w:r>
      <w:r w:rsidRPr="002A1639">
        <w:t xml:space="preserve"> знаходилося на нижній </w:t>
      </w:r>
      <w:r w:rsidR="00F047CE">
        <w:rPr>
          <w:lang w:val="uk-UA"/>
        </w:rPr>
        <w:t>межі</w:t>
      </w:r>
      <w:r w:rsidRPr="002A1639">
        <w:t xml:space="preserve">. </w:t>
      </w:r>
      <w:r w:rsidR="00F047CE" w:rsidRPr="002A1639">
        <w:t>М</w:t>
      </w:r>
      <w:r w:rsidRPr="002A1639">
        <w:t xml:space="preserve">аксимальне значення </w:t>
      </w:r>
      <w:proofErr w:type="spellStart"/>
      <w:r w:rsidRPr="002A1639">
        <w:t>кадров</w:t>
      </w:r>
      <w:r w:rsidR="00F047CE">
        <w:rPr>
          <w:lang w:val="uk-UA"/>
        </w:rPr>
        <w:t>ої</w:t>
      </w:r>
      <w:proofErr w:type="spellEnd"/>
      <w:r w:rsidRPr="002A1639">
        <w:t xml:space="preserve"> стійкості за аналізований період було зазначено в 201</w:t>
      </w:r>
      <w:r w:rsidR="00F047CE">
        <w:rPr>
          <w:lang w:val="uk-UA"/>
        </w:rPr>
        <w:t>5</w:t>
      </w:r>
      <w:r w:rsidRPr="002A1639">
        <w:t>-201</w:t>
      </w:r>
      <w:r w:rsidR="00F047CE">
        <w:rPr>
          <w:lang w:val="uk-UA"/>
        </w:rPr>
        <w:t>6рр</w:t>
      </w:r>
      <w:r w:rsidRPr="002A1639">
        <w:t xml:space="preserve">. на високому рівні 0,998, мінімальне – 0,702, що також відповідає високому </w:t>
      </w:r>
      <w:proofErr w:type="spellStart"/>
      <w:r w:rsidRPr="002A1639">
        <w:t>рівн</w:t>
      </w:r>
      <w:proofErr w:type="spellEnd"/>
      <w:r w:rsidR="00F047CE">
        <w:rPr>
          <w:lang w:val="uk-UA"/>
        </w:rPr>
        <w:t>ю</w:t>
      </w:r>
      <w:r w:rsidRPr="002A1639">
        <w:t>, у 201</w:t>
      </w:r>
      <w:r w:rsidR="00F047CE">
        <w:rPr>
          <w:lang w:val="uk-UA"/>
        </w:rPr>
        <w:t>4</w:t>
      </w:r>
      <w:r w:rsidRPr="002A1639">
        <w:t>, 201</w:t>
      </w:r>
      <w:r w:rsidR="00F047CE">
        <w:rPr>
          <w:lang w:val="uk-UA"/>
        </w:rPr>
        <w:t>8</w:t>
      </w:r>
      <w:r w:rsidRPr="002A1639">
        <w:t>, 20</w:t>
      </w:r>
      <w:r w:rsidR="00F047CE">
        <w:rPr>
          <w:lang w:val="uk-UA"/>
        </w:rPr>
        <w:t>20</w:t>
      </w:r>
      <w:r w:rsidRPr="002A1639">
        <w:t>, 20</w:t>
      </w:r>
      <w:r w:rsidR="00F047CE">
        <w:rPr>
          <w:lang w:val="uk-UA"/>
        </w:rPr>
        <w:t>21</w:t>
      </w:r>
      <w:r w:rsidRPr="002A1639">
        <w:t xml:space="preserve"> рр. </w:t>
      </w:r>
      <w:r w:rsidR="00F047CE">
        <w:rPr>
          <w:lang w:val="uk-UA"/>
        </w:rPr>
        <w:t>с</w:t>
      </w:r>
      <w:proofErr w:type="spellStart"/>
      <w:r w:rsidRPr="002A1639">
        <w:t>ереднє</w:t>
      </w:r>
      <w:proofErr w:type="spellEnd"/>
      <w:r w:rsidRPr="002A1639">
        <w:t xml:space="preserve"> значення за весь період становило 0,821, тобто знаходилося на високому рівні, за </w:t>
      </w:r>
      <w:proofErr w:type="spellStart"/>
      <w:r w:rsidRPr="002A1639">
        <w:t>підперіод</w:t>
      </w:r>
      <w:proofErr w:type="spellEnd"/>
      <w:r w:rsidRPr="002A1639">
        <w:t xml:space="preserve"> 20</w:t>
      </w:r>
      <w:r w:rsidR="00F047CE">
        <w:rPr>
          <w:lang w:val="uk-UA"/>
        </w:rPr>
        <w:t>12</w:t>
      </w:r>
      <w:r w:rsidRPr="002A1639">
        <w:t>-201</w:t>
      </w:r>
      <w:r w:rsidR="00F047CE">
        <w:rPr>
          <w:lang w:val="uk-UA"/>
        </w:rPr>
        <w:t>6</w:t>
      </w:r>
      <w:r w:rsidRPr="002A1639">
        <w:t xml:space="preserve"> рр. </w:t>
      </w:r>
      <w:r w:rsidR="00F047CE">
        <w:t>–</w:t>
      </w:r>
      <w:r w:rsidRPr="002A1639">
        <w:t xml:space="preserve"> 0,880, рівень високий, за </w:t>
      </w:r>
      <w:proofErr w:type="spellStart"/>
      <w:r w:rsidRPr="002A1639">
        <w:t>підперіод</w:t>
      </w:r>
      <w:proofErr w:type="spellEnd"/>
      <w:r w:rsidRPr="002A1639">
        <w:t xml:space="preserve"> 201</w:t>
      </w:r>
      <w:r w:rsidR="00F047CE">
        <w:rPr>
          <w:lang w:val="uk-UA"/>
        </w:rPr>
        <w:t>7</w:t>
      </w:r>
      <w:r w:rsidRPr="002A1639">
        <w:t>-20</w:t>
      </w:r>
      <w:r w:rsidR="00F047CE">
        <w:rPr>
          <w:lang w:val="uk-UA"/>
        </w:rPr>
        <w:t>21рр</w:t>
      </w:r>
      <w:r w:rsidRPr="002A1639">
        <w:t xml:space="preserve">. </w:t>
      </w:r>
      <w:r w:rsidR="00F047CE">
        <w:t>–</w:t>
      </w:r>
      <w:r w:rsidRPr="002A1639">
        <w:t xml:space="preserve"> 0,761, рівень високий, скорочення </w:t>
      </w:r>
      <w:r w:rsidR="00F047CE">
        <w:rPr>
          <w:lang w:val="uk-UA"/>
        </w:rPr>
        <w:t>у</w:t>
      </w:r>
      <w:r w:rsidRPr="002A1639">
        <w:t xml:space="preserve"> порівнянні зі порівнюваним </w:t>
      </w:r>
      <w:proofErr w:type="spellStart"/>
      <w:r w:rsidRPr="002A1639">
        <w:t>підперіодом</w:t>
      </w:r>
      <w:proofErr w:type="spellEnd"/>
      <w:r w:rsidRPr="002A1639">
        <w:t xml:space="preserve"> на 13,5%. Слід відзначити, що за всіма складовими економічної стійкості спостерігалося скорочення середніх значень при порівнянні </w:t>
      </w:r>
      <w:proofErr w:type="spellStart"/>
      <w:r w:rsidRPr="002A1639">
        <w:t>підперіодів</w:t>
      </w:r>
      <w:proofErr w:type="spellEnd"/>
      <w:r w:rsidRPr="002A1639">
        <w:t xml:space="preserve"> 20</w:t>
      </w:r>
      <w:r w:rsidR="00F047CE">
        <w:rPr>
          <w:lang w:val="uk-UA"/>
        </w:rPr>
        <w:t>12</w:t>
      </w:r>
      <w:r w:rsidRPr="002A1639">
        <w:t>-201</w:t>
      </w:r>
      <w:r w:rsidR="00F047CE">
        <w:rPr>
          <w:lang w:val="uk-UA"/>
        </w:rPr>
        <w:t>6рр</w:t>
      </w:r>
      <w:r w:rsidRPr="002A1639">
        <w:t>. і 201</w:t>
      </w:r>
      <w:r w:rsidR="00F047CE">
        <w:rPr>
          <w:lang w:val="uk-UA"/>
        </w:rPr>
        <w:t>7</w:t>
      </w:r>
      <w:r w:rsidRPr="002A1639">
        <w:t>-20</w:t>
      </w:r>
      <w:r w:rsidR="00F047CE">
        <w:rPr>
          <w:lang w:val="uk-UA"/>
        </w:rPr>
        <w:t>21</w:t>
      </w:r>
      <w:r w:rsidRPr="002A1639">
        <w:t>рр., що пояснюється фіксуванням максимальних значень в перш</w:t>
      </w:r>
      <w:proofErr w:type="spellStart"/>
      <w:r w:rsidR="00F047CE">
        <w:rPr>
          <w:lang w:val="uk-UA"/>
        </w:rPr>
        <w:t>ому</w:t>
      </w:r>
      <w:proofErr w:type="spellEnd"/>
      <w:r w:rsidRPr="002A1639">
        <w:t xml:space="preserve"> </w:t>
      </w:r>
      <w:proofErr w:type="spellStart"/>
      <w:r w:rsidRPr="002A1639">
        <w:t>підперіод</w:t>
      </w:r>
      <w:proofErr w:type="spellEnd"/>
      <w:r w:rsidR="00F047CE">
        <w:rPr>
          <w:lang w:val="uk-UA"/>
        </w:rPr>
        <w:t>і</w:t>
      </w:r>
      <w:r w:rsidRPr="002A1639">
        <w:t xml:space="preserve"> </w:t>
      </w:r>
      <w:proofErr w:type="spellStart"/>
      <w:r w:rsidRPr="002A1639">
        <w:t>і</w:t>
      </w:r>
      <w:proofErr w:type="spellEnd"/>
      <w:r w:rsidRPr="002A1639">
        <w:t xml:space="preserve"> мінімальних в друг</w:t>
      </w:r>
      <w:proofErr w:type="spellStart"/>
      <w:r w:rsidR="00F047CE">
        <w:rPr>
          <w:lang w:val="uk-UA"/>
        </w:rPr>
        <w:t>ому</w:t>
      </w:r>
      <w:proofErr w:type="spellEnd"/>
      <w:r w:rsidRPr="002A1639">
        <w:t xml:space="preserve"> (</w:t>
      </w:r>
      <w:r w:rsidR="00F047CE">
        <w:rPr>
          <w:lang w:val="uk-UA"/>
        </w:rPr>
        <w:t>в</w:t>
      </w:r>
      <w:proofErr w:type="spellStart"/>
      <w:r w:rsidRPr="002A1639">
        <w:t>иняток</w:t>
      </w:r>
      <w:proofErr w:type="spellEnd"/>
      <w:r w:rsidRPr="002A1639">
        <w:t xml:space="preserve"> складає кадрова стійкість, для якої мінімальне значення також було зафіксовано і в перш</w:t>
      </w:r>
      <w:proofErr w:type="spellStart"/>
      <w:r w:rsidR="00F047CE">
        <w:rPr>
          <w:lang w:val="uk-UA"/>
        </w:rPr>
        <w:t>ому</w:t>
      </w:r>
      <w:proofErr w:type="spellEnd"/>
      <w:r w:rsidRPr="002A1639">
        <w:t xml:space="preserve"> </w:t>
      </w:r>
      <w:proofErr w:type="spellStart"/>
      <w:r w:rsidRPr="002A1639">
        <w:t>підперіод</w:t>
      </w:r>
      <w:proofErr w:type="spellEnd"/>
      <w:r w:rsidR="00F047CE">
        <w:rPr>
          <w:lang w:val="uk-UA"/>
        </w:rPr>
        <w:t>і</w:t>
      </w:r>
      <w:r w:rsidRPr="002A1639">
        <w:t xml:space="preserve">). При цьому </w:t>
      </w:r>
      <w:r w:rsidR="00E736AF">
        <w:rPr>
          <w:lang w:val="uk-UA"/>
        </w:rPr>
        <w:t>за</w:t>
      </w:r>
      <w:r w:rsidRPr="002A1639">
        <w:t xml:space="preserve"> якісною </w:t>
      </w:r>
      <w:proofErr w:type="spellStart"/>
      <w:r w:rsidRPr="002A1639">
        <w:t>характеристи</w:t>
      </w:r>
      <w:proofErr w:type="spellEnd"/>
      <w:r w:rsidR="00E736AF">
        <w:rPr>
          <w:lang w:val="uk-UA"/>
        </w:rPr>
        <w:t>кою</w:t>
      </w:r>
      <w:r w:rsidRPr="002A1639">
        <w:t xml:space="preserve"> скорочення значень сприяло переходу в нижчу область лише для </w:t>
      </w:r>
      <w:r w:rsidR="00E736AF">
        <w:rPr>
          <w:lang w:val="uk-UA"/>
        </w:rPr>
        <w:t>маркетинговій</w:t>
      </w:r>
      <w:r w:rsidRPr="002A1639">
        <w:t xml:space="preserve"> стійкості </w:t>
      </w:r>
      <w:r w:rsidR="00E736AF">
        <w:t>–</w:t>
      </w:r>
      <w:r w:rsidRPr="002A1639">
        <w:t xml:space="preserve"> з високої у середню. Найбільший розмах референтних точок спостерігався у </w:t>
      </w:r>
      <w:proofErr w:type="spellStart"/>
      <w:r w:rsidRPr="002A1639">
        <w:t>ринков</w:t>
      </w:r>
      <w:r w:rsidR="00E736AF">
        <w:rPr>
          <w:lang w:val="uk-UA"/>
        </w:rPr>
        <w:t>ій</w:t>
      </w:r>
      <w:proofErr w:type="spellEnd"/>
      <w:r w:rsidRPr="002A1639">
        <w:t xml:space="preserve"> стійкості (0,622), найменший – у </w:t>
      </w:r>
      <w:proofErr w:type="spellStart"/>
      <w:r w:rsidRPr="002A1639">
        <w:t>виробнич</w:t>
      </w:r>
      <w:r w:rsidR="00E736AF">
        <w:rPr>
          <w:lang w:val="uk-UA"/>
        </w:rPr>
        <w:t>ій</w:t>
      </w:r>
      <w:proofErr w:type="spellEnd"/>
      <w:r w:rsidRPr="002A1639">
        <w:t xml:space="preserve"> стійкості (0,191). Аналогічний розбіг у </w:t>
      </w:r>
      <w:proofErr w:type="spellStart"/>
      <w:r w:rsidRPr="002A1639">
        <w:t>фінансов</w:t>
      </w:r>
      <w:r w:rsidR="00E736AF">
        <w:rPr>
          <w:lang w:val="uk-UA"/>
        </w:rPr>
        <w:t>ій</w:t>
      </w:r>
      <w:proofErr w:type="spellEnd"/>
      <w:r w:rsidRPr="002A1639">
        <w:t xml:space="preserve"> і </w:t>
      </w:r>
      <w:proofErr w:type="spellStart"/>
      <w:r w:rsidRPr="002A1639">
        <w:t>кадров</w:t>
      </w:r>
      <w:proofErr w:type="spellEnd"/>
      <w:r w:rsidR="00E736AF">
        <w:rPr>
          <w:lang w:val="uk-UA"/>
        </w:rPr>
        <w:t>і</w:t>
      </w:r>
      <w:r w:rsidRPr="002A1639">
        <w:t xml:space="preserve">й стійкості становив відповідно 0,389 і 0,296. У якісних характеристиках розмах референтних точок </w:t>
      </w:r>
      <w:proofErr w:type="spellStart"/>
      <w:r w:rsidRPr="002A1639">
        <w:t>фінансов</w:t>
      </w:r>
      <w:r w:rsidR="00E736AF">
        <w:rPr>
          <w:lang w:val="uk-UA"/>
        </w:rPr>
        <w:t>ій</w:t>
      </w:r>
      <w:proofErr w:type="spellEnd"/>
      <w:r w:rsidRPr="002A1639">
        <w:t xml:space="preserve"> стійкості відповідає опис «високий-середній рівень», </w:t>
      </w:r>
      <w:r w:rsidR="00E736AF">
        <w:rPr>
          <w:lang w:val="uk-UA"/>
        </w:rPr>
        <w:t>маркетинговій</w:t>
      </w:r>
      <w:r w:rsidRPr="002A1639">
        <w:t xml:space="preserve"> стійкості </w:t>
      </w:r>
      <w:r w:rsidR="00E736AF">
        <w:t>–</w:t>
      </w:r>
      <w:r w:rsidR="00E736AF">
        <w:rPr>
          <w:lang w:val="uk-UA"/>
        </w:rPr>
        <w:t xml:space="preserve"> «</w:t>
      </w:r>
      <w:r w:rsidRPr="002A1639">
        <w:t xml:space="preserve">високий низький рівень», </w:t>
      </w:r>
      <w:proofErr w:type="spellStart"/>
      <w:r w:rsidRPr="002A1639">
        <w:t>виробнич</w:t>
      </w:r>
      <w:r w:rsidR="00E736AF">
        <w:rPr>
          <w:lang w:val="uk-UA"/>
        </w:rPr>
        <w:t>ій</w:t>
      </w:r>
      <w:proofErr w:type="spellEnd"/>
      <w:r w:rsidRPr="002A1639">
        <w:t xml:space="preserve"> - «високий-середній рівень», </w:t>
      </w:r>
      <w:proofErr w:type="spellStart"/>
      <w:r w:rsidRPr="002A1639">
        <w:t>кадров</w:t>
      </w:r>
      <w:proofErr w:type="spellEnd"/>
      <w:r w:rsidR="00E736AF">
        <w:rPr>
          <w:lang w:val="uk-UA"/>
        </w:rPr>
        <w:t>і</w:t>
      </w:r>
      <w:r w:rsidRPr="002A1639">
        <w:t>й - «високий-високий рівень». У цілому до 20</w:t>
      </w:r>
      <w:r w:rsidR="00E736AF">
        <w:rPr>
          <w:lang w:val="uk-UA"/>
        </w:rPr>
        <w:t>21р</w:t>
      </w:r>
      <w:r w:rsidRPr="002A1639">
        <w:t xml:space="preserve">. </w:t>
      </w:r>
      <w:r w:rsidR="00E736AF">
        <w:rPr>
          <w:lang w:val="uk-UA"/>
        </w:rPr>
        <w:t>у</w:t>
      </w:r>
      <w:r w:rsidRPr="002A1639">
        <w:t xml:space="preserve"> порівнянні з рівнем 20</w:t>
      </w:r>
      <w:r w:rsidR="00E736AF">
        <w:rPr>
          <w:lang w:val="uk-UA"/>
        </w:rPr>
        <w:t>12р</w:t>
      </w:r>
      <w:r w:rsidRPr="002A1639">
        <w:t xml:space="preserve">. фінансова стійкість скоротилася на 14,3% (найменше скорочення) і залишилася в області високого рівня, ринкова </w:t>
      </w:r>
      <w:r w:rsidR="00E736AF">
        <w:t>–</w:t>
      </w:r>
      <w:r w:rsidRPr="002A1639">
        <w:t xml:space="preserve"> на 48,8% (</w:t>
      </w:r>
      <w:r w:rsidR="00E736AF">
        <w:rPr>
          <w:lang w:val="uk-UA"/>
        </w:rPr>
        <w:t>н</w:t>
      </w:r>
      <w:proofErr w:type="spellStart"/>
      <w:r w:rsidRPr="002A1639">
        <w:t>айбільше</w:t>
      </w:r>
      <w:proofErr w:type="spellEnd"/>
      <w:r w:rsidRPr="002A1639">
        <w:t xml:space="preserve"> скорочення) і перемістилася в область середнього рівня, </w:t>
      </w:r>
      <w:r w:rsidRPr="002A1639">
        <w:lastRenderedPageBreak/>
        <w:t>в той час як виробнича і кадрова стійкість скоротилися приблизно однаково</w:t>
      </w:r>
      <w:r w:rsidR="00E736AF">
        <w:rPr>
          <w:lang w:val="uk-UA"/>
        </w:rPr>
        <w:t xml:space="preserve"> </w:t>
      </w:r>
      <w:r w:rsidR="00E736AF">
        <w:t>–</w:t>
      </w:r>
      <w:r w:rsidRPr="002A1639">
        <w:t xml:space="preserve"> на трохи більше, чим 17,0%, але якщо виробнича стійкість перемістилася в область середнього рівня, то кадрова стійкість залишилася в області високого рівня.</w:t>
      </w:r>
    </w:p>
    <w:p w14:paraId="5792B041" w14:textId="5F41FDD2" w:rsidR="006F072A" w:rsidRPr="002A1639" w:rsidRDefault="006F072A" w:rsidP="002A1639">
      <w:pPr>
        <w:pStyle w:val="a3"/>
        <w:spacing w:line="360" w:lineRule="auto"/>
        <w:ind w:firstLine="709"/>
        <w:jc w:val="both"/>
      </w:pPr>
      <w:r w:rsidRPr="002A1639">
        <w:t xml:space="preserve">Економічна стійкість </w:t>
      </w:r>
      <w:r w:rsidR="00E736AF">
        <w:rPr>
          <w:lang w:val="uk-UA"/>
        </w:rPr>
        <w:t>Т</w:t>
      </w:r>
      <w:r w:rsidR="00E736AF" w:rsidRPr="00B81A4D">
        <w:rPr>
          <w:lang w:val="uk-UA"/>
        </w:rPr>
        <w:t>ОВ «</w:t>
      </w:r>
      <w:proofErr w:type="spellStart"/>
      <w:r w:rsidR="00E736AF" w:rsidRPr="00B81A4D">
        <w:rPr>
          <w:lang w:val="uk-UA"/>
        </w:rPr>
        <w:t>Старвей</w:t>
      </w:r>
      <w:proofErr w:type="spellEnd"/>
      <w:r w:rsidR="00E736AF" w:rsidRPr="00B81A4D">
        <w:rPr>
          <w:lang w:val="uk-UA"/>
        </w:rPr>
        <w:t xml:space="preserve"> </w:t>
      </w:r>
      <w:proofErr w:type="spellStart"/>
      <w:r w:rsidR="00E736AF" w:rsidRPr="00B81A4D">
        <w:rPr>
          <w:lang w:val="uk-UA"/>
        </w:rPr>
        <w:t>Продакшн</w:t>
      </w:r>
      <w:proofErr w:type="spellEnd"/>
      <w:r w:rsidR="00E736AF" w:rsidRPr="00B81A4D">
        <w:rPr>
          <w:lang w:val="uk-UA"/>
        </w:rPr>
        <w:t>»</w:t>
      </w:r>
      <w:r w:rsidRPr="002A1639">
        <w:t xml:space="preserve"> </w:t>
      </w:r>
      <w:r w:rsidR="00E736AF">
        <w:rPr>
          <w:lang w:val="ru-RU"/>
        </w:rPr>
        <w:t>за</w:t>
      </w:r>
      <w:r w:rsidRPr="002A1639">
        <w:t xml:space="preserve"> критерієм надійності характеризувалася середнім значенням за досліджуваний період в 0,728, максимальним значенням на рівні 0,850 у 201</w:t>
      </w:r>
      <w:r w:rsidR="00E736AF">
        <w:rPr>
          <w:lang w:val="ru-RU"/>
        </w:rPr>
        <w:t>5</w:t>
      </w:r>
      <w:r w:rsidRPr="002A1639">
        <w:t>р. та мінімальним значенням на рівні 0,597 в 2016</w:t>
      </w:r>
      <w:r w:rsidR="00E736AF">
        <w:rPr>
          <w:lang w:val="ru-RU"/>
        </w:rPr>
        <w:t>р</w:t>
      </w:r>
      <w:r w:rsidRPr="002A1639">
        <w:t xml:space="preserve">. (розмах референтних точок 0,252, </w:t>
      </w:r>
      <w:r w:rsidR="00E736AF" w:rsidRPr="00351C64">
        <w:t>«</w:t>
      </w:r>
      <w:r w:rsidRPr="002A1639">
        <w:t xml:space="preserve">високий низький рівень»). Середнє значення за </w:t>
      </w:r>
      <w:proofErr w:type="spellStart"/>
      <w:r w:rsidRPr="002A1639">
        <w:t>підперіод</w:t>
      </w:r>
      <w:proofErr w:type="spellEnd"/>
      <w:r w:rsidRPr="002A1639">
        <w:t xml:space="preserve"> 201</w:t>
      </w:r>
      <w:r w:rsidR="00E736AF" w:rsidRPr="00E736AF">
        <w:t>7</w:t>
      </w:r>
      <w:r w:rsidRPr="002A1639">
        <w:t>-20</w:t>
      </w:r>
      <w:r w:rsidR="00E736AF" w:rsidRPr="00E736AF">
        <w:t>21р</w:t>
      </w:r>
      <w:r w:rsidRPr="002A1639">
        <w:t xml:space="preserve">р. скоротилося на 19,8% до 0,648, що відповідає середньому рівню, тобто за аналізовані </w:t>
      </w:r>
      <w:proofErr w:type="spellStart"/>
      <w:r w:rsidRPr="002A1639">
        <w:t>підперіоди</w:t>
      </w:r>
      <w:proofErr w:type="spellEnd"/>
      <w:r w:rsidRPr="002A1639">
        <w:t xml:space="preserve"> здійснено перехід у нижчу якісну область стійкості, при цьому за весь період 20</w:t>
      </w:r>
      <w:r w:rsidR="00E736AF" w:rsidRPr="00E736AF">
        <w:t>12</w:t>
      </w:r>
      <w:r w:rsidRPr="002A1639">
        <w:t>-20</w:t>
      </w:r>
      <w:r w:rsidR="00E736AF" w:rsidRPr="00E736AF">
        <w:t>21рр</w:t>
      </w:r>
      <w:r w:rsidRPr="002A1639">
        <w:t xml:space="preserve">. рівень залишився високим. </w:t>
      </w:r>
      <w:r w:rsidR="00E736AF" w:rsidRPr="002A1639">
        <w:t>П</w:t>
      </w:r>
      <w:r w:rsidRPr="002A1639">
        <w:t>ротягом досліджуваного періоду зміни значень показника економічно</w:t>
      </w:r>
      <w:r w:rsidR="00E736AF">
        <w:rPr>
          <w:lang w:val="uk-UA"/>
        </w:rPr>
        <w:t>ї</w:t>
      </w:r>
      <w:r w:rsidRPr="002A1639">
        <w:t xml:space="preserve"> стійкості носили в основному негативний характер </w:t>
      </w:r>
      <w:r w:rsidR="00667FDD">
        <w:t>–</w:t>
      </w:r>
      <w:r w:rsidRPr="002A1639">
        <w:t xml:space="preserve"> збільшення спостерігалося</w:t>
      </w:r>
      <w:r w:rsidR="00667FDD">
        <w:rPr>
          <w:lang w:val="uk-UA"/>
        </w:rPr>
        <w:t xml:space="preserve"> </w:t>
      </w:r>
      <w:r w:rsidRPr="002A1639">
        <w:t>тільки в 201</w:t>
      </w:r>
      <w:r w:rsidR="00667FDD">
        <w:rPr>
          <w:lang w:val="uk-UA"/>
        </w:rPr>
        <w:t>5</w:t>
      </w:r>
      <w:r w:rsidRPr="002A1639">
        <w:t xml:space="preserve">р. на 13,0% до максимального значення і в 2017р. трохи менше 3%. При цьому </w:t>
      </w:r>
      <w:r w:rsidR="00667FDD">
        <w:rPr>
          <w:lang w:val="uk-UA"/>
        </w:rPr>
        <w:t>за</w:t>
      </w:r>
      <w:r w:rsidRPr="002A1639">
        <w:t xml:space="preserve"> якісним</w:t>
      </w:r>
      <w:r w:rsidR="00667FDD">
        <w:rPr>
          <w:lang w:val="uk-UA"/>
        </w:rPr>
        <w:t>и</w:t>
      </w:r>
      <w:r w:rsidRPr="002A1639">
        <w:t xml:space="preserve"> характеристикам </w:t>
      </w:r>
      <w:r w:rsidR="00667FDD">
        <w:rPr>
          <w:lang w:val="uk-UA"/>
        </w:rPr>
        <w:t>у</w:t>
      </w:r>
      <w:r w:rsidRPr="002A1639">
        <w:t xml:space="preserve"> 201</w:t>
      </w:r>
      <w:r w:rsidR="00667FDD">
        <w:rPr>
          <w:lang w:val="uk-UA"/>
        </w:rPr>
        <w:t>7р</w:t>
      </w:r>
      <w:r w:rsidRPr="002A1639">
        <w:t>. економічна стійкість належала до високого рівня. Загалом до 20</w:t>
      </w:r>
      <w:r w:rsidR="00667FDD">
        <w:rPr>
          <w:lang w:val="uk-UA"/>
        </w:rPr>
        <w:t>21</w:t>
      </w:r>
      <w:r w:rsidRPr="002A1639">
        <w:t>р. порівняно з аналогічним показником 20</w:t>
      </w:r>
      <w:r w:rsidR="00667FDD">
        <w:rPr>
          <w:lang w:val="uk-UA"/>
        </w:rPr>
        <w:t>12</w:t>
      </w:r>
      <w:r w:rsidRPr="002A1639">
        <w:t>р. економічна стійкість скоротилася на 25,3% і перемістилася в область середнього рівня.</w:t>
      </w:r>
    </w:p>
    <w:p w14:paraId="3180879A" w14:textId="17972DC3" w:rsidR="006F072A" w:rsidRPr="002A1639" w:rsidRDefault="00667FDD" w:rsidP="002A1639">
      <w:pPr>
        <w:pStyle w:val="a3"/>
        <w:spacing w:line="360" w:lineRule="auto"/>
        <w:ind w:firstLine="709"/>
        <w:jc w:val="both"/>
      </w:pPr>
      <w:r w:rsidRPr="002A1639">
        <w:t>З</w:t>
      </w:r>
      <w:r w:rsidR="006F072A" w:rsidRPr="002A1639">
        <w:t xml:space="preserve">а критерієм динамічності результати автоматизованого розрахунку економічної стійкості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r w:rsidR="006F072A" w:rsidRPr="002A1639">
        <w:t xml:space="preserve"> за період 20</w:t>
      </w:r>
      <w:r>
        <w:rPr>
          <w:lang w:val="uk-UA"/>
        </w:rPr>
        <w:t>12</w:t>
      </w:r>
      <w:r w:rsidR="006F072A" w:rsidRPr="002A1639">
        <w:t>-20</w:t>
      </w:r>
      <w:r>
        <w:rPr>
          <w:lang w:val="uk-UA"/>
        </w:rPr>
        <w:t>21</w:t>
      </w:r>
      <w:r w:rsidR="006F072A" w:rsidRPr="002A1639">
        <w:t xml:space="preserve">рр. наведені в </w:t>
      </w:r>
      <w:proofErr w:type="spellStart"/>
      <w:r w:rsidR="006F072A" w:rsidRPr="002A1639">
        <w:t>табл</w:t>
      </w:r>
      <w:proofErr w:type="spellEnd"/>
      <w:r>
        <w:rPr>
          <w:lang w:val="uk-UA"/>
        </w:rPr>
        <w:t xml:space="preserve">. 2.7-2.8 </w:t>
      </w:r>
      <w:r w:rsidR="006F072A" w:rsidRPr="002A1639">
        <w:t xml:space="preserve">і на </w:t>
      </w:r>
      <w:r>
        <w:rPr>
          <w:lang w:val="uk-UA"/>
        </w:rPr>
        <w:t>рис. 2.17.</w:t>
      </w:r>
    </w:p>
    <w:p w14:paraId="59BF85F9" w14:textId="77777777" w:rsidR="00667FDD" w:rsidRDefault="006F072A" w:rsidP="00667FDD">
      <w:pPr>
        <w:pStyle w:val="a3"/>
        <w:spacing w:line="360" w:lineRule="auto"/>
        <w:ind w:firstLine="709"/>
        <w:jc w:val="right"/>
        <w:rPr>
          <w:lang w:val="uk-UA"/>
        </w:rPr>
      </w:pPr>
      <w:r w:rsidRPr="002A1639">
        <w:t xml:space="preserve">Таблиця </w:t>
      </w:r>
      <w:r w:rsidR="00667FDD">
        <w:rPr>
          <w:lang w:val="uk-UA"/>
        </w:rPr>
        <w:t>2.7</w:t>
      </w:r>
    </w:p>
    <w:p w14:paraId="52B72145" w14:textId="0600BDFD" w:rsidR="006F072A" w:rsidRPr="002A1639" w:rsidRDefault="006F072A" w:rsidP="00667FDD">
      <w:pPr>
        <w:pStyle w:val="a3"/>
        <w:spacing w:line="360" w:lineRule="auto"/>
        <w:ind w:firstLine="709"/>
        <w:jc w:val="both"/>
      </w:pPr>
      <w:r w:rsidRPr="002A1639">
        <w:t xml:space="preserve">Середні значення показників економічною стійкості </w:t>
      </w:r>
      <w:r w:rsidR="00667FDD">
        <w:rPr>
          <w:lang w:val="uk-UA"/>
        </w:rPr>
        <w:t>Т</w:t>
      </w:r>
      <w:r w:rsidR="00667FDD" w:rsidRPr="00B81A4D">
        <w:rPr>
          <w:lang w:val="uk-UA"/>
        </w:rPr>
        <w:t>ОВ «</w:t>
      </w:r>
      <w:proofErr w:type="spellStart"/>
      <w:r w:rsidR="00667FDD" w:rsidRPr="00B81A4D">
        <w:rPr>
          <w:lang w:val="uk-UA"/>
        </w:rPr>
        <w:t>Старвей</w:t>
      </w:r>
      <w:proofErr w:type="spellEnd"/>
      <w:r w:rsidR="00667FDD" w:rsidRPr="00B81A4D">
        <w:rPr>
          <w:lang w:val="uk-UA"/>
        </w:rPr>
        <w:t xml:space="preserve"> </w:t>
      </w:r>
      <w:proofErr w:type="spellStart"/>
      <w:r w:rsidR="00667FDD" w:rsidRPr="00B81A4D">
        <w:rPr>
          <w:lang w:val="uk-UA"/>
        </w:rPr>
        <w:t>Продакшн</w:t>
      </w:r>
      <w:proofErr w:type="spellEnd"/>
      <w:r w:rsidR="00667FDD" w:rsidRPr="00B81A4D">
        <w:rPr>
          <w:lang w:val="uk-UA"/>
        </w:rPr>
        <w:t>»</w:t>
      </w:r>
      <w:r w:rsidRPr="002A1639">
        <w:t xml:space="preserve"> за період 20</w:t>
      </w:r>
      <w:r w:rsidR="00667FDD">
        <w:rPr>
          <w:lang w:val="uk-UA"/>
        </w:rPr>
        <w:t>12</w:t>
      </w:r>
      <w:r w:rsidRPr="002A1639">
        <w:t>-20</w:t>
      </w:r>
      <w:r w:rsidR="00667FDD">
        <w:rPr>
          <w:lang w:val="uk-UA"/>
        </w:rPr>
        <w:t>21рр</w:t>
      </w:r>
      <w:r w:rsidRPr="002A1639">
        <w:t xml:space="preserve">. </w:t>
      </w:r>
      <w:r w:rsidR="00667FDD">
        <w:rPr>
          <w:lang w:val="uk-UA"/>
        </w:rPr>
        <w:t>за</w:t>
      </w:r>
      <w:r w:rsidRPr="002A1639">
        <w:t xml:space="preserve"> критерієм динамічності</w:t>
      </w:r>
    </w:p>
    <w:tbl>
      <w:tblPr>
        <w:tblStyle w:val="TableNormal"/>
        <w:tblW w:w="934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6"/>
        <w:gridCol w:w="2160"/>
        <w:gridCol w:w="2163"/>
        <w:gridCol w:w="2163"/>
      </w:tblGrid>
      <w:tr w:rsidR="006F072A" w:rsidRPr="00667FDD" w14:paraId="2F00F158" w14:textId="77777777" w:rsidTr="00667FDD">
        <w:trPr>
          <w:trHeight w:val="58"/>
        </w:trPr>
        <w:tc>
          <w:tcPr>
            <w:tcW w:w="2856" w:type="dxa"/>
          </w:tcPr>
          <w:p w14:paraId="2A771136" w14:textId="77777777" w:rsidR="006F072A" w:rsidRPr="00667FDD" w:rsidRDefault="006F072A" w:rsidP="00667FDD">
            <w:pPr>
              <w:pStyle w:val="TableParagraph"/>
              <w:jc w:val="center"/>
              <w:rPr>
                <w:sz w:val="24"/>
                <w:szCs w:val="24"/>
              </w:rPr>
            </w:pPr>
            <w:r w:rsidRPr="00667FDD">
              <w:rPr>
                <w:sz w:val="24"/>
                <w:szCs w:val="24"/>
              </w:rPr>
              <w:t>Вид стійкості</w:t>
            </w:r>
          </w:p>
        </w:tc>
        <w:tc>
          <w:tcPr>
            <w:tcW w:w="2160" w:type="dxa"/>
          </w:tcPr>
          <w:p w14:paraId="34DC02E2" w14:textId="25D3674E" w:rsidR="006F072A" w:rsidRPr="00667FDD" w:rsidRDefault="006F072A" w:rsidP="00667FDD">
            <w:pPr>
              <w:pStyle w:val="TableParagraph"/>
              <w:jc w:val="center"/>
              <w:rPr>
                <w:sz w:val="24"/>
                <w:szCs w:val="24"/>
                <w:lang w:val="uk-UA"/>
              </w:rPr>
            </w:pPr>
            <w:r w:rsidRPr="00667FDD">
              <w:rPr>
                <w:sz w:val="24"/>
                <w:szCs w:val="24"/>
              </w:rPr>
              <w:t>20</w:t>
            </w:r>
            <w:r w:rsidR="00667FDD">
              <w:rPr>
                <w:sz w:val="24"/>
                <w:szCs w:val="24"/>
                <w:lang w:val="uk-UA"/>
              </w:rPr>
              <w:t>12</w:t>
            </w:r>
            <w:r w:rsidRPr="00667FDD">
              <w:rPr>
                <w:sz w:val="24"/>
                <w:szCs w:val="24"/>
              </w:rPr>
              <w:t>-201</w:t>
            </w:r>
            <w:r w:rsidR="00667FDD">
              <w:rPr>
                <w:sz w:val="24"/>
                <w:szCs w:val="24"/>
                <w:lang w:val="uk-UA"/>
              </w:rPr>
              <w:t>6</w:t>
            </w:r>
          </w:p>
        </w:tc>
        <w:tc>
          <w:tcPr>
            <w:tcW w:w="2163" w:type="dxa"/>
          </w:tcPr>
          <w:p w14:paraId="77676FC4" w14:textId="5EC840F0" w:rsidR="006F072A" w:rsidRPr="00667FDD" w:rsidRDefault="006F072A" w:rsidP="00667FDD">
            <w:pPr>
              <w:pStyle w:val="TableParagraph"/>
              <w:jc w:val="center"/>
              <w:rPr>
                <w:sz w:val="24"/>
                <w:szCs w:val="24"/>
                <w:lang w:val="uk-UA"/>
              </w:rPr>
            </w:pPr>
            <w:r w:rsidRPr="00667FDD">
              <w:rPr>
                <w:sz w:val="24"/>
                <w:szCs w:val="24"/>
              </w:rPr>
              <w:t>201</w:t>
            </w:r>
            <w:r w:rsidR="00667FDD">
              <w:rPr>
                <w:sz w:val="24"/>
                <w:szCs w:val="24"/>
                <w:lang w:val="uk-UA"/>
              </w:rPr>
              <w:t>7</w:t>
            </w:r>
            <w:r w:rsidRPr="00667FDD">
              <w:rPr>
                <w:sz w:val="24"/>
                <w:szCs w:val="24"/>
              </w:rPr>
              <w:t>-20</w:t>
            </w:r>
            <w:r w:rsidR="00667FDD">
              <w:rPr>
                <w:sz w:val="24"/>
                <w:szCs w:val="24"/>
                <w:lang w:val="uk-UA"/>
              </w:rPr>
              <w:t>21</w:t>
            </w:r>
          </w:p>
        </w:tc>
        <w:tc>
          <w:tcPr>
            <w:tcW w:w="2163" w:type="dxa"/>
          </w:tcPr>
          <w:p w14:paraId="56379FF9" w14:textId="1C8FBE60" w:rsidR="006F072A" w:rsidRPr="00667FDD" w:rsidRDefault="006F072A" w:rsidP="00667FDD">
            <w:pPr>
              <w:pStyle w:val="TableParagraph"/>
              <w:jc w:val="center"/>
              <w:rPr>
                <w:sz w:val="24"/>
                <w:szCs w:val="24"/>
                <w:lang w:val="uk-UA"/>
              </w:rPr>
            </w:pPr>
            <w:r w:rsidRPr="00667FDD">
              <w:rPr>
                <w:sz w:val="24"/>
                <w:szCs w:val="24"/>
              </w:rPr>
              <w:t>20</w:t>
            </w:r>
            <w:r w:rsidR="00667FDD">
              <w:rPr>
                <w:sz w:val="24"/>
                <w:szCs w:val="24"/>
                <w:lang w:val="uk-UA"/>
              </w:rPr>
              <w:t>12</w:t>
            </w:r>
            <w:r w:rsidRPr="00667FDD">
              <w:rPr>
                <w:sz w:val="24"/>
                <w:szCs w:val="24"/>
              </w:rPr>
              <w:t>-20</w:t>
            </w:r>
            <w:r w:rsidR="00667FDD">
              <w:rPr>
                <w:sz w:val="24"/>
                <w:szCs w:val="24"/>
                <w:lang w:val="uk-UA"/>
              </w:rPr>
              <w:t>21</w:t>
            </w:r>
          </w:p>
        </w:tc>
      </w:tr>
      <w:tr w:rsidR="006F072A" w:rsidRPr="00667FDD" w14:paraId="374E4FA4" w14:textId="77777777" w:rsidTr="00667FDD">
        <w:trPr>
          <w:trHeight w:val="58"/>
        </w:trPr>
        <w:tc>
          <w:tcPr>
            <w:tcW w:w="9342" w:type="dxa"/>
            <w:gridSpan w:val="4"/>
          </w:tcPr>
          <w:p w14:paraId="5237874C" w14:textId="77777777" w:rsidR="006F072A" w:rsidRPr="00667FDD" w:rsidRDefault="006F072A" w:rsidP="00667FDD">
            <w:pPr>
              <w:pStyle w:val="TableParagraph"/>
              <w:jc w:val="center"/>
              <w:rPr>
                <w:sz w:val="24"/>
                <w:szCs w:val="24"/>
              </w:rPr>
            </w:pPr>
            <w:r w:rsidRPr="00667FDD">
              <w:rPr>
                <w:sz w:val="24"/>
                <w:szCs w:val="24"/>
              </w:rPr>
              <w:t>Критерій динамічності</w:t>
            </w:r>
          </w:p>
        </w:tc>
      </w:tr>
      <w:tr w:rsidR="006F072A" w:rsidRPr="00667FDD" w14:paraId="03388958" w14:textId="77777777" w:rsidTr="00667FDD">
        <w:trPr>
          <w:trHeight w:val="552"/>
        </w:trPr>
        <w:tc>
          <w:tcPr>
            <w:tcW w:w="2856" w:type="dxa"/>
          </w:tcPr>
          <w:p w14:paraId="52522908" w14:textId="362F86E7" w:rsidR="006F072A" w:rsidRPr="00667FDD" w:rsidRDefault="00667FDD" w:rsidP="00667FDD">
            <w:pPr>
              <w:pStyle w:val="TableParagraph"/>
              <w:jc w:val="both"/>
              <w:rPr>
                <w:sz w:val="24"/>
                <w:szCs w:val="24"/>
              </w:rPr>
            </w:pPr>
            <w:r w:rsidRPr="00667FDD">
              <w:rPr>
                <w:sz w:val="24"/>
                <w:szCs w:val="24"/>
              </w:rPr>
              <w:t>Е</w:t>
            </w:r>
            <w:r w:rsidR="006F072A" w:rsidRPr="00667FDD">
              <w:rPr>
                <w:sz w:val="24"/>
                <w:szCs w:val="24"/>
              </w:rPr>
              <w:t>кономічна стійкість</w:t>
            </w:r>
          </w:p>
        </w:tc>
        <w:tc>
          <w:tcPr>
            <w:tcW w:w="2160" w:type="dxa"/>
          </w:tcPr>
          <w:p w14:paraId="34FD0BAC" w14:textId="77777777" w:rsidR="006F072A" w:rsidRPr="00667FDD" w:rsidRDefault="006F072A" w:rsidP="00667FDD">
            <w:pPr>
              <w:pStyle w:val="TableParagraph"/>
              <w:jc w:val="center"/>
              <w:rPr>
                <w:sz w:val="24"/>
                <w:szCs w:val="24"/>
              </w:rPr>
            </w:pPr>
            <w:r w:rsidRPr="00667FDD">
              <w:rPr>
                <w:sz w:val="24"/>
                <w:szCs w:val="24"/>
              </w:rPr>
              <w:t>0,594</w:t>
            </w:r>
          </w:p>
          <w:p w14:paraId="6AB5914F" w14:textId="77777777" w:rsidR="006F072A" w:rsidRPr="00667FDD" w:rsidRDefault="006F072A" w:rsidP="00667FDD">
            <w:pPr>
              <w:pStyle w:val="TableParagraph"/>
              <w:jc w:val="center"/>
              <w:rPr>
                <w:sz w:val="24"/>
                <w:szCs w:val="24"/>
              </w:rPr>
            </w:pPr>
            <w:r w:rsidRPr="00667FDD">
              <w:rPr>
                <w:sz w:val="24"/>
                <w:szCs w:val="24"/>
              </w:rPr>
              <w:t>(Середній рівень)</w:t>
            </w:r>
          </w:p>
        </w:tc>
        <w:tc>
          <w:tcPr>
            <w:tcW w:w="2163" w:type="dxa"/>
          </w:tcPr>
          <w:p w14:paraId="52947D02" w14:textId="77777777" w:rsidR="006F072A" w:rsidRPr="00667FDD" w:rsidRDefault="006F072A" w:rsidP="00667FDD">
            <w:pPr>
              <w:pStyle w:val="TableParagraph"/>
              <w:jc w:val="center"/>
              <w:rPr>
                <w:sz w:val="24"/>
                <w:szCs w:val="24"/>
              </w:rPr>
            </w:pPr>
            <w:r w:rsidRPr="00667FDD">
              <w:rPr>
                <w:sz w:val="24"/>
                <w:szCs w:val="24"/>
              </w:rPr>
              <w:t>0,519</w:t>
            </w:r>
          </w:p>
          <w:p w14:paraId="258C927D" w14:textId="77777777" w:rsidR="006F072A" w:rsidRPr="00667FDD" w:rsidRDefault="006F072A" w:rsidP="00667FDD">
            <w:pPr>
              <w:pStyle w:val="TableParagraph"/>
              <w:jc w:val="center"/>
              <w:rPr>
                <w:sz w:val="24"/>
                <w:szCs w:val="24"/>
              </w:rPr>
            </w:pPr>
            <w:r w:rsidRPr="00667FDD">
              <w:rPr>
                <w:sz w:val="24"/>
                <w:szCs w:val="24"/>
              </w:rPr>
              <w:t>(Середній рівень)</w:t>
            </w:r>
          </w:p>
        </w:tc>
        <w:tc>
          <w:tcPr>
            <w:tcW w:w="2163" w:type="dxa"/>
          </w:tcPr>
          <w:p w14:paraId="1CDC9A4E" w14:textId="77777777" w:rsidR="006F072A" w:rsidRPr="00667FDD" w:rsidRDefault="006F072A" w:rsidP="00667FDD">
            <w:pPr>
              <w:pStyle w:val="TableParagraph"/>
              <w:jc w:val="center"/>
              <w:rPr>
                <w:sz w:val="24"/>
                <w:szCs w:val="24"/>
              </w:rPr>
            </w:pPr>
            <w:r w:rsidRPr="00667FDD">
              <w:rPr>
                <w:sz w:val="24"/>
                <w:szCs w:val="24"/>
              </w:rPr>
              <w:t>0,556</w:t>
            </w:r>
          </w:p>
          <w:p w14:paraId="56187475" w14:textId="77777777" w:rsidR="006F072A" w:rsidRPr="00667FDD" w:rsidRDefault="006F072A" w:rsidP="00667FDD">
            <w:pPr>
              <w:pStyle w:val="TableParagraph"/>
              <w:jc w:val="center"/>
              <w:rPr>
                <w:sz w:val="24"/>
                <w:szCs w:val="24"/>
              </w:rPr>
            </w:pPr>
            <w:r w:rsidRPr="00667FDD">
              <w:rPr>
                <w:sz w:val="24"/>
                <w:szCs w:val="24"/>
              </w:rPr>
              <w:t>(Середній рівень)</w:t>
            </w:r>
          </w:p>
        </w:tc>
      </w:tr>
      <w:tr w:rsidR="006F072A" w:rsidRPr="00667FDD" w14:paraId="2A48465E" w14:textId="77777777" w:rsidTr="00667FDD">
        <w:trPr>
          <w:trHeight w:val="552"/>
        </w:trPr>
        <w:tc>
          <w:tcPr>
            <w:tcW w:w="2856" w:type="dxa"/>
          </w:tcPr>
          <w:p w14:paraId="2AF9AA78" w14:textId="585A0047" w:rsidR="006F072A" w:rsidRPr="00667FDD" w:rsidRDefault="00667FDD" w:rsidP="00667FDD">
            <w:pPr>
              <w:pStyle w:val="TableParagraph"/>
              <w:jc w:val="both"/>
              <w:rPr>
                <w:sz w:val="24"/>
                <w:szCs w:val="24"/>
              </w:rPr>
            </w:pPr>
            <w:r w:rsidRPr="00667FDD">
              <w:rPr>
                <w:sz w:val="24"/>
                <w:szCs w:val="24"/>
              </w:rPr>
              <w:t>Ф</w:t>
            </w:r>
            <w:r w:rsidR="006F072A" w:rsidRPr="00667FDD">
              <w:rPr>
                <w:sz w:val="24"/>
                <w:szCs w:val="24"/>
              </w:rPr>
              <w:t>інансова стійкість</w:t>
            </w:r>
          </w:p>
        </w:tc>
        <w:tc>
          <w:tcPr>
            <w:tcW w:w="2160" w:type="dxa"/>
          </w:tcPr>
          <w:p w14:paraId="470D8B99" w14:textId="77777777" w:rsidR="006F072A" w:rsidRPr="00667FDD" w:rsidRDefault="006F072A" w:rsidP="00667FDD">
            <w:pPr>
              <w:pStyle w:val="TableParagraph"/>
              <w:jc w:val="center"/>
              <w:rPr>
                <w:sz w:val="24"/>
                <w:szCs w:val="24"/>
              </w:rPr>
            </w:pPr>
            <w:r w:rsidRPr="00667FDD">
              <w:rPr>
                <w:sz w:val="24"/>
                <w:szCs w:val="24"/>
              </w:rPr>
              <w:t>0,600</w:t>
            </w:r>
          </w:p>
          <w:p w14:paraId="6DB13A6E" w14:textId="77777777" w:rsidR="006F072A" w:rsidRPr="00667FDD" w:rsidRDefault="006F072A" w:rsidP="00667FDD">
            <w:pPr>
              <w:pStyle w:val="TableParagraph"/>
              <w:jc w:val="center"/>
              <w:rPr>
                <w:sz w:val="24"/>
                <w:szCs w:val="24"/>
              </w:rPr>
            </w:pPr>
            <w:r w:rsidRPr="00667FDD">
              <w:rPr>
                <w:sz w:val="24"/>
                <w:szCs w:val="24"/>
              </w:rPr>
              <w:t>(Середній рівень)</w:t>
            </w:r>
          </w:p>
        </w:tc>
        <w:tc>
          <w:tcPr>
            <w:tcW w:w="2163" w:type="dxa"/>
          </w:tcPr>
          <w:p w14:paraId="431B8399" w14:textId="77777777" w:rsidR="006F072A" w:rsidRPr="00667FDD" w:rsidRDefault="006F072A" w:rsidP="00667FDD">
            <w:pPr>
              <w:pStyle w:val="TableParagraph"/>
              <w:jc w:val="center"/>
              <w:rPr>
                <w:sz w:val="24"/>
                <w:szCs w:val="24"/>
              </w:rPr>
            </w:pPr>
            <w:r w:rsidRPr="00667FDD">
              <w:rPr>
                <w:sz w:val="24"/>
                <w:szCs w:val="24"/>
              </w:rPr>
              <w:t>0,567</w:t>
            </w:r>
          </w:p>
          <w:p w14:paraId="11946551" w14:textId="77777777" w:rsidR="006F072A" w:rsidRPr="00667FDD" w:rsidRDefault="006F072A" w:rsidP="00667FDD">
            <w:pPr>
              <w:pStyle w:val="TableParagraph"/>
              <w:jc w:val="center"/>
              <w:rPr>
                <w:sz w:val="24"/>
                <w:szCs w:val="24"/>
              </w:rPr>
            </w:pPr>
            <w:r w:rsidRPr="00667FDD">
              <w:rPr>
                <w:sz w:val="24"/>
                <w:szCs w:val="24"/>
              </w:rPr>
              <w:t>(Середній рівень)</w:t>
            </w:r>
          </w:p>
        </w:tc>
        <w:tc>
          <w:tcPr>
            <w:tcW w:w="2163" w:type="dxa"/>
          </w:tcPr>
          <w:p w14:paraId="04FF9B03" w14:textId="77777777" w:rsidR="006F072A" w:rsidRPr="00667FDD" w:rsidRDefault="006F072A" w:rsidP="00667FDD">
            <w:pPr>
              <w:pStyle w:val="TableParagraph"/>
              <w:jc w:val="center"/>
              <w:rPr>
                <w:sz w:val="24"/>
                <w:szCs w:val="24"/>
              </w:rPr>
            </w:pPr>
            <w:r w:rsidRPr="00667FDD">
              <w:rPr>
                <w:sz w:val="24"/>
                <w:szCs w:val="24"/>
              </w:rPr>
              <w:t>0,583</w:t>
            </w:r>
          </w:p>
          <w:p w14:paraId="5CEA799C" w14:textId="77777777" w:rsidR="006F072A" w:rsidRPr="00667FDD" w:rsidRDefault="006F072A" w:rsidP="00667FDD">
            <w:pPr>
              <w:pStyle w:val="TableParagraph"/>
              <w:jc w:val="center"/>
              <w:rPr>
                <w:sz w:val="24"/>
                <w:szCs w:val="24"/>
              </w:rPr>
            </w:pPr>
            <w:r w:rsidRPr="00667FDD">
              <w:rPr>
                <w:sz w:val="24"/>
                <w:szCs w:val="24"/>
              </w:rPr>
              <w:t>(Середній рівень)</w:t>
            </w:r>
          </w:p>
        </w:tc>
      </w:tr>
      <w:tr w:rsidR="006F072A" w:rsidRPr="00667FDD" w14:paraId="55BFF626" w14:textId="77777777" w:rsidTr="00667FDD">
        <w:trPr>
          <w:trHeight w:val="552"/>
        </w:trPr>
        <w:tc>
          <w:tcPr>
            <w:tcW w:w="2856" w:type="dxa"/>
          </w:tcPr>
          <w:p w14:paraId="31C03ED2" w14:textId="364A1F66" w:rsidR="006F072A" w:rsidRPr="00667FDD" w:rsidRDefault="00667FDD" w:rsidP="00667FDD">
            <w:pPr>
              <w:pStyle w:val="TableParagraph"/>
              <w:jc w:val="both"/>
              <w:rPr>
                <w:sz w:val="24"/>
                <w:szCs w:val="24"/>
              </w:rPr>
            </w:pPr>
            <w:r w:rsidRPr="00667FDD">
              <w:rPr>
                <w:sz w:val="24"/>
                <w:szCs w:val="24"/>
              </w:rPr>
              <w:t>Р</w:t>
            </w:r>
            <w:r w:rsidR="006F072A" w:rsidRPr="00667FDD">
              <w:rPr>
                <w:sz w:val="24"/>
                <w:szCs w:val="24"/>
              </w:rPr>
              <w:t>инкова стійкість</w:t>
            </w:r>
          </w:p>
        </w:tc>
        <w:tc>
          <w:tcPr>
            <w:tcW w:w="2160" w:type="dxa"/>
          </w:tcPr>
          <w:p w14:paraId="3736BA62" w14:textId="77777777" w:rsidR="006F072A" w:rsidRPr="00667FDD" w:rsidRDefault="006F072A" w:rsidP="00667FDD">
            <w:pPr>
              <w:pStyle w:val="TableParagraph"/>
              <w:jc w:val="center"/>
              <w:rPr>
                <w:sz w:val="24"/>
                <w:szCs w:val="24"/>
              </w:rPr>
            </w:pPr>
            <w:r w:rsidRPr="00667FDD">
              <w:rPr>
                <w:sz w:val="24"/>
                <w:szCs w:val="24"/>
              </w:rPr>
              <w:t>0,360</w:t>
            </w:r>
          </w:p>
          <w:p w14:paraId="49990F01" w14:textId="77777777" w:rsidR="006F072A" w:rsidRPr="00667FDD" w:rsidRDefault="006F072A" w:rsidP="00667FDD">
            <w:pPr>
              <w:pStyle w:val="TableParagraph"/>
              <w:jc w:val="center"/>
              <w:rPr>
                <w:sz w:val="24"/>
                <w:szCs w:val="24"/>
              </w:rPr>
            </w:pPr>
            <w:r w:rsidRPr="00667FDD">
              <w:rPr>
                <w:sz w:val="24"/>
                <w:szCs w:val="24"/>
              </w:rPr>
              <w:t>(низький рівень)</w:t>
            </w:r>
          </w:p>
        </w:tc>
        <w:tc>
          <w:tcPr>
            <w:tcW w:w="2163" w:type="dxa"/>
          </w:tcPr>
          <w:p w14:paraId="0FE16532" w14:textId="77777777" w:rsidR="006F072A" w:rsidRPr="00667FDD" w:rsidRDefault="006F072A" w:rsidP="00667FDD">
            <w:pPr>
              <w:pStyle w:val="TableParagraph"/>
              <w:jc w:val="center"/>
              <w:rPr>
                <w:sz w:val="24"/>
                <w:szCs w:val="24"/>
              </w:rPr>
            </w:pPr>
            <w:r w:rsidRPr="00667FDD">
              <w:rPr>
                <w:sz w:val="24"/>
                <w:szCs w:val="24"/>
              </w:rPr>
              <w:t>0,449</w:t>
            </w:r>
          </w:p>
          <w:p w14:paraId="54F3DBBF" w14:textId="77777777" w:rsidR="006F072A" w:rsidRPr="00667FDD" w:rsidRDefault="006F072A" w:rsidP="00667FDD">
            <w:pPr>
              <w:pStyle w:val="TableParagraph"/>
              <w:jc w:val="center"/>
              <w:rPr>
                <w:sz w:val="24"/>
                <w:szCs w:val="24"/>
              </w:rPr>
            </w:pPr>
            <w:r w:rsidRPr="00667FDD">
              <w:rPr>
                <w:sz w:val="24"/>
                <w:szCs w:val="24"/>
              </w:rPr>
              <w:t>(Середній рівень)</w:t>
            </w:r>
          </w:p>
        </w:tc>
        <w:tc>
          <w:tcPr>
            <w:tcW w:w="2163" w:type="dxa"/>
          </w:tcPr>
          <w:p w14:paraId="2A420B26" w14:textId="77777777" w:rsidR="006F072A" w:rsidRPr="00667FDD" w:rsidRDefault="006F072A" w:rsidP="00667FDD">
            <w:pPr>
              <w:pStyle w:val="TableParagraph"/>
              <w:jc w:val="center"/>
              <w:rPr>
                <w:sz w:val="24"/>
                <w:szCs w:val="24"/>
              </w:rPr>
            </w:pPr>
            <w:r w:rsidRPr="00667FDD">
              <w:rPr>
                <w:sz w:val="24"/>
                <w:szCs w:val="24"/>
              </w:rPr>
              <w:t>0,404</w:t>
            </w:r>
          </w:p>
          <w:p w14:paraId="42B285B3" w14:textId="4035E295" w:rsidR="006F072A" w:rsidRPr="00667FDD" w:rsidRDefault="006F072A" w:rsidP="00667FDD">
            <w:pPr>
              <w:pStyle w:val="TableParagraph"/>
              <w:jc w:val="center"/>
              <w:rPr>
                <w:sz w:val="24"/>
                <w:szCs w:val="24"/>
              </w:rPr>
            </w:pPr>
            <w:r w:rsidRPr="00667FDD">
              <w:rPr>
                <w:sz w:val="24"/>
                <w:szCs w:val="24"/>
              </w:rPr>
              <w:t>(</w:t>
            </w:r>
            <w:r w:rsidR="00667FDD">
              <w:rPr>
                <w:sz w:val="24"/>
                <w:szCs w:val="24"/>
                <w:lang w:val="uk-UA"/>
              </w:rPr>
              <w:t>Н</w:t>
            </w:r>
            <w:proofErr w:type="spellStart"/>
            <w:r w:rsidRPr="00667FDD">
              <w:rPr>
                <w:sz w:val="24"/>
                <w:szCs w:val="24"/>
              </w:rPr>
              <w:t>изький</w:t>
            </w:r>
            <w:proofErr w:type="spellEnd"/>
            <w:r w:rsidRPr="00667FDD">
              <w:rPr>
                <w:sz w:val="24"/>
                <w:szCs w:val="24"/>
              </w:rPr>
              <w:t xml:space="preserve"> рівень)</w:t>
            </w:r>
          </w:p>
        </w:tc>
      </w:tr>
      <w:tr w:rsidR="006F072A" w:rsidRPr="00667FDD" w14:paraId="30CA47DE" w14:textId="77777777" w:rsidTr="00667FDD">
        <w:trPr>
          <w:trHeight w:val="552"/>
        </w:trPr>
        <w:tc>
          <w:tcPr>
            <w:tcW w:w="2856" w:type="dxa"/>
          </w:tcPr>
          <w:p w14:paraId="4052ECA4" w14:textId="53C9D9B3" w:rsidR="006F072A" w:rsidRPr="00667FDD" w:rsidRDefault="00667FDD" w:rsidP="00667FDD">
            <w:pPr>
              <w:pStyle w:val="TableParagraph"/>
              <w:jc w:val="both"/>
              <w:rPr>
                <w:sz w:val="24"/>
                <w:szCs w:val="24"/>
              </w:rPr>
            </w:pPr>
            <w:r w:rsidRPr="00667FDD">
              <w:rPr>
                <w:sz w:val="24"/>
                <w:szCs w:val="24"/>
              </w:rPr>
              <w:t>В</w:t>
            </w:r>
            <w:r w:rsidR="006F072A" w:rsidRPr="00667FDD">
              <w:rPr>
                <w:sz w:val="24"/>
                <w:szCs w:val="24"/>
              </w:rPr>
              <w:t>иробнича стійкість</w:t>
            </w:r>
          </w:p>
        </w:tc>
        <w:tc>
          <w:tcPr>
            <w:tcW w:w="2160" w:type="dxa"/>
          </w:tcPr>
          <w:p w14:paraId="484D2B71" w14:textId="77777777" w:rsidR="006F072A" w:rsidRPr="00667FDD" w:rsidRDefault="006F072A" w:rsidP="00667FDD">
            <w:pPr>
              <w:pStyle w:val="TableParagraph"/>
              <w:jc w:val="center"/>
              <w:rPr>
                <w:sz w:val="24"/>
                <w:szCs w:val="24"/>
              </w:rPr>
            </w:pPr>
            <w:r w:rsidRPr="00667FDD">
              <w:rPr>
                <w:sz w:val="24"/>
                <w:szCs w:val="24"/>
              </w:rPr>
              <w:t>0,684</w:t>
            </w:r>
          </w:p>
          <w:p w14:paraId="53885C0D" w14:textId="7EBEB30C" w:rsidR="006F072A" w:rsidRPr="00667FDD" w:rsidRDefault="006F072A" w:rsidP="00667FDD">
            <w:pPr>
              <w:pStyle w:val="TableParagraph"/>
              <w:jc w:val="center"/>
              <w:rPr>
                <w:sz w:val="24"/>
                <w:szCs w:val="24"/>
              </w:rPr>
            </w:pPr>
            <w:r w:rsidRPr="00667FDD">
              <w:rPr>
                <w:sz w:val="24"/>
                <w:szCs w:val="24"/>
              </w:rPr>
              <w:t>(</w:t>
            </w:r>
            <w:r w:rsidR="00667FDD">
              <w:rPr>
                <w:sz w:val="24"/>
                <w:szCs w:val="24"/>
                <w:lang w:val="uk-UA"/>
              </w:rPr>
              <w:t>В</w:t>
            </w:r>
            <w:proofErr w:type="spellStart"/>
            <w:r w:rsidRPr="00667FDD">
              <w:rPr>
                <w:sz w:val="24"/>
                <w:szCs w:val="24"/>
              </w:rPr>
              <w:t>исокий</w:t>
            </w:r>
            <w:proofErr w:type="spellEnd"/>
            <w:r w:rsidRPr="00667FDD">
              <w:rPr>
                <w:sz w:val="24"/>
                <w:szCs w:val="24"/>
              </w:rPr>
              <w:t xml:space="preserve"> рівень)</w:t>
            </w:r>
          </w:p>
        </w:tc>
        <w:tc>
          <w:tcPr>
            <w:tcW w:w="2163" w:type="dxa"/>
          </w:tcPr>
          <w:p w14:paraId="31403BEF" w14:textId="77777777" w:rsidR="006F072A" w:rsidRPr="00667FDD" w:rsidRDefault="006F072A" w:rsidP="00667FDD">
            <w:pPr>
              <w:pStyle w:val="TableParagraph"/>
              <w:jc w:val="center"/>
              <w:rPr>
                <w:sz w:val="24"/>
                <w:szCs w:val="24"/>
              </w:rPr>
            </w:pPr>
            <w:r w:rsidRPr="00667FDD">
              <w:rPr>
                <w:sz w:val="24"/>
                <w:szCs w:val="24"/>
              </w:rPr>
              <w:t>0,506</w:t>
            </w:r>
          </w:p>
          <w:p w14:paraId="0848182B" w14:textId="77777777" w:rsidR="006F072A" w:rsidRPr="00667FDD" w:rsidRDefault="006F072A" w:rsidP="00667FDD">
            <w:pPr>
              <w:pStyle w:val="TableParagraph"/>
              <w:jc w:val="center"/>
              <w:rPr>
                <w:sz w:val="24"/>
                <w:szCs w:val="24"/>
              </w:rPr>
            </w:pPr>
            <w:r w:rsidRPr="00667FDD">
              <w:rPr>
                <w:sz w:val="24"/>
                <w:szCs w:val="24"/>
              </w:rPr>
              <w:t>(Середній рівень)</w:t>
            </w:r>
          </w:p>
        </w:tc>
        <w:tc>
          <w:tcPr>
            <w:tcW w:w="2163" w:type="dxa"/>
          </w:tcPr>
          <w:p w14:paraId="50D3E304" w14:textId="77777777" w:rsidR="006F072A" w:rsidRPr="00667FDD" w:rsidRDefault="006F072A" w:rsidP="00667FDD">
            <w:pPr>
              <w:pStyle w:val="TableParagraph"/>
              <w:jc w:val="center"/>
              <w:rPr>
                <w:sz w:val="24"/>
                <w:szCs w:val="24"/>
              </w:rPr>
            </w:pPr>
            <w:r w:rsidRPr="00667FDD">
              <w:rPr>
                <w:sz w:val="24"/>
                <w:szCs w:val="24"/>
              </w:rPr>
              <w:t>0,595</w:t>
            </w:r>
          </w:p>
          <w:p w14:paraId="6BB8EF89" w14:textId="77777777" w:rsidR="006F072A" w:rsidRPr="00667FDD" w:rsidRDefault="006F072A" w:rsidP="00667FDD">
            <w:pPr>
              <w:pStyle w:val="TableParagraph"/>
              <w:jc w:val="center"/>
              <w:rPr>
                <w:sz w:val="24"/>
                <w:szCs w:val="24"/>
              </w:rPr>
            </w:pPr>
            <w:r w:rsidRPr="00667FDD">
              <w:rPr>
                <w:sz w:val="24"/>
                <w:szCs w:val="24"/>
              </w:rPr>
              <w:t>(Середній рівень)</w:t>
            </w:r>
          </w:p>
        </w:tc>
      </w:tr>
      <w:tr w:rsidR="006F072A" w:rsidRPr="00667FDD" w14:paraId="63B903F1" w14:textId="77777777" w:rsidTr="00667FDD">
        <w:trPr>
          <w:trHeight w:val="552"/>
        </w:trPr>
        <w:tc>
          <w:tcPr>
            <w:tcW w:w="2856" w:type="dxa"/>
          </w:tcPr>
          <w:p w14:paraId="5B33D51B" w14:textId="21BB8644" w:rsidR="006F072A" w:rsidRPr="00667FDD" w:rsidRDefault="00667FDD" w:rsidP="00667FDD">
            <w:pPr>
              <w:pStyle w:val="TableParagraph"/>
              <w:jc w:val="both"/>
              <w:rPr>
                <w:sz w:val="24"/>
                <w:szCs w:val="24"/>
              </w:rPr>
            </w:pPr>
            <w:r w:rsidRPr="00667FDD">
              <w:rPr>
                <w:sz w:val="24"/>
                <w:szCs w:val="24"/>
              </w:rPr>
              <w:t>К</w:t>
            </w:r>
            <w:r w:rsidR="006F072A" w:rsidRPr="00667FDD">
              <w:rPr>
                <w:sz w:val="24"/>
                <w:szCs w:val="24"/>
              </w:rPr>
              <w:t>адрова стійкість</w:t>
            </w:r>
          </w:p>
        </w:tc>
        <w:tc>
          <w:tcPr>
            <w:tcW w:w="2160" w:type="dxa"/>
          </w:tcPr>
          <w:p w14:paraId="6E835542" w14:textId="77777777" w:rsidR="006F072A" w:rsidRPr="00667FDD" w:rsidRDefault="006F072A" w:rsidP="00667FDD">
            <w:pPr>
              <w:pStyle w:val="TableParagraph"/>
              <w:jc w:val="center"/>
              <w:rPr>
                <w:sz w:val="24"/>
                <w:szCs w:val="24"/>
              </w:rPr>
            </w:pPr>
            <w:r w:rsidRPr="00667FDD">
              <w:rPr>
                <w:sz w:val="24"/>
                <w:szCs w:val="24"/>
              </w:rPr>
              <w:t>0,732</w:t>
            </w:r>
          </w:p>
          <w:p w14:paraId="3F6AA6C2" w14:textId="7DCB8020" w:rsidR="006F072A" w:rsidRPr="00667FDD" w:rsidRDefault="006F072A" w:rsidP="00667FDD">
            <w:pPr>
              <w:pStyle w:val="TableParagraph"/>
              <w:jc w:val="center"/>
              <w:rPr>
                <w:sz w:val="24"/>
                <w:szCs w:val="24"/>
              </w:rPr>
            </w:pPr>
            <w:r w:rsidRPr="00667FDD">
              <w:rPr>
                <w:sz w:val="24"/>
                <w:szCs w:val="24"/>
              </w:rPr>
              <w:t>(</w:t>
            </w:r>
            <w:r w:rsidR="00667FDD">
              <w:rPr>
                <w:sz w:val="24"/>
                <w:szCs w:val="24"/>
                <w:lang w:val="uk-UA"/>
              </w:rPr>
              <w:t>В</w:t>
            </w:r>
            <w:proofErr w:type="spellStart"/>
            <w:r w:rsidRPr="00667FDD">
              <w:rPr>
                <w:sz w:val="24"/>
                <w:szCs w:val="24"/>
              </w:rPr>
              <w:t>исокий</w:t>
            </w:r>
            <w:proofErr w:type="spellEnd"/>
            <w:r w:rsidRPr="00667FDD">
              <w:rPr>
                <w:sz w:val="24"/>
                <w:szCs w:val="24"/>
              </w:rPr>
              <w:t xml:space="preserve"> рівень)</w:t>
            </w:r>
          </w:p>
        </w:tc>
        <w:tc>
          <w:tcPr>
            <w:tcW w:w="2163" w:type="dxa"/>
          </w:tcPr>
          <w:p w14:paraId="798C3BF6" w14:textId="77777777" w:rsidR="006F072A" w:rsidRPr="00667FDD" w:rsidRDefault="006F072A" w:rsidP="00667FDD">
            <w:pPr>
              <w:pStyle w:val="TableParagraph"/>
              <w:jc w:val="center"/>
              <w:rPr>
                <w:sz w:val="24"/>
                <w:szCs w:val="24"/>
              </w:rPr>
            </w:pPr>
            <w:r w:rsidRPr="00667FDD">
              <w:rPr>
                <w:sz w:val="24"/>
                <w:szCs w:val="24"/>
              </w:rPr>
              <w:t>0,554</w:t>
            </w:r>
          </w:p>
          <w:p w14:paraId="13E54441" w14:textId="77777777" w:rsidR="006F072A" w:rsidRPr="00667FDD" w:rsidRDefault="006F072A" w:rsidP="00667FDD">
            <w:pPr>
              <w:pStyle w:val="TableParagraph"/>
              <w:jc w:val="center"/>
              <w:rPr>
                <w:sz w:val="24"/>
                <w:szCs w:val="24"/>
              </w:rPr>
            </w:pPr>
            <w:r w:rsidRPr="00667FDD">
              <w:rPr>
                <w:sz w:val="24"/>
                <w:szCs w:val="24"/>
              </w:rPr>
              <w:t>(Середній рівень)</w:t>
            </w:r>
          </w:p>
        </w:tc>
        <w:tc>
          <w:tcPr>
            <w:tcW w:w="2163" w:type="dxa"/>
          </w:tcPr>
          <w:p w14:paraId="5D783D11" w14:textId="77777777" w:rsidR="006F072A" w:rsidRPr="00667FDD" w:rsidRDefault="006F072A" w:rsidP="00667FDD">
            <w:pPr>
              <w:pStyle w:val="TableParagraph"/>
              <w:jc w:val="center"/>
              <w:rPr>
                <w:sz w:val="24"/>
                <w:szCs w:val="24"/>
              </w:rPr>
            </w:pPr>
            <w:r w:rsidRPr="00667FDD">
              <w:rPr>
                <w:sz w:val="24"/>
                <w:szCs w:val="24"/>
              </w:rPr>
              <w:t>0,643</w:t>
            </w:r>
          </w:p>
          <w:p w14:paraId="68CB8BA4" w14:textId="77777777" w:rsidR="006F072A" w:rsidRPr="00667FDD" w:rsidRDefault="006F072A" w:rsidP="00667FDD">
            <w:pPr>
              <w:pStyle w:val="TableParagraph"/>
              <w:jc w:val="center"/>
              <w:rPr>
                <w:sz w:val="24"/>
                <w:szCs w:val="24"/>
              </w:rPr>
            </w:pPr>
            <w:r w:rsidRPr="00667FDD">
              <w:rPr>
                <w:sz w:val="24"/>
                <w:szCs w:val="24"/>
              </w:rPr>
              <w:t>(Середній рівень)</w:t>
            </w:r>
          </w:p>
        </w:tc>
      </w:tr>
    </w:tbl>
    <w:p w14:paraId="3AEBF07E" w14:textId="77777777" w:rsidR="00667FDD" w:rsidRDefault="006F072A" w:rsidP="0037277D">
      <w:pPr>
        <w:pStyle w:val="a3"/>
        <w:spacing w:line="360" w:lineRule="auto"/>
        <w:ind w:firstLine="709"/>
        <w:jc w:val="right"/>
        <w:rPr>
          <w:lang w:val="uk-UA"/>
        </w:rPr>
      </w:pPr>
      <w:r w:rsidRPr="002A1639">
        <w:rPr>
          <w:noProof/>
        </w:rPr>
        <w:lastRenderedPageBreak/>
        <mc:AlternateContent>
          <mc:Choice Requires="wps">
            <w:drawing>
              <wp:anchor distT="0" distB="0" distL="114300" distR="114300" simplePos="0" relativeHeight="251732992" behindDoc="0" locked="0" layoutInCell="1" allowOverlap="1" wp14:anchorId="6FC2D3BF" wp14:editId="0F1A5F43">
                <wp:simplePos x="0" y="0"/>
                <wp:positionH relativeFrom="page">
                  <wp:posOffset>10053320</wp:posOffset>
                </wp:positionH>
                <wp:positionV relativeFrom="page">
                  <wp:posOffset>3662680</wp:posOffset>
                </wp:positionV>
                <wp:extent cx="180975" cy="236220"/>
                <wp:effectExtent l="0" t="0" r="0" b="0"/>
                <wp:wrapNone/>
                <wp:docPr id="802" name="Надпись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C5323" w14:textId="77777777" w:rsidR="005115A2" w:rsidRDefault="005115A2" w:rsidP="006F072A">
                            <w:pPr>
                              <w:spacing w:before="11"/>
                              <w:ind w:left="20"/>
                            </w:pPr>
                            <w:r>
                              <w:t>144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D3BF" id="Надпись 802" o:spid="_x0000_s1246" type="#_x0000_t202" style="position:absolute;left:0;text-align:left;margin-left:791.6pt;margin-top:288.4pt;width:14.25pt;height:18.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" filled="f" stroked="f">
                <v:textbox style="layout-flow:vertical" inset="0,0,0,0">
                  <w:txbxContent>
                    <w:p w14:paraId="3B5C5323" w14:textId="77777777" w:rsidR="005115A2" w:rsidRDefault="005115A2" w:rsidP="006F072A">
                      <w:pPr>
                        <w:spacing w:before="11"/>
                        <w:ind w:left="20"/>
                      </w:pPr>
                      <w:r>
                        <w:t>144</w:t>
                      </w:r>
                    </w:p>
                  </w:txbxContent>
                </v:textbox>
                <w10:wrap anchorx="page" anchory="page"/>
              </v:shape>
            </w:pict>
          </mc:Fallback>
        </mc:AlternateContent>
      </w:r>
      <w:r w:rsidRPr="002A1639">
        <w:t xml:space="preserve">Таблиця </w:t>
      </w:r>
      <w:r w:rsidR="00667FDD">
        <w:rPr>
          <w:lang w:val="uk-UA"/>
        </w:rPr>
        <w:t>2.8</w:t>
      </w:r>
    </w:p>
    <w:p w14:paraId="5D9488EB" w14:textId="59C0A1A7" w:rsidR="006F072A" w:rsidRDefault="006F072A" w:rsidP="002A1639">
      <w:pPr>
        <w:pStyle w:val="a3"/>
        <w:spacing w:line="360" w:lineRule="auto"/>
        <w:ind w:firstLine="709"/>
        <w:jc w:val="both"/>
      </w:pPr>
      <w:r w:rsidRPr="002A1639">
        <w:t xml:space="preserve">Результати автоматизованих розрахунків по </w:t>
      </w:r>
      <w:proofErr w:type="spellStart"/>
      <w:r w:rsidRPr="002A1639">
        <w:t>оцін</w:t>
      </w:r>
      <w:proofErr w:type="spellEnd"/>
      <w:r w:rsidR="00667FDD">
        <w:rPr>
          <w:lang w:val="uk-UA"/>
        </w:rPr>
        <w:t>ці</w:t>
      </w:r>
      <w:r w:rsidRPr="002A1639">
        <w:t xml:space="preserve"> економічно</w:t>
      </w:r>
      <w:r w:rsidR="00667FDD">
        <w:rPr>
          <w:lang w:val="uk-UA"/>
        </w:rPr>
        <w:t>ї</w:t>
      </w:r>
      <w:r w:rsidRPr="002A1639">
        <w:t xml:space="preserve"> стійкості </w:t>
      </w:r>
      <w:r w:rsidR="00667FDD">
        <w:rPr>
          <w:lang w:val="uk-UA"/>
        </w:rPr>
        <w:t>Т</w:t>
      </w:r>
      <w:r w:rsidR="00667FDD" w:rsidRPr="00B81A4D">
        <w:rPr>
          <w:lang w:val="uk-UA"/>
        </w:rPr>
        <w:t>ОВ «</w:t>
      </w:r>
      <w:proofErr w:type="spellStart"/>
      <w:r w:rsidR="00667FDD" w:rsidRPr="00B81A4D">
        <w:rPr>
          <w:lang w:val="uk-UA"/>
        </w:rPr>
        <w:t>Старвей</w:t>
      </w:r>
      <w:proofErr w:type="spellEnd"/>
      <w:r w:rsidR="00667FDD" w:rsidRPr="00B81A4D">
        <w:rPr>
          <w:lang w:val="uk-UA"/>
        </w:rPr>
        <w:t xml:space="preserve"> </w:t>
      </w:r>
      <w:proofErr w:type="spellStart"/>
      <w:r w:rsidR="00667FDD" w:rsidRPr="00B81A4D">
        <w:rPr>
          <w:lang w:val="uk-UA"/>
        </w:rPr>
        <w:t>Продакшн</w:t>
      </w:r>
      <w:proofErr w:type="spellEnd"/>
      <w:r w:rsidR="00667FDD" w:rsidRPr="00B81A4D">
        <w:rPr>
          <w:lang w:val="uk-UA"/>
        </w:rPr>
        <w:t>»</w:t>
      </w:r>
      <w:r w:rsidR="00667FDD">
        <w:rPr>
          <w:lang w:val="uk-UA"/>
        </w:rPr>
        <w:t xml:space="preserve"> за</w:t>
      </w:r>
      <w:r w:rsidRPr="002A1639">
        <w:t xml:space="preserve"> критерієм динамічності (наведено з автоматизованого методичного підходу)</w:t>
      </w:r>
    </w:p>
    <w:tbl>
      <w:tblPr>
        <w:tblStyle w:val="TableNormal"/>
        <w:tblW w:w="109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7"/>
        <w:gridCol w:w="851"/>
        <w:gridCol w:w="850"/>
        <w:gridCol w:w="851"/>
        <w:gridCol w:w="850"/>
        <w:gridCol w:w="844"/>
        <w:gridCol w:w="856"/>
        <w:gridCol w:w="845"/>
        <w:gridCol w:w="850"/>
        <w:gridCol w:w="1134"/>
        <w:gridCol w:w="856"/>
      </w:tblGrid>
      <w:tr w:rsidR="0037277D" w:rsidRPr="00735389" w14:paraId="25CA63E9" w14:textId="77777777" w:rsidTr="0037277D">
        <w:trPr>
          <w:trHeight w:val="552"/>
          <w:jc w:val="center"/>
        </w:trPr>
        <w:tc>
          <w:tcPr>
            <w:tcW w:w="10904" w:type="dxa"/>
            <w:gridSpan w:val="11"/>
            <w:shd w:val="clear" w:color="auto" w:fill="FFFF00"/>
          </w:tcPr>
          <w:p w14:paraId="7895CC45" w14:textId="77777777" w:rsidR="0037277D" w:rsidRPr="00735389" w:rsidRDefault="0037277D" w:rsidP="0037277D">
            <w:pPr>
              <w:pStyle w:val="TableParagraph"/>
              <w:jc w:val="center"/>
              <w:rPr>
                <w:sz w:val="24"/>
                <w:szCs w:val="24"/>
              </w:rPr>
            </w:pPr>
            <w:r w:rsidRPr="00735389">
              <w:rPr>
                <w:sz w:val="24"/>
                <w:szCs w:val="24"/>
              </w:rPr>
              <w:t>Показники економічною стійкості і стійкості складових (негативне значення означає зону нестійкості). Кольором розділені види стійкості</w:t>
            </w:r>
          </w:p>
        </w:tc>
      </w:tr>
      <w:tr w:rsidR="0037277D" w:rsidRPr="00735389" w14:paraId="4BF8D9E5" w14:textId="77777777" w:rsidTr="0037277D">
        <w:trPr>
          <w:trHeight w:val="552"/>
          <w:jc w:val="center"/>
        </w:trPr>
        <w:tc>
          <w:tcPr>
            <w:tcW w:w="2117" w:type="dxa"/>
            <w:shd w:val="clear" w:color="auto" w:fill="DDD9C4"/>
          </w:tcPr>
          <w:p w14:paraId="6067AA66" w14:textId="77777777" w:rsidR="0037277D" w:rsidRPr="00735389" w:rsidRDefault="0037277D" w:rsidP="0037277D">
            <w:pPr>
              <w:pStyle w:val="TableParagraph"/>
              <w:jc w:val="center"/>
            </w:pP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p>
        </w:tc>
        <w:tc>
          <w:tcPr>
            <w:tcW w:w="851" w:type="dxa"/>
          </w:tcPr>
          <w:p w14:paraId="0400F336" w14:textId="77777777" w:rsidR="0037277D" w:rsidRPr="00735389" w:rsidRDefault="0037277D" w:rsidP="0037277D">
            <w:pPr>
              <w:pStyle w:val="TableParagraph"/>
              <w:jc w:val="center"/>
              <w:rPr>
                <w:lang w:val="ru-RU"/>
              </w:rPr>
            </w:pPr>
            <w:r w:rsidRPr="00735389">
              <w:t>20</w:t>
            </w:r>
            <w:r>
              <w:rPr>
                <w:lang w:val="ru-RU"/>
              </w:rPr>
              <w:t>12</w:t>
            </w:r>
          </w:p>
        </w:tc>
        <w:tc>
          <w:tcPr>
            <w:tcW w:w="850" w:type="dxa"/>
          </w:tcPr>
          <w:p w14:paraId="337EFE2A" w14:textId="77777777" w:rsidR="0037277D" w:rsidRPr="00735389" w:rsidRDefault="0037277D" w:rsidP="0037277D">
            <w:pPr>
              <w:pStyle w:val="TableParagraph"/>
              <w:jc w:val="center"/>
              <w:rPr>
                <w:lang w:val="ru-RU"/>
              </w:rPr>
            </w:pPr>
            <w:r w:rsidRPr="00735389">
              <w:t>20</w:t>
            </w:r>
            <w:r>
              <w:rPr>
                <w:lang w:val="ru-RU"/>
              </w:rPr>
              <w:t>13</w:t>
            </w:r>
          </w:p>
        </w:tc>
        <w:tc>
          <w:tcPr>
            <w:tcW w:w="851" w:type="dxa"/>
          </w:tcPr>
          <w:p w14:paraId="29E956CB" w14:textId="77777777" w:rsidR="0037277D" w:rsidRPr="00735389" w:rsidRDefault="0037277D" w:rsidP="0037277D">
            <w:pPr>
              <w:pStyle w:val="TableParagraph"/>
              <w:jc w:val="center"/>
              <w:rPr>
                <w:lang w:val="ru-RU"/>
              </w:rPr>
            </w:pPr>
            <w:r w:rsidRPr="00735389">
              <w:t>201</w:t>
            </w:r>
            <w:r>
              <w:rPr>
                <w:lang w:val="ru-RU"/>
              </w:rPr>
              <w:t>4</w:t>
            </w:r>
          </w:p>
        </w:tc>
        <w:tc>
          <w:tcPr>
            <w:tcW w:w="850" w:type="dxa"/>
          </w:tcPr>
          <w:p w14:paraId="77B372CC" w14:textId="77777777" w:rsidR="0037277D" w:rsidRPr="00735389" w:rsidRDefault="0037277D" w:rsidP="0037277D">
            <w:pPr>
              <w:pStyle w:val="TableParagraph"/>
              <w:jc w:val="center"/>
              <w:rPr>
                <w:lang w:val="ru-RU"/>
              </w:rPr>
            </w:pPr>
            <w:r w:rsidRPr="00735389">
              <w:t>201</w:t>
            </w:r>
            <w:r>
              <w:rPr>
                <w:lang w:val="ru-RU"/>
              </w:rPr>
              <w:t>5</w:t>
            </w:r>
          </w:p>
        </w:tc>
        <w:tc>
          <w:tcPr>
            <w:tcW w:w="844" w:type="dxa"/>
          </w:tcPr>
          <w:p w14:paraId="3A480022" w14:textId="77777777" w:rsidR="0037277D" w:rsidRPr="00735389" w:rsidRDefault="0037277D" w:rsidP="0037277D">
            <w:pPr>
              <w:pStyle w:val="TableParagraph"/>
              <w:jc w:val="center"/>
              <w:rPr>
                <w:lang w:val="ru-RU"/>
              </w:rPr>
            </w:pPr>
            <w:r w:rsidRPr="00735389">
              <w:t>201</w:t>
            </w:r>
            <w:r>
              <w:rPr>
                <w:lang w:val="ru-RU"/>
              </w:rPr>
              <w:t>6</w:t>
            </w:r>
          </w:p>
        </w:tc>
        <w:tc>
          <w:tcPr>
            <w:tcW w:w="856" w:type="dxa"/>
          </w:tcPr>
          <w:p w14:paraId="7739F449" w14:textId="77777777" w:rsidR="0037277D" w:rsidRPr="00735389" w:rsidRDefault="0037277D" w:rsidP="0037277D">
            <w:pPr>
              <w:pStyle w:val="TableParagraph"/>
              <w:jc w:val="center"/>
              <w:rPr>
                <w:lang w:val="ru-RU"/>
              </w:rPr>
            </w:pPr>
            <w:r w:rsidRPr="00735389">
              <w:t>201</w:t>
            </w:r>
            <w:r>
              <w:rPr>
                <w:lang w:val="ru-RU"/>
              </w:rPr>
              <w:t>7</w:t>
            </w:r>
          </w:p>
        </w:tc>
        <w:tc>
          <w:tcPr>
            <w:tcW w:w="845" w:type="dxa"/>
          </w:tcPr>
          <w:p w14:paraId="055D8FDB" w14:textId="77777777" w:rsidR="0037277D" w:rsidRPr="00735389" w:rsidRDefault="0037277D" w:rsidP="0037277D">
            <w:pPr>
              <w:pStyle w:val="TableParagraph"/>
              <w:jc w:val="center"/>
              <w:rPr>
                <w:lang w:val="ru-RU"/>
              </w:rPr>
            </w:pPr>
            <w:r w:rsidRPr="00735389">
              <w:t>201</w:t>
            </w:r>
            <w:r>
              <w:rPr>
                <w:lang w:val="ru-RU"/>
              </w:rPr>
              <w:t>8</w:t>
            </w:r>
          </w:p>
        </w:tc>
        <w:tc>
          <w:tcPr>
            <w:tcW w:w="850" w:type="dxa"/>
          </w:tcPr>
          <w:p w14:paraId="7164776F" w14:textId="77777777" w:rsidR="0037277D" w:rsidRPr="00735389" w:rsidRDefault="0037277D" w:rsidP="0037277D">
            <w:pPr>
              <w:pStyle w:val="TableParagraph"/>
              <w:jc w:val="center"/>
              <w:rPr>
                <w:lang w:val="ru-RU"/>
              </w:rPr>
            </w:pPr>
            <w:r w:rsidRPr="00735389">
              <w:t>201</w:t>
            </w:r>
            <w:r>
              <w:rPr>
                <w:lang w:val="ru-RU"/>
              </w:rPr>
              <w:t>9</w:t>
            </w:r>
          </w:p>
        </w:tc>
        <w:tc>
          <w:tcPr>
            <w:tcW w:w="1134" w:type="dxa"/>
          </w:tcPr>
          <w:p w14:paraId="3646C3FA" w14:textId="77777777" w:rsidR="0037277D" w:rsidRPr="00735389" w:rsidRDefault="0037277D" w:rsidP="0037277D">
            <w:pPr>
              <w:pStyle w:val="TableParagraph"/>
              <w:jc w:val="center"/>
              <w:rPr>
                <w:lang w:val="ru-RU"/>
              </w:rPr>
            </w:pPr>
            <w:r w:rsidRPr="00735389">
              <w:t>20</w:t>
            </w:r>
            <w:r>
              <w:rPr>
                <w:lang w:val="ru-RU"/>
              </w:rPr>
              <w:t>20</w:t>
            </w:r>
          </w:p>
        </w:tc>
        <w:tc>
          <w:tcPr>
            <w:tcW w:w="856" w:type="dxa"/>
          </w:tcPr>
          <w:p w14:paraId="53D921F7" w14:textId="77777777" w:rsidR="0037277D" w:rsidRPr="00735389" w:rsidRDefault="0037277D" w:rsidP="0037277D">
            <w:pPr>
              <w:pStyle w:val="TableParagraph"/>
              <w:jc w:val="center"/>
              <w:rPr>
                <w:lang w:val="ru-RU"/>
              </w:rPr>
            </w:pPr>
            <w:r w:rsidRPr="00735389">
              <w:t>20</w:t>
            </w:r>
            <w:r>
              <w:rPr>
                <w:lang w:val="ru-RU"/>
              </w:rPr>
              <w:t>21</w:t>
            </w:r>
          </w:p>
        </w:tc>
      </w:tr>
      <w:tr w:rsidR="0037277D" w:rsidRPr="00735389" w14:paraId="244F9D26" w14:textId="77777777" w:rsidTr="0037277D">
        <w:trPr>
          <w:trHeight w:val="48"/>
          <w:jc w:val="center"/>
        </w:trPr>
        <w:tc>
          <w:tcPr>
            <w:tcW w:w="2117" w:type="dxa"/>
            <w:shd w:val="clear" w:color="auto" w:fill="FF3399"/>
          </w:tcPr>
          <w:p w14:paraId="24CC05E0" w14:textId="77777777" w:rsidR="0037277D" w:rsidRPr="00735389" w:rsidRDefault="0037277D" w:rsidP="0037277D">
            <w:pPr>
              <w:pStyle w:val="TableParagraph"/>
              <w:jc w:val="both"/>
            </w:pPr>
            <w:r w:rsidRPr="00735389">
              <w:t>Економічна стійкість</w:t>
            </w:r>
          </w:p>
        </w:tc>
        <w:tc>
          <w:tcPr>
            <w:tcW w:w="851" w:type="dxa"/>
            <w:shd w:val="clear" w:color="auto" w:fill="FF3399"/>
          </w:tcPr>
          <w:p w14:paraId="420A3A7E" w14:textId="750A8053" w:rsidR="0037277D" w:rsidRPr="00735389" w:rsidRDefault="0037277D" w:rsidP="0037277D">
            <w:pPr>
              <w:pStyle w:val="TableParagraph"/>
              <w:jc w:val="center"/>
            </w:pPr>
            <w:r w:rsidRPr="00667FDD">
              <w:t>0,832</w:t>
            </w:r>
          </w:p>
        </w:tc>
        <w:tc>
          <w:tcPr>
            <w:tcW w:w="850" w:type="dxa"/>
            <w:shd w:val="clear" w:color="auto" w:fill="FF3399"/>
          </w:tcPr>
          <w:p w14:paraId="1D72BEA1" w14:textId="5C4FABEA" w:rsidR="0037277D" w:rsidRPr="00735389" w:rsidRDefault="0037277D" w:rsidP="0037277D">
            <w:pPr>
              <w:pStyle w:val="TableParagraph"/>
              <w:jc w:val="center"/>
            </w:pPr>
            <w:r w:rsidRPr="00667FDD">
              <w:t>0,674</w:t>
            </w:r>
          </w:p>
        </w:tc>
        <w:tc>
          <w:tcPr>
            <w:tcW w:w="851" w:type="dxa"/>
            <w:shd w:val="clear" w:color="auto" w:fill="FF3399"/>
          </w:tcPr>
          <w:p w14:paraId="5607EB92" w14:textId="7C3417F0" w:rsidR="0037277D" w:rsidRPr="00735389" w:rsidRDefault="0037277D" w:rsidP="0037277D">
            <w:pPr>
              <w:pStyle w:val="TableParagraph"/>
              <w:jc w:val="center"/>
            </w:pPr>
            <w:r w:rsidRPr="00667FDD">
              <w:t>0,370</w:t>
            </w:r>
          </w:p>
        </w:tc>
        <w:tc>
          <w:tcPr>
            <w:tcW w:w="850" w:type="dxa"/>
            <w:shd w:val="clear" w:color="auto" w:fill="FF3399"/>
          </w:tcPr>
          <w:p w14:paraId="08E52C04" w14:textId="6045FC8B" w:rsidR="0037277D" w:rsidRPr="00735389" w:rsidRDefault="0037277D" w:rsidP="0037277D">
            <w:pPr>
              <w:pStyle w:val="TableParagraph"/>
              <w:jc w:val="center"/>
            </w:pPr>
            <w:r w:rsidRPr="00667FDD">
              <w:t>0,800</w:t>
            </w:r>
          </w:p>
        </w:tc>
        <w:tc>
          <w:tcPr>
            <w:tcW w:w="844" w:type="dxa"/>
            <w:shd w:val="clear" w:color="auto" w:fill="FF3399"/>
          </w:tcPr>
          <w:p w14:paraId="5AD63F1D" w14:textId="3ED4E823" w:rsidR="0037277D" w:rsidRPr="00735389" w:rsidRDefault="0037277D" w:rsidP="0037277D">
            <w:pPr>
              <w:pStyle w:val="TableParagraph"/>
              <w:jc w:val="center"/>
            </w:pPr>
            <w:r w:rsidRPr="00667FDD">
              <w:t>0,295</w:t>
            </w:r>
          </w:p>
        </w:tc>
        <w:tc>
          <w:tcPr>
            <w:tcW w:w="856" w:type="dxa"/>
            <w:shd w:val="clear" w:color="auto" w:fill="FF3399"/>
          </w:tcPr>
          <w:p w14:paraId="68401513" w14:textId="39641F8A" w:rsidR="0037277D" w:rsidRPr="00735389" w:rsidRDefault="0037277D" w:rsidP="0037277D">
            <w:pPr>
              <w:pStyle w:val="TableParagraph"/>
              <w:jc w:val="center"/>
            </w:pPr>
            <w:r w:rsidRPr="00667FDD">
              <w:t>0,344</w:t>
            </w:r>
          </w:p>
        </w:tc>
        <w:tc>
          <w:tcPr>
            <w:tcW w:w="845" w:type="dxa"/>
            <w:shd w:val="clear" w:color="auto" w:fill="FF3399"/>
          </w:tcPr>
          <w:p w14:paraId="7D755610" w14:textId="0AAD525C" w:rsidR="0037277D" w:rsidRPr="00735389" w:rsidRDefault="0037277D" w:rsidP="0037277D">
            <w:pPr>
              <w:pStyle w:val="TableParagraph"/>
              <w:jc w:val="center"/>
            </w:pPr>
            <w:r w:rsidRPr="00667FDD">
              <w:t>0,423</w:t>
            </w:r>
          </w:p>
        </w:tc>
        <w:tc>
          <w:tcPr>
            <w:tcW w:w="850" w:type="dxa"/>
            <w:shd w:val="clear" w:color="auto" w:fill="FF3399"/>
          </w:tcPr>
          <w:p w14:paraId="19738DB0" w14:textId="66B64428" w:rsidR="0037277D" w:rsidRPr="00735389" w:rsidRDefault="0037277D" w:rsidP="0037277D">
            <w:pPr>
              <w:pStyle w:val="TableParagraph"/>
              <w:jc w:val="center"/>
            </w:pPr>
            <w:r w:rsidRPr="00667FDD">
              <w:t>0,597</w:t>
            </w:r>
          </w:p>
        </w:tc>
        <w:tc>
          <w:tcPr>
            <w:tcW w:w="1134" w:type="dxa"/>
            <w:shd w:val="clear" w:color="auto" w:fill="FF3399"/>
          </w:tcPr>
          <w:p w14:paraId="010F65BE" w14:textId="3285F9D1" w:rsidR="0037277D" w:rsidRPr="00735389" w:rsidRDefault="0037277D" w:rsidP="0037277D">
            <w:pPr>
              <w:pStyle w:val="TableParagraph"/>
              <w:jc w:val="center"/>
            </w:pPr>
            <w:r w:rsidRPr="00667FDD">
              <w:t>0,469</w:t>
            </w:r>
          </w:p>
        </w:tc>
        <w:tc>
          <w:tcPr>
            <w:tcW w:w="856" w:type="dxa"/>
            <w:shd w:val="clear" w:color="auto" w:fill="FF3399"/>
          </w:tcPr>
          <w:p w14:paraId="46BEE478" w14:textId="62895D4A" w:rsidR="0037277D" w:rsidRPr="00735389" w:rsidRDefault="0037277D" w:rsidP="0037277D">
            <w:pPr>
              <w:pStyle w:val="TableParagraph"/>
              <w:jc w:val="center"/>
            </w:pPr>
            <w:r w:rsidRPr="00667FDD">
              <w:t>0,761</w:t>
            </w:r>
          </w:p>
        </w:tc>
      </w:tr>
      <w:tr w:rsidR="0037277D" w:rsidRPr="00735389" w14:paraId="226FE3FC" w14:textId="77777777" w:rsidTr="0037277D">
        <w:trPr>
          <w:trHeight w:val="48"/>
          <w:jc w:val="center"/>
        </w:trPr>
        <w:tc>
          <w:tcPr>
            <w:tcW w:w="2117" w:type="dxa"/>
            <w:shd w:val="clear" w:color="auto" w:fill="E6B8B7"/>
          </w:tcPr>
          <w:p w14:paraId="1D4C79AC" w14:textId="77777777" w:rsidR="0037277D" w:rsidRPr="00735389" w:rsidRDefault="0037277D" w:rsidP="0037277D">
            <w:pPr>
              <w:pStyle w:val="TableParagraph"/>
              <w:jc w:val="both"/>
            </w:pPr>
            <w:r w:rsidRPr="00735389">
              <w:t>Фінансова стійкість</w:t>
            </w:r>
          </w:p>
        </w:tc>
        <w:tc>
          <w:tcPr>
            <w:tcW w:w="851" w:type="dxa"/>
            <w:shd w:val="clear" w:color="auto" w:fill="E6B8B7"/>
          </w:tcPr>
          <w:p w14:paraId="19E47E2C" w14:textId="2CB86BF7" w:rsidR="0037277D" w:rsidRPr="00735389" w:rsidRDefault="0037277D" w:rsidP="0037277D">
            <w:pPr>
              <w:pStyle w:val="TableParagraph"/>
              <w:jc w:val="center"/>
            </w:pPr>
            <w:r w:rsidRPr="00667FDD">
              <w:t>1,000</w:t>
            </w:r>
          </w:p>
        </w:tc>
        <w:tc>
          <w:tcPr>
            <w:tcW w:w="850" w:type="dxa"/>
            <w:shd w:val="clear" w:color="auto" w:fill="E6B8B7"/>
          </w:tcPr>
          <w:p w14:paraId="6DC92AC9" w14:textId="78A8A370" w:rsidR="0037277D" w:rsidRPr="00735389" w:rsidRDefault="0037277D" w:rsidP="0037277D">
            <w:pPr>
              <w:pStyle w:val="TableParagraph"/>
              <w:jc w:val="center"/>
            </w:pPr>
            <w:r w:rsidRPr="00667FDD">
              <w:t>0,833</w:t>
            </w:r>
          </w:p>
        </w:tc>
        <w:tc>
          <w:tcPr>
            <w:tcW w:w="851" w:type="dxa"/>
            <w:shd w:val="clear" w:color="auto" w:fill="E6B8B7"/>
          </w:tcPr>
          <w:p w14:paraId="597B41D3" w14:textId="378A00F1" w:rsidR="0037277D" w:rsidRPr="00735389" w:rsidRDefault="0037277D" w:rsidP="0037277D">
            <w:pPr>
              <w:pStyle w:val="TableParagraph"/>
              <w:jc w:val="center"/>
            </w:pPr>
            <w:r w:rsidRPr="00667FDD">
              <w:t>0,278</w:t>
            </w:r>
          </w:p>
        </w:tc>
        <w:tc>
          <w:tcPr>
            <w:tcW w:w="850" w:type="dxa"/>
            <w:shd w:val="clear" w:color="auto" w:fill="E6B8B7"/>
          </w:tcPr>
          <w:p w14:paraId="68992F90" w14:textId="3D42D080" w:rsidR="0037277D" w:rsidRPr="00735389" w:rsidRDefault="0037277D" w:rsidP="0037277D">
            <w:pPr>
              <w:pStyle w:val="TableParagraph"/>
              <w:jc w:val="center"/>
            </w:pPr>
            <w:r w:rsidRPr="00667FDD">
              <w:t>0,889</w:t>
            </w:r>
          </w:p>
        </w:tc>
        <w:tc>
          <w:tcPr>
            <w:tcW w:w="844" w:type="dxa"/>
            <w:shd w:val="clear" w:color="auto" w:fill="E6B8B7"/>
          </w:tcPr>
          <w:p w14:paraId="57C2A770" w14:textId="553404CB" w:rsidR="0037277D" w:rsidRPr="00735389" w:rsidRDefault="0037277D" w:rsidP="0037277D">
            <w:pPr>
              <w:pStyle w:val="TableParagraph"/>
              <w:jc w:val="center"/>
            </w:pPr>
            <w:r w:rsidRPr="00667FDD">
              <w:t>0,000</w:t>
            </w:r>
          </w:p>
        </w:tc>
        <w:tc>
          <w:tcPr>
            <w:tcW w:w="856" w:type="dxa"/>
            <w:shd w:val="clear" w:color="auto" w:fill="E6B8B7"/>
          </w:tcPr>
          <w:p w14:paraId="619E64C1" w14:textId="2EA54403" w:rsidR="0037277D" w:rsidRPr="00735389" w:rsidRDefault="0037277D" w:rsidP="0037277D">
            <w:pPr>
              <w:pStyle w:val="TableParagraph"/>
              <w:jc w:val="center"/>
            </w:pPr>
            <w:r w:rsidRPr="00667FDD">
              <w:t>0,667</w:t>
            </w:r>
          </w:p>
        </w:tc>
        <w:tc>
          <w:tcPr>
            <w:tcW w:w="845" w:type="dxa"/>
            <w:shd w:val="clear" w:color="auto" w:fill="E6B8B7"/>
          </w:tcPr>
          <w:p w14:paraId="148C1DA0" w14:textId="43892712" w:rsidR="0037277D" w:rsidRPr="00735389" w:rsidRDefault="0037277D" w:rsidP="0037277D">
            <w:pPr>
              <w:pStyle w:val="TableParagraph"/>
              <w:jc w:val="center"/>
            </w:pPr>
            <w:r w:rsidRPr="00667FDD">
              <w:t>0,000</w:t>
            </w:r>
          </w:p>
        </w:tc>
        <w:tc>
          <w:tcPr>
            <w:tcW w:w="850" w:type="dxa"/>
            <w:shd w:val="clear" w:color="auto" w:fill="E6B8B7"/>
          </w:tcPr>
          <w:p w14:paraId="5E5950F9" w14:textId="1E042CEF" w:rsidR="0037277D" w:rsidRPr="00735389" w:rsidRDefault="0037277D" w:rsidP="0037277D">
            <w:pPr>
              <w:pStyle w:val="TableParagraph"/>
              <w:jc w:val="center"/>
            </w:pPr>
            <w:r w:rsidRPr="00667FDD">
              <w:t>0,778</w:t>
            </w:r>
          </w:p>
        </w:tc>
        <w:tc>
          <w:tcPr>
            <w:tcW w:w="1134" w:type="dxa"/>
            <w:shd w:val="clear" w:color="auto" w:fill="E6B8B7"/>
          </w:tcPr>
          <w:p w14:paraId="23845619" w14:textId="29B3D467" w:rsidR="0037277D" w:rsidRPr="00735389" w:rsidRDefault="0037277D" w:rsidP="0037277D">
            <w:pPr>
              <w:pStyle w:val="TableParagraph"/>
              <w:jc w:val="center"/>
            </w:pPr>
            <w:r w:rsidRPr="00667FDD">
              <w:t>0,667</w:t>
            </w:r>
          </w:p>
        </w:tc>
        <w:tc>
          <w:tcPr>
            <w:tcW w:w="856" w:type="dxa"/>
            <w:shd w:val="clear" w:color="auto" w:fill="E6B8B7"/>
          </w:tcPr>
          <w:p w14:paraId="26E7B74E" w14:textId="54C07075" w:rsidR="0037277D" w:rsidRPr="00735389" w:rsidRDefault="0037277D" w:rsidP="0037277D">
            <w:pPr>
              <w:pStyle w:val="TableParagraph"/>
              <w:jc w:val="center"/>
            </w:pPr>
            <w:r w:rsidRPr="00667FDD">
              <w:t>0,722</w:t>
            </w:r>
          </w:p>
        </w:tc>
      </w:tr>
      <w:tr w:rsidR="0037277D" w:rsidRPr="00735389" w14:paraId="68AE4A0C" w14:textId="77777777" w:rsidTr="0037277D">
        <w:trPr>
          <w:trHeight w:val="48"/>
          <w:jc w:val="center"/>
        </w:trPr>
        <w:tc>
          <w:tcPr>
            <w:tcW w:w="2117" w:type="dxa"/>
            <w:shd w:val="clear" w:color="auto" w:fill="B09FC6"/>
          </w:tcPr>
          <w:p w14:paraId="3989FA50" w14:textId="77777777" w:rsidR="0037277D" w:rsidRPr="00735389" w:rsidRDefault="0037277D" w:rsidP="0037277D">
            <w:pPr>
              <w:pStyle w:val="TableParagraph"/>
              <w:jc w:val="both"/>
            </w:pPr>
            <w:r>
              <w:rPr>
                <w:lang w:val="uk-UA"/>
              </w:rPr>
              <w:t>Маркетингова</w:t>
            </w:r>
            <w:r w:rsidRPr="00735389">
              <w:t xml:space="preserve"> стійкість</w:t>
            </w:r>
          </w:p>
        </w:tc>
        <w:tc>
          <w:tcPr>
            <w:tcW w:w="851" w:type="dxa"/>
            <w:shd w:val="clear" w:color="auto" w:fill="B09FC6"/>
          </w:tcPr>
          <w:p w14:paraId="7D5498A3" w14:textId="284BEB0D" w:rsidR="0037277D" w:rsidRPr="00735389" w:rsidRDefault="0037277D" w:rsidP="0037277D">
            <w:pPr>
              <w:pStyle w:val="TableParagraph"/>
              <w:jc w:val="center"/>
            </w:pPr>
            <w:r w:rsidRPr="00667FDD">
              <w:t>0,644</w:t>
            </w:r>
          </w:p>
        </w:tc>
        <w:tc>
          <w:tcPr>
            <w:tcW w:w="850" w:type="dxa"/>
            <w:shd w:val="clear" w:color="auto" w:fill="B09FC6"/>
          </w:tcPr>
          <w:p w14:paraId="3170B3A8" w14:textId="26720A29" w:rsidR="0037277D" w:rsidRPr="00735389" w:rsidRDefault="0037277D" w:rsidP="0037277D">
            <w:pPr>
              <w:pStyle w:val="TableParagraph"/>
              <w:jc w:val="center"/>
            </w:pPr>
            <w:r w:rsidRPr="00667FDD">
              <w:t>0,200</w:t>
            </w:r>
          </w:p>
        </w:tc>
        <w:tc>
          <w:tcPr>
            <w:tcW w:w="851" w:type="dxa"/>
            <w:shd w:val="clear" w:color="auto" w:fill="B09FC6"/>
          </w:tcPr>
          <w:p w14:paraId="4BA8F30C" w14:textId="15930D4E" w:rsidR="0037277D" w:rsidRPr="00735389" w:rsidRDefault="0037277D" w:rsidP="0037277D">
            <w:pPr>
              <w:pStyle w:val="TableParagraph"/>
              <w:jc w:val="center"/>
            </w:pPr>
            <w:r w:rsidRPr="00667FDD">
              <w:t>0,111</w:t>
            </w:r>
          </w:p>
        </w:tc>
        <w:tc>
          <w:tcPr>
            <w:tcW w:w="850" w:type="dxa"/>
            <w:shd w:val="clear" w:color="auto" w:fill="B09FC6"/>
          </w:tcPr>
          <w:p w14:paraId="2B80E3FC" w14:textId="4788950F" w:rsidR="0037277D" w:rsidRPr="00735389" w:rsidRDefault="0037277D" w:rsidP="0037277D">
            <w:pPr>
              <w:pStyle w:val="TableParagraph"/>
              <w:jc w:val="center"/>
            </w:pPr>
            <w:r w:rsidRPr="00667FDD">
              <w:t>0,733</w:t>
            </w:r>
          </w:p>
        </w:tc>
        <w:tc>
          <w:tcPr>
            <w:tcW w:w="844" w:type="dxa"/>
            <w:shd w:val="clear" w:color="auto" w:fill="B09FC6"/>
          </w:tcPr>
          <w:p w14:paraId="0AB6FF1C" w14:textId="59DB2B4B" w:rsidR="0037277D" w:rsidRPr="00735389" w:rsidRDefault="0037277D" w:rsidP="0037277D">
            <w:pPr>
              <w:pStyle w:val="TableParagraph"/>
              <w:jc w:val="center"/>
            </w:pPr>
            <w:r w:rsidRPr="00667FDD">
              <w:t>0,111</w:t>
            </w:r>
          </w:p>
        </w:tc>
        <w:tc>
          <w:tcPr>
            <w:tcW w:w="856" w:type="dxa"/>
            <w:shd w:val="clear" w:color="auto" w:fill="B09FC6"/>
          </w:tcPr>
          <w:p w14:paraId="2965905E" w14:textId="78DA26F8" w:rsidR="0037277D" w:rsidRPr="00735389" w:rsidRDefault="0037277D" w:rsidP="0037277D">
            <w:pPr>
              <w:pStyle w:val="TableParagraph"/>
              <w:jc w:val="center"/>
            </w:pPr>
            <w:r w:rsidRPr="00667FDD">
              <w:t>0,022</w:t>
            </w:r>
          </w:p>
        </w:tc>
        <w:tc>
          <w:tcPr>
            <w:tcW w:w="845" w:type="dxa"/>
            <w:shd w:val="clear" w:color="auto" w:fill="B09FC6"/>
          </w:tcPr>
          <w:p w14:paraId="38602CA8" w14:textId="38BE1A8C" w:rsidR="0037277D" w:rsidRPr="00735389" w:rsidRDefault="0037277D" w:rsidP="0037277D">
            <w:pPr>
              <w:pStyle w:val="TableParagraph"/>
              <w:jc w:val="center"/>
            </w:pPr>
            <w:r w:rsidRPr="00667FDD">
              <w:t>0,644</w:t>
            </w:r>
          </w:p>
        </w:tc>
        <w:tc>
          <w:tcPr>
            <w:tcW w:w="850" w:type="dxa"/>
            <w:shd w:val="clear" w:color="auto" w:fill="B09FC6"/>
          </w:tcPr>
          <w:p w14:paraId="5C9DFFF2" w14:textId="4918EA4B" w:rsidR="0037277D" w:rsidRPr="00735389" w:rsidRDefault="0037277D" w:rsidP="0037277D">
            <w:pPr>
              <w:pStyle w:val="TableParagraph"/>
              <w:jc w:val="center"/>
            </w:pPr>
            <w:r w:rsidRPr="00667FDD">
              <w:t>0,289</w:t>
            </w:r>
          </w:p>
        </w:tc>
        <w:tc>
          <w:tcPr>
            <w:tcW w:w="1134" w:type="dxa"/>
            <w:shd w:val="clear" w:color="auto" w:fill="B09FC6"/>
          </w:tcPr>
          <w:p w14:paraId="3470DBBA" w14:textId="6597B225" w:rsidR="0037277D" w:rsidRPr="00735389" w:rsidRDefault="0037277D" w:rsidP="0037277D">
            <w:pPr>
              <w:pStyle w:val="TableParagraph"/>
              <w:jc w:val="center"/>
            </w:pPr>
            <w:r w:rsidRPr="00667FDD">
              <w:t>0,289</w:t>
            </w:r>
          </w:p>
        </w:tc>
        <w:tc>
          <w:tcPr>
            <w:tcW w:w="856" w:type="dxa"/>
            <w:shd w:val="clear" w:color="auto" w:fill="B09FC6"/>
          </w:tcPr>
          <w:p w14:paraId="68AA4F3A" w14:textId="3F7F29D7" w:rsidR="0037277D" w:rsidRPr="00735389" w:rsidRDefault="0037277D" w:rsidP="0037277D">
            <w:pPr>
              <w:pStyle w:val="TableParagraph"/>
              <w:jc w:val="center"/>
            </w:pPr>
            <w:r w:rsidRPr="00667FDD">
              <w:t>1,000</w:t>
            </w:r>
          </w:p>
        </w:tc>
      </w:tr>
      <w:tr w:rsidR="0037277D" w:rsidRPr="00735389" w14:paraId="2D592559" w14:textId="77777777" w:rsidTr="0037277D">
        <w:trPr>
          <w:trHeight w:val="48"/>
          <w:jc w:val="center"/>
        </w:trPr>
        <w:tc>
          <w:tcPr>
            <w:tcW w:w="2117" w:type="dxa"/>
            <w:shd w:val="clear" w:color="auto" w:fill="B7DEE8"/>
          </w:tcPr>
          <w:p w14:paraId="015B905F" w14:textId="77777777" w:rsidR="0037277D" w:rsidRPr="00735389" w:rsidRDefault="0037277D" w:rsidP="0037277D">
            <w:pPr>
              <w:pStyle w:val="TableParagraph"/>
              <w:jc w:val="both"/>
            </w:pPr>
            <w:r w:rsidRPr="00735389">
              <w:t>Виробнича стійкість</w:t>
            </w:r>
          </w:p>
        </w:tc>
        <w:tc>
          <w:tcPr>
            <w:tcW w:w="851" w:type="dxa"/>
            <w:shd w:val="clear" w:color="auto" w:fill="B7DEE8"/>
          </w:tcPr>
          <w:p w14:paraId="30BE301B" w14:textId="7FB961FE" w:rsidR="0037277D" w:rsidRPr="00735389" w:rsidRDefault="0037277D" w:rsidP="0037277D">
            <w:pPr>
              <w:pStyle w:val="TableParagraph"/>
              <w:jc w:val="center"/>
            </w:pPr>
            <w:r w:rsidRPr="00667FDD">
              <w:t>0,684</w:t>
            </w:r>
          </w:p>
        </w:tc>
        <w:tc>
          <w:tcPr>
            <w:tcW w:w="850" w:type="dxa"/>
            <w:shd w:val="clear" w:color="auto" w:fill="B7DEE8"/>
          </w:tcPr>
          <w:p w14:paraId="0B483A01" w14:textId="1763B9FB" w:rsidR="0037277D" w:rsidRPr="00735389" w:rsidRDefault="0037277D" w:rsidP="0037277D">
            <w:pPr>
              <w:pStyle w:val="TableParagraph"/>
              <w:jc w:val="center"/>
            </w:pPr>
            <w:r w:rsidRPr="00667FDD">
              <w:t>0,811</w:t>
            </w:r>
          </w:p>
        </w:tc>
        <w:tc>
          <w:tcPr>
            <w:tcW w:w="851" w:type="dxa"/>
            <w:shd w:val="clear" w:color="auto" w:fill="B7DEE8"/>
          </w:tcPr>
          <w:p w14:paraId="6CE5EE32" w14:textId="7A144035" w:rsidR="0037277D" w:rsidRPr="00735389" w:rsidRDefault="0037277D" w:rsidP="0037277D">
            <w:pPr>
              <w:pStyle w:val="TableParagraph"/>
              <w:jc w:val="center"/>
            </w:pPr>
            <w:r w:rsidRPr="00667FDD">
              <w:t>0,684</w:t>
            </w:r>
          </w:p>
        </w:tc>
        <w:tc>
          <w:tcPr>
            <w:tcW w:w="850" w:type="dxa"/>
            <w:shd w:val="clear" w:color="auto" w:fill="B7DEE8"/>
          </w:tcPr>
          <w:p w14:paraId="4BEFF4B4" w14:textId="19B1D252" w:rsidR="0037277D" w:rsidRPr="00735389" w:rsidRDefault="0037277D" w:rsidP="0037277D">
            <w:pPr>
              <w:pStyle w:val="TableParagraph"/>
              <w:jc w:val="center"/>
            </w:pPr>
            <w:r w:rsidRPr="00667FDD">
              <w:t>0,875</w:t>
            </w:r>
          </w:p>
        </w:tc>
        <w:tc>
          <w:tcPr>
            <w:tcW w:w="844" w:type="dxa"/>
            <w:shd w:val="clear" w:color="auto" w:fill="B7DEE8"/>
          </w:tcPr>
          <w:p w14:paraId="4F8B7B46" w14:textId="4E29AD4D" w:rsidR="0037277D" w:rsidRPr="00735389" w:rsidRDefault="0037277D" w:rsidP="0037277D">
            <w:pPr>
              <w:pStyle w:val="TableParagraph"/>
              <w:jc w:val="center"/>
            </w:pPr>
            <w:r w:rsidRPr="00667FDD">
              <w:t>0,366</w:t>
            </w:r>
          </w:p>
        </w:tc>
        <w:tc>
          <w:tcPr>
            <w:tcW w:w="856" w:type="dxa"/>
            <w:shd w:val="clear" w:color="auto" w:fill="B7DEE8"/>
          </w:tcPr>
          <w:p w14:paraId="35051D1F" w14:textId="4A2B7237" w:rsidR="0037277D" w:rsidRPr="00735389" w:rsidRDefault="0037277D" w:rsidP="0037277D">
            <w:pPr>
              <w:pStyle w:val="TableParagraph"/>
              <w:jc w:val="center"/>
            </w:pPr>
            <w:r w:rsidRPr="00667FDD">
              <w:t>0,430</w:t>
            </w:r>
          </w:p>
        </w:tc>
        <w:tc>
          <w:tcPr>
            <w:tcW w:w="845" w:type="dxa"/>
            <w:shd w:val="clear" w:color="auto" w:fill="B7DEE8"/>
          </w:tcPr>
          <w:p w14:paraId="203B0F4C" w14:textId="6FC2AFC1" w:rsidR="0037277D" w:rsidRPr="00735389" w:rsidRDefault="0037277D" w:rsidP="0037277D">
            <w:pPr>
              <w:pStyle w:val="TableParagraph"/>
              <w:jc w:val="center"/>
            </w:pPr>
            <w:r w:rsidRPr="00667FDD">
              <w:t>0,493</w:t>
            </w:r>
          </w:p>
        </w:tc>
        <w:tc>
          <w:tcPr>
            <w:tcW w:w="850" w:type="dxa"/>
            <w:shd w:val="clear" w:color="auto" w:fill="B7DEE8"/>
          </w:tcPr>
          <w:p w14:paraId="14C692B4" w14:textId="3A5F46BB" w:rsidR="0037277D" w:rsidRPr="00735389" w:rsidRDefault="0037277D" w:rsidP="0037277D">
            <w:pPr>
              <w:pStyle w:val="TableParagraph"/>
              <w:jc w:val="center"/>
            </w:pPr>
            <w:r w:rsidRPr="00667FDD">
              <w:t>0,620</w:t>
            </w:r>
          </w:p>
        </w:tc>
        <w:tc>
          <w:tcPr>
            <w:tcW w:w="1134" w:type="dxa"/>
            <w:shd w:val="clear" w:color="auto" w:fill="B7DEE8"/>
          </w:tcPr>
          <w:p w14:paraId="20F6D0CB" w14:textId="6EB0A113" w:rsidR="0037277D" w:rsidRPr="00735389" w:rsidRDefault="0037277D" w:rsidP="0037277D">
            <w:pPr>
              <w:pStyle w:val="TableParagraph"/>
              <w:jc w:val="center"/>
            </w:pPr>
            <w:r w:rsidRPr="00667FDD">
              <w:t>0,366</w:t>
            </w:r>
          </w:p>
        </w:tc>
        <w:tc>
          <w:tcPr>
            <w:tcW w:w="856" w:type="dxa"/>
            <w:shd w:val="clear" w:color="auto" w:fill="B7DEE8"/>
          </w:tcPr>
          <w:p w14:paraId="37B4C793" w14:textId="36CDEFFD" w:rsidR="0037277D" w:rsidRPr="00735389" w:rsidRDefault="0037277D" w:rsidP="0037277D">
            <w:pPr>
              <w:pStyle w:val="TableParagraph"/>
              <w:jc w:val="center"/>
            </w:pPr>
            <w:r w:rsidRPr="00667FDD">
              <w:t>0,620</w:t>
            </w:r>
          </w:p>
        </w:tc>
      </w:tr>
      <w:tr w:rsidR="0037277D" w:rsidRPr="00735389" w14:paraId="3CF0C616" w14:textId="77777777" w:rsidTr="0037277D">
        <w:trPr>
          <w:trHeight w:val="48"/>
          <w:jc w:val="center"/>
        </w:trPr>
        <w:tc>
          <w:tcPr>
            <w:tcW w:w="2117" w:type="dxa"/>
            <w:shd w:val="clear" w:color="auto" w:fill="F9BE8F"/>
          </w:tcPr>
          <w:p w14:paraId="4FFAA418" w14:textId="77777777" w:rsidR="0037277D" w:rsidRPr="00735389" w:rsidRDefault="0037277D" w:rsidP="0037277D">
            <w:pPr>
              <w:pStyle w:val="TableParagraph"/>
              <w:jc w:val="both"/>
            </w:pPr>
            <w:r w:rsidRPr="00735389">
              <w:t>Кадрова стійкість</w:t>
            </w:r>
          </w:p>
        </w:tc>
        <w:tc>
          <w:tcPr>
            <w:tcW w:w="851" w:type="dxa"/>
            <w:shd w:val="clear" w:color="auto" w:fill="F9BE8F"/>
          </w:tcPr>
          <w:p w14:paraId="5D76019C" w14:textId="6881EBFB" w:rsidR="0037277D" w:rsidRPr="00735389" w:rsidRDefault="0037277D" w:rsidP="0037277D">
            <w:pPr>
              <w:pStyle w:val="TableParagraph"/>
              <w:jc w:val="center"/>
            </w:pPr>
            <w:r w:rsidRPr="00667FDD">
              <w:t>0,998</w:t>
            </w:r>
          </w:p>
        </w:tc>
        <w:tc>
          <w:tcPr>
            <w:tcW w:w="850" w:type="dxa"/>
            <w:shd w:val="clear" w:color="auto" w:fill="F9BE8F"/>
          </w:tcPr>
          <w:p w14:paraId="1328B629" w14:textId="48650C27" w:rsidR="0037277D" w:rsidRPr="00735389" w:rsidRDefault="0037277D" w:rsidP="0037277D">
            <w:pPr>
              <w:pStyle w:val="TableParagraph"/>
              <w:jc w:val="center"/>
            </w:pPr>
            <w:r w:rsidRPr="00667FDD">
              <w:t>0,850</w:t>
            </w:r>
          </w:p>
        </w:tc>
        <w:tc>
          <w:tcPr>
            <w:tcW w:w="851" w:type="dxa"/>
            <w:shd w:val="clear" w:color="auto" w:fill="F9BE8F"/>
          </w:tcPr>
          <w:p w14:paraId="1BE0F95F" w14:textId="1C1198ED" w:rsidR="0037277D" w:rsidRPr="00735389" w:rsidRDefault="0037277D" w:rsidP="0037277D">
            <w:pPr>
              <w:pStyle w:val="TableParagraph"/>
              <w:jc w:val="center"/>
            </w:pPr>
            <w:r w:rsidRPr="00667FDD">
              <w:t>0,406</w:t>
            </w:r>
          </w:p>
        </w:tc>
        <w:tc>
          <w:tcPr>
            <w:tcW w:w="850" w:type="dxa"/>
            <w:shd w:val="clear" w:color="auto" w:fill="F9BE8F"/>
          </w:tcPr>
          <w:p w14:paraId="20CB6703" w14:textId="17261A8C" w:rsidR="0037277D" w:rsidRPr="00735389" w:rsidRDefault="0037277D" w:rsidP="0037277D">
            <w:pPr>
              <w:pStyle w:val="TableParagraph"/>
              <w:jc w:val="center"/>
            </w:pPr>
            <w:r w:rsidRPr="00667FDD">
              <w:t>0,702</w:t>
            </w:r>
          </w:p>
        </w:tc>
        <w:tc>
          <w:tcPr>
            <w:tcW w:w="844" w:type="dxa"/>
            <w:shd w:val="clear" w:color="auto" w:fill="F9BE8F"/>
          </w:tcPr>
          <w:p w14:paraId="363BAC17" w14:textId="29633F22" w:rsidR="0037277D" w:rsidRPr="00735389" w:rsidRDefault="0037277D" w:rsidP="0037277D">
            <w:pPr>
              <w:pStyle w:val="TableParagraph"/>
              <w:jc w:val="center"/>
            </w:pPr>
            <w:r w:rsidRPr="00667FDD">
              <w:t>0,702</w:t>
            </w:r>
          </w:p>
        </w:tc>
        <w:tc>
          <w:tcPr>
            <w:tcW w:w="856" w:type="dxa"/>
            <w:shd w:val="clear" w:color="auto" w:fill="F9BE8F"/>
          </w:tcPr>
          <w:p w14:paraId="2A45CB91" w14:textId="5CEF4D43" w:rsidR="0037277D" w:rsidRPr="00735389" w:rsidRDefault="0037277D" w:rsidP="0037277D">
            <w:pPr>
              <w:pStyle w:val="TableParagraph"/>
              <w:jc w:val="center"/>
            </w:pPr>
            <w:r w:rsidRPr="00667FDD">
              <w:t>0,258</w:t>
            </w:r>
          </w:p>
        </w:tc>
        <w:tc>
          <w:tcPr>
            <w:tcW w:w="845" w:type="dxa"/>
            <w:shd w:val="clear" w:color="auto" w:fill="F9BE8F"/>
          </w:tcPr>
          <w:p w14:paraId="529F5204" w14:textId="6E4F6703" w:rsidR="0037277D" w:rsidRPr="00735389" w:rsidRDefault="0037277D" w:rsidP="0037277D">
            <w:pPr>
              <w:pStyle w:val="TableParagraph"/>
              <w:jc w:val="center"/>
            </w:pPr>
            <w:r w:rsidRPr="00667FDD">
              <w:t>0,554</w:t>
            </w:r>
          </w:p>
        </w:tc>
        <w:tc>
          <w:tcPr>
            <w:tcW w:w="850" w:type="dxa"/>
            <w:shd w:val="clear" w:color="auto" w:fill="F9BE8F"/>
          </w:tcPr>
          <w:p w14:paraId="451A4336" w14:textId="7E9001AF" w:rsidR="0037277D" w:rsidRPr="00735389" w:rsidRDefault="0037277D" w:rsidP="0037277D">
            <w:pPr>
              <w:pStyle w:val="TableParagraph"/>
              <w:jc w:val="center"/>
            </w:pPr>
            <w:r w:rsidRPr="00667FDD">
              <w:t>0,702</w:t>
            </w:r>
          </w:p>
        </w:tc>
        <w:tc>
          <w:tcPr>
            <w:tcW w:w="1134" w:type="dxa"/>
            <w:shd w:val="clear" w:color="auto" w:fill="F9BE8F"/>
          </w:tcPr>
          <w:p w14:paraId="1B914DB4" w14:textId="364FC8D7" w:rsidR="0037277D" w:rsidRPr="00735389" w:rsidRDefault="0037277D" w:rsidP="0037277D">
            <w:pPr>
              <w:pStyle w:val="TableParagraph"/>
              <w:jc w:val="center"/>
            </w:pPr>
            <w:r w:rsidRPr="00667FDD">
              <w:t>0,554</w:t>
            </w:r>
          </w:p>
        </w:tc>
        <w:tc>
          <w:tcPr>
            <w:tcW w:w="856" w:type="dxa"/>
            <w:shd w:val="clear" w:color="auto" w:fill="F9BE8F"/>
          </w:tcPr>
          <w:p w14:paraId="305EB920" w14:textId="6AECF26A" w:rsidR="0037277D" w:rsidRPr="00735389" w:rsidRDefault="0037277D" w:rsidP="0037277D">
            <w:pPr>
              <w:pStyle w:val="TableParagraph"/>
              <w:jc w:val="center"/>
            </w:pPr>
            <w:r w:rsidRPr="00667FDD">
              <w:t>0,702</w:t>
            </w:r>
          </w:p>
        </w:tc>
      </w:tr>
      <w:tr w:rsidR="0037277D" w:rsidRPr="00735389" w14:paraId="27326D0D" w14:textId="77777777" w:rsidTr="0037277D">
        <w:trPr>
          <w:trHeight w:val="48"/>
          <w:jc w:val="center"/>
        </w:trPr>
        <w:tc>
          <w:tcPr>
            <w:tcW w:w="10904" w:type="dxa"/>
            <w:gridSpan w:val="11"/>
            <w:tcBorders>
              <w:bottom w:val="nil"/>
            </w:tcBorders>
            <w:shd w:val="clear" w:color="auto" w:fill="FFFF00"/>
          </w:tcPr>
          <w:p w14:paraId="7BEBFC13" w14:textId="77777777" w:rsidR="0037277D" w:rsidRPr="00735389" w:rsidRDefault="0037277D" w:rsidP="0037277D">
            <w:pPr>
              <w:pStyle w:val="TableParagraph"/>
              <w:jc w:val="center"/>
            </w:pPr>
            <w:r w:rsidRPr="00735389">
              <w:t>Рівні стійкості</w:t>
            </w:r>
          </w:p>
        </w:tc>
      </w:tr>
      <w:tr w:rsidR="0037277D" w:rsidRPr="00735389" w14:paraId="705A965A" w14:textId="77777777" w:rsidTr="0037277D">
        <w:trPr>
          <w:trHeight w:val="68"/>
          <w:jc w:val="center"/>
        </w:trPr>
        <w:tc>
          <w:tcPr>
            <w:tcW w:w="10904" w:type="dxa"/>
            <w:gridSpan w:val="11"/>
            <w:tcBorders>
              <w:top w:val="nil"/>
            </w:tcBorders>
            <w:shd w:val="clear" w:color="auto" w:fill="FFFF00"/>
          </w:tcPr>
          <w:p w14:paraId="548E40D9" w14:textId="77777777" w:rsidR="0037277D" w:rsidRPr="00735389" w:rsidRDefault="0037277D" w:rsidP="0037277D">
            <w:pPr>
              <w:pStyle w:val="TableParagraph"/>
              <w:jc w:val="center"/>
              <w:rPr>
                <w:lang w:val="ru-RU"/>
              </w:rPr>
            </w:pPr>
            <w:r w:rsidRPr="00735389">
              <w:rPr>
                <w:lang w:val="ru-RU"/>
              </w:rPr>
              <w:t xml:space="preserve">в </w:t>
            </w:r>
            <w:proofErr w:type="spellStart"/>
            <w:r w:rsidRPr="00735389">
              <w:rPr>
                <w:lang w:val="ru-RU"/>
              </w:rPr>
              <w:t>випадку</w:t>
            </w:r>
            <w:proofErr w:type="spellEnd"/>
            <w:r w:rsidRPr="00735389">
              <w:rPr>
                <w:lang w:val="ru-RU"/>
              </w:rPr>
              <w:t xml:space="preserve"> </w:t>
            </w:r>
            <w:proofErr w:type="spellStart"/>
            <w:r w:rsidRPr="00735389">
              <w:rPr>
                <w:lang w:val="ru-RU"/>
              </w:rPr>
              <w:t>нестійкості</w:t>
            </w:r>
            <w:proofErr w:type="spellEnd"/>
            <w:r w:rsidRPr="00735389">
              <w:rPr>
                <w:lang w:val="ru-RU"/>
              </w:rPr>
              <w:t xml:space="preserve"> - </w:t>
            </w:r>
            <w:proofErr w:type="spellStart"/>
            <w:r w:rsidRPr="00735389">
              <w:rPr>
                <w:lang w:val="ru-RU"/>
              </w:rPr>
              <w:t>рівні</w:t>
            </w:r>
            <w:proofErr w:type="spellEnd"/>
            <w:r w:rsidRPr="00735389">
              <w:rPr>
                <w:lang w:val="ru-RU"/>
              </w:rPr>
              <w:t xml:space="preserve"> </w:t>
            </w:r>
            <w:proofErr w:type="spellStart"/>
            <w:r w:rsidRPr="00735389">
              <w:rPr>
                <w:lang w:val="ru-RU"/>
              </w:rPr>
              <w:t>нестійкості</w:t>
            </w:r>
            <w:proofErr w:type="spellEnd"/>
          </w:p>
        </w:tc>
      </w:tr>
      <w:tr w:rsidR="0037277D" w:rsidRPr="00735389" w14:paraId="776EA733" w14:textId="77777777" w:rsidTr="0037277D">
        <w:trPr>
          <w:trHeight w:val="552"/>
          <w:jc w:val="center"/>
        </w:trPr>
        <w:tc>
          <w:tcPr>
            <w:tcW w:w="2117" w:type="dxa"/>
            <w:shd w:val="clear" w:color="auto" w:fill="DDD9C4"/>
          </w:tcPr>
          <w:p w14:paraId="5E46EC83" w14:textId="77777777" w:rsidR="0037277D" w:rsidRPr="00735389" w:rsidRDefault="0037277D" w:rsidP="0037277D">
            <w:pPr>
              <w:pStyle w:val="TableParagraph"/>
              <w:jc w:val="center"/>
            </w:pP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p>
        </w:tc>
        <w:tc>
          <w:tcPr>
            <w:tcW w:w="851" w:type="dxa"/>
          </w:tcPr>
          <w:p w14:paraId="61EC3421" w14:textId="77777777" w:rsidR="0037277D" w:rsidRPr="00735389" w:rsidRDefault="0037277D" w:rsidP="0037277D">
            <w:pPr>
              <w:pStyle w:val="TableParagraph"/>
              <w:jc w:val="center"/>
            </w:pPr>
            <w:r w:rsidRPr="00735389">
              <w:t>20</w:t>
            </w:r>
            <w:r>
              <w:rPr>
                <w:lang w:val="ru-RU"/>
              </w:rPr>
              <w:t>12</w:t>
            </w:r>
          </w:p>
        </w:tc>
        <w:tc>
          <w:tcPr>
            <w:tcW w:w="850" w:type="dxa"/>
          </w:tcPr>
          <w:p w14:paraId="3D98CE53" w14:textId="77777777" w:rsidR="0037277D" w:rsidRPr="00735389" w:rsidRDefault="0037277D" w:rsidP="0037277D">
            <w:pPr>
              <w:pStyle w:val="TableParagraph"/>
              <w:jc w:val="center"/>
            </w:pPr>
            <w:r w:rsidRPr="00735389">
              <w:t>20</w:t>
            </w:r>
            <w:r>
              <w:rPr>
                <w:lang w:val="ru-RU"/>
              </w:rPr>
              <w:t>13</w:t>
            </w:r>
          </w:p>
        </w:tc>
        <w:tc>
          <w:tcPr>
            <w:tcW w:w="851" w:type="dxa"/>
          </w:tcPr>
          <w:p w14:paraId="2A30150E" w14:textId="77777777" w:rsidR="0037277D" w:rsidRPr="00735389" w:rsidRDefault="0037277D" w:rsidP="0037277D">
            <w:pPr>
              <w:pStyle w:val="TableParagraph"/>
              <w:jc w:val="center"/>
            </w:pPr>
            <w:r w:rsidRPr="00735389">
              <w:t>201</w:t>
            </w:r>
            <w:r>
              <w:rPr>
                <w:lang w:val="ru-RU"/>
              </w:rPr>
              <w:t>4</w:t>
            </w:r>
          </w:p>
        </w:tc>
        <w:tc>
          <w:tcPr>
            <w:tcW w:w="850" w:type="dxa"/>
          </w:tcPr>
          <w:p w14:paraId="11A477D4" w14:textId="77777777" w:rsidR="0037277D" w:rsidRPr="00735389" w:rsidRDefault="0037277D" w:rsidP="0037277D">
            <w:pPr>
              <w:pStyle w:val="TableParagraph"/>
              <w:jc w:val="center"/>
            </w:pPr>
            <w:r w:rsidRPr="00735389">
              <w:t>201</w:t>
            </w:r>
            <w:r>
              <w:rPr>
                <w:lang w:val="ru-RU"/>
              </w:rPr>
              <w:t>5</w:t>
            </w:r>
          </w:p>
        </w:tc>
        <w:tc>
          <w:tcPr>
            <w:tcW w:w="844" w:type="dxa"/>
          </w:tcPr>
          <w:p w14:paraId="6D95CD44" w14:textId="77777777" w:rsidR="0037277D" w:rsidRPr="00735389" w:rsidRDefault="0037277D" w:rsidP="0037277D">
            <w:pPr>
              <w:pStyle w:val="TableParagraph"/>
              <w:jc w:val="center"/>
            </w:pPr>
            <w:r w:rsidRPr="00735389">
              <w:t>201</w:t>
            </w:r>
            <w:r>
              <w:rPr>
                <w:lang w:val="ru-RU"/>
              </w:rPr>
              <w:t>6</w:t>
            </w:r>
          </w:p>
        </w:tc>
        <w:tc>
          <w:tcPr>
            <w:tcW w:w="856" w:type="dxa"/>
          </w:tcPr>
          <w:p w14:paraId="26F08DF6" w14:textId="77777777" w:rsidR="0037277D" w:rsidRPr="00735389" w:rsidRDefault="0037277D" w:rsidP="0037277D">
            <w:pPr>
              <w:pStyle w:val="TableParagraph"/>
              <w:jc w:val="center"/>
            </w:pPr>
            <w:r w:rsidRPr="00735389">
              <w:t>201</w:t>
            </w:r>
            <w:r>
              <w:rPr>
                <w:lang w:val="ru-RU"/>
              </w:rPr>
              <w:t>7</w:t>
            </w:r>
          </w:p>
        </w:tc>
        <w:tc>
          <w:tcPr>
            <w:tcW w:w="845" w:type="dxa"/>
          </w:tcPr>
          <w:p w14:paraId="7582CB57" w14:textId="77777777" w:rsidR="0037277D" w:rsidRPr="00735389" w:rsidRDefault="0037277D" w:rsidP="0037277D">
            <w:pPr>
              <w:pStyle w:val="TableParagraph"/>
              <w:jc w:val="center"/>
            </w:pPr>
            <w:r w:rsidRPr="00735389">
              <w:t>201</w:t>
            </w:r>
            <w:r>
              <w:rPr>
                <w:lang w:val="ru-RU"/>
              </w:rPr>
              <w:t>8</w:t>
            </w:r>
          </w:p>
        </w:tc>
        <w:tc>
          <w:tcPr>
            <w:tcW w:w="850" w:type="dxa"/>
          </w:tcPr>
          <w:p w14:paraId="35BFB28E" w14:textId="77777777" w:rsidR="0037277D" w:rsidRPr="00735389" w:rsidRDefault="0037277D" w:rsidP="0037277D">
            <w:pPr>
              <w:pStyle w:val="TableParagraph"/>
              <w:jc w:val="center"/>
            </w:pPr>
            <w:r w:rsidRPr="00735389">
              <w:t>201</w:t>
            </w:r>
            <w:r>
              <w:rPr>
                <w:lang w:val="ru-RU"/>
              </w:rPr>
              <w:t>9</w:t>
            </w:r>
          </w:p>
        </w:tc>
        <w:tc>
          <w:tcPr>
            <w:tcW w:w="1134" w:type="dxa"/>
          </w:tcPr>
          <w:p w14:paraId="1631C56F" w14:textId="77777777" w:rsidR="0037277D" w:rsidRPr="00735389" w:rsidRDefault="0037277D" w:rsidP="0037277D">
            <w:pPr>
              <w:pStyle w:val="TableParagraph"/>
              <w:jc w:val="center"/>
            </w:pPr>
            <w:r w:rsidRPr="00735389">
              <w:t>20</w:t>
            </w:r>
            <w:r>
              <w:rPr>
                <w:lang w:val="ru-RU"/>
              </w:rPr>
              <w:t>20</w:t>
            </w:r>
          </w:p>
        </w:tc>
        <w:tc>
          <w:tcPr>
            <w:tcW w:w="856" w:type="dxa"/>
          </w:tcPr>
          <w:p w14:paraId="0E6FF09E" w14:textId="77777777" w:rsidR="0037277D" w:rsidRPr="00735389" w:rsidRDefault="0037277D" w:rsidP="0037277D">
            <w:pPr>
              <w:pStyle w:val="TableParagraph"/>
              <w:jc w:val="center"/>
            </w:pPr>
            <w:r w:rsidRPr="00735389">
              <w:t>20</w:t>
            </w:r>
            <w:r>
              <w:rPr>
                <w:lang w:val="ru-RU"/>
              </w:rPr>
              <w:t>21</w:t>
            </w:r>
          </w:p>
        </w:tc>
      </w:tr>
      <w:tr w:rsidR="0037277D" w:rsidRPr="00735389" w14:paraId="1E73F882" w14:textId="77777777" w:rsidTr="0037277D">
        <w:trPr>
          <w:trHeight w:val="48"/>
          <w:jc w:val="center"/>
        </w:trPr>
        <w:tc>
          <w:tcPr>
            <w:tcW w:w="2117" w:type="dxa"/>
            <w:shd w:val="clear" w:color="auto" w:fill="FF3399"/>
          </w:tcPr>
          <w:p w14:paraId="6B114C81" w14:textId="77777777" w:rsidR="0037277D" w:rsidRPr="00735389" w:rsidRDefault="0037277D" w:rsidP="0037277D">
            <w:pPr>
              <w:pStyle w:val="TableParagraph"/>
              <w:jc w:val="both"/>
            </w:pPr>
            <w:r w:rsidRPr="00735389">
              <w:t>Економічна стійкість</w:t>
            </w:r>
          </w:p>
        </w:tc>
        <w:tc>
          <w:tcPr>
            <w:tcW w:w="851" w:type="dxa"/>
            <w:shd w:val="clear" w:color="auto" w:fill="FF3399"/>
          </w:tcPr>
          <w:p w14:paraId="11B0F02B" w14:textId="4E9DCF46" w:rsidR="0037277D" w:rsidRPr="00735389" w:rsidRDefault="0037277D" w:rsidP="0037277D">
            <w:pPr>
              <w:pStyle w:val="TableParagraph"/>
              <w:jc w:val="center"/>
            </w:pPr>
            <w:r w:rsidRPr="00667FDD">
              <w:t>високий</w:t>
            </w:r>
          </w:p>
        </w:tc>
        <w:tc>
          <w:tcPr>
            <w:tcW w:w="850" w:type="dxa"/>
            <w:shd w:val="clear" w:color="auto" w:fill="FF3399"/>
          </w:tcPr>
          <w:p w14:paraId="4BFA6C79" w14:textId="08B74CE5" w:rsidR="0037277D" w:rsidRPr="00735389" w:rsidRDefault="0037277D" w:rsidP="0037277D">
            <w:pPr>
              <w:pStyle w:val="TableParagraph"/>
              <w:jc w:val="center"/>
            </w:pPr>
            <w:r w:rsidRPr="00667FDD">
              <w:t>високий</w:t>
            </w:r>
          </w:p>
        </w:tc>
        <w:tc>
          <w:tcPr>
            <w:tcW w:w="851" w:type="dxa"/>
            <w:shd w:val="clear" w:color="auto" w:fill="FF3399"/>
          </w:tcPr>
          <w:p w14:paraId="61204967" w14:textId="022AD765" w:rsidR="0037277D" w:rsidRPr="00735389" w:rsidRDefault="0037277D" w:rsidP="0037277D">
            <w:pPr>
              <w:pStyle w:val="TableParagraph"/>
              <w:jc w:val="center"/>
            </w:pPr>
            <w:r w:rsidRPr="00667FDD">
              <w:t>низький</w:t>
            </w:r>
          </w:p>
        </w:tc>
        <w:tc>
          <w:tcPr>
            <w:tcW w:w="850" w:type="dxa"/>
            <w:shd w:val="clear" w:color="auto" w:fill="FF3399"/>
          </w:tcPr>
          <w:p w14:paraId="2EACE064" w14:textId="202B0249" w:rsidR="0037277D" w:rsidRPr="00735389" w:rsidRDefault="0037277D" w:rsidP="0037277D">
            <w:pPr>
              <w:pStyle w:val="TableParagraph"/>
              <w:jc w:val="center"/>
            </w:pPr>
            <w:r w:rsidRPr="00667FDD">
              <w:t>високий</w:t>
            </w:r>
          </w:p>
        </w:tc>
        <w:tc>
          <w:tcPr>
            <w:tcW w:w="844" w:type="dxa"/>
            <w:shd w:val="clear" w:color="auto" w:fill="FF3399"/>
          </w:tcPr>
          <w:p w14:paraId="39292C5A" w14:textId="62483B6C" w:rsidR="0037277D" w:rsidRPr="00735389" w:rsidRDefault="0037277D" w:rsidP="0037277D">
            <w:pPr>
              <w:pStyle w:val="TableParagraph"/>
              <w:jc w:val="center"/>
            </w:pPr>
            <w:r>
              <w:rPr>
                <w:lang w:val="uk-UA"/>
              </w:rPr>
              <w:t>к</w:t>
            </w:r>
            <w:proofErr w:type="spellStart"/>
            <w:r w:rsidRPr="00667FDD">
              <w:t>ритич</w:t>
            </w:r>
            <w:proofErr w:type="spellEnd"/>
            <w:r>
              <w:rPr>
                <w:lang w:val="uk-UA"/>
              </w:rPr>
              <w:t xml:space="preserve"> </w:t>
            </w:r>
            <w:r w:rsidRPr="00667FDD">
              <w:t>ний</w:t>
            </w:r>
          </w:p>
        </w:tc>
        <w:tc>
          <w:tcPr>
            <w:tcW w:w="856" w:type="dxa"/>
            <w:shd w:val="clear" w:color="auto" w:fill="FF3399"/>
          </w:tcPr>
          <w:p w14:paraId="7B97523B" w14:textId="3D00D7A2" w:rsidR="0037277D" w:rsidRPr="00735389" w:rsidRDefault="0037277D" w:rsidP="0037277D">
            <w:pPr>
              <w:pStyle w:val="TableParagraph"/>
              <w:jc w:val="center"/>
            </w:pPr>
            <w:r w:rsidRPr="00667FDD">
              <w:t>низький</w:t>
            </w:r>
          </w:p>
        </w:tc>
        <w:tc>
          <w:tcPr>
            <w:tcW w:w="845" w:type="dxa"/>
            <w:shd w:val="clear" w:color="auto" w:fill="FF3399"/>
          </w:tcPr>
          <w:p w14:paraId="773AA3F5" w14:textId="474C933F" w:rsidR="0037277D" w:rsidRPr="00735389" w:rsidRDefault="0037277D" w:rsidP="0037277D">
            <w:pPr>
              <w:pStyle w:val="TableParagraph"/>
              <w:jc w:val="center"/>
            </w:pPr>
            <w:r w:rsidRPr="00667FDD">
              <w:t>низький</w:t>
            </w:r>
          </w:p>
        </w:tc>
        <w:tc>
          <w:tcPr>
            <w:tcW w:w="850" w:type="dxa"/>
            <w:shd w:val="clear" w:color="auto" w:fill="FF3399"/>
          </w:tcPr>
          <w:p w14:paraId="1FB0D808" w14:textId="3D5445E4" w:rsidR="0037277D" w:rsidRPr="00735389" w:rsidRDefault="0037277D" w:rsidP="0037277D">
            <w:pPr>
              <w:pStyle w:val="TableParagraph"/>
              <w:jc w:val="center"/>
            </w:pPr>
            <w:r w:rsidRPr="00667FDD">
              <w:t>середній</w:t>
            </w:r>
          </w:p>
        </w:tc>
        <w:tc>
          <w:tcPr>
            <w:tcW w:w="1134" w:type="dxa"/>
            <w:shd w:val="clear" w:color="auto" w:fill="FF3399"/>
          </w:tcPr>
          <w:p w14:paraId="5E5C5F48" w14:textId="08EB8E02" w:rsidR="0037277D" w:rsidRPr="00735389" w:rsidRDefault="0037277D" w:rsidP="0037277D">
            <w:pPr>
              <w:pStyle w:val="TableParagraph"/>
              <w:jc w:val="center"/>
            </w:pPr>
            <w:r w:rsidRPr="00667FDD">
              <w:t>середній</w:t>
            </w:r>
          </w:p>
        </w:tc>
        <w:tc>
          <w:tcPr>
            <w:tcW w:w="856" w:type="dxa"/>
            <w:shd w:val="clear" w:color="auto" w:fill="FF3399"/>
          </w:tcPr>
          <w:p w14:paraId="18C025B9" w14:textId="7E820D09" w:rsidR="0037277D" w:rsidRPr="00735389" w:rsidRDefault="0037277D" w:rsidP="0037277D">
            <w:pPr>
              <w:pStyle w:val="TableParagraph"/>
              <w:jc w:val="center"/>
            </w:pPr>
            <w:r w:rsidRPr="00667FDD">
              <w:t>високий</w:t>
            </w:r>
          </w:p>
        </w:tc>
      </w:tr>
      <w:tr w:rsidR="0037277D" w:rsidRPr="00735389" w14:paraId="77805770" w14:textId="77777777" w:rsidTr="0037277D">
        <w:trPr>
          <w:trHeight w:val="48"/>
          <w:jc w:val="center"/>
        </w:trPr>
        <w:tc>
          <w:tcPr>
            <w:tcW w:w="2117" w:type="dxa"/>
            <w:shd w:val="clear" w:color="auto" w:fill="E6B8B7"/>
          </w:tcPr>
          <w:p w14:paraId="621165F2" w14:textId="77777777" w:rsidR="0037277D" w:rsidRPr="00735389" w:rsidRDefault="0037277D" w:rsidP="0037277D">
            <w:pPr>
              <w:pStyle w:val="TableParagraph"/>
              <w:jc w:val="both"/>
            </w:pPr>
            <w:r w:rsidRPr="00735389">
              <w:t>Фінансова стійкість</w:t>
            </w:r>
          </w:p>
        </w:tc>
        <w:tc>
          <w:tcPr>
            <w:tcW w:w="851" w:type="dxa"/>
            <w:shd w:val="clear" w:color="auto" w:fill="E6B8B7"/>
          </w:tcPr>
          <w:p w14:paraId="5080E322" w14:textId="47C67855" w:rsidR="0037277D" w:rsidRPr="00735389" w:rsidRDefault="0037277D" w:rsidP="0037277D">
            <w:pPr>
              <w:pStyle w:val="TableParagraph"/>
              <w:jc w:val="center"/>
            </w:pPr>
            <w:r w:rsidRPr="00667FDD">
              <w:t>високий</w:t>
            </w:r>
          </w:p>
        </w:tc>
        <w:tc>
          <w:tcPr>
            <w:tcW w:w="850" w:type="dxa"/>
            <w:shd w:val="clear" w:color="auto" w:fill="E6B8B7"/>
          </w:tcPr>
          <w:p w14:paraId="7B96709B" w14:textId="1C029A4A" w:rsidR="0037277D" w:rsidRPr="00735389" w:rsidRDefault="0037277D" w:rsidP="0037277D">
            <w:pPr>
              <w:pStyle w:val="TableParagraph"/>
              <w:jc w:val="center"/>
            </w:pPr>
            <w:r w:rsidRPr="00667FDD">
              <w:t>високий</w:t>
            </w:r>
          </w:p>
        </w:tc>
        <w:tc>
          <w:tcPr>
            <w:tcW w:w="851" w:type="dxa"/>
            <w:shd w:val="clear" w:color="auto" w:fill="E6B8B7"/>
          </w:tcPr>
          <w:p w14:paraId="556AE1AB" w14:textId="718480DB" w:rsidR="0037277D" w:rsidRPr="00735389" w:rsidRDefault="0037277D" w:rsidP="0037277D">
            <w:pPr>
              <w:pStyle w:val="TableParagraph"/>
              <w:jc w:val="center"/>
            </w:pPr>
            <w:r w:rsidRPr="00667FDD">
              <w:t>критичний</w:t>
            </w:r>
          </w:p>
        </w:tc>
        <w:tc>
          <w:tcPr>
            <w:tcW w:w="850" w:type="dxa"/>
            <w:shd w:val="clear" w:color="auto" w:fill="E6B8B7"/>
          </w:tcPr>
          <w:p w14:paraId="0060449A" w14:textId="220A6E9B" w:rsidR="0037277D" w:rsidRPr="00735389" w:rsidRDefault="0037277D" w:rsidP="0037277D">
            <w:pPr>
              <w:pStyle w:val="TableParagraph"/>
              <w:jc w:val="center"/>
            </w:pPr>
            <w:r w:rsidRPr="00667FDD">
              <w:t>високий</w:t>
            </w:r>
          </w:p>
        </w:tc>
        <w:tc>
          <w:tcPr>
            <w:tcW w:w="844" w:type="dxa"/>
            <w:shd w:val="clear" w:color="auto" w:fill="E6B8B7"/>
          </w:tcPr>
          <w:p w14:paraId="08347581" w14:textId="0D769BF1" w:rsidR="0037277D" w:rsidRPr="0037277D" w:rsidRDefault="0037277D" w:rsidP="0037277D">
            <w:pPr>
              <w:pStyle w:val="TableParagraph"/>
              <w:jc w:val="center"/>
              <w:rPr>
                <w:lang w:val="uk-UA"/>
              </w:rPr>
            </w:pPr>
            <w:r>
              <w:rPr>
                <w:lang w:val="uk-UA"/>
              </w:rPr>
              <w:t>невизначений</w:t>
            </w:r>
          </w:p>
        </w:tc>
        <w:tc>
          <w:tcPr>
            <w:tcW w:w="856" w:type="dxa"/>
            <w:shd w:val="clear" w:color="auto" w:fill="E6B8B7"/>
          </w:tcPr>
          <w:p w14:paraId="5F8C9A1F" w14:textId="01A94581" w:rsidR="0037277D" w:rsidRPr="00735389" w:rsidRDefault="0037277D" w:rsidP="0037277D">
            <w:pPr>
              <w:pStyle w:val="TableParagraph"/>
              <w:jc w:val="center"/>
            </w:pPr>
            <w:r w:rsidRPr="00667FDD">
              <w:t>високий</w:t>
            </w:r>
          </w:p>
        </w:tc>
        <w:tc>
          <w:tcPr>
            <w:tcW w:w="845" w:type="dxa"/>
            <w:shd w:val="clear" w:color="auto" w:fill="E6B8B7"/>
          </w:tcPr>
          <w:p w14:paraId="300191B0" w14:textId="70502C7E" w:rsidR="0037277D" w:rsidRPr="00735389" w:rsidRDefault="0037277D" w:rsidP="0037277D">
            <w:pPr>
              <w:pStyle w:val="TableParagraph"/>
              <w:jc w:val="center"/>
            </w:pPr>
            <w:r>
              <w:rPr>
                <w:lang w:val="uk-UA"/>
              </w:rPr>
              <w:t>невизначений</w:t>
            </w:r>
          </w:p>
        </w:tc>
        <w:tc>
          <w:tcPr>
            <w:tcW w:w="850" w:type="dxa"/>
            <w:shd w:val="clear" w:color="auto" w:fill="E6B8B7"/>
          </w:tcPr>
          <w:p w14:paraId="473ECFD9" w14:textId="7B29F519" w:rsidR="0037277D" w:rsidRPr="00735389" w:rsidRDefault="0037277D" w:rsidP="0037277D">
            <w:pPr>
              <w:pStyle w:val="TableParagraph"/>
              <w:jc w:val="center"/>
            </w:pPr>
            <w:r w:rsidRPr="00667FDD">
              <w:t>високий</w:t>
            </w:r>
          </w:p>
        </w:tc>
        <w:tc>
          <w:tcPr>
            <w:tcW w:w="1134" w:type="dxa"/>
            <w:shd w:val="clear" w:color="auto" w:fill="E6B8B7"/>
          </w:tcPr>
          <w:p w14:paraId="4FB8998A" w14:textId="2C269C87" w:rsidR="0037277D" w:rsidRPr="00735389" w:rsidRDefault="0037277D" w:rsidP="0037277D">
            <w:pPr>
              <w:pStyle w:val="TableParagraph"/>
              <w:jc w:val="center"/>
            </w:pPr>
            <w:r w:rsidRPr="00667FDD">
              <w:t>високий</w:t>
            </w:r>
          </w:p>
        </w:tc>
        <w:tc>
          <w:tcPr>
            <w:tcW w:w="856" w:type="dxa"/>
            <w:shd w:val="clear" w:color="auto" w:fill="E6B8B7"/>
          </w:tcPr>
          <w:p w14:paraId="77E71793" w14:textId="0EC55AA3" w:rsidR="0037277D" w:rsidRPr="00735389" w:rsidRDefault="0037277D" w:rsidP="0037277D">
            <w:pPr>
              <w:pStyle w:val="TableParagraph"/>
              <w:jc w:val="center"/>
            </w:pPr>
            <w:r w:rsidRPr="00667FDD">
              <w:t>високий</w:t>
            </w:r>
          </w:p>
        </w:tc>
      </w:tr>
      <w:tr w:rsidR="0037277D" w:rsidRPr="00735389" w14:paraId="78777CE3" w14:textId="77777777" w:rsidTr="0037277D">
        <w:trPr>
          <w:trHeight w:val="49"/>
          <w:jc w:val="center"/>
        </w:trPr>
        <w:tc>
          <w:tcPr>
            <w:tcW w:w="2117" w:type="dxa"/>
            <w:shd w:val="clear" w:color="auto" w:fill="B09FC6"/>
          </w:tcPr>
          <w:p w14:paraId="11A75967" w14:textId="77777777" w:rsidR="0037277D" w:rsidRPr="00735389" w:rsidRDefault="0037277D" w:rsidP="0037277D">
            <w:pPr>
              <w:pStyle w:val="TableParagraph"/>
              <w:jc w:val="both"/>
            </w:pPr>
            <w:r>
              <w:rPr>
                <w:lang w:val="uk-UA"/>
              </w:rPr>
              <w:t>Маркетингова</w:t>
            </w:r>
            <w:r w:rsidRPr="00735389">
              <w:t xml:space="preserve"> стійкість</w:t>
            </w:r>
          </w:p>
        </w:tc>
        <w:tc>
          <w:tcPr>
            <w:tcW w:w="851" w:type="dxa"/>
            <w:shd w:val="clear" w:color="auto" w:fill="B09FC6"/>
          </w:tcPr>
          <w:p w14:paraId="5C1D85AE" w14:textId="377F7F42" w:rsidR="0037277D" w:rsidRPr="00735389" w:rsidRDefault="0037277D" w:rsidP="0037277D">
            <w:pPr>
              <w:pStyle w:val="TableParagraph"/>
              <w:jc w:val="center"/>
            </w:pPr>
            <w:r w:rsidRPr="00667FDD">
              <w:t>середній</w:t>
            </w:r>
          </w:p>
        </w:tc>
        <w:tc>
          <w:tcPr>
            <w:tcW w:w="850" w:type="dxa"/>
            <w:shd w:val="clear" w:color="auto" w:fill="B09FC6"/>
          </w:tcPr>
          <w:p w14:paraId="739E4611" w14:textId="2A03FCCF" w:rsidR="0037277D" w:rsidRPr="00735389" w:rsidRDefault="0037277D" w:rsidP="0037277D">
            <w:pPr>
              <w:pStyle w:val="TableParagraph"/>
              <w:jc w:val="center"/>
            </w:pPr>
            <w:r>
              <w:rPr>
                <w:lang w:val="uk-UA"/>
              </w:rPr>
              <w:t>к</w:t>
            </w:r>
            <w:proofErr w:type="spellStart"/>
            <w:r w:rsidRPr="00667FDD">
              <w:t>ритич</w:t>
            </w:r>
            <w:proofErr w:type="spellEnd"/>
            <w:r>
              <w:rPr>
                <w:lang w:val="uk-UA"/>
              </w:rPr>
              <w:t xml:space="preserve"> </w:t>
            </w:r>
            <w:r w:rsidRPr="00667FDD">
              <w:t>ний</w:t>
            </w:r>
          </w:p>
        </w:tc>
        <w:tc>
          <w:tcPr>
            <w:tcW w:w="851" w:type="dxa"/>
            <w:shd w:val="clear" w:color="auto" w:fill="B09FC6"/>
          </w:tcPr>
          <w:p w14:paraId="19F2DC8F" w14:textId="7CFD13F5" w:rsidR="0037277D" w:rsidRPr="00735389" w:rsidRDefault="0037277D" w:rsidP="0037277D">
            <w:pPr>
              <w:pStyle w:val="TableParagraph"/>
              <w:jc w:val="center"/>
            </w:pPr>
            <w:r>
              <w:rPr>
                <w:lang w:val="uk-UA"/>
              </w:rPr>
              <w:t>к</w:t>
            </w:r>
            <w:proofErr w:type="spellStart"/>
            <w:r w:rsidRPr="00667FDD">
              <w:t>ритич</w:t>
            </w:r>
            <w:proofErr w:type="spellEnd"/>
            <w:r>
              <w:rPr>
                <w:lang w:val="uk-UA"/>
              </w:rPr>
              <w:t xml:space="preserve"> </w:t>
            </w:r>
            <w:r w:rsidRPr="00667FDD">
              <w:t>ний</w:t>
            </w:r>
          </w:p>
        </w:tc>
        <w:tc>
          <w:tcPr>
            <w:tcW w:w="850" w:type="dxa"/>
            <w:shd w:val="clear" w:color="auto" w:fill="B09FC6"/>
          </w:tcPr>
          <w:p w14:paraId="15042076" w14:textId="61053F4A" w:rsidR="0037277D" w:rsidRPr="00735389" w:rsidRDefault="0037277D" w:rsidP="0037277D">
            <w:pPr>
              <w:pStyle w:val="TableParagraph"/>
              <w:jc w:val="center"/>
            </w:pPr>
            <w:r w:rsidRPr="00667FDD">
              <w:t>високий</w:t>
            </w:r>
          </w:p>
        </w:tc>
        <w:tc>
          <w:tcPr>
            <w:tcW w:w="844" w:type="dxa"/>
            <w:shd w:val="clear" w:color="auto" w:fill="B09FC6"/>
          </w:tcPr>
          <w:p w14:paraId="5A5DFF6B" w14:textId="200D84C3" w:rsidR="0037277D" w:rsidRPr="00735389" w:rsidRDefault="0037277D" w:rsidP="0037277D">
            <w:pPr>
              <w:pStyle w:val="TableParagraph"/>
              <w:jc w:val="center"/>
            </w:pPr>
            <w:r w:rsidRPr="00667FDD">
              <w:t>критичний</w:t>
            </w:r>
          </w:p>
        </w:tc>
        <w:tc>
          <w:tcPr>
            <w:tcW w:w="856" w:type="dxa"/>
            <w:shd w:val="clear" w:color="auto" w:fill="B09FC6"/>
          </w:tcPr>
          <w:p w14:paraId="631CA0AF" w14:textId="346E0844" w:rsidR="0037277D" w:rsidRPr="00735389" w:rsidRDefault="0037277D" w:rsidP="0037277D">
            <w:pPr>
              <w:pStyle w:val="TableParagraph"/>
              <w:jc w:val="center"/>
            </w:pPr>
            <w:r>
              <w:rPr>
                <w:lang w:val="uk-UA"/>
              </w:rPr>
              <w:t>к</w:t>
            </w:r>
            <w:proofErr w:type="spellStart"/>
            <w:r w:rsidRPr="00667FDD">
              <w:t>ритич</w:t>
            </w:r>
            <w:proofErr w:type="spellEnd"/>
            <w:r>
              <w:rPr>
                <w:lang w:val="uk-UA"/>
              </w:rPr>
              <w:t xml:space="preserve"> н</w:t>
            </w:r>
            <w:proofErr w:type="spellStart"/>
            <w:r w:rsidRPr="00667FDD">
              <w:t>ий</w:t>
            </w:r>
            <w:proofErr w:type="spellEnd"/>
          </w:p>
        </w:tc>
        <w:tc>
          <w:tcPr>
            <w:tcW w:w="845" w:type="dxa"/>
            <w:shd w:val="clear" w:color="auto" w:fill="B09FC6"/>
          </w:tcPr>
          <w:p w14:paraId="5C4D3A3B" w14:textId="702F5B7D" w:rsidR="0037277D" w:rsidRPr="00735389" w:rsidRDefault="0037277D" w:rsidP="0037277D">
            <w:pPr>
              <w:pStyle w:val="TableParagraph"/>
              <w:jc w:val="center"/>
            </w:pPr>
            <w:r w:rsidRPr="00667FDD">
              <w:t>середній</w:t>
            </w:r>
          </w:p>
        </w:tc>
        <w:tc>
          <w:tcPr>
            <w:tcW w:w="850" w:type="dxa"/>
            <w:shd w:val="clear" w:color="auto" w:fill="B09FC6"/>
          </w:tcPr>
          <w:p w14:paraId="19BFCF6A" w14:textId="3F61842E" w:rsidR="0037277D" w:rsidRPr="00735389" w:rsidRDefault="0037277D" w:rsidP="0037277D">
            <w:pPr>
              <w:pStyle w:val="TableParagraph"/>
              <w:jc w:val="center"/>
            </w:pPr>
            <w:r>
              <w:rPr>
                <w:lang w:val="uk-UA"/>
              </w:rPr>
              <w:t>к</w:t>
            </w:r>
            <w:proofErr w:type="spellStart"/>
            <w:r w:rsidRPr="00667FDD">
              <w:t>ритич</w:t>
            </w:r>
            <w:proofErr w:type="spellEnd"/>
            <w:r>
              <w:rPr>
                <w:lang w:val="uk-UA"/>
              </w:rPr>
              <w:t xml:space="preserve"> </w:t>
            </w:r>
            <w:r w:rsidRPr="00667FDD">
              <w:t>ний</w:t>
            </w:r>
          </w:p>
        </w:tc>
        <w:tc>
          <w:tcPr>
            <w:tcW w:w="1134" w:type="dxa"/>
            <w:shd w:val="clear" w:color="auto" w:fill="B09FC6"/>
          </w:tcPr>
          <w:p w14:paraId="6E84D126" w14:textId="66BDF207" w:rsidR="0037277D" w:rsidRPr="00735389" w:rsidRDefault="0037277D" w:rsidP="0037277D">
            <w:pPr>
              <w:pStyle w:val="TableParagraph"/>
              <w:jc w:val="center"/>
            </w:pPr>
            <w:r w:rsidRPr="00667FDD">
              <w:t>критичний</w:t>
            </w:r>
          </w:p>
        </w:tc>
        <w:tc>
          <w:tcPr>
            <w:tcW w:w="856" w:type="dxa"/>
            <w:shd w:val="clear" w:color="auto" w:fill="B09FC6"/>
          </w:tcPr>
          <w:p w14:paraId="78588F1E" w14:textId="064A1486" w:rsidR="0037277D" w:rsidRPr="00735389" w:rsidRDefault="0037277D" w:rsidP="0037277D">
            <w:pPr>
              <w:pStyle w:val="TableParagraph"/>
              <w:jc w:val="center"/>
            </w:pPr>
            <w:r w:rsidRPr="00667FDD">
              <w:t>високий</w:t>
            </w:r>
          </w:p>
        </w:tc>
      </w:tr>
      <w:tr w:rsidR="0037277D" w:rsidRPr="00735389" w14:paraId="1B67B131" w14:textId="77777777" w:rsidTr="0037277D">
        <w:trPr>
          <w:trHeight w:val="48"/>
          <w:jc w:val="center"/>
        </w:trPr>
        <w:tc>
          <w:tcPr>
            <w:tcW w:w="2117" w:type="dxa"/>
            <w:shd w:val="clear" w:color="auto" w:fill="B7DEE8"/>
          </w:tcPr>
          <w:p w14:paraId="1AFF0E92" w14:textId="77777777" w:rsidR="0037277D" w:rsidRPr="00735389" w:rsidRDefault="0037277D" w:rsidP="0037277D">
            <w:pPr>
              <w:pStyle w:val="TableParagraph"/>
              <w:jc w:val="both"/>
            </w:pPr>
            <w:r w:rsidRPr="00735389">
              <w:t>Виробнича стійкість</w:t>
            </w:r>
          </w:p>
        </w:tc>
        <w:tc>
          <w:tcPr>
            <w:tcW w:w="851" w:type="dxa"/>
            <w:shd w:val="clear" w:color="auto" w:fill="B7DEE8"/>
          </w:tcPr>
          <w:p w14:paraId="45DEC57D" w14:textId="168294A1" w:rsidR="0037277D" w:rsidRPr="00735389" w:rsidRDefault="0037277D" w:rsidP="0037277D">
            <w:pPr>
              <w:pStyle w:val="TableParagraph"/>
              <w:jc w:val="center"/>
            </w:pPr>
            <w:r w:rsidRPr="00667FDD">
              <w:t>високий</w:t>
            </w:r>
          </w:p>
        </w:tc>
        <w:tc>
          <w:tcPr>
            <w:tcW w:w="850" w:type="dxa"/>
            <w:shd w:val="clear" w:color="auto" w:fill="B7DEE8"/>
          </w:tcPr>
          <w:p w14:paraId="0E4B2D12" w14:textId="3E54E17D" w:rsidR="0037277D" w:rsidRPr="00735389" w:rsidRDefault="0037277D" w:rsidP="0037277D">
            <w:pPr>
              <w:pStyle w:val="TableParagraph"/>
              <w:jc w:val="center"/>
            </w:pPr>
            <w:r w:rsidRPr="00667FDD">
              <w:t>високий</w:t>
            </w:r>
          </w:p>
        </w:tc>
        <w:tc>
          <w:tcPr>
            <w:tcW w:w="851" w:type="dxa"/>
            <w:shd w:val="clear" w:color="auto" w:fill="B7DEE8"/>
          </w:tcPr>
          <w:p w14:paraId="750CCB26" w14:textId="27E4FF6E" w:rsidR="0037277D" w:rsidRPr="00735389" w:rsidRDefault="0037277D" w:rsidP="0037277D">
            <w:pPr>
              <w:pStyle w:val="TableParagraph"/>
              <w:jc w:val="center"/>
            </w:pPr>
            <w:r w:rsidRPr="00667FDD">
              <w:t>високий</w:t>
            </w:r>
          </w:p>
        </w:tc>
        <w:tc>
          <w:tcPr>
            <w:tcW w:w="850" w:type="dxa"/>
            <w:shd w:val="clear" w:color="auto" w:fill="B7DEE8"/>
          </w:tcPr>
          <w:p w14:paraId="06DA792E" w14:textId="1D50C958" w:rsidR="0037277D" w:rsidRPr="00735389" w:rsidRDefault="0037277D" w:rsidP="0037277D">
            <w:pPr>
              <w:pStyle w:val="TableParagraph"/>
              <w:jc w:val="center"/>
            </w:pPr>
            <w:r w:rsidRPr="00667FDD">
              <w:t>високий</w:t>
            </w:r>
          </w:p>
        </w:tc>
        <w:tc>
          <w:tcPr>
            <w:tcW w:w="844" w:type="dxa"/>
            <w:shd w:val="clear" w:color="auto" w:fill="B7DEE8"/>
          </w:tcPr>
          <w:p w14:paraId="06677D4E" w14:textId="78A533B2" w:rsidR="0037277D" w:rsidRPr="00735389" w:rsidRDefault="0037277D" w:rsidP="0037277D">
            <w:pPr>
              <w:pStyle w:val="TableParagraph"/>
              <w:jc w:val="center"/>
            </w:pPr>
            <w:r w:rsidRPr="00667FDD">
              <w:t>низький</w:t>
            </w:r>
          </w:p>
        </w:tc>
        <w:tc>
          <w:tcPr>
            <w:tcW w:w="856" w:type="dxa"/>
            <w:shd w:val="clear" w:color="auto" w:fill="B7DEE8"/>
          </w:tcPr>
          <w:p w14:paraId="4B3ED787" w14:textId="2AAA7987" w:rsidR="0037277D" w:rsidRPr="00735389" w:rsidRDefault="0037277D" w:rsidP="0037277D">
            <w:pPr>
              <w:pStyle w:val="TableParagraph"/>
              <w:jc w:val="center"/>
            </w:pPr>
            <w:r w:rsidRPr="00667FDD">
              <w:t>низький</w:t>
            </w:r>
          </w:p>
        </w:tc>
        <w:tc>
          <w:tcPr>
            <w:tcW w:w="845" w:type="dxa"/>
            <w:shd w:val="clear" w:color="auto" w:fill="B7DEE8"/>
          </w:tcPr>
          <w:p w14:paraId="44DF26BE" w14:textId="3912AF26" w:rsidR="0037277D" w:rsidRPr="00735389" w:rsidRDefault="0037277D" w:rsidP="0037277D">
            <w:pPr>
              <w:pStyle w:val="TableParagraph"/>
              <w:jc w:val="center"/>
            </w:pPr>
            <w:r w:rsidRPr="00667FDD">
              <w:t>середній</w:t>
            </w:r>
          </w:p>
        </w:tc>
        <w:tc>
          <w:tcPr>
            <w:tcW w:w="850" w:type="dxa"/>
            <w:shd w:val="clear" w:color="auto" w:fill="B7DEE8"/>
          </w:tcPr>
          <w:p w14:paraId="3FDE128D" w14:textId="7FA0B9B7" w:rsidR="0037277D" w:rsidRPr="00735389" w:rsidRDefault="0037277D" w:rsidP="0037277D">
            <w:pPr>
              <w:pStyle w:val="TableParagraph"/>
              <w:jc w:val="center"/>
            </w:pPr>
            <w:r w:rsidRPr="00667FDD">
              <w:t>середній</w:t>
            </w:r>
          </w:p>
        </w:tc>
        <w:tc>
          <w:tcPr>
            <w:tcW w:w="1134" w:type="dxa"/>
            <w:shd w:val="clear" w:color="auto" w:fill="B7DEE8"/>
          </w:tcPr>
          <w:p w14:paraId="457A88A9" w14:textId="298ED7F6" w:rsidR="0037277D" w:rsidRPr="00735389" w:rsidRDefault="0037277D" w:rsidP="0037277D">
            <w:pPr>
              <w:pStyle w:val="TableParagraph"/>
              <w:jc w:val="center"/>
            </w:pPr>
            <w:r w:rsidRPr="00667FDD">
              <w:t>низький</w:t>
            </w:r>
          </w:p>
        </w:tc>
        <w:tc>
          <w:tcPr>
            <w:tcW w:w="856" w:type="dxa"/>
            <w:shd w:val="clear" w:color="auto" w:fill="B7DEE8"/>
          </w:tcPr>
          <w:p w14:paraId="08D98248" w14:textId="582B3983" w:rsidR="0037277D" w:rsidRPr="00735389" w:rsidRDefault="0037277D" w:rsidP="0037277D">
            <w:pPr>
              <w:pStyle w:val="TableParagraph"/>
              <w:jc w:val="center"/>
            </w:pPr>
            <w:r w:rsidRPr="00667FDD">
              <w:t>середній</w:t>
            </w:r>
          </w:p>
        </w:tc>
      </w:tr>
      <w:tr w:rsidR="0037277D" w:rsidRPr="00735389" w14:paraId="3C8F7A1E" w14:textId="77777777" w:rsidTr="0037277D">
        <w:trPr>
          <w:trHeight w:val="48"/>
          <w:jc w:val="center"/>
        </w:trPr>
        <w:tc>
          <w:tcPr>
            <w:tcW w:w="2117" w:type="dxa"/>
            <w:shd w:val="clear" w:color="auto" w:fill="F9BE8F"/>
          </w:tcPr>
          <w:p w14:paraId="74055EA4" w14:textId="77777777" w:rsidR="0037277D" w:rsidRPr="00735389" w:rsidRDefault="0037277D" w:rsidP="0037277D">
            <w:pPr>
              <w:pStyle w:val="TableParagraph"/>
              <w:jc w:val="both"/>
            </w:pPr>
            <w:r w:rsidRPr="00735389">
              <w:t>Кадрова стійкість</w:t>
            </w:r>
          </w:p>
        </w:tc>
        <w:tc>
          <w:tcPr>
            <w:tcW w:w="851" w:type="dxa"/>
            <w:shd w:val="clear" w:color="auto" w:fill="F9BE8F"/>
          </w:tcPr>
          <w:p w14:paraId="0D0CC27A" w14:textId="3CA5BC5D" w:rsidR="0037277D" w:rsidRPr="00735389" w:rsidRDefault="0037277D" w:rsidP="0037277D">
            <w:pPr>
              <w:pStyle w:val="TableParagraph"/>
              <w:jc w:val="center"/>
            </w:pPr>
            <w:r w:rsidRPr="00667FDD">
              <w:t>високий</w:t>
            </w:r>
          </w:p>
        </w:tc>
        <w:tc>
          <w:tcPr>
            <w:tcW w:w="850" w:type="dxa"/>
            <w:shd w:val="clear" w:color="auto" w:fill="F9BE8F"/>
          </w:tcPr>
          <w:p w14:paraId="3D8D7067" w14:textId="36CCF1FF" w:rsidR="0037277D" w:rsidRPr="00735389" w:rsidRDefault="0037277D" w:rsidP="0037277D">
            <w:pPr>
              <w:pStyle w:val="TableParagraph"/>
              <w:jc w:val="center"/>
            </w:pPr>
            <w:r w:rsidRPr="00667FDD">
              <w:t>високий</w:t>
            </w:r>
          </w:p>
        </w:tc>
        <w:tc>
          <w:tcPr>
            <w:tcW w:w="851" w:type="dxa"/>
            <w:shd w:val="clear" w:color="auto" w:fill="F9BE8F"/>
          </w:tcPr>
          <w:p w14:paraId="761DEE17" w14:textId="6690632F" w:rsidR="0037277D" w:rsidRPr="00735389" w:rsidRDefault="0037277D" w:rsidP="0037277D">
            <w:pPr>
              <w:pStyle w:val="TableParagraph"/>
              <w:jc w:val="center"/>
            </w:pPr>
            <w:r w:rsidRPr="00667FDD">
              <w:t>низький</w:t>
            </w:r>
          </w:p>
        </w:tc>
        <w:tc>
          <w:tcPr>
            <w:tcW w:w="850" w:type="dxa"/>
            <w:shd w:val="clear" w:color="auto" w:fill="F9BE8F"/>
          </w:tcPr>
          <w:p w14:paraId="7543DDEA" w14:textId="05A581AA" w:rsidR="0037277D" w:rsidRPr="00735389" w:rsidRDefault="0037277D" w:rsidP="0037277D">
            <w:pPr>
              <w:pStyle w:val="TableParagraph"/>
              <w:jc w:val="center"/>
            </w:pPr>
            <w:r w:rsidRPr="00667FDD">
              <w:t>високий</w:t>
            </w:r>
          </w:p>
        </w:tc>
        <w:tc>
          <w:tcPr>
            <w:tcW w:w="844" w:type="dxa"/>
            <w:shd w:val="clear" w:color="auto" w:fill="F9BE8F"/>
          </w:tcPr>
          <w:p w14:paraId="47A55A0F" w14:textId="7215152B" w:rsidR="0037277D" w:rsidRPr="00735389" w:rsidRDefault="0037277D" w:rsidP="0037277D">
            <w:pPr>
              <w:pStyle w:val="TableParagraph"/>
              <w:jc w:val="center"/>
            </w:pPr>
            <w:r w:rsidRPr="00667FDD">
              <w:t>високий</w:t>
            </w:r>
          </w:p>
        </w:tc>
        <w:tc>
          <w:tcPr>
            <w:tcW w:w="856" w:type="dxa"/>
            <w:shd w:val="clear" w:color="auto" w:fill="F9BE8F"/>
          </w:tcPr>
          <w:p w14:paraId="2D7CDBA0" w14:textId="4417214A" w:rsidR="0037277D" w:rsidRPr="00735389" w:rsidRDefault="0037277D" w:rsidP="0037277D">
            <w:pPr>
              <w:pStyle w:val="TableParagraph"/>
              <w:jc w:val="center"/>
            </w:pPr>
            <w:r>
              <w:rPr>
                <w:lang w:val="uk-UA"/>
              </w:rPr>
              <w:t>к</w:t>
            </w:r>
            <w:proofErr w:type="spellStart"/>
            <w:r w:rsidRPr="00667FDD">
              <w:t>ритич</w:t>
            </w:r>
            <w:proofErr w:type="spellEnd"/>
            <w:r>
              <w:rPr>
                <w:lang w:val="uk-UA"/>
              </w:rPr>
              <w:t xml:space="preserve"> </w:t>
            </w:r>
            <w:r w:rsidRPr="00667FDD">
              <w:t>ний</w:t>
            </w:r>
          </w:p>
        </w:tc>
        <w:tc>
          <w:tcPr>
            <w:tcW w:w="845" w:type="dxa"/>
            <w:shd w:val="clear" w:color="auto" w:fill="F9BE8F"/>
          </w:tcPr>
          <w:p w14:paraId="2A024B5D" w14:textId="3334F918" w:rsidR="0037277D" w:rsidRPr="00735389" w:rsidRDefault="0037277D" w:rsidP="0037277D">
            <w:pPr>
              <w:pStyle w:val="TableParagraph"/>
              <w:jc w:val="center"/>
            </w:pPr>
            <w:r w:rsidRPr="00667FDD">
              <w:t>середній</w:t>
            </w:r>
          </w:p>
        </w:tc>
        <w:tc>
          <w:tcPr>
            <w:tcW w:w="850" w:type="dxa"/>
            <w:shd w:val="clear" w:color="auto" w:fill="F9BE8F"/>
          </w:tcPr>
          <w:p w14:paraId="3511F824" w14:textId="27F63064" w:rsidR="0037277D" w:rsidRPr="00735389" w:rsidRDefault="0037277D" w:rsidP="0037277D">
            <w:pPr>
              <w:pStyle w:val="TableParagraph"/>
              <w:jc w:val="center"/>
            </w:pPr>
            <w:r w:rsidRPr="00667FDD">
              <w:t>високий</w:t>
            </w:r>
          </w:p>
        </w:tc>
        <w:tc>
          <w:tcPr>
            <w:tcW w:w="1134" w:type="dxa"/>
            <w:shd w:val="clear" w:color="auto" w:fill="F9BE8F"/>
          </w:tcPr>
          <w:p w14:paraId="0D695040" w14:textId="083C4EBA" w:rsidR="0037277D" w:rsidRPr="00735389" w:rsidRDefault="0037277D" w:rsidP="0037277D">
            <w:pPr>
              <w:pStyle w:val="TableParagraph"/>
              <w:jc w:val="center"/>
            </w:pPr>
            <w:r w:rsidRPr="00667FDD">
              <w:t>середній</w:t>
            </w:r>
          </w:p>
        </w:tc>
        <w:tc>
          <w:tcPr>
            <w:tcW w:w="856" w:type="dxa"/>
            <w:shd w:val="clear" w:color="auto" w:fill="F9BE8F"/>
          </w:tcPr>
          <w:p w14:paraId="1C38728E" w14:textId="3A8D6DBA" w:rsidR="0037277D" w:rsidRPr="00735389" w:rsidRDefault="0037277D" w:rsidP="0037277D">
            <w:pPr>
              <w:pStyle w:val="TableParagraph"/>
              <w:jc w:val="center"/>
            </w:pPr>
            <w:r w:rsidRPr="00667FDD">
              <w:t>високий</w:t>
            </w:r>
          </w:p>
        </w:tc>
      </w:tr>
    </w:tbl>
    <w:p w14:paraId="13D53CC4" w14:textId="77777777" w:rsidR="0037277D" w:rsidRDefault="0037277D" w:rsidP="0037277D">
      <w:pPr>
        <w:pStyle w:val="a3"/>
        <w:spacing w:line="360" w:lineRule="auto"/>
        <w:ind w:firstLine="709"/>
        <w:jc w:val="both"/>
      </w:pPr>
    </w:p>
    <w:p w14:paraId="31B085D0" w14:textId="5C0A57C0" w:rsidR="0037277D" w:rsidRPr="002A1639" w:rsidRDefault="0037277D" w:rsidP="0037277D">
      <w:pPr>
        <w:pStyle w:val="a3"/>
        <w:spacing w:line="360" w:lineRule="auto"/>
        <w:ind w:firstLine="709"/>
        <w:jc w:val="both"/>
      </w:pPr>
      <w:r w:rsidRPr="002A1639">
        <w:t xml:space="preserve">Динаміка стійкості функціональних складових </w:t>
      </w:r>
      <w:r>
        <w:rPr>
          <w:lang w:val="uk-UA"/>
        </w:rPr>
        <w:t>за</w:t>
      </w:r>
      <w:r w:rsidRPr="002A1639">
        <w:t xml:space="preserve"> критерієм динамічності, як і за критерієм надійності, у досліджуваний період 20</w:t>
      </w:r>
      <w:r>
        <w:rPr>
          <w:lang w:val="uk-UA"/>
        </w:rPr>
        <w:t>12</w:t>
      </w:r>
      <w:r w:rsidRPr="002A1639">
        <w:t>-20</w:t>
      </w:r>
      <w:r>
        <w:rPr>
          <w:lang w:val="uk-UA"/>
        </w:rPr>
        <w:t>21рр</w:t>
      </w:r>
      <w:r w:rsidRPr="002A1639">
        <w:t xml:space="preserve">. носила різноспрямований характер. Середнє значення фінансової стійкості становило 0,583, що </w:t>
      </w:r>
      <w:r>
        <w:rPr>
          <w:lang w:val="uk-UA"/>
        </w:rPr>
        <w:t>відносить</w:t>
      </w:r>
      <w:r w:rsidRPr="002A1639">
        <w:t xml:space="preserve"> її до середнього рівня. Порівняння середніх значень за </w:t>
      </w:r>
      <w:proofErr w:type="spellStart"/>
      <w:r w:rsidRPr="002A1639">
        <w:t>підперіоди</w:t>
      </w:r>
      <w:proofErr w:type="spellEnd"/>
      <w:r w:rsidRPr="002A1639">
        <w:t xml:space="preserve"> 20</w:t>
      </w:r>
      <w:r>
        <w:rPr>
          <w:lang w:val="uk-UA"/>
        </w:rPr>
        <w:t>12</w:t>
      </w:r>
      <w:r w:rsidRPr="002A1639">
        <w:t>-201</w:t>
      </w:r>
      <w:r>
        <w:rPr>
          <w:lang w:val="uk-UA"/>
        </w:rPr>
        <w:t>6рр</w:t>
      </w:r>
      <w:r w:rsidRPr="002A1639">
        <w:t>. і 201</w:t>
      </w:r>
      <w:r>
        <w:rPr>
          <w:lang w:val="uk-UA"/>
        </w:rPr>
        <w:t>7</w:t>
      </w:r>
      <w:r w:rsidRPr="002A1639">
        <w:t>-20</w:t>
      </w:r>
      <w:r>
        <w:rPr>
          <w:lang w:val="uk-UA"/>
        </w:rPr>
        <w:t>21рр</w:t>
      </w:r>
      <w:r w:rsidRPr="002A1639">
        <w:t xml:space="preserve">. показало, що відбулося незначне скорочення – на 5,5%, що не вплинуло на зміну області </w:t>
      </w:r>
      <w:proofErr w:type="spellStart"/>
      <w:r w:rsidRPr="002A1639">
        <w:t>стійк</w:t>
      </w:r>
      <w:proofErr w:type="spellEnd"/>
      <w:r>
        <w:rPr>
          <w:lang w:val="uk-UA"/>
        </w:rPr>
        <w:t>о</w:t>
      </w:r>
      <w:proofErr w:type="spellStart"/>
      <w:r w:rsidRPr="002A1639">
        <w:t>ст</w:t>
      </w:r>
      <w:proofErr w:type="spellEnd"/>
      <w:r>
        <w:rPr>
          <w:lang w:val="uk-UA"/>
        </w:rPr>
        <w:t>і</w:t>
      </w:r>
      <w:r w:rsidRPr="002A1639">
        <w:t>. Максимальне значення фінансової стійкості зафіксовано у 20</w:t>
      </w:r>
      <w:r>
        <w:rPr>
          <w:lang w:val="uk-UA"/>
        </w:rPr>
        <w:t>16</w:t>
      </w:r>
      <w:r w:rsidRPr="002A1639">
        <w:t>р. та відповідає максимально можливому значенню, тобто 1,00, мінімальне – у 201</w:t>
      </w:r>
      <w:r>
        <w:rPr>
          <w:lang w:val="uk-UA"/>
        </w:rPr>
        <w:t>6</w:t>
      </w:r>
      <w:r w:rsidRPr="002A1639">
        <w:t>, 20</w:t>
      </w:r>
      <w:r>
        <w:rPr>
          <w:lang w:val="uk-UA"/>
        </w:rPr>
        <w:t>20рр.</w:t>
      </w:r>
      <w:r w:rsidRPr="002A1639">
        <w:t xml:space="preserve"> і відповідає значенню невизначеності, тобто. 0,00.</w:t>
      </w:r>
    </w:p>
    <w:p w14:paraId="4E066FB7" w14:textId="7688E0C6" w:rsidR="0037277D" w:rsidRDefault="0037277D" w:rsidP="002A1639">
      <w:pPr>
        <w:pStyle w:val="a3"/>
        <w:spacing w:line="360" w:lineRule="auto"/>
        <w:ind w:firstLine="709"/>
        <w:jc w:val="both"/>
      </w:pPr>
    </w:p>
    <w:p w14:paraId="7C240742" w14:textId="0D376E95" w:rsidR="0037277D" w:rsidRDefault="0037277D" w:rsidP="002A1639">
      <w:pPr>
        <w:pStyle w:val="a3"/>
        <w:spacing w:line="360" w:lineRule="auto"/>
        <w:ind w:firstLine="709"/>
        <w:jc w:val="both"/>
      </w:pPr>
    </w:p>
    <w:p w14:paraId="229A0A7F" w14:textId="0A915EBD" w:rsidR="0037277D" w:rsidRDefault="0037277D" w:rsidP="002A1639">
      <w:pPr>
        <w:pStyle w:val="a3"/>
        <w:spacing w:line="360" w:lineRule="auto"/>
        <w:ind w:firstLine="709"/>
        <w:jc w:val="both"/>
      </w:pPr>
    </w:p>
    <w:p w14:paraId="05EC3FC5" w14:textId="33988976" w:rsidR="0037277D" w:rsidRDefault="00A82BBB" w:rsidP="00A82BBB">
      <w:pPr>
        <w:pStyle w:val="a3"/>
        <w:spacing w:line="360" w:lineRule="auto"/>
        <w:jc w:val="both"/>
      </w:pPr>
      <w:r>
        <w:rPr>
          <w:noProof/>
        </w:rPr>
        <w:lastRenderedPageBreak/>
        <w:drawing>
          <wp:inline distT="0" distB="0" distL="0" distR="0" wp14:anchorId="7DDE4F80" wp14:editId="24515080">
            <wp:extent cx="6035040" cy="3634740"/>
            <wp:effectExtent l="0" t="0" r="3810" b="3810"/>
            <wp:docPr id="950" name="Диаграмма 950">
              <a:extLst xmlns:a="http://schemas.openxmlformats.org/drawingml/2006/main">
                <a:ext uri="{FF2B5EF4-FFF2-40B4-BE49-F238E27FC236}">
                  <a16:creationId xmlns:a16="http://schemas.microsoft.com/office/drawing/2014/main" id="{A69258CF-DC90-4FBB-BBFC-6DE40CCD04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8CF8C8" w14:textId="61B8E146" w:rsidR="006F072A" w:rsidRDefault="0037277D" w:rsidP="002A1639">
      <w:pPr>
        <w:pStyle w:val="a3"/>
        <w:spacing w:line="360" w:lineRule="auto"/>
        <w:ind w:firstLine="709"/>
        <w:jc w:val="both"/>
      </w:pPr>
      <w:r>
        <w:rPr>
          <w:lang w:val="uk-UA"/>
        </w:rPr>
        <w:t xml:space="preserve">Рис. 2.17. </w:t>
      </w:r>
      <w:r w:rsidR="006F072A" w:rsidRPr="002A1639">
        <w:t>Динаміка економічно</w:t>
      </w:r>
      <w:r w:rsidR="005115A2">
        <w:rPr>
          <w:lang w:val="uk-UA"/>
        </w:rPr>
        <w:t>ї</w:t>
      </w:r>
      <w:r w:rsidR="006F072A" w:rsidRPr="002A1639">
        <w:t xml:space="preserve"> стійкості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r>
        <w:rPr>
          <w:lang w:val="uk-UA"/>
        </w:rPr>
        <w:t xml:space="preserve"> за</w:t>
      </w:r>
      <w:r w:rsidR="006F072A" w:rsidRPr="002A1639">
        <w:t xml:space="preserve"> критерієм динамічності</w:t>
      </w:r>
    </w:p>
    <w:p w14:paraId="6D84F072" w14:textId="77777777" w:rsidR="00A82BBB" w:rsidRPr="00802E43" w:rsidRDefault="00A82BBB" w:rsidP="002A1639">
      <w:pPr>
        <w:pStyle w:val="a3"/>
        <w:spacing w:line="360" w:lineRule="auto"/>
        <w:ind w:firstLine="709"/>
        <w:jc w:val="both"/>
        <w:rPr>
          <w:lang w:val="ru-RU"/>
        </w:rPr>
      </w:pPr>
    </w:p>
    <w:p w14:paraId="54853A07" w14:textId="6E5DB7CE" w:rsidR="006F072A" w:rsidRPr="002A1639" w:rsidRDefault="006F072A" w:rsidP="002A1639">
      <w:pPr>
        <w:pStyle w:val="a3"/>
        <w:spacing w:line="360" w:lineRule="auto"/>
        <w:ind w:firstLine="709"/>
        <w:jc w:val="both"/>
      </w:pPr>
      <w:r w:rsidRPr="002A1639">
        <w:t>Ринкова стійкість досягла максимуму наприкінці досліджуваного періоду, становлячи граничний максимум 1,00, мінімум – 20</w:t>
      </w:r>
      <w:r w:rsidR="00802E43">
        <w:rPr>
          <w:lang w:val="ru-RU"/>
        </w:rPr>
        <w:t>13</w:t>
      </w:r>
      <w:r w:rsidRPr="002A1639">
        <w:t>, 201</w:t>
      </w:r>
      <w:r w:rsidR="00802E43">
        <w:rPr>
          <w:lang w:val="ru-RU"/>
        </w:rPr>
        <w:t>7</w:t>
      </w:r>
      <w:r w:rsidRPr="002A1639">
        <w:t xml:space="preserve">рр., перебуваючи на позначці 0,022, тобто трохи більше граничного мінімуму для включення в зону </w:t>
      </w:r>
      <w:proofErr w:type="spellStart"/>
      <w:r w:rsidRPr="002A1639">
        <w:t>стійк</w:t>
      </w:r>
      <w:proofErr w:type="spellEnd"/>
      <w:r w:rsidR="00802E43">
        <w:rPr>
          <w:lang w:val="ru-RU"/>
        </w:rPr>
        <w:t>о</w:t>
      </w:r>
      <w:proofErr w:type="spellStart"/>
      <w:r w:rsidRPr="002A1639">
        <w:t>ст</w:t>
      </w:r>
      <w:proofErr w:type="spellEnd"/>
      <w:r w:rsidR="00802E43">
        <w:rPr>
          <w:lang w:val="ru-RU"/>
        </w:rPr>
        <w:t>ы</w:t>
      </w:r>
      <w:r w:rsidRPr="002A1639">
        <w:t xml:space="preserve">. Середнє значення </w:t>
      </w:r>
      <w:proofErr w:type="spellStart"/>
      <w:r w:rsidR="00802E43">
        <w:rPr>
          <w:lang w:val="ru-RU"/>
        </w:rPr>
        <w:t>маркетинговоъ</w:t>
      </w:r>
      <w:proofErr w:type="spellEnd"/>
      <w:r w:rsidRPr="002A1639">
        <w:t xml:space="preserve"> стійкості склало 0,404 і віднесено до низького рівня. Якщо за </w:t>
      </w:r>
      <w:proofErr w:type="spellStart"/>
      <w:r w:rsidRPr="002A1639">
        <w:t>підперіод</w:t>
      </w:r>
      <w:proofErr w:type="spellEnd"/>
      <w:r w:rsidRPr="002A1639">
        <w:t xml:space="preserve"> 20</w:t>
      </w:r>
      <w:r w:rsidR="00802E43">
        <w:rPr>
          <w:lang w:val="ru-RU"/>
        </w:rPr>
        <w:t>12</w:t>
      </w:r>
      <w:r w:rsidRPr="002A1639">
        <w:t>-201</w:t>
      </w:r>
      <w:r w:rsidR="00802E43">
        <w:rPr>
          <w:lang w:val="ru-RU"/>
        </w:rPr>
        <w:t>6рр</w:t>
      </w:r>
      <w:r w:rsidRPr="002A1639">
        <w:t>. середнє значення становило 0,360, перебуваючи в галузі низького рівня, то за період 201</w:t>
      </w:r>
      <w:r w:rsidR="00802E43">
        <w:rPr>
          <w:lang w:val="ru-RU"/>
        </w:rPr>
        <w:t>7</w:t>
      </w:r>
      <w:r w:rsidRPr="002A1639">
        <w:t>-20</w:t>
      </w:r>
      <w:r w:rsidR="00802E43">
        <w:rPr>
          <w:lang w:val="ru-RU"/>
        </w:rPr>
        <w:t>21рр</w:t>
      </w:r>
      <w:r w:rsidRPr="002A1639">
        <w:t xml:space="preserve">. </w:t>
      </w:r>
      <w:r w:rsidR="00802E43">
        <w:t>–</w:t>
      </w:r>
      <w:r w:rsidRPr="002A1639">
        <w:t xml:space="preserve"> 0,449, рівень середній. Виробнича стійкість за досліджуваний період </w:t>
      </w:r>
      <w:r w:rsidR="00802E43">
        <w:rPr>
          <w:lang w:val="ru-RU"/>
        </w:rPr>
        <w:t xml:space="preserve">в </w:t>
      </w:r>
      <w:r w:rsidRPr="002A1639">
        <w:t xml:space="preserve">середньому становила 0,595 (середній рівень) з максимальним значенням 0,875 </w:t>
      </w:r>
      <w:r w:rsidR="00802E43">
        <w:rPr>
          <w:lang w:val="ru-RU"/>
        </w:rPr>
        <w:t xml:space="preserve">у </w:t>
      </w:r>
      <w:r w:rsidRPr="002A1639">
        <w:t>201</w:t>
      </w:r>
      <w:r w:rsidR="00802E43">
        <w:rPr>
          <w:lang w:val="ru-RU"/>
        </w:rPr>
        <w:t>5</w:t>
      </w:r>
      <w:r w:rsidRPr="002A1639">
        <w:t>р. та мінімальним значенням 0,366 у 201</w:t>
      </w:r>
      <w:r w:rsidR="00802E43">
        <w:rPr>
          <w:lang w:val="ru-RU"/>
        </w:rPr>
        <w:t>6</w:t>
      </w:r>
      <w:r w:rsidRPr="002A1639">
        <w:t>, 20</w:t>
      </w:r>
      <w:r w:rsidR="00802E43">
        <w:rPr>
          <w:lang w:val="ru-RU"/>
        </w:rPr>
        <w:t>20</w:t>
      </w:r>
      <w:r w:rsidRPr="002A1639">
        <w:t xml:space="preserve">рр. Для цього виду стійкості спостерігалося скорочення середнього значення за </w:t>
      </w:r>
      <w:proofErr w:type="spellStart"/>
      <w:r w:rsidRPr="002A1639">
        <w:t>підперіод</w:t>
      </w:r>
      <w:proofErr w:type="spellEnd"/>
      <w:r w:rsidRPr="002A1639">
        <w:t xml:space="preserve"> 201</w:t>
      </w:r>
      <w:r w:rsidR="00802E43">
        <w:rPr>
          <w:lang w:val="ru-RU"/>
        </w:rPr>
        <w:t>7</w:t>
      </w:r>
      <w:r w:rsidRPr="002A1639">
        <w:t>-20</w:t>
      </w:r>
      <w:r w:rsidR="00802E43">
        <w:rPr>
          <w:lang w:val="ru-RU"/>
        </w:rPr>
        <w:t>21р</w:t>
      </w:r>
      <w:r w:rsidRPr="002A1639">
        <w:t>р. порівняно з 20</w:t>
      </w:r>
      <w:r w:rsidR="00802E43">
        <w:rPr>
          <w:lang w:val="ru-RU"/>
        </w:rPr>
        <w:t>12</w:t>
      </w:r>
      <w:r w:rsidRPr="002A1639">
        <w:t>-201</w:t>
      </w:r>
      <w:r w:rsidR="00802E43">
        <w:rPr>
          <w:lang w:val="ru-RU"/>
        </w:rPr>
        <w:t>6</w:t>
      </w:r>
      <w:proofErr w:type="spellStart"/>
      <w:r w:rsidRPr="002A1639">
        <w:t>pp</w:t>
      </w:r>
      <w:proofErr w:type="spellEnd"/>
      <w:r w:rsidRPr="002A1639">
        <w:t xml:space="preserve">. </w:t>
      </w:r>
      <w:r w:rsidR="00802E43">
        <w:t>–</w:t>
      </w:r>
      <w:r w:rsidR="00802E43">
        <w:rPr>
          <w:lang w:val="ru-RU"/>
        </w:rPr>
        <w:t xml:space="preserve"> з</w:t>
      </w:r>
      <w:r w:rsidRPr="002A1639">
        <w:t xml:space="preserve"> 0,684 до 0,506, тобто на 26%. Це скорочення зумовило перехід із області високого рівня в область середнього рівня </w:t>
      </w:r>
      <w:proofErr w:type="spellStart"/>
      <w:r w:rsidRPr="002A1639">
        <w:t>стійк</w:t>
      </w:r>
      <w:proofErr w:type="spellEnd"/>
      <w:r w:rsidR="00802E43">
        <w:rPr>
          <w:lang w:val="ru-RU"/>
        </w:rPr>
        <w:t>о</w:t>
      </w:r>
      <w:proofErr w:type="spellStart"/>
      <w:r w:rsidRPr="002A1639">
        <w:t>ст</w:t>
      </w:r>
      <w:proofErr w:type="spellEnd"/>
      <w:r w:rsidR="00802E43">
        <w:rPr>
          <w:lang w:val="uk-UA"/>
        </w:rPr>
        <w:t>і</w:t>
      </w:r>
      <w:r w:rsidRPr="002A1639">
        <w:t xml:space="preserve">. </w:t>
      </w:r>
      <w:r w:rsidR="00802E43" w:rsidRPr="002A1639">
        <w:t>М</w:t>
      </w:r>
      <w:r w:rsidRPr="002A1639">
        <w:t xml:space="preserve">аксимальне значення </w:t>
      </w:r>
      <w:proofErr w:type="spellStart"/>
      <w:r w:rsidRPr="002A1639">
        <w:t>кадров</w:t>
      </w:r>
      <w:r w:rsidR="00802E43">
        <w:rPr>
          <w:lang w:val="uk-UA"/>
        </w:rPr>
        <w:t>ої</w:t>
      </w:r>
      <w:proofErr w:type="spellEnd"/>
      <w:r w:rsidRPr="002A1639">
        <w:t xml:space="preserve"> стійкості за аналізований період було зазначено в 20</w:t>
      </w:r>
      <w:r w:rsidR="00802E43">
        <w:rPr>
          <w:lang w:val="uk-UA"/>
        </w:rPr>
        <w:t>12р</w:t>
      </w:r>
      <w:r w:rsidRPr="002A1639">
        <w:t>. на високому рівні 0,998, мінімальне – 0,258, що відповідає критичному рівню, у 201</w:t>
      </w:r>
      <w:r w:rsidR="00802E43">
        <w:rPr>
          <w:lang w:val="uk-UA"/>
        </w:rPr>
        <w:t>7</w:t>
      </w:r>
      <w:r w:rsidRPr="002A1639">
        <w:t>р. значення протягом період</w:t>
      </w:r>
      <w:r w:rsidR="00802E43">
        <w:rPr>
          <w:lang w:val="uk-UA"/>
        </w:rPr>
        <w:t>у</w:t>
      </w:r>
      <w:r w:rsidRPr="002A1639">
        <w:t xml:space="preserve"> становило 0,643, тобто знаходилося </w:t>
      </w:r>
      <w:r w:rsidRPr="002A1639">
        <w:lastRenderedPageBreak/>
        <w:t xml:space="preserve">на середньому рівні, за </w:t>
      </w:r>
      <w:proofErr w:type="spellStart"/>
      <w:r w:rsidRPr="002A1639">
        <w:t>підперіод</w:t>
      </w:r>
      <w:proofErr w:type="spellEnd"/>
      <w:r w:rsidRPr="002A1639">
        <w:t xml:space="preserve"> 20</w:t>
      </w:r>
      <w:r w:rsidR="00802E43">
        <w:rPr>
          <w:lang w:val="uk-UA"/>
        </w:rPr>
        <w:t>12</w:t>
      </w:r>
      <w:r w:rsidRPr="002A1639">
        <w:t>-201</w:t>
      </w:r>
      <w:r w:rsidR="00802E43">
        <w:rPr>
          <w:lang w:val="uk-UA"/>
        </w:rPr>
        <w:t>6</w:t>
      </w:r>
      <w:r w:rsidRPr="002A1639">
        <w:t xml:space="preserve">рр. – 0,732, рівень високий, за </w:t>
      </w:r>
      <w:proofErr w:type="spellStart"/>
      <w:r w:rsidRPr="002A1639">
        <w:t>підперіод</w:t>
      </w:r>
      <w:proofErr w:type="spellEnd"/>
      <w:r w:rsidRPr="002A1639">
        <w:t xml:space="preserve"> 201</w:t>
      </w:r>
      <w:r w:rsidR="00802E43">
        <w:rPr>
          <w:lang w:val="uk-UA"/>
        </w:rPr>
        <w:t>7</w:t>
      </w:r>
      <w:r w:rsidRPr="002A1639">
        <w:t>-20</w:t>
      </w:r>
      <w:r w:rsidR="00802E43">
        <w:rPr>
          <w:lang w:val="uk-UA"/>
        </w:rPr>
        <w:t>21рр.</w:t>
      </w:r>
      <w:r w:rsidRPr="002A1639">
        <w:t xml:space="preserve"> </w:t>
      </w:r>
      <w:r w:rsidR="00802E43">
        <w:t>–</w:t>
      </w:r>
      <w:r w:rsidRPr="002A1639">
        <w:t xml:space="preserve"> 0,554, рівень середній, скорочення порівняно з порівнюваним </w:t>
      </w:r>
      <w:proofErr w:type="spellStart"/>
      <w:r w:rsidRPr="002A1639">
        <w:t>підперіодом</w:t>
      </w:r>
      <w:proofErr w:type="spellEnd"/>
      <w:r w:rsidRPr="002A1639">
        <w:t xml:space="preserve"> на 24,3%. За всіма складовими спостерігалося скорочення середніх значень при порівняння </w:t>
      </w:r>
      <w:proofErr w:type="spellStart"/>
      <w:r w:rsidRPr="002A1639">
        <w:t>підперіодів</w:t>
      </w:r>
      <w:proofErr w:type="spellEnd"/>
      <w:r w:rsidRPr="002A1639">
        <w:t xml:space="preserve"> 20</w:t>
      </w:r>
      <w:r w:rsidR="00802E43">
        <w:rPr>
          <w:lang w:val="uk-UA"/>
        </w:rPr>
        <w:t>12</w:t>
      </w:r>
      <w:r w:rsidRPr="002A1639">
        <w:t>-201</w:t>
      </w:r>
      <w:r w:rsidR="00802E43">
        <w:rPr>
          <w:lang w:val="uk-UA"/>
        </w:rPr>
        <w:t>6рр.</w:t>
      </w:r>
      <w:r w:rsidRPr="002A1639">
        <w:t xml:space="preserve"> та 201</w:t>
      </w:r>
      <w:r w:rsidR="00802E43">
        <w:rPr>
          <w:lang w:val="uk-UA"/>
        </w:rPr>
        <w:t>7</w:t>
      </w:r>
      <w:r w:rsidRPr="002A1639">
        <w:t>-20</w:t>
      </w:r>
      <w:r w:rsidR="00802E43">
        <w:rPr>
          <w:lang w:val="uk-UA"/>
        </w:rPr>
        <w:t>21</w:t>
      </w:r>
      <w:r w:rsidRPr="002A1639">
        <w:t xml:space="preserve">рр. , за винятком ринкової стійкості, для якої як абсолютний максимум, так і мінімальне значення було зафіксовано у другому аналізованому </w:t>
      </w:r>
      <w:proofErr w:type="spellStart"/>
      <w:r w:rsidRPr="002A1639">
        <w:t>подперіоді</w:t>
      </w:r>
      <w:proofErr w:type="spellEnd"/>
      <w:r w:rsidRPr="002A1639">
        <w:t xml:space="preserve">. Для всіх інших видів стійкості максимальні значення були зафіксовані в </w:t>
      </w:r>
      <w:proofErr w:type="spellStart"/>
      <w:r w:rsidRPr="002A1639">
        <w:t>підперіод</w:t>
      </w:r>
      <w:proofErr w:type="spellEnd"/>
      <w:r w:rsidRPr="002A1639">
        <w:t xml:space="preserve"> 20</w:t>
      </w:r>
      <w:r w:rsidR="00802E43">
        <w:rPr>
          <w:lang w:val="uk-UA"/>
        </w:rPr>
        <w:t>12</w:t>
      </w:r>
      <w:r w:rsidRPr="002A1639">
        <w:t>-201</w:t>
      </w:r>
      <w:r w:rsidR="00802E43">
        <w:rPr>
          <w:lang w:val="uk-UA"/>
        </w:rPr>
        <w:t>6</w:t>
      </w:r>
      <w:r w:rsidRPr="002A1639">
        <w:t xml:space="preserve">рр., мінімальні значення для фінансової і виробничої стійкості були зафіксовані в обох </w:t>
      </w:r>
      <w:proofErr w:type="spellStart"/>
      <w:r w:rsidRPr="002A1639">
        <w:t>підперіодах</w:t>
      </w:r>
      <w:proofErr w:type="spellEnd"/>
      <w:r w:rsidRPr="002A1639">
        <w:t xml:space="preserve">, </w:t>
      </w:r>
      <w:proofErr w:type="spellStart"/>
      <w:r w:rsidRPr="002A1639">
        <w:t>кадров</w:t>
      </w:r>
      <w:r w:rsidR="00802E43">
        <w:rPr>
          <w:lang w:val="uk-UA"/>
        </w:rPr>
        <w:t>ої</w:t>
      </w:r>
      <w:proofErr w:type="spellEnd"/>
      <w:r w:rsidRPr="002A1639">
        <w:t xml:space="preserve"> </w:t>
      </w:r>
      <w:r w:rsidR="00802E43">
        <w:t>–</w:t>
      </w:r>
      <w:r w:rsidRPr="002A1639">
        <w:t xml:space="preserve"> в другому </w:t>
      </w:r>
      <w:proofErr w:type="spellStart"/>
      <w:r w:rsidRPr="002A1639">
        <w:t>підперіоді</w:t>
      </w:r>
      <w:proofErr w:type="spellEnd"/>
      <w:r w:rsidRPr="002A1639">
        <w:t xml:space="preserve">. При цьому по якісній характеристиці скорочення значень сприяло переходу в більш низьку область для виробничої і </w:t>
      </w:r>
      <w:proofErr w:type="spellStart"/>
      <w:r w:rsidRPr="002A1639">
        <w:t>кадров</w:t>
      </w:r>
      <w:r w:rsidR="00FE5058">
        <w:rPr>
          <w:lang w:val="uk-UA"/>
        </w:rPr>
        <w:t>ої</w:t>
      </w:r>
      <w:proofErr w:type="spellEnd"/>
      <w:r w:rsidRPr="002A1639">
        <w:t xml:space="preserve"> стійкості </w:t>
      </w:r>
      <w:r w:rsidR="00FE5058">
        <w:t>–</w:t>
      </w:r>
      <w:r w:rsidRPr="002A1639">
        <w:t xml:space="preserve"> з високо</w:t>
      </w:r>
      <w:r w:rsidR="00FE5058">
        <w:rPr>
          <w:lang w:val="uk-UA"/>
        </w:rPr>
        <w:t>ї</w:t>
      </w:r>
      <w:r w:rsidRPr="002A1639">
        <w:t xml:space="preserve"> в середню. Для фінансової стійкості середня область стійкості за розглянуті </w:t>
      </w:r>
      <w:proofErr w:type="spellStart"/>
      <w:r w:rsidRPr="002A1639">
        <w:t>підперіоди</w:t>
      </w:r>
      <w:proofErr w:type="spellEnd"/>
      <w:r w:rsidRPr="002A1639">
        <w:t xml:space="preserve"> не </w:t>
      </w:r>
      <w:proofErr w:type="spellStart"/>
      <w:r w:rsidRPr="002A1639">
        <w:t>змінил</w:t>
      </w:r>
      <w:proofErr w:type="spellEnd"/>
      <w:r w:rsidR="00FE5058">
        <w:rPr>
          <w:lang w:val="uk-UA"/>
        </w:rPr>
        <w:t>и</w:t>
      </w:r>
      <w:r w:rsidRPr="002A1639">
        <w:t xml:space="preserve">ся, для </w:t>
      </w:r>
      <w:r w:rsidR="00C51C9C">
        <w:rPr>
          <w:lang w:val="uk-UA"/>
        </w:rPr>
        <w:t>маркетингової</w:t>
      </w:r>
      <w:r w:rsidRPr="002A1639">
        <w:t xml:space="preserve"> стійкості збільшення значень сприяло переходу в область високого рівня. Найбільший розмах референтних точок спостерігався у </w:t>
      </w:r>
      <w:r w:rsidR="00C51C9C">
        <w:rPr>
          <w:lang w:val="uk-UA"/>
        </w:rPr>
        <w:t>маркетинговій</w:t>
      </w:r>
      <w:r w:rsidRPr="002A1639">
        <w:t xml:space="preserve"> стійкості і склав 1,00, в якісні характеристики – «абсолютний максимум-невизначеність». У </w:t>
      </w:r>
      <w:r w:rsidR="00C51C9C">
        <w:rPr>
          <w:lang w:val="uk-UA"/>
        </w:rPr>
        <w:t>маркетинговій</w:t>
      </w:r>
      <w:r w:rsidRPr="002A1639">
        <w:t xml:space="preserve"> стійкості аналогічний розбіг значень склав трохи менше значення </w:t>
      </w:r>
      <w:r w:rsidR="00C51C9C">
        <w:t>–</w:t>
      </w:r>
      <w:r w:rsidRPr="002A1639">
        <w:t xml:space="preserve"> 0,978, що в якісних характеристиках відповідає опису</w:t>
      </w:r>
      <w:r w:rsidR="00C51C9C">
        <w:rPr>
          <w:lang w:val="uk-UA"/>
        </w:rPr>
        <w:t xml:space="preserve"> «</w:t>
      </w:r>
      <w:r w:rsidRPr="002A1639">
        <w:t>високий-критичний рівень</w:t>
      </w:r>
      <w:r w:rsidR="00C51C9C">
        <w:rPr>
          <w:lang w:val="uk-UA"/>
        </w:rPr>
        <w:t>»</w:t>
      </w:r>
      <w:r w:rsidRPr="002A1639">
        <w:t xml:space="preserve">. Для виробничої та кадрової стійкості розмах референтних точок склав 0,508 і 0,708, </w:t>
      </w:r>
      <w:r w:rsidR="00C51C9C">
        <w:rPr>
          <w:lang w:val="uk-UA"/>
        </w:rPr>
        <w:t>«</w:t>
      </w:r>
      <w:r w:rsidRPr="002A1639">
        <w:t>високий низький рівень» і</w:t>
      </w:r>
      <w:r w:rsidR="00C51C9C">
        <w:rPr>
          <w:lang w:val="uk-UA"/>
        </w:rPr>
        <w:t xml:space="preserve"> </w:t>
      </w:r>
      <w:r w:rsidRPr="002A1639">
        <w:t>«високий-критичний рівень» відповідно. Загалом до 20</w:t>
      </w:r>
      <w:r w:rsidR="00C51C9C">
        <w:rPr>
          <w:lang w:val="uk-UA"/>
        </w:rPr>
        <w:t>21</w:t>
      </w:r>
      <w:r w:rsidRPr="002A1639">
        <w:t>р. порівняно з рівнем 20</w:t>
      </w:r>
      <w:r w:rsidR="00C51C9C">
        <w:rPr>
          <w:lang w:val="uk-UA"/>
        </w:rPr>
        <w:t>12</w:t>
      </w:r>
      <w:r w:rsidRPr="002A1639">
        <w:t xml:space="preserve">р. фінансова стійкість скоротилася на 27,8% і залишилася в області високого рівня, виробнича стійкість </w:t>
      </w:r>
      <w:r w:rsidR="00C51C9C">
        <w:t>–</w:t>
      </w:r>
      <w:r w:rsidRPr="002A1639">
        <w:t xml:space="preserve"> на 9,3%, перемістившись у область середнього рівня, кадрова стійкість – на 29,6% (</w:t>
      </w:r>
      <w:r w:rsidR="00C51C9C">
        <w:rPr>
          <w:lang w:val="uk-UA"/>
        </w:rPr>
        <w:t>н</w:t>
      </w:r>
      <w:proofErr w:type="spellStart"/>
      <w:r w:rsidRPr="002A1639">
        <w:t>айбільше</w:t>
      </w:r>
      <w:proofErr w:type="spellEnd"/>
      <w:r w:rsidRPr="002A1639">
        <w:t xml:space="preserve"> скорочення), зберігши положення в області високого рівня. При цьому </w:t>
      </w:r>
      <w:r w:rsidR="00C51C9C">
        <w:rPr>
          <w:lang w:val="uk-UA"/>
        </w:rPr>
        <w:t>маркетингова</w:t>
      </w:r>
      <w:r w:rsidRPr="002A1639">
        <w:t xml:space="preserve"> стійкість значно збільшилася </w:t>
      </w:r>
      <w:r w:rsidR="00C51C9C">
        <w:t>–</w:t>
      </w:r>
      <w:r w:rsidRPr="002A1639">
        <w:t xml:space="preserve"> більше</w:t>
      </w:r>
      <w:r w:rsidR="00C51C9C">
        <w:rPr>
          <w:lang w:val="uk-UA"/>
        </w:rPr>
        <w:t>,</w:t>
      </w:r>
      <w:r w:rsidRPr="002A1639">
        <w:t xml:space="preserve"> </w:t>
      </w:r>
      <w:r w:rsidR="00C51C9C">
        <w:rPr>
          <w:lang w:val="uk-UA"/>
        </w:rPr>
        <w:t>ніж на</w:t>
      </w:r>
      <w:r w:rsidRPr="002A1639">
        <w:t xml:space="preserve"> 55,0%, здійснивши тим самим переміщення в область високого рівня.</w:t>
      </w:r>
    </w:p>
    <w:p w14:paraId="241C3D4A" w14:textId="46F950FA" w:rsidR="006F072A" w:rsidRPr="002A1639" w:rsidRDefault="006F072A" w:rsidP="002A1639">
      <w:pPr>
        <w:pStyle w:val="a3"/>
        <w:spacing w:line="360" w:lineRule="auto"/>
        <w:ind w:firstLine="709"/>
        <w:jc w:val="both"/>
      </w:pPr>
      <w:r w:rsidRPr="002A1639">
        <w:t xml:space="preserve">Економічна стійкість </w:t>
      </w:r>
      <w:r w:rsidR="00C51C9C">
        <w:rPr>
          <w:lang w:val="uk-UA"/>
        </w:rPr>
        <w:t>Т</w:t>
      </w:r>
      <w:r w:rsidR="00C51C9C" w:rsidRPr="00B81A4D">
        <w:rPr>
          <w:lang w:val="uk-UA"/>
        </w:rPr>
        <w:t>ОВ «</w:t>
      </w:r>
      <w:proofErr w:type="spellStart"/>
      <w:r w:rsidR="00C51C9C" w:rsidRPr="00B81A4D">
        <w:rPr>
          <w:lang w:val="uk-UA"/>
        </w:rPr>
        <w:t>Старвей</w:t>
      </w:r>
      <w:proofErr w:type="spellEnd"/>
      <w:r w:rsidR="00C51C9C" w:rsidRPr="00B81A4D">
        <w:rPr>
          <w:lang w:val="uk-UA"/>
        </w:rPr>
        <w:t xml:space="preserve"> </w:t>
      </w:r>
      <w:proofErr w:type="spellStart"/>
      <w:r w:rsidR="00C51C9C" w:rsidRPr="00B81A4D">
        <w:rPr>
          <w:lang w:val="uk-UA"/>
        </w:rPr>
        <w:t>Продакшн</w:t>
      </w:r>
      <w:proofErr w:type="spellEnd"/>
      <w:r w:rsidR="00C51C9C" w:rsidRPr="00B81A4D">
        <w:rPr>
          <w:lang w:val="uk-UA"/>
        </w:rPr>
        <w:t>»</w:t>
      </w:r>
      <w:r w:rsidRPr="002A1639">
        <w:t xml:space="preserve"> </w:t>
      </w:r>
      <w:r w:rsidR="00C51C9C">
        <w:rPr>
          <w:lang w:val="uk-UA"/>
        </w:rPr>
        <w:t>за</w:t>
      </w:r>
      <w:r w:rsidRPr="002A1639">
        <w:t xml:space="preserve"> критерієм динамічності характеризувалася середнім значенням за досліджуваний період в 0,556, максимальним значенням на рівні 0,832 у 20</w:t>
      </w:r>
      <w:r w:rsidR="00C51C9C">
        <w:rPr>
          <w:lang w:val="uk-UA"/>
        </w:rPr>
        <w:t>12</w:t>
      </w:r>
      <w:r w:rsidRPr="002A1639">
        <w:t xml:space="preserve">р. та мінімальним значенням на рівні 0,295 </w:t>
      </w:r>
      <w:r w:rsidR="00C51C9C">
        <w:rPr>
          <w:lang w:val="uk-UA"/>
        </w:rPr>
        <w:t xml:space="preserve">у </w:t>
      </w:r>
      <w:r w:rsidRPr="002A1639">
        <w:t>201</w:t>
      </w:r>
      <w:r w:rsidR="00C51C9C">
        <w:rPr>
          <w:lang w:val="uk-UA"/>
        </w:rPr>
        <w:t>6</w:t>
      </w:r>
      <w:r w:rsidRPr="002A1639">
        <w:t xml:space="preserve">р., тобто обидві референтні точки перебували у </w:t>
      </w:r>
      <w:proofErr w:type="spellStart"/>
      <w:r w:rsidRPr="002A1639">
        <w:t>підперіоді</w:t>
      </w:r>
      <w:proofErr w:type="spellEnd"/>
      <w:r w:rsidRPr="002A1639">
        <w:t xml:space="preserve"> 20</w:t>
      </w:r>
      <w:r w:rsidR="00C51C9C">
        <w:rPr>
          <w:lang w:val="uk-UA"/>
        </w:rPr>
        <w:t>12</w:t>
      </w:r>
      <w:r w:rsidRPr="002A1639">
        <w:t xml:space="preserve">- </w:t>
      </w:r>
      <w:r w:rsidRPr="002A1639">
        <w:lastRenderedPageBreak/>
        <w:t>201</w:t>
      </w:r>
      <w:r w:rsidR="00C51C9C">
        <w:rPr>
          <w:lang w:val="uk-UA"/>
        </w:rPr>
        <w:t>6рр</w:t>
      </w:r>
      <w:r w:rsidRPr="002A1639">
        <w:t xml:space="preserve">. Розмах референтних точок 0,537, в якісних характеристиках відповідає опису «високий-критичний рівень». Середнє значення за </w:t>
      </w:r>
      <w:proofErr w:type="spellStart"/>
      <w:r w:rsidRPr="002A1639">
        <w:t>підперіоди</w:t>
      </w:r>
      <w:proofErr w:type="spellEnd"/>
      <w:r w:rsidRPr="002A1639">
        <w:t xml:space="preserve"> скоротилося на 12,6% з 0,594 за 20</w:t>
      </w:r>
      <w:r w:rsidR="00C51C9C">
        <w:rPr>
          <w:lang w:val="uk-UA"/>
        </w:rPr>
        <w:t>12</w:t>
      </w:r>
      <w:r w:rsidRPr="002A1639">
        <w:t>-201</w:t>
      </w:r>
      <w:r w:rsidR="00C51C9C">
        <w:rPr>
          <w:lang w:val="uk-UA"/>
        </w:rPr>
        <w:t>6рр</w:t>
      </w:r>
      <w:r w:rsidRPr="002A1639">
        <w:t>. до 0,519 у 201</w:t>
      </w:r>
      <w:r w:rsidR="00C51C9C">
        <w:rPr>
          <w:lang w:val="uk-UA"/>
        </w:rPr>
        <w:t>7</w:t>
      </w:r>
      <w:r w:rsidRPr="002A1639">
        <w:t>-20</w:t>
      </w:r>
      <w:r w:rsidR="00C51C9C">
        <w:rPr>
          <w:lang w:val="uk-UA"/>
        </w:rPr>
        <w:t>21</w:t>
      </w:r>
      <w:r w:rsidRPr="002A1639">
        <w:t>рр. Попри скорочення рівень стійкості зберігся у сфері середнього. Динаміка економічно</w:t>
      </w:r>
      <w:r w:rsidR="00C51C9C">
        <w:rPr>
          <w:lang w:val="uk-UA"/>
        </w:rPr>
        <w:t>ї</w:t>
      </w:r>
      <w:r w:rsidRPr="002A1639">
        <w:t xml:space="preserve"> стійкості носила різноспрямований характер. Так, спостерігалося скорочення протягом 20</w:t>
      </w:r>
      <w:r w:rsidR="00C51C9C">
        <w:rPr>
          <w:lang w:val="uk-UA"/>
        </w:rPr>
        <w:t>12</w:t>
      </w:r>
      <w:r w:rsidRPr="002A1639">
        <w:t>-201</w:t>
      </w:r>
      <w:r w:rsidR="00C51C9C">
        <w:rPr>
          <w:lang w:val="uk-UA"/>
        </w:rPr>
        <w:t>4р</w:t>
      </w:r>
      <w:r w:rsidRPr="002A1639">
        <w:t>р., при цьому</w:t>
      </w:r>
      <w:r w:rsidR="00C51C9C">
        <w:rPr>
          <w:lang w:val="uk-UA"/>
        </w:rPr>
        <w:t>,</w:t>
      </w:r>
      <w:r w:rsidRPr="002A1639">
        <w:t xml:space="preserve"> якщо в 20</w:t>
      </w:r>
      <w:r w:rsidR="00C51C9C">
        <w:rPr>
          <w:lang w:val="uk-UA"/>
        </w:rPr>
        <w:t>13р</w:t>
      </w:r>
      <w:r w:rsidRPr="002A1639">
        <w:t>. скорочення показника становило близько 19,0% та переходу до середньої області стійкості не було здійснено, то у 201</w:t>
      </w:r>
      <w:r w:rsidR="00C51C9C">
        <w:rPr>
          <w:lang w:val="uk-UA"/>
        </w:rPr>
        <w:t>4</w:t>
      </w:r>
      <w:r w:rsidRPr="002A1639">
        <w:t>р. скорочення становило вже 45%, і бу</w:t>
      </w:r>
      <w:proofErr w:type="spellStart"/>
      <w:r w:rsidR="00C51C9C">
        <w:rPr>
          <w:lang w:val="uk-UA"/>
        </w:rPr>
        <w:t>ло</w:t>
      </w:r>
      <w:proofErr w:type="spellEnd"/>
      <w:r w:rsidRPr="002A1639">
        <w:t xml:space="preserve"> здійснено перехід в область низького рівня </w:t>
      </w:r>
      <w:proofErr w:type="spellStart"/>
      <w:r w:rsidRPr="002A1639">
        <w:t>стійк</w:t>
      </w:r>
      <w:proofErr w:type="spellEnd"/>
      <w:r w:rsidR="00C51C9C">
        <w:rPr>
          <w:lang w:val="uk-UA"/>
        </w:rPr>
        <w:t>о</w:t>
      </w:r>
      <w:proofErr w:type="spellStart"/>
      <w:r w:rsidRPr="002A1639">
        <w:t>ст</w:t>
      </w:r>
      <w:proofErr w:type="spellEnd"/>
      <w:r w:rsidR="00C51C9C">
        <w:rPr>
          <w:lang w:val="uk-UA"/>
        </w:rPr>
        <w:t>і</w:t>
      </w:r>
      <w:r w:rsidRPr="002A1639">
        <w:t>. Стрімке збільшення економічної стійкості у 201</w:t>
      </w:r>
      <w:r w:rsidR="00C51C9C">
        <w:rPr>
          <w:lang w:val="uk-UA"/>
        </w:rPr>
        <w:t>5</w:t>
      </w:r>
      <w:r w:rsidRPr="002A1639">
        <w:t>р. на 116,3% до високого рівня змінилося серйозним скороченням на 63,1% у 201</w:t>
      </w:r>
      <w:r w:rsidR="00C51C9C">
        <w:rPr>
          <w:lang w:val="uk-UA"/>
        </w:rPr>
        <w:t>6</w:t>
      </w:r>
      <w:r w:rsidRPr="002A1639">
        <w:t>р., причому значення показника було зафіксовано на позначці нижче, чим за рік до збільшення та знаходилося в галузі критичної стійкості. У наступні роки значення показників збільшувалися на 16-20% в 201</w:t>
      </w:r>
      <w:r w:rsidR="00C51C9C">
        <w:rPr>
          <w:lang w:val="uk-UA"/>
        </w:rPr>
        <w:t>7</w:t>
      </w:r>
      <w:r w:rsidRPr="002A1639">
        <w:t>-201</w:t>
      </w:r>
      <w:r w:rsidR="00C51C9C">
        <w:rPr>
          <w:lang w:val="uk-UA"/>
        </w:rPr>
        <w:t>8</w:t>
      </w:r>
      <w:r w:rsidRPr="002A1639">
        <w:t>рр., відповідаючи низькому рівню, та на більш ніж 40,0% у 201</w:t>
      </w:r>
      <w:r w:rsidR="00C51C9C">
        <w:rPr>
          <w:lang w:val="uk-UA"/>
        </w:rPr>
        <w:t>9</w:t>
      </w:r>
      <w:r w:rsidRPr="002A1639">
        <w:t>р., перейшовши в область середньої стійкості. Залишаючись на середньому рівні, економічна стійкість в 20</w:t>
      </w:r>
      <w:r w:rsidR="00C51C9C">
        <w:rPr>
          <w:lang w:val="uk-UA"/>
        </w:rPr>
        <w:t>20р</w:t>
      </w:r>
      <w:r w:rsidRPr="002A1639">
        <w:t>. скоротилася на 28,5% з наступним збільшенням на 62,3% до найвищого рівня. Загалом до 20</w:t>
      </w:r>
      <w:r w:rsidR="00C51C9C">
        <w:rPr>
          <w:lang w:val="uk-UA"/>
        </w:rPr>
        <w:t>21</w:t>
      </w:r>
      <w:r w:rsidRPr="002A1639">
        <w:t>р. порівняно з аналогічним показником 20</w:t>
      </w:r>
      <w:r w:rsidR="00C51C9C">
        <w:rPr>
          <w:lang w:val="uk-UA"/>
        </w:rPr>
        <w:t>12</w:t>
      </w:r>
      <w:r w:rsidRPr="002A1639">
        <w:t>р. економічна стійкість скоротилася на 8,5%.</w:t>
      </w:r>
    </w:p>
    <w:p w14:paraId="6A67FB73" w14:textId="74EE49E2" w:rsidR="006F072A" w:rsidRPr="002A1639" w:rsidRDefault="006F072A" w:rsidP="002A1639">
      <w:pPr>
        <w:pStyle w:val="a3"/>
        <w:spacing w:line="360" w:lineRule="auto"/>
        <w:ind w:firstLine="709"/>
        <w:jc w:val="both"/>
      </w:pPr>
      <w:r w:rsidRPr="002A1639">
        <w:t xml:space="preserve">Як видно з </w:t>
      </w:r>
      <w:r w:rsidR="008E39D9">
        <w:rPr>
          <w:lang w:val="uk-UA"/>
        </w:rPr>
        <w:t>рис. 2.18-2.19</w:t>
      </w:r>
      <w:r w:rsidRPr="002A1639">
        <w:t xml:space="preserve">, економічна стійкість і стійкість її складових </w:t>
      </w:r>
      <w:r w:rsidR="008E39D9">
        <w:rPr>
          <w:lang w:val="uk-UA"/>
        </w:rPr>
        <w:t>за</w:t>
      </w:r>
      <w:r w:rsidRPr="002A1639">
        <w:t xml:space="preserve"> критерієм надійності в переважній більшості спостережень знаходилися в </w:t>
      </w:r>
      <w:r w:rsidR="008E39D9">
        <w:rPr>
          <w:lang w:val="uk-UA"/>
        </w:rPr>
        <w:t>межах</w:t>
      </w:r>
      <w:r w:rsidRPr="002A1639">
        <w:t xml:space="preserve"> високого і середнього рівня. Так, рівень фінансової стійкості характеризувався як високий в 80% спостережень, виробничої </w:t>
      </w:r>
      <w:r w:rsidR="008E39D9">
        <w:t>–</w:t>
      </w:r>
      <w:r w:rsidRPr="002A1639">
        <w:t xml:space="preserve"> 70%, кадровий </w:t>
      </w:r>
      <w:r w:rsidR="008E39D9">
        <w:t>–</w:t>
      </w:r>
      <w:r w:rsidRPr="002A1639">
        <w:t xml:space="preserve"> 100%. </w:t>
      </w:r>
      <w:r w:rsidR="008E39D9">
        <w:rPr>
          <w:lang w:val="uk-UA"/>
        </w:rPr>
        <w:t>Маркетингова</w:t>
      </w:r>
      <w:r w:rsidRPr="002A1639">
        <w:t xml:space="preserve"> стійкість у 40% спостережень якісно перебувала в області високого рівня, у 50% характеризувалася як середня та у 10% як критична, тобто в одному випадку з десяти розглянутих. Іншими словами, перебування в </w:t>
      </w:r>
      <w:r w:rsidR="008E39D9">
        <w:rPr>
          <w:lang w:val="uk-UA"/>
        </w:rPr>
        <w:t>т</w:t>
      </w:r>
      <w:proofErr w:type="spellStart"/>
      <w:r w:rsidRPr="002A1639">
        <w:t>аких</w:t>
      </w:r>
      <w:proofErr w:type="spellEnd"/>
      <w:r w:rsidRPr="002A1639">
        <w:t xml:space="preserve"> низьких межах носило фрагментарний характер і не </w:t>
      </w:r>
      <w:proofErr w:type="spellStart"/>
      <w:r w:rsidRPr="002A1639">
        <w:t>збереглося</w:t>
      </w:r>
      <w:proofErr w:type="spellEnd"/>
      <w:r w:rsidRPr="002A1639">
        <w:t xml:space="preserve"> навіть на два річні періоди поспіль. Розподіл між високим та середнім рівнями в цілому з економічної стійкості складає 60% проти 40%.</w:t>
      </w:r>
    </w:p>
    <w:p w14:paraId="413C5781" w14:textId="77777777" w:rsidR="008E39D9" w:rsidRDefault="006F072A" w:rsidP="002A1639">
      <w:pPr>
        <w:pStyle w:val="a3"/>
        <w:spacing w:line="360" w:lineRule="auto"/>
        <w:ind w:firstLine="709"/>
        <w:jc w:val="both"/>
      </w:pPr>
      <w:r w:rsidRPr="002A1639">
        <w:t>За критерієм динамічності розподіл за рівнями як економічно</w:t>
      </w:r>
      <w:r w:rsidR="008E39D9">
        <w:rPr>
          <w:lang w:val="uk-UA"/>
        </w:rPr>
        <w:t>ї</w:t>
      </w:r>
      <w:r w:rsidRPr="002A1639">
        <w:t xml:space="preserve"> стійкості, так і стійкості складових більше широке, чим </w:t>
      </w:r>
      <w:r w:rsidR="008E39D9">
        <w:rPr>
          <w:lang w:val="uk-UA"/>
        </w:rPr>
        <w:t>за</w:t>
      </w:r>
      <w:r w:rsidRPr="002A1639">
        <w:t xml:space="preserve"> критерієм </w:t>
      </w:r>
      <w:proofErr w:type="spellStart"/>
      <w:r w:rsidRPr="002A1639">
        <w:t>надійн</w:t>
      </w:r>
      <w:proofErr w:type="spellEnd"/>
      <w:r w:rsidR="008E39D9">
        <w:rPr>
          <w:lang w:val="uk-UA"/>
        </w:rPr>
        <w:t>о</w:t>
      </w:r>
      <w:proofErr w:type="spellStart"/>
      <w:r w:rsidRPr="002A1639">
        <w:t>ст</w:t>
      </w:r>
      <w:proofErr w:type="spellEnd"/>
      <w:r w:rsidR="008E39D9">
        <w:rPr>
          <w:lang w:val="uk-UA"/>
        </w:rPr>
        <w:t>і</w:t>
      </w:r>
      <w:r w:rsidRPr="002A1639">
        <w:t xml:space="preserve">. </w:t>
      </w:r>
    </w:p>
    <w:p w14:paraId="683F8778" w14:textId="46C969E4" w:rsidR="008E39D9" w:rsidRDefault="00351C64" w:rsidP="00351C64">
      <w:pPr>
        <w:pStyle w:val="a3"/>
        <w:spacing w:line="360" w:lineRule="auto"/>
        <w:jc w:val="both"/>
      </w:pPr>
      <w:r>
        <w:rPr>
          <w:noProof/>
        </w:rPr>
        <w:lastRenderedPageBreak/>
        <w:drawing>
          <wp:inline distT="0" distB="0" distL="0" distR="0" wp14:anchorId="37F03103" wp14:editId="3955CC5E">
            <wp:extent cx="6082146" cy="3223260"/>
            <wp:effectExtent l="0" t="0" r="13970" b="15240"/>
            <wp:docPr id="951" name="Диаграмма 951">
              <a:extLst xmlns:a="http://schemas.openxmlformats.org/drawingml/2006/main">
                <a:ext uri="{FF2B5EF4-FFF2-40B4-BE49-F238E27FC236}">
                  <a16:creationId xmlns:a16="http://schemas.microsoft.com/office/drawing/2014/main" id="{F1C237CE-7FF1-4F11-A14B-6861B7D38E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7FE111" w14:textId="77777777" w:rsidR="008E39D9" w:rsidRPr="002A1639" w:rsidRDefault="008E39D9" w:rsidP="008E39D9">
      <w:pPr>
        <w:pStyle w:val="a3"/>
        <w:spacing w:line="360" w:lineRule="auto"/>
        <w:ind w:firstLine="709"/>
        <w:jc w:val="both"/>
      </w:pPr>
      <w:r>
        <w:rPr>
          <w:lang w:val="uk-UA"/>
        </w:rPr>
        <w:t>Рис. 2.18.</w:t>
      </w:r>
      <w:r w:rsidRPr="002A1639">
        <w:t xml:space="preserve"> Частота знаходження показників економічно</w:t>
      </w:r>
      <w:r>
        <w:rPr>
          <w:lang w:val="uk-UA"/>
        </w:rPr>
        <w:t>ї</w:t>
      </w:r>
      <w:r w:rsidRPr="002A1639">
        <w:t xml:space="preserve"> стійкості в</w:t>
      </w:r>
      <w:r>
        <w:rPr>
          <w:lang w:val="uk-UA"/>
        </w:rPr>
        <w:t xml:space="preserve"> межах</w:t>
      </w:r>
      <w:r w:rsidRPr="002A1639">
        <w:t xml:space="preserve"> рівнів за період спостереження 20</w:t>
      </w:r>
      <w:r>
        <w:rPr>
          <w:lang w:val="uk-UA"/>
        </w:rPr>
        <w:t>12</w:t>
      </w:r>
      <w:r w:rsidRPr="002A1639">
        <w:t>-20</w:t>
      </w:r>
      <w:r>
        <w:rPr>
          <w:lang w:val="uk-UA"/>
        </w:rPr>
        <w:t>21рр</w:t>
      </w:r>
      <w:r w:rsidRPr="002A1639">
        <w:t xml:space="preserve">. </w:t>
      </w:r>
      <w:r>
        <w:rPr>
          <w:lang w:val="uk-UA"/>
        </w:rPr>
        <w:t>за</w:t>
      </w:r>
      <w:r w:rsidRPr="002A1639">
        <w:t xml:space="preserve"> критерієм надійності</w:t>
      </w:r>
    </w:p>
    <w:p w14:paraId="77129294" w14:textId="34CE9BBA" w:rsidR="008E39D9" w:rsidRDefault="00351C64" w:rsidP="00351C64">
      <w:pPr>
        <w:pStyle w:val="a3"/>
        <w:spacing w:line="360" w:lineRule="auto"/>
        <w:jc w:val="both"/>
      </w:pPr>
      <w:r>
        <w:rPr>
          <w:noProof/>
        </w:rPr>
        <w:drawing>
          <wp:inline distT="0" distB="0" distL="0" distR="0" wp14:anchorId="7538ED6F" wp14:editId="2B8E1402">
            <wp:extent cx="6061364" cy="3223260"/>
            <wp:effectExtent l="0" t="0" r="15875" b="15240"/>
            <wp:docPr id="952" name="Диаграмма 952">
              <a:extLst xmlns:a="http://schemas.openxmlformats.org/drawingml/2006/main">
                <a:ext uri="{FF2B5EF4-FFF2-40B4-BE49-F238E27FC236}">
                  <a16:creationId xmlns:a16="http://schemas.microsoft.com/office/drawing/2014/main" id="{F1C237CE-7FF1-4F11-A14B-6861B7D38E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00544A5" w14:textId="017A6471" w:rsidR="00E34D2D" w:rsidRPr="00E34D2D" w:rsidRDefault="00E34D2D" w:rsidP="00E34D2D">
      <w:pPr>
        <w:pStyle w:val="a3"/>
        <w:spacing w:line="360" w:lineRule="auto"/>
        <w:ind w:firstLine="709"/>
        <w:jc w:val="both"/>
        <w:rPr>
          <w:lang w:val="uk-UA"/>
        </w:rPr>
      </w:pPr>
      <w:r>
        <w:rPr>
          <w:lang w:val="uk-UA"/>
        </w:rPr>
        <w:t>Рис. 2.19.</w:t>
      </w:r>
      <w:r w:rsidRPr="002A1639">
        <w:t xml:space="preserve"> Частота знаходження показників економічно</w:t>
      </w:r>
      <w:r>
        <w:rPr>
          <w:lang w:val="uk-UA"/>
        </w:rPr>
        <w:t>ї</w:t>
      </w:r>
      <w:r w:rsidRPr="002A1639">
        <w:t xml:space="preserve"> стійкості в</w:t>
      </w:r>
      <w:r>
        <w:rPr>
          <w:lang w:val="uk-UA"/>
        </w:rPr>
        <w:t xml:space="preserve"> межах</w:t>
      </w:r>
      <w:r w:rsidRPr="002A1639">
        <w:t xml:space="preserve"> рівнів за період спостереження 20</w:t>
      </w:r>
      <w:r>
        <w:rPr>
          <w:lang w:val="uk-UA"/>
        </w:rPr>
        <w:t>12</w:t>
      </w:r>
      <w:r w:rsidRPr="002A1639">
        <w:t>-20</w:t>
      </w:r>
      <w:r>
        <w:rPr>
          <w:lang w:val="uk-UA"/>
        </w:rPr>
        <w:t>21рр</w:t>
      </w:r>
      <w:r w:rsidRPr="002A1639">
        <w:t xml:space="preserve">. </w:t>
      </w:r>
      <w:r>
        <w:rPr>
          <w:lang w:val="uk-UA"/>
        </w:rPr>
        <w:t>за</w:t>
      </w:r>
      <w:r w:rsidRPr="002A1639">
        <w:t xml:space="preserve"> критерієм </w:t>
      </w:r>
      <w:r>
        <w:rPr>
          <w:lang w:val="uk-UA"/>
        </w:rPr>
        <w:t>динамічності</w:t>
      </w:r>
    </w:p>
    <w:p w14:paraId="4D45E209" w14:textId="77777777" w:rsidR="008E39D9" w:rsidRDefault="008E39D9" w:rsidP="002A1639">
      <w:pPr>
        <w:pStyle w:val="a3"/>
        <w:spacing w:line="360" w:lineRule="auto"/>
        <w:ind w:firstLine="709"/>
        <w:jc w:val="both"/>
      </w:pPr>
    </w:p>
    <w:p w14:paraId="32265421" w14:textId="675F6A92" w:rsidR="006F072A" w:rsidRPr="002A1639" w:rsidRDefault="006F072A" w:rsidP="002A1639">
      <w:pPr>
        <w:pStyle w:val="a3"/>
        <w:spacing w:line="360" w:lineRule="auto"/>
        <w:ind w:firstLine="709"/>
        <w:jc w:val="both"/>
      </w:pPr>
      <w:r w:rsidRPr="002A1639">
        <w:t xml:space="preserve">Так, фінансова стійкість в 70% спостережень знаходилася в області високого рівня, в 10% і 20% </w:t>
      </w:r>
      <w:r w:rsidR="000417F2">
        <w:rPr>
          <w:lang w:val="ru-RU"/>
        </w:rPr>
        <w:t xml:space="preserve">- </w:t>
      </w:r>
      <w:r w:rsidRPr="002A1639">
        <w:t xml:space="preserve">в областях критичного рівня та невизначеності, тобто в одному і двох випадках (не підряд) із десяти розглянутих. Ринкова </w:t>
      </w:r>
      <w:r w:rsidRPr="002A1639">
        <w:lastRenderedPageBreak/>
        <w:t>стійкість характеризувалася у 60% спостережень критичним рівнем, решта 60% у рівних частках розділені між високим і середнім рівнями. Виробнича стійкість в 40% спостережень якісно знаходилася на високому рівні, по 30% на середньому і низькому рівнях. Кадрова стійкість характеризувалася як висока в 60% спостережень, в 20% як середня і по 10% як низька і критична, тобто по одному випадку з десяти розглянутих.</w:t>
      </w:r>
    </w:p>
    <w:p w14:paraId="72D7F8CE" w14:textId="02B9D27C" w:rsidR="006F072A" w:rsidRPr="002A1639" w:rsidRDefault="00F9436C" w:rsidP="002A1639">
      <w:pPr>
        <w:pStyle w:val="a3"/>
        <w:spacing w:line="360" w:lineRule="auto"/>
        <w:ind w:firstLine="709"/>
        <w:jc w:val="both"/>
      </w:pPr>
      <w:r w:rsidRPr="002A1639">
        <w:t>Зазначимо,</w:t>
      </w:r>
      <w:r w:rsidR="006F072A" w:rsidRPr="002A1639">
        <w:t xml:space="preserve"> що серед всіх видів стійкості збереження значень на низьких відмітках більше одного періоду поспіль спостерігалося лише у </w:t>
      </w:r>
      <w:proofErr w:type="spellStart"/>
      <w:r w:rsidR="000417F2" w:rsidRPr="000417F2">
        <w:t>маркетингов</w:t>
      </w:r>
      <w:proofErr w:type="spellEnd"/>
      <w:r w:rsidR="000417F2">
        <w:rPr>
          <w:lang w:val="uk-UA"/>
        </w:rPr>
        <w:t>і</w:t>
      </w:r>
      <w:r w:rsidR="000417F2" w:rsidRPr="000417F2">
        <w:t>й</w:t>
      </w:r>
      <w:r w:rsidR="006F072A" w:rsidRPr="002A1639">
        <w:t xml:space="preserve"> стійкості – критичний рівень тричі зберігався протягом двох періодів поспіль.</w:t>
      </w:r>
    </w:p>
    <w:p w14:paraId="6270E521" w14:textId="53EC9C90" w:rsidR="006F072A" w:rsidRPr="002A1639" w:rsidRDefault="006F072A" w:rsidP="002A1639">
      <w:pPr>
        <w:pStyle w:val="a3"/>
        <w:spacing w:line="360" w:lineRule="auto"/>
        <w:ind w:firstLine="709"/>
        <w:jc w:val="both"/>
      </w:pPr>
      <w:r w:rsidRPr="002A1639">
        <w:t>Аналізуючи показники економічно</w:t>
      </w:r>
      <w:r w:rsidR="000417F2">
        <w:rPr>
          <w:lang w:val="uk-UA"/>
        </w:rPr>
        <w:t>ї</w:t>
      </w:r>
      <w:r w:rsidRPr="002A1639">
        <w:t xml:space="preserve"> стійкості </w:t>
      </w:r>
      <w:r w:rsidR="000417F2">
        <w:rPr>
          <w:lang w:val="uk-UA"/>
        </w:rPr>
        <w:t>Т</w:t>
      </w:r>
      <w:r w:rsidR="000417F2" w:rsidRPr="00B81A4D">
        <w:rPr>
          <w:lang w:val="uk-UA"/>
        </w:rPr>
        <w:t>ОВ «</w:t>
      </w:r>
      <w:proofErr w:type="spellStart"/>
      <w:r w:rsidR="000417F2" w:rsidRPr="00B81A4D">
        <w:rPr>
          <w:lang w:val="uk-UA"/>
        </w:rPr>
        <w:t>Старвей</w:t>
      </w:r>
      <w:proofErr w:type="spellEnd"/>
      <w:r w:rsidR="000417F2" w:rsidRPr="00B81A4D">
        <w:rPr>
          <w:lang w:val="uk-UA"/>
        </w:rPr>
        <w:t xml:space="preserve"> </w:t>
      </w:r>
      <w:proofErr w:type="spellStart"/>
      <w:r w:rsidR="000417F2" w:rsidRPr="00B81A4D">
        <w:rPr>
          <w:lang w:val="uk-UA"/>
        </w:rPr>
        <w:t>Продакшн</w:t>
      </w:r>
      <w:proofErr w:type="spellEnd"/>
      <w:r w:rsidR="000417F2" w:rsidRPr="00B81A4D">
        <w:rPr>
          <w:lang w:val="uk-UA"/>
        </w:rPr>
        <w:t>»</w:t>
      </w:r>
      <w:r w:rsidRPr="002A1639">
        <w:t xml:space="preserve"> необхідно приймати во увага періоди, в яких на </w:t>
      </w:r>
      <w:r w:rsidR="000417F2">
        <w:rPr>
          <w:lang w:val="uk-UA"/>
        </w:rPr>
        <w:t>промислові підприємства</w:t>
      </w:r>
      <w:r w:rsidRPr="002A1639">
        <w:t xml:space="preserve"> впливали динамічність процесів внутрішньо</w:t>
      </w:r>
      <w:r w:rsidR="000417F2">
        <w:rPr>
          <w:lang w:val="uk-UA"/>
        </w:rPr>
        <w:t>го і зовнішнього середовища</w:t>
      </w:r>
      <w:r w:rsidRPr="002A1639">
        <w:t xml:space="preserve">, в </w:t>
      </w:r>
      <w:proofErr w:type="spellStart"/>
      <w:r w:rsidRPr="002A1639">
        <w:t>т.ч</w:t>
      </w:r>
      <w:proofErr w:type="spellEnd"/>
      <w:r w:rsidRPr="002A1639">
        <w:t>. кризові явища у світовій та національній економіці, присутні в 20</w:t>
      </w:r>
      <w:r w:rsidR="000417F2">
        <w:rPr>
          <w:lang w:val="uk-UA"/>
        </w:rPr>
        <w:t>12</w:t>
      </w:r>
      <w:r w:rsidRPr="002A1639">
        <w:t>-20</w:t>
      </w:r>
      <w:r w:rsidR="000417F2">
        <w:rPr>
          <w:lang w:val="uk-UA"/>
        </w:rPr>
        <w:t>13</w:t>
      </w:r>
      <w:r w:rsidRPr="002A1639">
        <w:t>рр., погіршення економічного фону</w:t>
      </w:r>
      <w:r w:rsidR="000417F2">
        <w:rPr>
          <w:lang w:val="uk-UA"/>
        </w:rPr>
        <w:t xml:space="preserve">. </w:t>
      </w:r>
      <w:r w:rsidRPr="002A1639">
        <w:t xml:space="preserve">При цьому навіть в такі періоди стан </w:t>
      </w:r>
      <w:r w:rsidR="000417F2">
        <w:rPr>
          <w:lang w:val="uk-UA"/>
        </w:rPr>
        <w:t>Т</w:t>
      </w:r>
      <w:r w:rsidR="000417F2" w:rsidRPr="00B81A4D">
        <w:rPr>
          <w:lang w:val="uk-UA"/>
        </w:rPr>
        <w:t>ОВ «</w:t>
      </w:r>
      <w:proofErr w:type="spellStart"/>
      <w:r w:rsidR="000417F2" w:rsidRPr="00B81A4D">
        <w:rPr>
          <w:lang w:val="uk-UA"/>
        </w:rPr>
        <w:t>Старвей</w:t>
      </w:r>
      <w:proofErr w:type="spellEnd"/>
      <w:r w:rsidR="000417F2" w:rsidRPr="00B81A4D">
        <w:rPr>
          <w:lang w:val="uk-UA"/>
        </w:rPr>
        <w:t xml:space="preserve"> </w:t>
      </w:r>
      <w:proofErr w:type="spellStart"/>
      <w:r w:rsidR="000417F2" w:rsidRPr="00B81A4D">
        <w:rPr>
          <w:lang w:val="uk-UA"/>
        </w:rPr>
        <w:t>Продакшн</w:t>
      </w:r>
      <w:proofErr w:type="spellEnd"/>
      <w:r w:rsidR="000417F2" w:rsidRPr="00B81A4D">
        <w:rPr>
          <w:lang w:val="uk-UA"/>
        </w:rPr>
        <w:t>»</w:t>
      </w:r>
      <w:r w:rsidRPr="002A1639">
        <w:t xml:space="preserve"> з позиції економічно</w:t>
      </w:r>
      <w:r w:rsidR="000417F2">
        <w:rPr>
          <w:lang w:val="uk-UA"/>
        </w:rPr>
        <w:t>ї</w:t>
      </w:r>
      <w:r w:rsidRPr="002A1639">
        <w:t xml:space="preserve"> стійкості </w:t>
      </w:r>
      <w:r w:rsidR="000417F2">
        <w:rPr>
          <w:lang w:val="uk-UA"/>
        </w:rPr>
        <w:t>за</w:t>
      </w:r>
      <w:r w:rsidRPr="002A1639">
        <w:t xml:space="preserve"> критерієм надійності, попри на різну динаміку як по даному </w:t>
      </w:r>
      <w:proofErr w:type="spellStart"/>
      <w:r w:rsidRPr="002A1639">
        <w:t>критері</w:t>
      </w:r>
      <w:proofErr w:type="spellEnd"/>
      <w:r w:rsidR="000417F2">
        <w:rPr>
          <w:lang w:val="uk-UA"/>
        </w:rPr>
        <w:t>ю</w:t>
      </w:r>
      <w:r w:rsidRPr="002A1639">
        <w:t>, так і в рамках критерію динамічності, в цілому характеризується кращими показниками або</w:t>
      </w:r>
      <w:r w:rsidR="000417F2">
        <w:rPr>
          <w:lang w:val="uk-UA"/>
        </w:rPr>
        <w:t>,</w:t>
      </w:r>
      <w:r w:rsidRPr="002A1639">
        <w:t xml:space="preserve"> </w:t>
      </w:r>
      <w:r w:rsidR="000417F2">
        <w:rPr>
          <w:lang w:val="uk-UA"/>
        </w:rPr>
        <w:t>принаймні,</w:t>
      </w:r>
      <w:r w:rsidRPr="002A1639">
        <w:t xml:space="preserve"> відповідає </w:t>
      </w:r>
      <w:proofErr w:type="spellStart"/>
      <w:r w:rsidRPr="002A1639">
        <w:t>середньогалузев</w:t>
      </w:r>
      <w:r w:rsidR="000417F2">
        <w:rPr>
          <w:lang w:val="uk-UA"/>
        </w:rPr>
        <w:t>ому</w:t>
      </w:r>
      <w:proofErr w:type="spellEnd"/>
      <w:r w:rsidRPr="002A1639">
        <w:t xml:space="preserve">, що </w:t>
      </w:r>
      <w:r w:rsidR="000417F2">
        <w:rPr>
          <w:lang w:val="uk-UA"/>
        </w:rPr>
        <w:t>свідчить</w:t>
      </w:r>
      <w:r w:rsidRPr="002A1639">
        <w:t xml:space="preserve"> про достатню </w:t>
      </w:r>
      <w:proofErr w:type="spellStart"/>
      <w:r w:rsidRPr="002A1639">
        <w:t>результативн</w:t>
      </w:r>
      <w:r w:rsidR="000417F2">
        <w:rPr>
          <w:lang w:val="uk-UA"/>
        </w:rPr>
        <w:t>ість</w:t>
      </w:r>
      <w:proofErr w:type="spellEnd"/>
      <w:r w:rsidR="000417F2">
        <w:rPr>
          <w:lang w:val="uk-UA"/>
        </w:rPr>
        <w:t xml:space="preserve"> </w:t>
      </w:r>
      <w:r w:rsidRPr="002A1639">
        <w:t>проведеної підприємством економічно</w:t>
      </w:r>
      <w:r w:rsidR="000417F2">
        <w:rPr>
          <w:lang w:val="uk-UA"/>
        </w:rPr>
        <w:t>ї</w:t>
      </w:r>
      <w:r w:rsidRPr="002A1639">
        <w:t xml:space="preserve"> політики.</w:t>
      </w:r>
    </w:p>
    <w:p w14:paraId="0460FE57" w14:textId="5962DC3E" w:rsidR="006F072A" w:rsidRPr="00D34974" w:rsidRDefault="00A85E0A" w:rsidP="002A1639">
      <w:pPr>
        <w:pStyle w:val="a3"/>
        <w:tabs>
          <w:tab w:val="left" w:pos="631"/>
          <w:tab w:val="left" w:pos="2839"/>
          <w:tab w:val="left" w:pos="4954"/>
          <w:tab w:val="left" w:pos="6878"/>
          <w:tab w:val="left" w:pos="8195"/>
        </w:tabs>
        <w:spacing w:line="360" w:lineRule="auto"/>
        <w:ind w:firstLine="709"/>
        <w:jc w:val="both"/>
      </w:pPr>
      <w:proofErr w:type="spellStart"/>
      <w:r>
        <w:rPr>
          <w:lang w:val="uk-UA"/>
        </w:rPr>
        <w:t>Спро</w:t>
      </w:r>
      <w:proofErr w:type="spellEnd"/>
      <w:r w:rsidR="006F072A" w:rsidRPr="002A1639">
        <w:t xml:space="preserve">можність </w:t>
      </w:r>
      <w:proofErr w:type="spellStart"/>
      <w:r w:rsidR="006F072A" w:rsidRPr="002A1639">
        <w:t>методик</w:t>
      </w:r>
      <w:proofErr w:type="spellEnd"/>
      <w:r w:rsidR="006F072A" w:rsidRPr="002A1639">
        <w:t xml:space="preserve"> оцінки економічно</w:t>
      </w:r>
      <w:r>
        <w:rPr>
          <w:lang w:val="uk-UA"/>
        </w:rPr>
        <w:t>ї</w:t>
      </w:r>
      <w:r w:rsidR="006F072A" w:rsidRPr="002A1639">
        <w:t xml:space="preserve"> стійкості і достатність показників в системі, </w:t>
      </w:r>
      <w:r>
        <w:rPr>
          <w:lang w:val="uk-UA"/>
        </w:rPr>
        <w:t>що її характеризують</w:t>
      </w:r>
      <w:r w:rsidR="006F072A" w:rsidRPr="002A1639">
        <w:t xml:space="preserve"> по складовим, доведено за допомогою проведення кореляційного аналізу. Так, зроблена оцінка кореляційного зв'язку між показник</w:t>
      </w:r>
      <w:r w:rsidR="009F02F5" w:rsidRPr="009F02F5">
        <w:t>ами</w:t>
      </w:r>
      <w:r w:rsidR="006F072A" w:rsidRPr="002A1639">
        <w:t xml:space="preserve"> економічної стійкості підприємства </w:t>
      </w:r>
      <w:r w:rsidR="009F02F5" w:rsidRPr="009F02F5">
        <w:t>за</w:t>
      </w:r>
      <w:r w:rsidR="006F072A" w:rsidRPr="002A1639">
        <w:t xml:space="preserve"> критерієм надійності і коефіцієнтом кредитоспроможності</w:t>
      </w:r>
      <w:r w:rsidR="009F02F5" w:rsidRPr="009F02F5">
        <w:t xml:space="preserve"> </w:t>
      </w:r>
      <w:r w:rsidR="006F072A" w:rsidRPr="002A1639">
        <w:t xml:space="preserve">використовується в аналітичної роботі підприємства. Даний коефіцієнт дозволяє визначити клас кредитоспроможності – </w:t>
      </w:r>
      <w:proofErr w:type="spellStart"/>
      <w:r w:rsidR="009F02F5">
        <w:rPr>
          <w:lang w:val="ru-RU"/>
        </w:rPr>
        <w:t>чим</w:t>
      </w:r>
      <w:proofErr w:type="spellEnd"/>
      <w:r w:rsidR="006F072A" w:rsidRPr="002A1639">
        <w:t xml:space="preserve"> вищий коефіцієнт, </w:t>
      </w:r>
      <w:proofErr w:type="spellStart"/>
      <w:r w:rsidR="009F02F5">
        <w:rPr>
          <w:lang w:val="ru-RU"/>
        </w:rPr>
        <w:t>тим</w:t>
      </w:r>
      <w:proofErr w:type="spellEnd"/>
      <w:r w:rsidR="006F072A" w:rsidRPr="002A1639">
        <w:t xml:space="preserve"> гірший клас. Відповідно до </w:t>
      </w:r>
      <w:proofErr w:type="spellStart"/>
      <w:r w:rsidR="006F072A" w:rsidRPr="002A1639">
        <w:t>загальновизнано</w:t>
      </w:r>
      <w:r w:rsidR="009F02F5" w:rsidRPr="009F02F5">
        <w:t>ъ</w:t>
      </w:r>
      <w:proofErr w:type="spellEnd"/>
      <w:r w:rsidR="006F072A" w:rsidRPr="002A1639">
        <w:t xml:space="preserve"> шкалою </w:t>
      </w:r>
      <w:proofErr w:type="spellStart"/>
      <w:r w:rsidR="006F072A" w:rsidRPr="002A1639">
        <w:t>Чеддока</w:t>
      </w:r>
      <w:proofErr w:type="spellEnd"/>
      <w:r w:rsidR="006F072A" w:rsidRPr="002A1639">
        <w:t>, що дозволяє якісно оцінити тісноту зв'язку, такий зв'язок між наведеними вище показниками характеризується як висок</w:t>
      </w:r>
      <w:r w:rsidR="009F02F5" w:rsidRPr="009F02F5">
        <w:t>ий</w:t>
      </w:r>
      <w:r w:rsidR="006F072A" w:rsidRPr="002A1639">
        <w:t xml:space="preserve"> зворотн</w:t>
      </w:r>
      <w:r w:rsidR="009F02F5" w:rsidRPr="009F02F5">
        <w:t>ий</w:t>
      </w:r>
      <w:r w:rsidR="006F072A" w:rsidRPr="002A1639">
        <w:t xml:space="preserve">, що представлено на </w:t>
      </w:r>
      <w:r w:rsidR="009F02F5" w:rsidRPr="009F02F5">
        <w:t>рис.</w:t>
      </w:r>
      <w:r w:rsidR="009F02F5" w:rsidRPr="00D34974">
        <w:t xml:space="preserve"> 2.20. </w:t>
      </w:r>
      <w:r w:rsidR="006F072A" w:rsidRPr="002A1639">
        <w:t xml:space="preserve">У </w:t>
      </w:r>
      <w:proofErr w:type="spellStart"/>
      <w:r w:rsidR="006F072A" w:rsidRPr="002A1639">
        <w:t>відповідно</w:t>
      </w:r>
      <w:r w:rsidR="009F02F5" w:rsidRPr="00D34974">
        <w:t>сты</w:t>
      </w:r>
      <w:proofErr w:type="spellEnd"/>
      <w:r w:rsidR="006F072A" w:rsidRPr="002A1639">
        <w:t xml:space="preserve"> з особливостями інтерпретації коефіцієнта кредитоспроможності зворотн</w:t>
      </w:r>
      <w:r w:rsidR="009F02F5" w:rsidRPr="00D34974">
        <w:t>ий</w:t>
      </w:r>
      <w:r w:rsidR="006F072A" w:rsidRPr="002A1639">
        <w:t xml:space="preserve"> зв'язок</w:t>
      </w:r>
      <w:r w:rsidR="009F02F5" w:rsidRPr="00D34974">
        <w:t xml:space="preserve"> </w:t>
      </w:r>
      <w:r w:rsidR="006F072A" w:rsidRPr="002A1639">
        <w:t xml:space="preserve">з </w:t>
      </w:r>
      <w:r w:rsidR="006F072A" w:rsidRPr="002A1639">
        <w:lastRenderedPageBreak/>
        <w:t>коефіцієнтом економічної стійкості</w:t>
      </w:r>
      <w:r w:rsidR="009F02F5" w:rsidRPr="00D34974">
        <w:t xml:space="preserve"> </w:t>
      </w:r>
      <w:r w:rsidR="006F072A" w:rsidRPr="002A1639">
        <w:t>є позитивн</w:t>
      </w:r>
      <w:r w:rsidR="009F02F5" w:rsidRPr="00D34974">
        <w:t>ою</w:t>
      </w:r>
      <w:r w:rsidR="006F072A" w:rsidRPr="002A1639">
        <w:t xml:space="preserve"> ознакою при аналізі спроможності розробленою методик</w:t>
      </w:r>
      <w:r w:rsidR="009F02F5" w:rsidRPr="00D34974">
        <w:t>ою.</w:t>
      </w:r>
    </w:p>
    <w:p w14:paraId="1809F2AD" w14:textId="1304F03C" w:rsidR="006F072A" w:rsidRPr="000F079F" w:rsidRDefault="000F079F" w:rsidP="000F079F">
      <w:pPr>
        <w:pStyle w:val="a3"/>
        <w:spacing w:line="360" w:lineRule="auto"/>
        <w:jc w:val="both"/>
        <w:rPr>
          <w:lang w:val="uk-UA"/>
        </w:rPr>
      </w:pPr>
      <w:r>
        <w:rPr>
          <w:noProof/>
        </w:rPr>
        <w:drawing>
          <wp:inline distT="0" distB="0" distL="0" distR="0" wp14:anchorId="3F80E6D1" wp14:editId="04A24CC0">
            <wp:extent cx="6089073" cy="3193473"/>
            <wp:effectExtent l="0" t="0" r="6985" b="6985"/>
            <wp:docPr id="953" name="Диаграмма 953">
              <a:extLst xmlns:a="http://schemas.openxmlformats.org/drawingml/2006/main">
                <a:ext uri="{FF2B5EF4-FFF2-40B4-BE49-F238E27FC236}">
                  <a16:creationId xmlns:a16="http://schemas.microsoft.com/office/drawing/2014/main" id="{6E08E0E7-AC09-46C2-934E-DF50D477A7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1ADF25" w14:textId="3B1C009C" w:rsidR="006F072A" w:rsidRPr="002A1639" w:rsidRDefault="009F02F5" w:rsidP="009F02F5">
      <w:pPr>
        <w:pStyle w:val="a3"/>
        <w:spacing w:line="360" w:lineRule="auto"/>
        <w:ind w:firstLine="709"/>
        <w:jc w:val="both"/>
      </w:pPr>
      <w:r w:rsidRPr="009F02F5">
        <w:t>Рис. 2.20.</w:t>
      </w:r>
      <w:r w:rsidR="006F072A" w:rsidRPr="002A1639">
        <w:t xml:space="preserve"> Зіставлення коефіцієнта економічно</w:t>
      </w:r>
      <w:r w:rsidR="000F079F">
        <w:rPr>
          <w:lang w:val="uk-UA"/>
        </w:rPr>
        <w:t>ї</w:t>
      </w:r>
      <w:r w:rsidR="006F072A" w:rsidRPr="002A1639">
        <w:t xml:space="preserve"> стійкості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r>
        <w:rPr>
          <w:lang w:val="uk-UA"/>
        </w:rPr>
        <w:t xml:space="preserve"> </w:t>
      </w:r>
      <w:r w:rsidRPr="009F02F5">
        <w:t>за</w:t>
      </w:r>
      <w:r w:rsidR="006F072A" w:rsidRPr="002A1639">
        <w:t xml:space="preserve"> критерієм надійності і коефіцієнт</w:t>
      </w:r>
      <w:r w:rsidRPr="009F02F5">
        <w:t>ом</w:t>
      </w:r>
      <w:r w:rsidR="006F072A" w:rsidRPr="002A1639">
        <w:t xml:space="preserve"> кредитоспроможності</w:t>
      </w:r>
    </w:p>
    <w:p w14:paraId="07EF4571" w14:textId="77777777" w:rsidR="006F072A" w:rsidRPr="002A1639" w:rsidRDefault="006F072A" w:rsidP="002A1639">
      <w:pPr>
        <w:pStyle w:val="a3"/>
        <w:spacing w:line="360" w:lineRule="auto"/>
        <w:ind w:firstLine="709"/>
        <w:jc w:val="both"/>
      </w:pPr>
    </w:p>
    <w:p w14:paraId="5096425C" w14:textId="221A1B0A" w:rsidR="006F072A" w:rsidRPr="002A1639" w:rsidRDefault="006F072A" w:rsidP="002A1639">
      <w:pPr>
        <w:pStyle w:val="a3"/>
        <w:spacing w:line="360" w:lineRule="auto"/>
        <w:ind w:firstLine="709"/>
        <w:jc w:val="both"/>
      </w:pPr>
      <w:r w:rsidRPr="002A1639">
        <w:t>Крім того, проведено оцінку кореляційного зв'язку між показниками економічно</w:t>
      </w:r>
      <w:r w:rsidR="000F079F">
        <w:rPr>
          <w:lang w:val="uk-UA"/>
        </w:rPr>
        <w:t>ї</w:t>
      </w:r>
      <w:r w:rsidRPr="002A1639">
        <w:t xml:space="preserve"> стійкості </w:t>
      </w:r>
      <w:r w:rsidR="000F079F">
        <w:rPr>
          <w:lang w:val="uk-UA"/>
        </w:rPr>
        <w:t>Т</w:t>
      </w:r>
      <w:r w:rsidR="000F079F" w:rsidRPr="00B81A4D">
        <w:rPr>
          <w:lang w:val="uk-UA"/>
        </w:rPr>
        <w:t>ОВ «</w:t>
      </w:r>
      <w:proofErr w:type="spellStart"/>
      <w:r w:rsidR="000F079F" w:rsidRPr="00B81A4D">
        <w:rPr>
          <w:lang w:val="uk-UA"/>
        </w:rPr>
        <w:t>Старвей</w:t>
      </w:r>
      <w:proofErr w:type="spellEnd"/>
      <w:r w:rsidR="000F079F" w:rsidRPr="00B81A4D">
        <w:rPr>
          <w:lang w:val="uk-UA"/>
        </w:rPr>
        <w:t xml:space="preserve"> </w:t>
      </w:r>
      <w:proofErr w:type="spellStart"/>
      <w:r w:rsidR="000F079F" w:rsidRPr="00B81A4D">
        <w:rPr>
          <w:lang w:val="uk-UA"/>
        </w:rPr>
        <w:t>Продакшн</w:t>
      </w:r>
      <w:proofErr w:type="spellEnd"/>
      <w:r w:rsidR="000F079F" w:rsidRPr="00B81A4D">
        <w:rPr>
          <w:lang w:val="uk-UA"/>
        </w:rPr>
        <w:t>»</w:t>
      </w:r>
      <w:r w:rsidRPr="002A1639">
        <w:t xml:space="preserve"> і економічною доданою варт</w:t>
      </w:r>
      <w:r w:rsidR="000F079F">
        <w:rPr>
          <w:lang w:val="uk-UA"/>
        </w:rPr>
        <w:t>і</w:t>
      </w:r>
      <w:proofErr w:type="spellStart"/>
      <w:r w:rsidRPr="002A1639">
        <w:t>ст</w:t>
      </w:r>
      <w:proofErr w:type="spellEnd"/>
      <w:r w:rsidR="000F079F">
        <w:rPr>
          <w:lang w:val="uk-UA"/>
        </w:rPr>
        <w:t>ю</w:t>
      </w:r>
      <w:r w:rsidRPr="002A1639">
        <w:t xml:space="preserve"> (EVA) як одного з самих поширених в </w:t>
      </w:r>
      <w:proofErr w:type="spellStart"/>
      <w:r w:rsidRPr="002A1639">
        <w:t>практичн</w:t>
      </w:r>
      <w:r w:rsidR="000F079F">
        <w:rPr>
          <w:lang w:val="uk-UA"/>
        </w:rPr>
        <w:t>ій</w:t>
      </w:r>
      <w:proofErr w:type="spellEnd"/>
      <w:r w:rsidRPr="002A1639">
        <w:t xml:space="preserve"> діяльності підприємств підходів до оцінки бізнесу. Як неодноразово відзначали спеціалісти-практики, EVA представляє собою «найбільш універсальний вартісний показник ефективності бізнесу» [</w:t>
      </w:r>
      <w:r w:rsidR="000F079F">
        <w:rPr>
          <w:lang w:val="uk-UA"/>
        </w:rPr>
        <w:t>89</w:t>
      </w:r>
      <w:r w:rsidRPr="002A1639">
        <w:t xml:space="preserve">]. </w:t>
      </w:r>
      <w:proofErr w:type="spellStart"/>
      <w:r w:rsidRPr="002A1639">
        <w:t>Концепці</w:t>
      </w:r>
      <w:proofErr w:type="spellEnd"/>
      <w:r w:rsidR="000F079F">
        <w:rPr>
          <w:lang w:val="uk-UA"/>
        </w:rPr>
        <w:t>ї</w:t>
      </w:r>
      <w:r w:rsidRPr="002A1639">
        <w:t xml:space="preserve"> EVA дотримуються найбільші світові корпорації, що доводить цінність даного показника, що дозволяє оцінити «приріст вартості компанії»</w:t>
      </w:r>
      <w:r w:rsidR="000F079F">
        <w:rPr>
          <w:lang w:val="uk-UA"/>
        </w:rPr>
        <w:t xml:space="preserve"> </w:t>
      </w:r>
      <w:r w:rsidRPr="002A1639">
        <w:t>[</w:t>
      </w:r>
      <w:hyperlink w:anchor="_bookmark142" w:history="1">
        <w:r w:rsidRPr="002A1639">
          <w:t>130</w:t>
        </w:r>
      </w:hyperlink>
      <w:r w:rsidRPr="002A1639">
        <w:t>]. У сучасній економічній практиці показник EVA розглядається як «критерій економічно</w:t>
      </w:r>
      <w:r w:rsidR="000F079F">
        <w:rPr>
          <w:lang w:val="uk-UA"/>
        </w:rPr>
        <w:t>ї</w:t>
      </w:r>
      <w:r w:rsidRPr="002A1639">
        <w:t xml:space="preserve"> привабливості і розвитку підприємства»</w:t>
      </w:r>
      <w:r w:rsidR="000F079F">
        <w:rPr>
          <w:lang w:val="uk-UA"/>
        </w:rPr>
        <w:t xml:space="preserve"> </w:t>
      </w:r>
      <w:r w:rsidRPr="002A1639">
        <w:t>[</w:t>
      </w:r>
      <w:hyperlink w:anchor="_bookmark204" w:history="1">
        <w:r w:rsidRPr="002A1639">
          <w:t>194</w:t>
        </w:r>
      </w:hyperlink>
      <w:r w:rsidRPr="002A1639">
        <w:t xml:space="preserve">]. Цей вартісний підхід як основа концепції управління бізнесом ґрунтовно увійшов у практику </w:t>
      </w:r>
      <w:r w:rsidR="000F079F">
        <w:rPr>
          <w:lang w:val="uk-UA"/>
        </w:rPr>
        <w:t>вітчизняних</w:t>
      </w:r>
      <w:r w:rsidRPr="002A1639">
        <w:t xml:space="preserve"> підприємств, та </w:t>
      </w:r>
      <w:r w:rsidR="000F079F">
        <w:rPr>
          <w:lang w:val="uk-UA"/>
        </w:rPr>
        <w:t>Т</w:t>
      </w:r>
      <w:r w:rsidR="000F079F" w:rsidRPr="00B81A4D">
        <w:rPr>
          <w:lang w:val="uk-UA"/>
        </w:rPr>
        <w:t>ОВ «</w:t>
      </w:r>
      <w:proofErr w:type="spellStart"/>
      <w:r w:rsidR="000F079F" w:rsidRPr="00B81A4D">
        <w:rPr>
          <w:lang w:val="uk-UA"/>
        </w:rPr>
        <w:t>Старвей</w:t>
      </w:r>
      <w:proofErr w:type="spellEnd"/>
      <w:r w:rsidR="000F079F" w:rsidRPr="00B81A4D">
        <w:rPr>
          <w:lang w:val="uk-UA"/>
        </w:rPr>
        <w:t xml:space="preserve"> </w:t>
      </w:r>
      <w:proofErr w:type="spellStart"/>
      <w:r w:rsidR="000F079F" w:rsidRPr="00B81A4D">
        <w:rPr>
          <w:lang w:val="uk-UA"/>
        </w:rPr>
        <w:t>Продакшн</w:t>
      </w:r>
      <w:proofErr w:type="spellEnd"/>
      <w:r w:rsidR="000F079F" w:rsidRPr="00B81A4D">
        <w:rPr>
          <w:lang w:val="uk-UA"/>
        </w:rPr>
        <w:t>»</w:t>
      </w:r>
      <w:r w:rsidRPr="002A1639">
        <w:t xml:space="preserve"> не є винятком. Оскільки вартість підприємства розглядається як «економічний результат зміни рівня економічної стійкості» [</w:t>
      </w:r>
      <w:hyperlink w:anchor="_bookmark56" w:history="1">
        <w:r w:rsidRPr="002A1639">
          <w:t>42</w:t>
        </w:r>
      </w:hyperlink>
      <w:r w:rsidRPr="002A1639">
        <w:t xml:space="preserve">], було прийнято припущення, що спроможність розроблених </w:t>
      </w:r>
      <w:proofErr w:type="spellStart"/>
      <w:r w:rsidRPr="002A1639">
        <w:t>методик</w:t>
      </w:r>
      <w:proofErr w:type="spellEnd"/>
      <w:r w:rsidRPr="002A1639">
        <w:t xml:space="preserve"> та </w:t>
      </w:r>
      <w:r w:rsidRPr="002A1639">
        <w:lastRenderedPageBreak/>
        <w:t>достатність системи показників слід рахувати підтверджено</w:t>
      </w:r>
      <w:r w:rsidR="000F079F">
        <w:rPr>
          <w:lang w:val="uk-UA"/>
        </w:rPr>
        <w:t>ю</w:t>
      </w:r>
      <w:r w:rsidRPr="002A1639">
        <w:t xml:space="preserve"> при наявності кореляційної зв'язку між коефіцієнтом економічно</w:t>
      </w:r>
      <w:r w:rsidR="000F079F">
        <w:rPr>
          <w:lang w:val="uk-UA"/>
        </w:rPr>
        <w:t>ї</w:t>
      </w:r>
      <w:r w:rsidRPr="002A1639">
        <w:t xml:space="preserve"> стійкості, розрахованим </w:t>
      </w:r>
      <w:r w:rsidR="000F079F">
        <w:rPr>
          <w:lang w:val="uk-UA"/>
        </w:rPr>
        <w:t>за</w:t>
      </w:r>
      <w:r w:rsidRPr="002A1639">
        <w:t xml:space="preserve"> пропоновано</w:t>
      </w:r>
      <w:r w:rsidR="000F079F">
        <w:rPr>
          <w:lang w:val="uk-UA"/>
        </w:rPr>
        <w:t>ю</w:t>
      </w:r>
      <w:r w:rsidRPr="002A1639">
        <w:t xml:space="preserve"> методи</w:t>
      </w:r>
      <w:r w:rsidR="000F079F">
        <w:rPr>
          <w:lang w:val="uk-UA"/>
        </w:rPr>
        <w:t>кою</w:t>
      </w:r>
      <w:r w:rsidRPr="002A1639">
        <w:t xml:space="preserve">, і показником EVA, використовуваним в </w:t>
      </w:r>
      <w:proofErr w:type="spellStart"/>
      <w:r w:rsidRPr="002A1639">
        <w:t>аналітичн</w:t>
      </w:r>
      <w:r w:rsidR="000F079F">
        <w:rPr>
          <w:lang w:val="uk-UA"/>
        </w:rPr>
        <w:t>ій</w:t>
      </w:r>
      <w:proofErr w:type="spellEnd"/>
      <w:r w:rsidRPr="002A1639">
        <w:t xml:space="preserve"> діяльності підприємства. Отримані коефіцієнти кореляції</w:t>
      </w:r>
      <w:r w:rsidR="000F079F">
        <w:rPr>
          <w:lang w:val="uk-UA"/>
        </w:rPr>
        <w:t xml:space="preserve"> </w:t>
      </w:r>
      <w:r w:rsidRPr="002A1639">
        <w:t xml:space="preserve">дозволяють охарактеризувати тісноту зв'язку між показниками економічної стійкості </w:t>
      </w:r>
      <w:r w:rsidR="000F079F">
        <w:rPr>
          <w:lang w:val="uk-UA"/>
        </w:rPr>
        <w:t>за</w:t>
      </w:r>
      <w:r w:rsidRPr="002A1639">
        <w:t xml:space="preserve"> критерієм надійності і EVA як дуже високу, між показниками економічної стійкості за критерієм динамічності та дельтою EVA </w:t>
      </w:r>
      <w:r w:rsidR="000F079F">
        <w:rPr>
          <w:lang w:val="uk-UA"/>
        </w:rPr>
        <w:t xml:space="preserve">– </w:t>
      </w:r>
      <w:r w:rsidRPr="002A1639">
        <w:t>як високу.</w:t>
      </w:r>
    </w:p>
    <w:p w14:paraId="2F7CA461" w14:textId="00542488" w:rsidR="006F072A" w:rsidRPr="002A1639" w:rsidRDefault="006F072A" w:rsidP="002A1639">
      <w:pPr>
        <w:pStyle w:val="a3"/>
        <w:spacing w:line="360" w:lineRule="auto"/>
        <w:ind w:firstLine="709"/>
        <w:jc w:val="both"/>
      </w:pPr>
      <w:r w:rsidRPr="002A1639">
        <w:t xml:space="preserve">Таким чином, на основі розрахунку кореляційної залежності між отриманими показниками економічної стійкості та рядом показників, </w:t>
      </w:r>
      <w:r w:rsidR="000F079F">
        <w:rPr>
          <w:lang w:val="uk-UA"/>
        </w:rPr>
        <w:t xml:space="preserve">що </w:t>
      </w:r>
      <w:r w:rsidRPr="002A1639">
        <w:t xml:space="preserve">використовуються в аналітичної роботі </w:t>
      </w:r>
      <w:r w:rsidR="000F079F">
        <w:rPr>
          <w:lang w:val="uk-UA"/>
        </w:rPr>
        <w:t>Т</w:t>
      </w:r>
      <w:r w:rsidR="000F079F" w:rsidRPr="00B81A4D">
        <w:rPr>
          <w:lang w:val="uk-UA"/>
        </w:rPr>
        <w:t>ОВ «</w:t>
      </w:r>
      <w:proofErr w:type="spellStart"/>
      <w:r w:rsidR="000F079F" w:rsidRPr="00B81A4D">
        <w:rPr>
          <w:lang w:val="uk-UA"/>
        </w:rPr>
        <w:t>Старвей</w:t>
      </w:r>
      <w:proofErr w:type="spellEnd"/>
      <w:r w:rsidR="000F079F" w:rsidRPr="00B81A4D">
        <w:rPr>
          <w:lang w:val="uk-UA"/>
        </w:rPr>
        <w:t xml:space="preserve"> </w:t>
      </w:r>
      <w:proofErr w:type="spellStart"/>
      <w:r w:rsidR="000F079F" w:rsidRPr="00B81A4D">
        <w:rPr>
          <w:lang w:val="uk-UA"/>
        </w:rPr>
        <w:t>Продакшн</w:t>
      </w:r>
      <w:proofErr w:type="spellEnd"/>
      <w:r w:rsidR="000F079F" w:rsidRPr="00B81A4D">
        <w:rPr>
          <w:lang w:val="uk-UA"/>
        </w:rPr>
        <w:t>»</w:t>
      </w:r>
      <w:r w:rsidRPr="002A1639">
        <w:t xml:space="preserve">, на практиці зроблено висновок про </w:t>
      </w:r>
      <w:proofErr w:type="spellStart"/>
      <w:r w:rsidRPr="002A1639">
        <w:t>спроможн</w:t>
      </w:r>
      <w:proofErr w:type="spellEnd"/>
      <w:r w:rsidR="000F079F">
        <w:rPr>
          <w:lang w:val="uk-UA"/>
        </w:rPr>
        <w:t>і</w:t>
      </w:r>
      <w:proofErr w:type="spellStart"/>
      <w:r w:rsidRPr="002A1639">
        <w:t>ст</w:t>
      </w:r>
      <w:proofErr w:type="spellEnd"/>
      <w:r w:rsidR="000F079F">
        <w:rPr>
          <w:lang w:val="uk-UA"/>
        </w:rPr>
        <w:t>ь</w:t>
      </w:r>
      <w:r w:rsidRPr="002A1639">
        <w:t xml:space="preserve"> розроблено</w:t>
      </w:r>
      <w:r w:rsidR="000F079F">
        <w:rPr>
          <w:lang w:val="uk-UA"/>
        </w:rPr>
        <w:t>ї</w:t>
      </w:r>
      <w:r w:rsidRPr="002A1639">
        <w:t xml:space="preserve"> методики оцінки і </w:t>
      </w:r>
      <w:proofErr w:type="spellStart"/>
      <w:r w:rsidRPr="002A1639">
        <w:t>достатн</w:t>
      </w:r>
      <w:proofErr w:type="spellEnd"/>
      <w:r w:rsidR="000F079F">
        <w:rPr>
          <w:lang w:val="uk-UA"/>
        </w:rPr>
        <w:t>і</w:t>
      </w:r>
      <w:proofErr w:type="spellStart"/>
      <w:r w:rsidRPr="002A1639">
        <w:t>ст</w:t>
      </w:r>
      <w:proofErr w:type="spellEnd"/>
      <w:r w:rsidR="000F079F">
        <w:rPr>
          <w:lang w:val="uk-UA"/>
        </w:rPr>
        <w:t>ь</w:t>
      </w:r>
      <w:r w:rsidRPr="002A1639">
        <w:t xml:space="preserve"> системи показників.</w:t>
      </w:r>
    </w:p>
    <w:p w14:paraId="4908C7B4" w14:textId="0607C0C3" w:rsidR="006F072A" w:rsidRPr="002A1639" w:rsidRDefault="006F072A" w:rsidP="002A1639">
      <w:pPr>
        <w:pStyle w:val="a3"/>
        <w:spacing w:line="360" w:lineRule="auto"/>
        <w:ind w:firstLine="709"/>
        <w:jc w:val="both"/>
      </w:pPr>
      <w:r w:rsidRPr="002A1639">
        <w:t xml:space="preserve">Наступним етапом аналізу економічної стійкості </w:t>
      </w:r>
      <w:r w:rsidR="00AB1347">
        <w:rPr>
          <w:lang w:val="uk-UA"/>
        </w:rPr>
        <w:t>Т</w:t>
      </w:r>
      <w:r w:rsidR="00AB1347" w:rsidRPr="00B81A4D">
        <w:rPr>
          <w:lang w:val="uk-UA"/>
        </w:rPr>
        <w:t>ОВ «</w:t>
      </w:r>
      <w:proofErr w:type="spellStart"/>
      <w:r w:rsidR="00AB1347" w:rsidRPr="00B81A4D">
        <w:rPr>
          <w:lang w:val="uk-UA"/>
        </w:rPr>
        <w:t>Старвей</w:t>
      </w:r>
      <w:proofErr w:type="spellEnd"/>
      <w:r w:rsidR="00AB1347" w:rsidRPr="00B81A4D">
        <w:rPr>
          <w:lang w:val="uk-UA"/>
        </w:rPr>
        <w:t xml:space="preserve"> </w:t>
      </w:r>
      <w:proofErr w:type="spellStart"/>
      <w:r w:rsidR="00AB1347" w:rsidRPr="00B81A4D">
        <w:rPr>
          <w:lang w:val="uk-UA"/>
        </w:rPr>
        <w:t>Продакшн</w:t>
      </w:r>
      <w:proofErr w:type="spellEnd"/>
      <w:r w:rsidR="00AB1347" w:rsidRPr="00B81A4D">
        <w:rPr>
          <w:lang w:val="uk-UA"/>
        </w:rPr>
        <w:t>»</w:t>
      </w:r>
      <w:r w:rsidRPr="002A1639">
        <w:t xml:space="preserve"> з</w:t>
      </w:r>
      <w:r w:rsidR="00AB1347">
        <w:rPr>
          <w:lang w:val="uk-UA"/>
        </w:rPr>
        <w:t>а</w:t>
      </w:r>
      <w:r w:rsidRPr="002A1639">
        <w:t xml:space="preserve"> допомогою розробленого автоматизованого методичного підходу є розпізнавання кризових сигналів по критеріям </w:t>
      </w:r>
      <w:proofErr w:type="spellStart"/>
      <w:r w:rsidRPr="002A1639">
        <w:t>стійк</w:t>
      </w:r>
      <w:proofErr w:type="spellEnd"/>
      <w:r w:rsidR="00AB1347">
        <w:rPr>
          <w:lang w:val="uk-UA"/>
        </w:rPr>
        <w:t>о</w:t>
      </w:r>
      <w:proofErr w:type="spellStart"/>
      <w:r w:rsidRPr="002A1639">
        <w:t>ст</w:t>
      </w:r>
      <w:proofErr w:type="spellEnd"/>
      <w:r w:rsidR="00AB1347">
        <w:rPr>
          <w:lang w:val="uk-UA"/>
        </w:rPr>
        <w:t>і</w:t>
      </w:r>
      <w:r w:rsidRPr="002A1639">
        <w:t xml:space="preserve">. Фрагменти результатів автоматизованих розрахунків наведено в </w:t>
      </w:r>
      <w:r w:rsidRPr="00AB1347">
        <w:rPr>
          <w:color w:val="FF0000"/>
        </w:rPr>
        <w:t>таблиці Е.6.</w:t>
      </w:r>
    </w:p>
    <w:p w14:paraId="70E22BA4" w14:textId="32683B22" w:rsidR="006F072A" w:rsidRPr="002A1639" w:rsidRDefault="006F072A" w:rsidP="002A1639">
      <w:pPr>
        <w:pStyle w:val="a3"/>
        <w:spacing w:line="360" w:lineRule="auto"/>
        <w:ind w:firstLine="709"/>
        <w:jc w:val="both"/>
      </w:pPr>
      <w:r w:rsidRPr="002A1639">
        <w:t xml:space="preserve">Як слід з </w:t>
      </w:r>
      <w:proofErr w:type="spellStart"/>
      <w:r w:rsidRPr="002A1639">
        <w:t>табл</w:t>
      </w:r>
      <w:proofErr w:type="spellEnd"/>
      <w:r w:rsidR="00AB1347">
        <w:rPr>
          <w:lang w:val="uk-UA"/>
        </w:rPr>
        <w:t>. 2.</w:t>
      </w:r>
      <w:r w:rsidR="00FF4091">
        <w:rPr>
          <w:lang w:val="uk-UA"/>
        </w:rPr>
        <w:t>9</w:t>
      </w:r>
      <w:r w:rsidR="00AB1347">
        <w:rPr>
          <w:lang w:val="uk-UA"/>
        </w:rPr>
        <w:t xml:space="preserve"> </w:t>
      </w:r>
      <w:r w:rsidRPr="002A1639">
        <w:t xml:space="preserve">і </w:t>
      </w:r>
      <w:r w:rsidR="00AB1347">
        <w:rPr>
          <w:lang w:val="uk-UA"/>
        </w:rPr>
        <w:t>рис. 2.</w:t>
      </w:r>
      <w:r w:rsidR="00FF4091">
        <w:rPr>
          <w:lang w:val="uk-UA"/>
        </w:rPr>
        <w:t>21</w:t>
      </w:r>
      <w:r w:rsidRPr="002A1639">
        <w:t xml:space="preserve">, по критерієм надійності масштабність сигналів, </w:t>
      </w:r>
      <w:r w:rsidR="00AB1347">
        <w:rPr>
          <w:lang w:val="uk-UA"/>
        </w:rPr>
        <w:t>що відображає</w:t>
      </w:r>
      <w:r w:rsidRPr="002A1639">
        <w:t xml:space="preserve"> ширину охоплення кризовими явищами підприємства, збільшилася з 25% в 20</w:t>
      </w:r>
      <w:r w:rsidR="00AB1347">
        <w:rPr>
          <w:lang w:val="uk-UA"/>
        </w:rPr>
        <w:t>12</w:t>
      </w:r>
      <w:r w:rsidRPr="002A1639">
        <w:t>-201</w:t>
      </w:r>
      <w:r w:rsidR="00AB1347">
        <w:rPr>
          <w:lang w:val="uk-UA"/>
        </w:rPr>
        <w:t>6</w:t>
      </w:r>
      <w:r w:rsidRPr="002A1639">
        <w:t>рр. до 100% в 201</w:t>
      </w:r>
      <w:r w:rsidR="00AB1347">
        <w:rPr>
          <w:lang w:val="uk-UA"/>
        </w:rPr>
        <w:t>7</w:t>
      </w:r>
      <w:r w:rsidRPr="002A1639">
        <w:t>-20</w:t>
      </w:r>
      <w:r w:rsidR="00AB1347">
        <w:rPr>
          <w:lang w:val="uk-UA"/>
        </w:rPr>
        <w:t>21</w:t>
      </w:r>
      <w:r w:rsidRPr="002A1639">
        <w:t>рр.</w:t>
      </w:r>
    </w:p>
    <w:p w14:paraId="37F0E2B4" w14:textId="63E57AF5" w:rsidR="006F072A" w:rsidRPr="002A1639" w:rsidRDefault="00A86366" w:rsidP="002A1639">
      <w:pPr>
        <w:pStyle w:val="a3"/>
        <w:spacing w:line="360" w:lineRule="auto"/>
        <w:ind w:firstLine="709"/>
        <w:jc w:val="both"/>
      </w:pPr>
      <w:r>
        <w:rPr>
          <w:noProof/>
        </w:rPr>
        <w:drawing>
          <wp:inline distT="0" distB="0" distL="0" distR="0" wp14:anchorId="75AAF952" wp14:editId="3B2BA358">
            <wp:extent cx="4572000" cy="2743200"/>
            <wp:effectExtent l="0" t="0" r="0" b="0"/>
            <wp:docPr id="954" name="Диаграмма 954">
              <a:extLst xmlns:a="http://schemas.openxmlformats.org/drawingml/2006/main">
                <a:ext uri="{FF2B5EF4-FFF2-40B4-BE49-F238E27FC236}">
                  <a16:creationId xmlns:a16="http://schemas.microsoft.com/office/drawing/2014/main" id="{B6A30A6B-2F51-4D03-A0A8-4AC2C82727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2E07E8F" w14:textId="7F8C7F8A" w:rsidR="006F072A" w:rsidRPr="002A1639" w:rsidRDefault="00FF4091" w:rsidP="00FF4091">
      <w:pPr>
        <w:pStyle w:val="a3"/>
        <w:spacing w:line="360" w:lineRule="auto"/>
        <w:ind w:firstLine="709"/>
        <w:jc w:val="both"/>
      </w:pPr>
      <w:r>
        <w:rPr>
          <w:lang w:val="uk-UA"/>
        </w:rPr>
        <w:t xml:space="preserve">Рис. 2.21. </w:t>
      </w:r>
      <w:r w:rsidR="006F072A" w:rsidRPr="002A1639">
        <w:t>Зіставлення коефіцієнта економічно</w:t>
      </w:r>
      <w:r>
        <w:rPr>
          <w:lang w:val="uk-UA"/>
        </w:rPr>
        <w:t>ї</w:t>
      </w:r>
      <w:r w:rsidR="006F072A" w:rsidRPr="002A1639">
        <w:t xml:space="preserve"> стійкості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r w:rsidR="006F072A" w:rsidRPr="002A1639">
        <w:t xml:space="preserve"> </w:t>
      </w:r>
      <w:r>
        <w:rPr>
          <w:lang w:val="uk-UA"/>
        </w:rPr>
        <w:t>за</w:t>
      </w:r>
      <w:r w:rsidR="006F072A" w:rsidRPr="002A1639">
        <w:t xml:space="preserve"> критерієм надійності та показника EVA</w:t>
      </w:r>
    </w:p>
    <w:p w14:paraId="3963FFC7" w14:textId="756B1A79" w:rsidR="006F072A" w:rsidRPr="002A1639" w:rsidRDefault="00A86366" w:rsidP="002A1639">
      <w:pPr>
        <w:pStyle w:val="a3"/>
        <w:spacing w:line="360" w:lineRule="auto"/>
        <w:ind w:firstLine="709"/>
        <w:jc w:val="both"/>
      </w:pPr>
      <w:r>
        <w:rPr>
          <w:noProof/>
        </w:rPr>
        <w:lastRenderedPageBreak/>
        <w:drawing>
          <wp:inline distT="0" distB="0" distL="0" distR="0" wp14:anchorId="28E399A2" wp14:editId="616701D1">
            <wp:extent cx="4572000" cy="2743200"/>
            <wp:effectExtent l="0" t="0" r="0" b="0"/>
            <wp:docPr id="955" name="Диаграмма 955">
              <a:extLst xmlns:a="http://schemas.openxmlformats.org/drawingml/2006/main">
                <a:ext uri="{FF2B5EF4-FFF2-40B4-BE49-F238E27FC236}">
                  <a16:creationId xmlns:a16="http://schemas.microsoft.com/office/drawing/2014/main" id="{B6A30A6B-2F51-4D03-A0A8-4AC2C82727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5DC826" w14:textId="0B680C2F" w:rsidR="006F072A" w:rsidRPr="002A1639" w:rsidRDefault="00FF4091" w:rsidP="00FF4091">
      <w:pPr>
        <w:pStyle w:val="a3"/>
        <w:spacing w:line="360" w:lineRule="auto"/>
        <w:ind w:firstLine="709"/>
        <w:jc w:val="both"/>
      </w:pPr>
      <w:r>
        <w:rPr>
          <w:lang w:val="uk-UA"/>
        </w:rPr>
        <w:t>Рис. 2.22.</w:t>
      </w:r>
      <w:r w:rsidR="006F072A" w:rsidRPr="002A1639">
        <w:t xml:space="preserve"> Зіставлення коефіцієнта економічною стійкості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r w:rsidR="006F072A" w:rsidRPr="002A1639">
        <w:t xml:space="preserve"> </w:t>
      </w:r>
      <w:r>
        <w:rPr>
          <w:lang w:val="uk-UA"/>
        </w:rPr>
        <w:t>за</w:t>
      </w:r>
      <w:r w:rsidR="006F072A" w:rsidRPr="002A1639">
        <w:t xml:space="preserve"> критерієм динамічності і змінами показника EVA</w:t>
      </w:r>
    </w:p>
    <w:p w14:paraId="30659F50" w14:textId="77777777" w:rsidR="00A86366" w:rsidRDefault="00A86366" w:rsidP="002A1639">
      <w:pPr>
        <w:pStyle w:val="a3"/>
        <w:tabs>
          <w:tab w:val="left" w:pos="2309"/>
        </w:tabs>
        <w:spacing w:line="360" w:lineRule="auto"/>
        <w:ind w:firstLine="709"/>
        <w:jc w:val="both"/>
      </w:pPr>
    </w:p>
    <w:p w14:paraId="15DF8E9C" w14:textId="070F867A" w:rsidR="00A86366" w:rsidRDefault="006F072A" w:rsidP="00A86366">
      <w:pPr>
        <w:pStyle w:val="a3"/>
        <w:tabs>
          <w:tab w:val="left" w:pos="2309"/>
        </w:tabs>
        <w:spacing w:line="360" w:lineRule="auto"/>
        <w:ind w:firstLine="709"/>
        <w:jc w:val="right"/>
        <w:rPr>
          <w:lang w:val="uk-UA"/>
        </w:rPr>
      </w:pPr>
      <w:proofErr w:type="spellStart"/>
      <w:r w:rsidRPr="002A1639">
        <w:t>Табл</w:t>
      </w:r>
      <w:r w:rsidR="00A86366">
        <w:rPr>
          <w:lang w:val="uk-UA"/>
        </w:rPr>
        <w:t>иця</w:t>
      </w:r>
      <w:proofErr w:type="spellEnd"/>
      <w:r w:rsidRPr="002A1639">
        <w:t xml:space="preserve"> </w:t>
      </w:r>
      <w:r w:rsidR="00A86366">
        <w:rPr>
          <w:lang w:val="uk-UA"/>
        </w:rPr>
        <w:t>2.9</w:t>
      </w:r>
    </w:p>
    <w:p w14:paraId="0CF19620" w14:textId="06214E52" w:rsidR="006F072A" w:rsidRPr="002A1639" w:rsidRDefault="006F072A" w:rsidP="002A1639">
      <w:pPr>
        <w:pStyle w:val="a3"/>
        <w:tabs>
          <w:tab w:val="left" w:pos="2309"/>
        </w:tabs>
        <w:spacing w:line="360" w:lineRule="auto"/>
        <w:ind w:firstLine="709"/>
        <w:jc w:val="both"/>
      </w:pPr>
      <w:r w:rsidRPr="002A1639">
        <w:t xml:space="preserve">Результати автоматизованих розрахунків по розпізнавання кризових явищ за критеріями економічною стійкості </w:t>
      </w:r>
      <w:r w:rsidR="00A86366">
        <w:rPr>
          <w:lang w:val="uk-UA"/>
        </w:rPr>
        <w:t>Т</w:t>
      </w:r>
      <w:r w:rsidR="00A86366" w:rsidRPr="00B81A4D">
        <w:rPr>
          <w:lang w:val="uk-UA"/>
        </w:rPr>
        <w:t>ОВ «</w:t>
      </w:r>
      <w:proofErr w:type="spellStart"/>
      <w:r w:rsidR="00A86366" w:rsidRPr="00B81A4D">
        <w:rPr>
          <w:lang w:val="uk-UA"/>
        </w:rPr>
        <w:t>Старвей</w:t>
      </w:r>
      <w:proofErr w:type="spellEnd"/>
      <w:r w:rsidR="00A86366" w:rsidRPr="00B81A4D">
        <w:rPr>
          <w:lang w:val="uk-UA"/>
        </w:rPr>
        <w:t xml:space="preserve"> </w:t>
      </w:r>
      <w:proofErr w:type="spellStart"/>
      <w:r w:rsidR="00A86366" w:rsidRPr="00B81A4D">
        <w:rPr>
          <w:lang w:val="uk-UA"/>
        </w:rPr>
        <w:t>Продакшн</w:t>
      </w:r>
      <w:proofErr w:type="spellEnd"/>
      <w:r w:rsidR="00A86366" w:rsidRPr="00B81A4D">
        <w:rPr>
          <w:lang w:val="uk-UA"/>
        </w:rPr>
        <w:t>»</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6"/>
        <w:gridCol w:w="3885"/>
      </w:tblGrid>
      <w:tr w:rsidR="006F072A" w:rsidRPr="00A86366" w14:paraId="4082B4CA" w14:textId="77777777" w:rsidTr="00A86366">
        <w:trPr>
          <w:trHeight w:val="288"/>
        </w:trPr>
        <w:tc>
          <w:tcPr>
            <w:tcW w:w="5546" w:type="dxa"/>
          </w:tcPr>
          <w:p w14:paraId="2B18FF80" w14:textId="77777777" w:rsidR="006F072A" w:rsidRPr="00A86366" w:rsidRDefault="006F072A" w:rsidP="00A86366">
            <w:pPr>
              <w:pStyle w:val="TableParagraph"/>
              <w:jc w:val="center"/>
              <w:rPr>
                <w:sz w:val="24"/>
                <w:szCs w:val="24"/>
              </w:rPr>
            </w:pPr>
            <w:r w:rsidRPr="00A86366">
              <w:rPr>
                <w:sz w:val="24"/>
                <w:szCs w:val="24"/>
              </w:rPr>
              <w:t>Показник</w:t>
            </w:r>
          </w:p>
        </w:tc>
        <w:tc>
          <w:tcPr>
            <w:tcW w:w="3885" w:type="dxa"/>
          </w:tcPr>
          <w:p w14:paraId="790E9BFA" w14:textId="77777777" w:rsidR="006F072A" w:rsidRPr="00A86366" w:rsidRDefault="006F072A" w:rsidP="00A86366">
            <w:pPr>
              <w:pStyle w:val="TableParagraph"/>
              <w:jc w:val="center"/>
              <w:rPr>
                <w:sz w:val="24"/>
                <w:szCs w:val="24"/>
              </w:rPr>
            </w:pPr>
            <w:r w:rsidRPr="00A86366">
              <w:rPr>
                <w:sz w:val="24"/>
                <w:szCs w:val="24"/>
              </w:rPr>
              <w:t>Значення</w:t>
            </w:r>
          </w:p>
        </w:tc>
      </w:tr>
      <w:tr w:rsidR="006F072A" w:rsidRPr="00A86366" w14:paraId="51EE329A" w14:textId="77777777" w:rsidTr="00A86366">
        <w:trPr>
          <w:trHeight w:val="288"/>
        </w:trPr>
        <w:tc>
          <w:tcPr>
            <w:tcW w:w="9431" w:type="dxa"/>
            <w:gridSpan w:val="2"/>
          </w:tcPr>
          <w:p w14:paraId="715E83AB" w14:textId="0BE21C93" w:rsidR="006F072A" w:rsidRPr="00A86366" w:rsidRDefault="006F072A" w:rsidP="00A86366">
            <w:pPr>
              <w:pStyle w:val="TableParagraph"/>
              <w:jc w:val="center"/>
              <w:rPr>
                <w:sz w:val="24"/>
                <w:szCs w:val="24"/>
              </w:rPr>
            </w:pPr>
            <w:r w:rsidRPr="00A86366">
              <w:rPr>
                <w:sz w:val="24"/>
                <w:szCs w:val="24"/>
              </w:rPr>
              <w:t>звітний період 20</w:t>
            </w:r>
            <w:r w:rsidR="00A86366">
              <w:rPr>
                <w:sz w:val="24"/>
                <w:szCs w:val="24"/>
                <w:lang w:val="uk-UA"/>
              </w:rPr>
              <w:t>12</w:t>
            </w:r>
            <w:r w:rsidRPr="00A86366">
              <w:rPr>
                <w:sz w:val="24"/>
                <w:szCs w:val="24"/>
              </w:rPr>
              <w:t>-201</w:t>
            </w:r>
            <w:r w:rsidR="00A86366">
              <w:rPr>
                <w:sz w:val="24"/>
                <w:szCs w:val="24"/>
                <w:lang w:val="uk-UA"/>
              </w:rPr>
              <w:t>6рр</w:t>
            </w:r>
            <w:r w:rsidRPr="00A86366">
              <w:rPr>
                <w:sz w:val="24"/>
                <w:szCs w:val="24"/>
              </w:rPr>
              <w:t>.</w:t>
            </w:r>
          </w:p>
        </w:tc>
      </w:tr>
      <w:tr w:rsidR="006F072A" w:rsidRPr="00A86366" w14:paraId="38AE6B73" w14:textId="77777777" w:rsidTr="00A86366">
        <w:trPr>
          <w:trHeight w:val="288"/>
        </w:trPr>
        <w:tc>
          <w:tcPr>
            <w:tcW w:w="5546" w:type="dxa"/>
          </w:tcPr>
          <w:p w14:paraId="3A1824F9" w14:textId="44EB3E82" w:rsidR="006F072A" w:rsidRPr="00A86366" w:rsidRDefault="006F072A" w:rsidP="00A86366">
            <w:pPr>
              <w:pStyle w:val="TableParagraph"/>
              <w:jc w:val="both"/>
              <w:rPr>
                <w:sz w:val="24"/>
                <w:szCs w:val="24"/>
              </w:rPr>
            </w:pPr>
            <w:r w:rsidRPr="00A86366">
              <w:rPr>
                <w:sz w:val="24"/>
                <w:szCs w:val="24"/>
              </w:rPr>
              <w:t xml:space="preserve">масштабність </w:t>
            </w:r>
            <w:r w:rsidR="00A86366">
              <w:rPr>
                <w:sz w:val="24"/>
                <w:szCs w:val="24"/>
                <w:lang w:val="uk-UA"/>
              </w:rPr>
              <w:t>за</w:t>
            </w:r>
            <w:r w:rsidRPr="00A86366">
              <w:rPr>
                <w:sz w:val="24"/>
                <w:szCs w:val="24"/>
              </w:rPr>
              <w:t xml:space="preserve"> критерієм надійності %</w:t>
            </w:r>
          </w:p>
        </w:tc>
        <w:tc>
          <w:tcPr>
            <w:tcW w:w="3885" w:type="dxa"/>
          </w:tcPr>
          <w:p w14:paraId="4B4F34EE" w14:textId="77777777" w:rsidR="006F072A" w:rsidRPr="00A86366" w:rsidRDefault="006F072A" w:rsidP="00A86366">
            <w:pPr>
              <w:pStyle w:val="TableParagraph"/>
              <w:jc w:val="both"/>
              <w:rPr>
                <w:sz w:val="24"/>
                <w:szCs w:val="24"/>
              </w:rPr>
            </w:pPr>
            <w:r w:rsidRPr="00A86366">
              <w:rPr>
                <w:sz w:val="24"/>
                <w:szCs w:val="24"/>
              </w:rPr>
              <w:t>25,00</w:t>
            </w:r>
          </w:p>
        </w:tc>
      </w:tr>
      <w:tr w:rsidR="006F072A" w:rsidRPr="00A86366" w14:paraId="510D959F" w14:textId="77777777" w:rsidTr="00A86366">
        <w:trPr>
          <w:trHeight w:val="288"/>
        </w:trPr>
        <w:tc>
          <w:tcPr>
            <w:tcW w:w="5546" w:type="dxa"/>
          </w:tcPr>
          <w:p w14:paraId="165CDE37" w14:textId="41786A77" w:rsidR="006F072A" w:rsidRPr="00A86366" w:rsidRDefault="006F072A" w:rsidP="00A86366">
            <w:pPr>
              <w:pStyle w:val="TableParagraph"/>
              <w:jc w:val="both"/>
              <w:rPr>
                <w:sz w:val="24"/>
                <w:szCs w:val="24"/>
              </w:rPr>
            </w:pPr>
            <w:r w:rsidRPr="00A86366">
              <w:rPr>
                <w:sz w:val="24"/>
                <w:szCs w:val="24"/>
              </w:rPr>
              <w:t xml:space="preserve">інтенсивність </w:t>
            </w:r>
            <w:r w:rsidR="00A86366">
              <w:rPr>
                <w:sz w:val="24"/>
                <w:szCs w:val="24"/>
                <w:lang w:val="uk-UA"/>
              </w:rPr>
              <w:t>за</w:t>
            </w:r>
            <w:r w:rsidRPr="00A86366">
              <w:rPr>
                <w:sz w:val="24"/>
                <w:szCs w:val="24"/>
              </w:rPr>
              <w:t xml:space="preserve"> критерієм надійності %</w:t>
            </w:r>
          </w:p>
        </w:tc>
        <w:tc>
          <w:tcPr>
            <w:tcW w:w="3885" w:type="dxa"/>
          </w:tcPr>
          <w:p w14:paraId="03C5A9BE" w14:textId="77777777" w:rsidR="006F072A" w:rsidRPr="00A86366" w:rsidRDefault="006F072A" w:rsidP="00A86366">
            <w:pPr>
              <w:pStyle w:val="TableParagraph"/>
              <w:jc w:val="both"/>
              <w:rPr>
                <w:sz w:val="24"/>
                <w:szCs w:val="24"/>
              </w:rPr>
            </w:pPr>
            <w:r w:rsidRPr="00A86366">
              <w:rPr>
                <w:sz w:val="24"/>
                <w:szCs w:val="24"/>
              </w:rPr>
              <w:t>5,00</w:t>
            </w:r>
          </w:p>
        </w:tc>
      </w:tr>
      <w:tr w:rsidR="006F072A" w:rsidRPr="00A86366" w14:paraId="27024E41" w14:textId="77777777" w:rsidTr="00A86366">
        <w:trPr>
          <w:trHeight w:val="288"/>
        </w:trPr>
        <w:tc>
          <w:tcPr>
            <w:tcW w:w="5546" w:type="dxa"/>
          </w:tcPr>
          <w:p w14:paraId="1131C610" w14:textId="36284220" w:rsidR="006F072A" w:rsidRPr="00A86366" w:rsidRDefault="006F072A" w:rsidP="00A86366">
            <w:pPr>
              <w:pStyle w:val="TableParagraph"/>
              <w:jc w:val="both"/>
              <w:rPr>
                <w:sz w:val="24"/>
                <w:szCs w:val="24"/>
              </w:rPr>
            </w:pPr>
            <w:r w:rsidRPr="00A86366">
              <w:rPr>
                <w:sz w:val="24"/>
                <w:szCs w:val="24"/>
              </w:rPr>
              <w:t xml:space="preserve">масштабність </w:t>
            </w:r>
            <w:r w:rsidR="00A86366">
              <w:rPr>
                <w:sz w:val="24"/>
                <w:szCs w:val="24"/>
                <w:lang w:val="uk-UA"/>
              </w:rPr>
              <w:t>за</w:t>
            </w:r>
            <w:r w:rsidRPr="00A86366">
              <w:rPr>
                <w:sz w:val="24"/>
                <w:szCs w:val="24"/>
              </w:rPr>
              <w:t xml:space="preserve"> критерієм динамічності %</w:t>
            </w:r>
          </w:p>
        </w:tc>
        <w:tc>
          <w:tcPr>
            <w:tcW w:w="3885" w:type="dxa"/>
          </w:tcPr>
          <w:p w14:paraId="3D880A5C" w14:textId="77777777" w:rsidR="006F072A" w:rsidRPr="00A86366" w:rsidRDefault="006F072A" w:rsidP="00A86366">
            <w:pPr>
              <w:pStyle w:val="TableParagraph"/>
              <w:jc w:val="both"/>
              <w:rPr>
                <w:sz w:val="24"/>
                <w:szCs w:val="24"/>
              </w:rPr>
            </w:pPr>
            <w:r w:rsidRPr="00A86366">
              <w:rPr>
                <w:sz w:val="24"/>
                <w:szCs w:val="24"/>
              </w:rPr>
              <w:t>100,00</w:t>
            </w:r>
          </w:p>
        </w:tc>
      </w:tr>
      <w:tr w:rsidR="006F072A" w:rsidRPr="00A86366" w14:paraId="2553863E" w14:textId="77777777" w:rsidTr="00A86366">
        <w:trPr>
          <w:trHeight w:val="288"/>
        </w:trPr>
        <w:tc>
          <w:tcPr>
            <w:tcW w:w="5546" w:type="dxa"/>
          </w:tcPr>
          <w:p w14:paraId="1E80DD7F" w14:textId="54F383E2" w:rsidR="006F072A" w:rsidRPr="00A86366" w:rsidRDefault="006F072A" w:rsidP="00A86366">
            <w:pPr>
              <w:pStyle w:val="TableParagraph"/>
              <w:jc w:val="both"/>
              <w:rPr>
                <w:sz w:val="24"/>
                <w:szCs w:val="24"/>
              </w:rPr>
            </w:pPr>
            <w:r w:rsidRPr="00A86366">
              <w:rPr>
                <w:sz w:val="24"/>
                <w:szCs w:val="24"/>
              </w:rPr>
              <w:t xml:space="preserve">інтенсивність </w:t>
            </w:r>
            <w:r w:rsidR="00A86366">
              <w:rPr>
                <w:sz w:val="24"/>
                <w:szCs w:val="24"/>
                <w:lang w:val="uk-UA"/>
              </w:rPr>
              <w:t>за</w:t>
            </w:r>
            <w:r w:rsidRPr="00A86366">
              <w:rPr>
                <w:sz w:val="24"/>
                <w:szCs w:val="24"/>
              </w:rPr>
              <w:t xml:space="preserve"> критерієм динамічності %</w:t>
            </w:r>
          </w:p>
        </w:tc>
        <w:tc>
          <w:tcPr>
            <w:tcW w:w="3885" w:type="dxa"/>
          </w:tcPr>
          <w:p w14:paraId="50BE085C" w14:textId="77777777" w:rsidR="006F072A" w:rsidRPr="00A86366" w:rsidRDefault="006F072A" w:rsidP="00A86366">
            <w:pPr>
              <w:pStyle w:val="TableParagraph"/>
              <w:jc w:val="both"/>
              <w:rPr>
                <w:sz w:val="24"/>
                <w:szCs w:val="24"/>
              </w:rPr>
            </w:pPr>
            <w:r w:rsidRPr="00A86366">
              <w:rPr>
                <w:sz w:val="24"/>
                <w:szCs w:val="24"/>
              </w:rPr>
              <w:t>42,50</w:t>
            </w:r>
          </w:p>
        </w:tc>
      </w:tr>
      <w:tr w:rsidR="006F072A" w:rsidRPr="00A86366" w14:paraId="64DB4E52" w14:textId="77777777" w:rsidTr="00A86366">
        <w:trPr>
          <w:trHeight w:val="288"/>
        </w:trPr>
        <w:tc>
          <w:tcPr>
            <w:tcW w:w="5546" w:type="dxa"/>
          </w:tcPr>
          <w:p w14:paraId="1051C3AE" w14:textId="77777777" w:rsidR="006F072A" w:rsidRPr="00A86366" w:rsidRDefault="006F072A" w:rsidP="00A86366">
            <w:pPr>
              <w:pStyle w:val="TableParagraph"/>
              <w:jc w:val="both"/>
              <w:rPr>
                <w:sz w:val="24"/>
                <w:szCs w:val="24"/>
              </w:rPr>
            </w:pPr>
            <w:r w:rsidRPr="00A86366">
              <w:rPr>
                <w:sz w:val="24"/>
                <w:szCs w:val="24"/>
              </w:rPr>
              <w:t>сумарна масштабність %</w:t>
            </w:r>
          </w:p>
        </w:tc>
        <w:tc>
          <w:tcPr>
            <w:tcW w:w="3885" w:type="dxa"/>
          </w:tcPr>
          <w:p w14:paraId="2BCCA4CE" w14:textId="77777777" w:rsidR="006F072A" w:rsidRPr="00A86366" w:rsidRDefault="006F072A" w:rsidP="00A86366">
            <w:pPr>
              <w:pStyle w:val="TableParagraph"/>
              <w:jc w:val="both"/>
              <w:rPr>
                <w:sz w:val="24"/>
                <w:szCs w:val="24"/>
              </w:rPr>
            </w:pPr>
            <w:r w:rsidRPr="00A86366">
              <w:rPr>
                <w:sz w:val="24"/>
                <w:szCs w:val="24"/>
              </w:rPr>
              <w:t>62,50</w:t>
            </w:r>
          </w:p>
        </w:tc>
      </w:tr>
      <w:tr w:rsidR="006F072A" w:rsidRPr="00A86366" w14:paraId="3982C771" w14:textId="77777777" w:rsidTr="00A86366">
        <w:trPr>
          <w:trHeight w:val="288"/>
        </w:trPr>
        <w:tc>
          <w:tcPr>
            <w:tcW w:w="5546" w:type="dxa"/>
          </w:tcPr>
          <w:p w14:paraId="4C5897AD" w14:textId="77777777" w:rsidR="006F072A" w:rsidRPr="00A86366" w:rsidRDefault="006F072A" w:rsidP="00A86366">
            <w:pPr>
              <w:pStyle w:val="TableParagraph"/>
              <w:jc w:val="both"/>
              <w:rPr>
                <w:sz w:val="24"/>
                <w:szCs w:val="24"/>
              </w:rPr>
            </w:pPr>
            <w:r w:rsidRPr="00A86366">
              <w:rPr>
                <w:sz w:val="24"/>
                <w:szCs w:val="24"/>
              </w:rPr>
              <w:t>сумарна інтенсивність %</w:t>
            </w:r>
          </w:p>
        </w:tc>
        <w:tc>
          <w:tcPr>
            <w:tcW w:w="3885" w:type="dxa"/>
          </w:tcPr>
          <w:p w14:paraId="7DBF934C" w14:textId="77777777" w:rsidR="006F072A" w:rsidRPr="00A86366" w:rsidRDefault="006F072A" w:rsidP="00A86366">
            <w:pPr>
              <w:pStyle w:val="TableParagraph"/>
              <w:jc w:val="both"/>
              <w:rPr>
                <w:sz w:val="24"/>
                <w:szCs w:val="24"/>
              </w:rPr>
            </w:pPr>
            <w:r w:rsidRPr="00A86366">
              <w:rPr>
                <w:sz w:val="24"/>
                <w:szCs w:val="24"/>
              </w:rPr>
              <w:t>23,75</w:t>
            </w:r>
          </w:p>
        </w:tc>
      </w:tr>
      <w:tr w:rsidR="006F072A" w:rsidRPr="00A86366" w14:paraId="55C06C52" w14:textId="77777777" w:rsidTr="00A86366">
        <w:trPr>
          <w:trHeight w:val="288"/>
        </w:trPr>
        <w:tc>
          <w:tcPr>
            <w:tcW w:w="5546" w:type="dxa"/>
          </w:tcPr>
          <w:p w14:paraId="692A0534" w14:textId="14A30E5B" w:rsidR="006F072A" w:rsidRPr="00A86366" w:rsidRDefault="006F072A" w:rsidP="00A86366">
            <w:pPr>
              <w:pStyle w:val="TableParagraph"/>
              <w:jc w:val="both"/>
              <w:rPr>
                <w:sz w:val="24"/>
                <w:szCs w:val="24"/>
                <w:lang w:val="ru-RU"/>
              </w:rPr>
            </w:pPr>
            <w:proofErr w:type="spellStart"/>
            <w:r w:rsidRPr="00A86366">
              <w:rPr>
                <w:sz w:val="24"/>
                <w:szCs w:val="24"/>
                <w:lang w:val="ru-RU"/>
              </w:rPr>
              <w:t>стадія</w:t>
            </w:r>
            <w:proofErr w:type="spellEnd"/>
            <w:r w:rsidRPr="00A86366">
              <w:rPr>
                <w:sz w:val="24"/>
                <w:szCs w:val="24"/>
                <w:lang w:val="ru-RU"/>
              </w:rPr>
              <w:t xml:space="preserve"> </w:t>
            </w:r>
            <w:proofErr w:type="spellStart"/>
            <w:r w:rsidRPr="00A86366">
              <w:rPr>
                <w:sz w:val="24"/>
                <w:szCs w:val="24"/>
                <w:lang w:val="ru-RU"/>
              </w:rPr>
              <w:t>кризи</w:t>
            </w:r>
            <w:proofErr w:type="spellEnd"/>
            <w:r w:rsidRPr="00A86366">
              <w:rPr>
                <w:sz w:val="24"/>
                <w:szCs w:val="24"/>
                <w:lang w:val="ru-RU"/>
              </w:rPr>
              <w:t xml:space="preserve"> </w:t>
            </w:r>
            <w:r w:rsidR="00A86366">
              <w:rPr>
                <w:sz w:val="24"/>
                <w:szCs w:val="24"/>
                <w:lang w:val="ru-RU"/>
              </w:rPr>
              <w:t>за</w:t>
            </w:r>
            <w:r w:rsidRPr="00A86366">
              <w:rPr>
                <w:sz w:val="24"/>
                <w:szCs w:val="24"/>
                <w:lang w:val="ru-RU"/>
              </w:rPr>
              <w:t xml:space="preserve"> </w:t>
            </w:r>
            <w:proofErr w:type="spellStart"/>
            <w:r w:rsidRPr="00A86366">
              <w:rPr>
                <w:sz w:val="24"/>
                <w:szCs w:val="24"/>
                <w:lang w:val="ru-RU"/>
              </w:rPr>
              <w:t>критеріям</w:t>
            </w:r>
            <w:r w:rsidR="00A86366">
              <w:rPr>
                <w:sz w:val="24"/>
                <w:szCs w:val="24"/>
                <w:lang w:val="ru-RU"/>
              </w:rPr>
              <w:t>и</w:t>
            </w:r>
            <w:proofErr w:type="spellEnd"/>
            <w:r w:rsidRPr="00A86366">
              <w:rPr>
                <w:sz w:val="24"/>
                <w:szCs w:val="24"/>
                <w:lang w:val="ru-RU"/>
              </w:rPr>
              <w:t xml:space="preserve"> </w:t>
            </w:r>
            <w:proofErr w:type="spellStart"/>
            <w:r w:rsidRPr="00A86366">
              <w:rPr>
                <w:sz w:val="24"/>
                <w:szCs w:val="24"/>
                <w:lang w:val="ru-RU"/>
              </w:rPr>
              <w:t>стійкості</w:t>
            </w:r>
            <w:proofErr w:type="spellEnd"/>
          </w:p>
        </w:tc>
        <w:tc>
          <w:tcPr>
            <w:tcW w:w="3885" w:type="dxa"/>
          </w:tcPr>
          <w:p w14:paraId="0C167CDA" w14:textId="6D46A5F1" w:rsidR="006F072A" w:rsidRPr="00A86366" w:rsidRDefault="006F072A" w:rsidP="00A86366">
            <w:pPr>
              <w:pStyle w:val="TableParagraph"/>
              <w:jc w:val="both"/>
              <w:rPr>
                <w:sz w:val="24"/>
                <w:szCs w:val="24"/>
              </w:rPr>
            </w:pPr>
            <w:proofErr w:type="spellStart"/>
            <w:r w:rsidRPr="00A86366">
              <w:rPr>
                <w:sz w:val="24"/>
                <w:szCs w:val="24"/>
              </w:rPr>
              <w:t>Прихован</w:t>
            </w:r>
            <w:proofErr w:type="spellEnd"/>
            <w:r w:rsidR="00A86366">
              <w:rPr>
                <w:sz w:val="24"/>
                <w:szCs w:val="24"/>
                <w:lang w:val="uk-UA"/>
              </w:rPr>
              <w:t>а,</w:t>
            </w:r>
            <w:r w:rsidRPr="00A86366">
              <w:rPr>
                <w:sz w:val="24"/>
                <w:szCs w:val="24"/>
              </w:rPr>
              <w:t xml:space="preserve"> що зароджується</w:t>
            </w:r>
          </w:p>
        </w:tc>
      </w:tr>
      <w:tr w:rsidR="006F072A" w:rsidRPr="00A86366" w14:paraId="250A6384" w14:textId="77777777" w:rsidTr="00A86366">
        <w:trPr>
          <w:trHeight w:val="288"/>
        </w:trPr>
        <w:tc>
          <w:tcPr>
            <w:tcW w:w="9431" w:type="dxa"/>
            <w:gridSpan w:val="2"/>
          </w:tcPr>
          <w:p w14:paraId="5208574F" w14:textId="25DB457E" w:rsidR="006F072A" w:rsidRPr="00A86366" w:rsidRDefault="006F072A" w:rsidP="00A86366">
            <w:pPr>
              <w:pStyle w:val="TableParagraph"/>
              <w:jc w:val="center"/>
              <w:rPr>
                <w:sz w:val="24"/>
                <w:szCs w:val="24"/>
              </w:rPr>
            </w:pPr>
            <w:r w:rsidRPr="00A86366">
              <w:rPr>
                <w:sz w:val="24"/>
                <w:szCs w:val="24"/>
              </w:rPr>
              <w:t>звітний період 201</w:t>
            </w:r>
            <w:r w:rsidR="00A86366">
              <w:rPr>
                <w:sz w:val="24"/>
                <w:szCs w:val="24"/>
                <w:lang w:val="uk-UA"/>
              </w:rPr>
              <w:t>7</w:t>
            </w:r>
            <w:r w:rsidRPr="00A86366">
              <w:rPr>
                <w:sz w:val="24"/>
                <w:szCs w:val="24"/>
              </w:rPr>
              <w:t>-20</w:t>
            </w:r>
            <w:r w:rsidR="00A86366">
              <w:rPr>
                <w:sz w:val="24"/>
                <w:szCs w:val="24"/>
                <w:lang w:val="uk-UA"/>
              </w:rPr>
              <w:t>21рр</w:t>
            </w:r>
            <w:r w:rsidRPr="00A86366">
              <w:rPr>
                <w:sz w:val="24"/>
                <w:szCs w:val="24"/>
              </w:rPr>
              <w:t>.</w:t>
            </w:r>
          </w:p>
        </w:tc>
      </w:tr>
      <w:tr w:rsidR="00A86366" w:rsidRPr="00A86366" w14:paraId="7486C62E" w14:textId="77777777" w:rsidTr="00A86366">
        <w:trPr>
          <w:trHeight w:val="288"/>
        </w:trPr>
        <w:tc>
          <w:tcPr>
            <w:tcW w:w="5546" w:type="dxa"/>
          </w:tcPr>
          <w:p w14:paraId="1A98956C" w14:textId="33E4221A" w:rsidR="00A86366" w:rsidRPr="00A86366" w:rsidRDefault="00A86366" w:rsidP="00A86366">
            <w:pPr>
              <w:pStyle w:val="TableParagraph"/>
              <w:jc w:val="both"/>
              <w:rPr>
                <w:sz w:val="24"/>
                <w:szCs w:val="24"/>
              </w:rPr>
            </w:pPr>
            <w:r w:rsidRPr="00A86366">
              <w:rPr>
                <w:sz w:val="24"/>
                <w:szCs w:val="24"/>
              </w:rPr>
              <w:t xml:space="preserve">масштабність </w:t>
            </w:r>
            <w:r>
              <w:rPr>
                <w:sz w:val="24"/>
                <w:szCs w:val="24"/>
                <w:lang w:val="uk-UA"/>
              </w:rPr>
              <w:t>за</w:t>
            </w:r>
            <w:r w:rsidRPr="00A86366">
              <w:rPr>
                <w:sz w:val="24"/>
                <w:szCs w:val="24"/>
              </w:rPr>
              <w:t xml:space="preserve"> критерієм надійності %</w:t>
            </w:r>
          </w:p>
        </w:tc>
        <w:tc>
          <w:tcPr>
            <w:tcW w:w="3885" w:type="dxa"/>
          </w:tcPr>
          <w:p w14:paraId="6AA91B3C" w14:textId="77777777" w:rsidR="00A86366" w:rsidRPr="00A86366" w:rsidRDefault="00A86366" w:rsidP="00A86366">
            <w:pPr>
              <w:pStyle w:val="TableParagraph"/>
              <w:jc w:val="both"/>
              <w:rPr>
                <w:sz w:val="24"/>
                <w:szCs w:val="24"/>
              </w:rPr>
            </w:pPr>
            <w:r w:rsidRPr="00A86366">
              <w:rPr>
                <w:sz w:val="24"/>
                <w:szCs w:val="24"/>
              </w:rPr>
              <w:t>100,00</w:t>
            </w:r>
          </w:p>
        </w:tc>
      </w:tr>
      <w:tr w:rsidR="00A86366" w:rsidRPr="00A86366" w14:paraId="37D99A18" w14:textId="77777777" w:rsidTr="00A86366">
        <w:trPr>
          <w:trHeight w:val="288"/>
        </w:trPr>
        <w:tc>
          <w:tcPr>
            <w:tcW w:w="5546" w:type="dxa"/>
          </w:tcPr>
          <w:p w14:paraId="716DB670" w14:textId="76BFABAE" w:rsidR="00A86366" w:rsidRPr="00A86366" w:rsidRDefault="00A86366" w:rsidP="00A86366">
            <w:pPr>
              <w:pStyle w:val="TableParagraph"/>
              <w:jc w:val="both"/>
              <w:rPr>
                <w:sz w:val="24"/>
                <w:szCs w:val="24"/>
              </w:rPr>
            </w:pPr>
            <w:r w:rsidRPr="00A86366">
              <w:rPr>
                <w:sz w:val="24"/>
                <w:szCs w:val="24"/>
              </w:rPr>
              <w:t xml:space="preserve">інтенсивність </w:t>
            </w:r>
            <w:r>
              <w:rPr>
                <w:sz w:val="24"/>
                <w:szCs w:val="24"/>
                <w:lang w:val="uk-UA"/>
              </w:rPr>
              <w:t>за</w:t>
            </w:r>
            <w:r w:rsidRPr="00A86366">
              <w:rPr>
                <w:sz w:val="24"/>
                <w:szCs w:val="24"/>
              </w:rPr>
              <w:t xml:space="preserve"> критерієм надійності %</w:t>
            </w:r>
          </w:p>
        </w:tc>
        <w:tc>
          <w:tcPr>
            <w:tcW w:w="3885" w:type="dxa"/>
          </w:tcPr>
          <w:p w14:paraId="18FCDDE7" w14:textId="77777777" w:rsidR="00A86366" w:rsidRPr="00A86366" w:rsidRDefault="00A86366" w:rsidP="00A86366">
            <w:pPr>
              <w:pStyle w:val="TableParagraph"/>
              <w:jc w:val="both"/>
              <w:rPr>
                <w:sz w:val="24"/>
                <w:szCs w:val="24"/>
              </w:rPr>
            </w:pPr>
            <w:r w:rsidRPr="00A86366">
              <w:rPr>
                <w:sz w:val="24"/>
                <w:szCs w:val="24"/>
              </w:rPr>
              <w:t>25,00</w:t>
            </w:r>
          </w:p>
        </w:tc>
      </w:tr>
      <w:tr w:rsidR="00A86366" w:rsidRPr="00A86366" w14:paraId="5E19E6C3" w14:textId="77777777" w:rsidTr="00A86366">
        <w:trPr>
          <w:trHeight w:val="288"/>
        </w:trPr>
        <w:tc>
          <w:tcPr>
            <w:tcW w:w="5546" w:type="dxa"/>
          </w:tcPr>
          <w:p w14:paraId="31F966E2" w14:textId="1492A43A" w:rsidR="00A86366" w:rsidRPr="00A86366" w:rsidRDefault="00A86366" w:rsidP="00A86366">
            <w:pPr>
              <w:pStyle w:val="TableParagraph"/>
              <w:jc w:val="both"/>
              <w:rPr>
                <w:sz w:val="24"/>
                <w:szCs w:val="24"/>
              </w:rPr>
            </w:pPr>
            <w:r w:rsidRPr="00A86366">
              <w:rPr>
                <w:sz w:val="24"/>
                <w:szCs w:val="24"/>
              </w:rPr>
              <w:t xml:space="preserve">масштабність </w:t>
            </w:r>
            <w:r>
              <w:rPr>
                <w:sz w:val="24"/>
                <w:szCs w:val="24"/>
                <w:lang w:val="uk-UA"/>
              </w:rPr>
              <w:t>за</w:t>
            </w:r>
            <w:r w:rsidRPr="00A86366">
              <w:rPr>
                <w:sz w:val="24"/>
                <w:szCs w:val="24"/>
              </w:rPr>
              <w:t xml:space="preserve"> критерієм динамічності %</w:t>
            </w:r>
          </w:p>
        </w:tc>
        <w:tc>
          <w:tcPr>
            <w:tcW w:w="3885" w:type="dxa"/>
          </w:tcPr>
          <w:p w14:paraId="47ECAF9D" w14:textId="77777777" w:rsidR="00A86366" w:rsidRPr="00A86366" w:rsidRDefault="00A86366" w:rsidP="00A86366">
            <w:pPr>
              <w:pStyle w:val="TableParagraph"/>
              <w:jc w:val="both"/>
              <w:rPr>
                <w:sz w:val="24"/>
                <w:szCs w:val="24"/>
              </w:rPr>
            </w:pPr>
            <w:r w:rsidRPr="00A86366">
              <w:rPr>
                <w:sz w:val="24"/>
                <w:szCs w:val="24"/>
              </w:rPr>
              <w:t>100,00</w:t>
            </w:r>
          </w:p>
        </w:tc>
      </w:tr>
      <w:tr w:rsidR="00A86366" w:rsidRPr="00A86366" w14:paraId="33AB2B7E" w14:textId="77777777" w:rsidTr="00A86366">
        <w:trPr>
          <w:trHeight w:val="288"/>
        </w:trPr>
        <w:tc>
          <w:tcPr>
            <w:tcW w:w="5546" w:type="dxa"/>
          </w:tcPr>
          <w:p w14:paraId="22B6A0AE" w14:textId="63F6100A" w:rsidR="00A86366" w:rsidRPr="00A86366" w:rsidRDefault="00A86366" w:rsidP="00A86366">
            <w:pPr>
              <w:pStyle w:val="TableParagraph"/>
              <w:jc w:val="both"/>
              <w:rPr>
                <w:sz w:val="24"/>
                <w:szCs w:val="24"/>
              </w:rPr>
            </w:pPr>
            <w:r w:rsidRPr="00A86366">
              <w:rPr>
                <w:sz w:val="24"/>
                <w:szCs w:val="24"/>
              </w:rPr>
              <w:t xml:space="preserve">інтенсивність </w:t>
            </w:r>
            <w:r>
              <w:rPr>
                <w:sz w:val="24"/>
                <w:szCs w:val="24"/>
                <w:lang w:val="uk-UA"/>
              </w:rPr>
              <w:t>за</w:t>
            </w:r>
            <w:r w:rsidRPr="00A86366">
              <w:rPr>
                <w:sz w:val="24"/>
                <w:szCs w:val="24"/>
              </w:rPr>
              <w:t xml:space="preserve"> критерієм динамічності %</w:t>
            </w:r>
          </w:p>
        </w:tc>
        <w:tc>
          <w:tcPr>
            <w:tcW w:w="3885" w:type="dxa"/>
          </w:tcPr>
          <w:p w14:paraId="533F04E2" w14:textId="77777777" w:rsidR="00A86366" w:rsidRPr="00A86366" w:rsidRDefault="00A86366" w:rsidP="00A86366">
            <w:pPr>
              <w:pStyle w:val="TableParagraph"/>
              <w:jc w:val="both"/>
              <w:rPr>
                <w:sz w:val="24"/>
                <w:szCs w:val="24"/>
              </w:rPr>
            </w:pPr>
            <w:r w:rsidRPr="00A86366">
              <w:rPr>
                <w:sz w:val="24"/>
                <w:szCs w:val="24"/>
              </w:rPr>
              <w:t>25,00</w:t>
            </w:r>
          </w:p>
        </w:tc>
      </w:tr>
      <w:tr w:rsidR="00A86366" w:rsidRPr="00A86366" w14:paraId="02B27E18" w14:textId="77777777" w:rsidTr="00A86366">
        <w:trPr>
          <w:trHeight w:val="288"/>
        </w:trPr>
        <w:tc>
          <w:tcPr>
            <w:tcW w:w="5546" w:type="dxa"/>
          </w:tcPr>
          <w:p w14:paraId="48B04F00" w14:textId="29B5944A" w:rsidR="00A86366" w:rsidRPr="00A86366" w:rsidRDefault="00A86366" w:rsidP="00A86366">
            <w:pPr>
              <w:pStyle w:val="TableParagraph"/>
              <w:jc w:val="both"/>
              <w:rPr>
                <w:sz w:val="24"/>
                <w:szCs w:val="24"/>
              </w:rPr>
            </w:pPr>
            <w:r w:rsidRPr="00A86366">
              <w:rPr>
                <w:sz w:val="24"/>
                <w:szCs w:val="24"/>
              </w:rPr>
              <w:t>сумарна масштабність %</w:t>
            </w:r>
          </w:p>
        </w:tc>
        <w:tc>
          <w:tcPr>
            <w:tcW w:w="3885" w:type="dxa"/>
          </w:tcPr>
          <w:p w14:paraId="2ED37EC1" w14:textId="77777777" w:rsidR="00A86366" w:rsidRPr="00A86366" w:rsidRDefault="00A86366" w:rsidP="00A86366">
            <w:pPr>
              <w:pStyle w:val="TableParagraph"/>
              <w:jc w:val="both"/>
              <w:rPr>
                <w:sz w:val="24"/>
                <w:szCs w:val="24"/>
              </w:rPr>
            </w:pPr>
            <w:r w:rsidRPr="00A86366">
              <w:rPr>
                <w:sz w:val="24"/>
                <w:szCs w:val="24"/>
              </w:rPr>
              <w:t>100,00</w:t>
            </w:r>
          </w:p>
        </w:tc>
      </w:tr>
      <w:tr w:rsidR="00A86366" w:rsidRPr="00A86366" w14:paraId="48F6B8DB" w14:textId="77777777" w:rsidTr="00A86366">
        <w:trPr>
          <w:trHeight w:val="288"/>
        </w:trPr>
        <w:tc>
          <w:tcPr>
            <w:tcW w:w="5546" w:type="dxa"/>
          </w:tcPr>
          <w:p w14:paraId="149C193E" w14:textId="39307BD0" w:rsidR="00A86366" w:rsidRPr="00A86366" w:rsidRDefault="00A86366" w:rsidP="00A86366">
            <w:pPr>
              <w:pStyle w:val="TableParagraph"/>
              <w:jc w:val="both"/>
              <w:rPr>
                <w:sz w:val="24"/>
                <w:szCs w:val="24"/>
              </w:rPr>
            </w:pPr>
            <w:r w:rsidRPr="00A86366">
              <w:rPr>
                <w:sz w:val="24"/>
                <w:szCs w:val="24"/>
              </w:rPr>
              <w:t>сумарна інтенсивність %</w:t>
            </w:r>
          </w:p>
        </w:tc>
        <w:tc>
          <w:tcPr>
            <w:tcW w:w="3885" w:type="dxa"/>
          </w:tcPr>
          <w:p w14:paraId="43810DAF" w14:textId="77777777" w:rsidR="00A86366" w:rsidRPr="00A86366" w:rsidRDefault="00A86366" w:rsidP="00A86366">
            <w:pPr>
              <w:pStyle w:val="TableParagraph"/>
              <w:jc w:val="both"/>
              <w:rPr>
                <w:sz w:val="24"/>
                <w:szCs w:val="24"/>
              </w:rPr>
            </w:pPr>
            <w:r w:rsidRPr="00A86366">
              <w:rPr>
                <w:sz w:val="24"/>
                <w:szCs w:val="24"/>
              </w:rPr>
              <w:t>25,00</w:t>
            </w:r>
          </w:p>
        </w:tc>
      </w:tr>
      <w:tr w:rsidR="00A86366" w:rsidRPr="00A86366" w14:paraId="294244C0" w14:textId="77777777" w:rsidTr="00A86366">
        <w:trPr>
          <w:trHeight w:val="288"/>
        </w:trPr>
        <w:tc>
          <w:tcPr>
            <w:tcW w:w="5546" w:type="dxa"/>
          </w:tcPr>
          <w:p w14:paraId="3C1E91EF" w14:textId="782AF6EF" w:rsidR="00A86366" w:rsidRPr="00A86366" w:rsidRDefault="00A86366" w:rsidP="00A86366">
            <w:pPr>
              <w:pStyle w:val="TableParagraph"/>
              <w:jc w:val="both"/>
              <w:rPr>
                <w:sz w:val="24"/>
                <w:szCs w:val="24"/>
                <w:lang w:val="ru-RU"/>
              </w:rPr>
            </w:pPr>
            <w:proofErr w:type="spellStart"/>
            <w:r w:rsidRPr="00A86366">
              <w:rPr>
                <w:sz w:val="24"/>
                <w:szCs w:val="24"/>
                <w:lang w:val="ru-RU"/>
              </w:rPr>
              <w:t>стадія</w:t>
            </w:r>
            <w:proofErr w:type="spellEnd"/>
            <w:r w:rsidRPr="00A86366">
              <w:rPr>
                <w:sz w:val="24"/>
                <w:szCs w:val="24"/>
                <w:lang w:val="ru-RU"/>
              </w:rPr>
              <w:t xml:space="preserve"> </w:t>
            </w:r>
            <w:proofErr w:type="spellStart"/>
            <w:r w:rsidRPr="00A86366">
              <w:rPr>
                <w:sz w:val="24"/>
                <w:szCs w:val="24"/>
                <w:lang w:val="ru-RU"/>
              </w:rPr>
              <w:t>кризи</w:t>
            </w:r>
            <w:proofErr w:type="spellEnd"/>
            <w:r w:rsidRPr="00A86366">
              <w:rPr>
                <w:sz w:val="24"/>
                <w:szCs w:val="24"/>
                <w:lang w:val="ru-RU"/>
              </w:rPr>
              <w:t xml:space="preserve"> </w:t>
            </w:r>
            <w:r>
              <w:rPr>
                <w:sz w:val="24"/>
                <w:szCs w:val="24"/>
                <w:lang w:val="ru-RU"/>
              </w:rPr>
              <w:t>за</w:t>
            </w:r>
            <w:r w:rsidRPr="00A86366">
              <w:rPr>
                <w:sz w:val="24"/>
                <w:szCs w:val="24"/>
                <w:lang w:val="ru-RU"/>
              </w:rPr>
              <w:t xml:space="preserve"> </w:t>
            </w:r>
            <w:proofErr w:type="spellStart"/>
            <w:r w:rsidRPr="00A86366">
              <w:rPr>
                <w:sz w:val="24"/>
                <w:szCs w:val="24"/>
                <w:lang w:val="ru-RU"/>
              </w:rPr>
              <w:t>критеріям</w:t>
            </w:r>
            <w:r>
              <w:rPr>
                <w:sz w:val="24"/>
                <w:szCs w:val="24"/>
                <w:lang w:val="ru-RU"/>
              </w:rPr>
              <w:t>и</w:t>
            </w:r>
            <w:proofErr w:type="spellEnd"/>
            <w:r w:rsidRPr="00A86366">
              <w:rPr>
                <w:sz w:val="24"/>
                <w:szCs w:val="24"/>
                <w:lang w:val="ru-RU"/>
              </w:rPr>
              <w:t xml:space="preserve"> </w:t>
            </w:r>
            <w:proofErr w:type="spellStart"/>
            <w:r w:rsidRPr="00A86366">
              <w:rPr>
                <w:sz w:val="24"/>
                <w:szCs w:val="24"/>
                <w:lang w:val="ru-RU"/>
              </w:rPr>
              <w:t>стійкості</w:t>
            </w:r>
            <w:proofErr w:type="spellEnd"/>
          </w:p>
        </w:tc>
        <w:tc>
          <w:tcPr>
            <w:tcW w:w="3885" w:type="dxa"/>
          </w:tcPr>
          <w:p w14:paraId="7BD158A2" w14:textId="0F2A62D7" w:rsidR="00A86366" w:rsidRPr="00A86366" w:rsidRDefault="00A86366" w:rsidP="00A86366">
            <w:pPr>
              <w:pStyle w:val="TableParagraph"/>
              <w:jc w:val="both"/>
              <w:rPr>
                <w:sz w:val="24"/>
                <w:szCs w:val="24"/>
              </w:rPr>
            </w:pPr>
            <w:proofErr w:type="spellStart"/>
            <w:r w:rsidRPr="00A86366">
              <w:rPr>
                <w:sz w:val="24"/>
                <w:szCs w:val="24"/>
              </w:rPr>
              <w:t>Прихован</w:t>
            </w:r>
            <w:proofErr w:type="spellEnd"/>
            <w:r>
              <w:rPr>
                <w:sz w:val="24"/>
                <w:szCs w:val="24"/>
                <w:lang w:val="uk-UA"/>
              </w:rPr>
              <w:t>а, що</w:t>
            </w:r>
            <w:r w:rsidRPr="00A86366">
              <w:rPr>
                <w:sz w:val="24"/>
                <w:szCs w:val="24"/>
              </w:rPr>
              <w:t xml:space="preserve"> розвивається</w:t>
            </w:r>
          </w:p>
        </w:tc>
      </w:tr>
    </w:tbl>
    <w:p w14:paraId="6E544400" w14:textId="77777777" w:rsidR="006F072A" w:rsidRPr="002A1639" w:rsidRDefault="006F072A" w:rsidP="002A1639">
      <w:pPr>
        <w:pStyle w:val="a3"/>
        <w:spacing w:line="360" w:lineRule="auto"/>
        <w:ind w:firstLine="709"/>
        <w:jc w:val="both"/>
      </w:pPr>
    </w:p>
    <w:p w14:paraId="31C1B46E" w14:textId="1E1EED79" w:rsidR="006F072A" w:rsidRDefault="006F072A" w:rsidP="002A1639">
      <w:pPr>
        <w:pStyle w:val="a3"/>
        <w:spacing w:line="360" w:lineRule="auto"/>
        <w:ind w:firstLine="709"/>
        <w:jc w:val="both"/>
      </w:pPr>
    </w:p>
    <w:p w14:paraId="2388FB19" w14:textId="5915B424" w:rsidR="00A86366" w:rsidRDefault="00A86366" w:rsidP="002A1639">
      <w:pPr>
        <w:pStyle w:val="a3"/>
        <w:spacing w:line="360" w:lineRule="auto"/>
        <w:ind w:firstLine="709"/>
        <w:jc w:val="both"/>
      </w:pPr>
    </w:p>
    <w:p w14:paraId="30AC9C8D" w14:textId="75BEA342" w:rsidR="00A86366" w:rsidRPr="002A1639" w:rsidRDefault="00A86366" w:rsidP="00342310">
      <w:pPr>
        <w:pStyle w:val="a3"/>
        <w:spacing w:line="360" w:lineRule="auto"/>
        <w:jc w:val="both"/>
      </w:pPr>
      <w:r>
        <w:rPr>
          <w:noProof/>
        </w:rPr>
        <w:lastRenderedPageBreak/>
        <w:drawing>
          <wp:inline distT="0" distB="0" distL="0" distR="0" wp14:anchorId="2D8A1782" wp14:editId="47BDA53D">
            <wp:extent cx="5920740" cy="3375660"/>
            <wp:effectExtent l="0" t="0" r="3810" b="15240"/>
            <wp:docPr id="956" name="Диаграмма 956">
              <a:extLst xmlns:a="http://schemas.openxmlformats.org/drawingml/2006/main">
                <a:ext uri="{FF2B5EF4-FFF2-40B4-BE49-F238E27FC236}">
                  <a16:creationId xmlns:a16="http://schemas.microsoft.com/office/drawing/2014/main" id="{5B2AF5B2-0265-4C84-B92E-5CDCEEE28C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F33A052" w14:textId="648BE365" w:rsidR="006F072A" w:rsidRPr="002A1639" w:rsidRDefault="006F072A" w:rsidP="002A1639">
      <w:pPr>
        <w:pStyle w:val="a3"/>
        <w:spacing w:line="360" w:lineRule="auto"/>
        <w:ind w:firstLine="709"/>
        <w:jc w:val="both"/>
      </w:pPr>
      <w:r w:rsidRPr="002A1639">
        <w:t>Рис</w:t>
      </w:r>
      <w:r w:rsidR="00A86366">
        <w:rPr>
          <w:lang w:val="uk-UA"/>
        </w:rPr>
        <w:t xml:space="preserve">. 2.23. </w:t>
      </w:r>
      <w:r w:rsidRPr="002A1639">
        <w:t xml:space="preserve">Кризові сигнали за критеріями економічної стійкості </w:t>
      </w:r>
      <w:r w:rsidR="00A86366">
        <w:rPr>
          <w:lang w:val="uk-UA"/>
        </w:rPr>
        <w:t>Т</w:t>
      </w:r>
      <w:r w:rsidR="00A86366" w:rsidRPr="00B81A4D">
        <w:rPr>
          <w:lang w:val="uk-UA"/>
        </w:rPr>
        <w:t>ОВ «</w:t>
      </w:r>
      <w:proofErr w:type="spellStart"/>
      <w:r w:rsidR="00A86366" w:rsidRPr="00B81A4D">
        <w:rPr>
          <w:lang w:val="uk-UA"/>
        </w:rPr>
        <w:t>Старвей</w:t>
      </w:r>
      <w:proofErr w:type="spellEnd"/>
      <w:r w:rsidR="00A86366" w:rsidRPr="00B81A4D">
        <w:rPr>
          <w:lang w:val="uk-UA"/>
        </w:rPr>
        <w:t xml:space="preserve"> </w:t>
      </w:r>
      <w:proofErr w:type="spellStart"/>
      <w:r w:rsidR="00A86366" w:rsidRPr="00B81A4D">
        <w:rPr>
          <w:lang w:val="uk-UA"/>
        </w:rPr>
        <w:t>Продакшн</w:t>
      </w:r>
      <w:proofErr w:type="spellEnd"/>
      <w:r w:rsidR="00A86366" w:rsidRPr="00B81A4D">
        <w:rPr>
          <w:lang w:val="uk-UA"/>
        </w:rPr>
        <w:t>»</w:t>
      </w:r>
    </w:p>
    <w:p w14:paraId="32566C1D" w14:textId="77777777" w:rsidR="00A86366" w:rsidRDefault="00A86366" w:rsidP="002A1639">
      <w:pPr>
        <w:pStyle w:val="a3"/>
        <w:spacing w:line="360" w:lineRule="auto"/>
        <w:ind w:firstLine="709"/>
        <w:jc w:val="both"/>
      </w:pPr>
    </w:p>
    <w:p w14:paraId="010C2529" w14:textId="4B2BD7C9" w:rsidR="006F072A" w:rsidRPr="002A1639" w:rsidRDefault="006F072A" w:rsidP="002A1639">
      <w:pPr>
        <w:pStyle w:val="a3"/>
        <w:spacing w:line="360" w:lineRule="auto"/>
        <w:ind w:firstLine="709"/>
        <w:jc w:val="both"/>
      </w:pPr>
      <w:r w:rsidRPr="002A1639">
        <w:t xml:space="preserve">Іншими словами, сигнали про </w:t>
      </w:r>
      <w:proofErr w:type="spellStart"/>
      <w:r w:rsidRPr="002A1639">
        <w:t>кризов</w:t>
      </w:r>
      <w:proofErr w:type="spellEnd"/>
      <w:r w:rsidR="00342310">
        <w:rPr>
          <w:lang w:val="uk-UA"/>
        </w:rPr>
        <w:t>і</w:t>
      </w:r>
      <w:r w:rsidRPr="002A1639">
        <w:t xml:space="preserve"> явища в перший </w:t>
      </w:r>
      <w:proofErr w:type="spellStart"/>
      <w:r w:rsidRPr="002A1639">
        <w:t>підперіод</w:t>
      </w:r>
      <w:proofErr w:type="spellEnd"/>
      <w:r w:rsidRPr="002A1639">
        <w:t xml:space="preserve"> спостерігалися по одному виду стійкості з чотирьох (ринкова), у другому </w:t>
      </w:r>
      <w:r w:rsidR="00342310">
        <w:rPr>
          <w:lang w:val="uk-UA"/>
        </w:rPr>
        <w:t>п</w:t>
      </w:r>
      <w:proofErr w:type="spellStart"/>
      <w:r w:rsidRPr="002A1639">
        <w:t>ідперіод</w:t>
      </w:r>
      <w:proofErr w:type="spellEnd"/>
      <w:r w:rsidR="00342310">
        <w:rPr>
          <w:lang w:val="uk-UA"/>
        </w:rPr>
        <w:t>і</w:t>
      </w:r>
      <w:r w:rsidRPr="002A1639">
        <w:t xml:space="preserve"> кризові сигнали поширилися на всі види стійкості При даних показниках масштабності інтенсивність сигналів, що є відображенням глибини охоплення кризовими явищами</w:t>
      </w:r>
      <w:r w:rsidR="00342310">
        <w:rPr>
          <w:lang w:val="uk-UA"/>
        </w:rPr>
        <w:t>,</w:t>
      </w:r>
      <w:r w:rsidRPr="002A1639">
        <w:t xml:space="preserve"> збільшилася з 5% до 25%. У 20</w:t>
      </w:r>
      <w:r w:rsidR="00342310">
        <w:rPr>
          <w:lang w:val="uk-UA"/>
        </w:rPr>
        <w:t>12</w:t>
      </w:r>
      <w:r w:rsidRPr="002A1639">
        <w:t>-201</w:t>
      </w:r>
      <w:r w:rsidR="00342310">
        <w:rPr>
          <w:lang w:val="uk-UA"/>
        </w:rPr>
        <w:t>6</w:t>
      </w:r>
      <w:r w:rsidRPr="002A1639">
        <w:t>рр. сила сигналу по ринковій стійкості склала два бали з десяти можливих (дуже слабкий сигнал), у 201</w:t>
      </w:r>
      <w:r w:rsidR="00342310">
        <w:rPr>
          <w:lang w:val="uk-UA"/>
        </w:rPr>
        <w:t>7</w:t>
      </w:r>
      <w:r w:rsidRPr="002A1639">
        <w:t>-20</w:t>
      </w:r>
      <w:r w:rsidR="00342310">
        <w:rPr>
          <w:lang w:val="uk-UA"/>
        </w:rPr>
        <w:t>21рр</w:t>
      </w:r>
      <w:r w:rsidRPr="002A1639">
        <w:t>. бали за силою сигналу розподіл</w:t>
      </w:r>
      <w:proofErr w:type="spellStart"/>
      <w:r w:rsidR="00342310">
        <w:rPr>
          <w:lang w:val="uk-UA"/>
        </w:rPr>
        <w:t>или</w:t>
      </w:r>
      <w:proofErr w:type="spellEnd"/>
      <w:r w:rsidRPr="002A1639">
        <w:t xml:space="preserve">ся наступним чином: фінансова і кадрова стійкість </w:t>
      </w:r>
      <w:r w:rsidR="00342310">
        <w:rPr>
          <w:lang w:val="uk-UA"/>
        </w:rPr>
        <w:t xml:space="preserve">– </w:t>
      </w:r>
      <w:r w:rsidRPr="002A1639">
        <w:t xml:space="preserve">по одному балу (незначний сигнал, яким можна знехтувати), виробнича стійкість </w:t>
      </w:r>
      <w:r w:rsidR="00342310">
        <w:rPr>
          <w:lang w:val="uk-UA"/>
        </w:rPr>
        <w:t xml:space="preserve">– </w:t>
      </w:r>
      <w:r w:rsidRPr="002A1639">
        <w:t xml:space="preserve">два </w:t>
      </w:r>
      <w:proofErr w:type="spellStart"/>
      <w:r w:rsidRPr="002A1639">
        <w:t>бала</w:t>
      </w:r>
      <w:proofErr w:type="spellEnd"/>
      <w:r w:rsidRPr="002A1639">
        <w:t xml:space="preserve"> (дуже слабкий сигнал), ринкова стійкість </w:t>
      </w:r>
      <w:r w:rsidR="00342310">
        <w:rPr>
          <w:lang w:val="uk-UA"/>
        </w:rPr>
        <w:t xml:space="preserve">– </w:t>
      </w:r>
      <w:r w:rsidRPr="002A1639">
        <w:t>шість балів (помірний сигнал). За критерієм динамічності, як у 20</w:t>
      </w:r>
      <w:r w:rsidR="00342310">
        <w:rPr>
          <w:lang w:val="uk-UA"/>
        </w:rPr>
        <w:t>12</w:t>
      </w:r>
      <w:r w:rsidRPr="002A1639">
        <w:t>-201</w:t>
      </w:r>
      <w:r w:rsidR="00342310">
        <w:rPr>
          <w:lang w:val="uk-UA"/>
        </w:rPr>
        <w:t>6</w:t>
      </w:r>
      <w:r w:rsidRPr="002A1639">
        <w:t>рр., так і у 201</w:t>
      </w:r>
      <w:r w:rsidR="00342310">
        <w:rPr>
          <w:lang w:val="uk-UA"/>
        </w:rPr>
        <w:t>7</w:t>
      </w:r>
      <w:r w:rsidRPr="002A1639">
        <w:t>-20</w:t>
      </w:r>
      <w:r w:rsidR="00342310">
        <w:rPr>
          <w:lang w:val="uk-UA"/>
        </w:rPr>
        <w:t>21</w:t>
      </w:r>
      <w:r w:rsidRPr="002A1639">
        <w:t>рр., кризові явища поширилися на всі види стійкості, що визначає показники масштабності на позначці 100%. Інтенсивність сигналів знизилася з 42,5% до 25% за рахунок наступних змін бальних оцінок сигналів в 20</w:t>
      </w:r>
      <w:r w:rsidR="00342310">
        <w:rPr>
          <w:lang w:val="uk-UA"/>
        </w:rPr>
        <w:t>12</w:t>
      </w:r>
      <w:r w:rsidRPr="002A1639">
        <w:t>-201</w:t>
      </w:r>
      <w:r w:rsidR="00342310">
        <w:rPr>
          <w:lang w:val="uk-UA"/>
        </w:rPr>
        <w:t>6рр</w:t>
      </w:r>
      <w:r w:rsidRPr="002A1639">
        <w:t>. і 201</w:t>
      </w:r>
      <w:r w:rsidR="00342310">
        <w:rPr>
          <w:lang w:val="uk-UA"/>
        </w:rPr>
        <w:t>7</w:t>
      </w:r>
      <w:r w:rsidRPr="002A1639">
        <w:t>-20</w:t>
      </w:r>
      <w:r w:rsidR="00342310">
        <w:rPr>
          <w:lang w:val="uk-UA"/>
        </w:rPr>
        <w:t>21</w:t>
      </w:r>
      <w:r w:rsidRPr="002A1639">
        <w:t xml:space="preserve">рр.: фінансова стійкість – шість (помірний сигнал) та три бали (слабкий сигнал), ринкова стійкість – вісім (дуже сильний сигнал) та два бали (дуже слабкий сигнал), виробнича стійкість – один бал (незначний </w:t>
      </w:r>
      <w:r w:rsidRPr="002A1639">
        <w:lastRenderedPageBreak/>
        <w:t xml:space="preserve">сигнал, яким можна знехтувати) та три бали (слабкий сигнал), кадрова стійкість – два </w:t>
      </w:r>
      <w:proofErr w:type="spellStart"/>
      <w:r w:rsidRPr="002A1639">
        <w:t>бала</w:t>
      </w:r>
      <w:proofErr w:type="spellEnd"/>
      <w:r w:rsidRPr="002A1639">
        <w:t xml:space="preserve"> (дуже слабкий сигнал) і два </w:t>
      </w:r>
      <w:proofErr w:type="spellStart"/>
      <w:r w:rsidRPr="002A1639">
        <w:t>бала</w:t>
      </w:r>
      <w:proofErr w:type="spellEnd"/>
      <w:r w:rsidRPr="002A1639">
        <w:t xml:space="preserve"> (дуже слабкий сигнал).</w:t>
      </w:r>
    </w:p>
    <w:p w14:paraId="01CF5379" w14:textId="60768F70" w:rsidR="006F072A" w:rsidRPr="002A1639" w:rsidRDefault="006F072A" w:rsidP="002A1639">
      <w:pPr>
        <w:pStyle w:val="a3"/>
        <w:spacing w:line="360" w:lineRule="auto"/>
        <w:ind w:firstLine="709"/>
        <w:jc w:val="both"/>
      </w:pPr>
      <w:r w:rsidRPr="002A1639">
        <w:t>Сумарна масштабність збільшилася із 62,5% до 100%, тобто у 20</w:t>
      </w:r>
      <w:r w:rsidR="004A0C9A">
        <w:rPr>
          <w:lang w:val="uk-UA"/>
        </w:rPr>
        <w:t>12</w:t>
      </w:r>
      <w:r w:rsidRPr="002A1639">
        <w:t>-201</w:t>
      </w:r>
      <w:r w:rsidR="004A0C9A">
        <w:rPr>
          <w:lang w:val="uk-UA"/>
        </w:rPr>
        <w:t>6рр</w:t>
      </w:r>
      <w:r w:rsidRPr="002A1639">
        <w:t>. кризові явища за обома критеріями поширилися на п'ять сфер, у 201</w:t>
      </w:r>
      <w:r w:rsidR="004A0C9A">
        <w:rPr>
          <w:lang w:val="uk-UA"/>
        </w:rPr>
        <w:t>7-2021рр. –</w:t>
      </w:r>
      <w:r w:rsidRPr="002A1639">
        <w:t xml:space="preserve"> на вісім сфер із восьми. При цьому інтенсивність сигналів змінилася незначно, на 1,25 процентних пункти, з 23,75% до 25%. В обидва </w:t>
      </w:r>
      <w:proofErr w:type="spellStart"/>
      <w:r w:rsidRPr="002A1639">
        <w:t>підперіоди</w:t>
      </w:r>
      <w:proofErr w:type="spellEnd"/>
      <w:r w:rsidRPr="002A1639">
        <w:t xml:space="preserve"> масштабність і інтенсивність кризових сигналів відповідають стадії прихованої кризи з погляду втрати економічної стійкості. Однак у 20</w:t>
      </w:r>
      <w:r w:rsidR="004A0C9A">
        <w:rPr>
          <w:lang w:val="uk-UA"/>
        </w:rPr>
        <w:t>12</w:t>
      </w:r>
      <w:r w:rsidRPr="002A1639">
        <w:t>-201</w:t>
      </w:r>
      <w:r w:rsidR="004A0C9A">
        <w:rPr>
          <w:lang w:val="uk-UA"/>
        </w:rPr>
        <w:t>6</w:t>
      </w:r>
      <w:r w:rsidRPr="002A1639">
        <w:t>рр. прихована криза характеризувалась як така, що зароджується, в 201</w:t>
      </w:r>
      <w:r w:rsidR="004A0C9A">
        <w:rPr>
          <w:lang w:val="uk-UA"/>
        </w:rPr>
        <w:t>7</w:t>
      </w:r>
      <w:r w:rsidRPr="002A1639">
        <w:t>-20</w:t>
      </w:r>
      <w:r w:rsidR="004A0C9A">
        <w:rPr>
          <w:lang w:val="uk-UA"/>
        </w:rPr>
        <w:t>21рр</w:t>
      </w:r>
      <w:r w:rsidRPr="002A1639">
        <w:t xml:space="preserve">. як </w:t>
      </w:r>
      <w:r w:rsidR="004A0C9A">
        <w:rPr>
          <w:lang w:val="uk-UA"/>
        </w:rPr>
        <w:t xml:space="preserve">така, </w:t>
      </w:r>
      <w:r w:rsidRPr="002A1639">
        <w:t xml:space="preserve">що розвивається. Діагностика стадій кризи на основі рівня і тенденцій стійкості спрямована насамперед </w:t>
      </w:r>
      <w:r w:rsidR="004A0C9A">
        <w:rPr>
          <w:lang w:val="uk-UA"/>
        </w:rPr>
        <w:t xml:space="preserve">на </w:t>
      </w:r>
      <w:r w:rsidRPr="002A1639">
        <w:t>виявлення приховано</w:t>
      </w:r>
      <w:r w:rsidR="004A0C9A">
        <w:rPr>
          <w:lang w:val="uk-UA"/>
        </w:rPr>
        <w:t>ї</w:t>
      </w:r>
      <w:r w:rsidRPr="002A1639">
        <w:t xml:space="preserve"> кризи (а також </w:t>
      </w:r>
      <w:proofErr w:type="spellStart"/>
      <w:r w:rsidRPr="002A1639">
        <w:t>прогресуючо</w:t>
      </w:r>
      <w:proofErr w:type="spellEnd"/>
      <w:r w:rsidR="004A0C9A">
        <w:rPr>
          <w:lang w:val="uk-UA"/>
        </w:rPr>
        <w:t>ї</w:t>
      </w:r>
      <w:r w:rsidRPr="002A1639">
        <w:t xml:space="preserve"> кризи, </w:t>
      </w:r>
      <w:r w:rsidR="004A0C9A">
        <w:rPr>
          <w:lang w:val="uk-UA"/>
        </w:rPr>
        <w:t xml:space="preserve">що </w:t>
      </w:r>
      <w:proofErr w:type="spellStart"/>
      <w:r w:rsidRPr="002A1639">
        <w:t>перех</w:t>
      </w:r>
      <w:proofErr w:type="spellEnd"/>
      <w:r w:rsidR="004A0C9A">
        <w:rPr>
          <w:lang w:val="uk-UA"/>
        </w:rPr>
        <w:t>о</w:t>
      </w:r>
      <w:r w:rsidRPr="002A1639">
        <w:t>д</w:t>
      </w:r>
      <w:proofErr w:type="spellStart"/>
      <w:r w:rsidR="004A0C9A">
        <w:rPr>
          <w:lang w:val="uk-UA"/>
        </w:rPr>
        <w:t>ить</w:t>
      </w:r>
      <w:proofErr w:type="spellEnd"/>
      <w:r w:rsidRPr="002A1639">
        <w:t xml:space="preserve"> в </w:t>
      </w:r>
      <w:proofErr w:type="spellStart"/>
      <w:r w:rsidRPr="002A1639">
        <w:t>гостр</w:t>
      </w:r>
      <w:proofErr w:type="spellEnd"/>
      <w:r w:rsidR="004A0C9A">
        <w:rPr>
          <w:lang w:val="uk-UA"/>
        </w:rPr>
        <w:t>у</w:t>
      </w:r>
      <w:r w:rsidRPr="002A1639">
        <w:t xml:space="preserve">). Виявлення прихованої стадії кризи, яку, як нами зазначалося, також називають </w:t>
      </w:r>
      <w:proofErr w:type="spellStart"/>
      <w:r w:rsidRPr="002A1639">
        <w:t>передкризов</w:t>
      </w:r>
      <w:r w:rsidR="004A0C9A">
        <w:rPr>
          <w:lang w:val="uk-UA"/>
        </w:rPr>
        <w:t>ою</w:t>
      </w:r>
      <w:proofErr w:type="spellEnd"/>
      <w:r w:rsidRPr="002A1639">
        <w:t xml:space="preserve">, дає орієнтири для розробки і прийняття управлінських рішень з метою коригування поточною </w:t>
      </w:r>
      <w:proofErr w:type="spellStart"/>
      <w:r w:rsidRPr="002A1639">
        <w:t>ситуаці</w:t>
      </w:r>
      <w:r w:rsidR="004A0C9A">
        <w:rPr>
          <w:lang w:val="uk-UA"/>
        </w:rPr>
        <w:t>єю</w:t>
      </w:r>
      <w:proofErr w:type="spellEnd"/>
      <w:r w:rsidRPr="002A1639">
        <w:t>, запобігання розвитку кризових процесів, втрати економічно</w:t>
      </w:r>
      <w:r w:rsidR="004A0C9A">
        <w:rPr>
          <w:lang w:val="uk-UA"/>
        </w:rPr>
        <w:t>ї</w:t>
      </w:r>
      <w:r w:rsidRPr="002A1639">
        <w:t xml:space="preserve"> стійкості та входження до стаді</w:t>
      </w:r>
      <w:r w:rsidR="004A0C9A">
        <w:rPr>
          <w:lang w:val="uk-UA"/>
        </w:rPr>
        <w:t>ї</w:t>
      </w:r>
      <w:r w:rsidRPr="002A1639">
        <w:t xml:space="preserve"> гостро</w:t>
      </w:r>
      <w:r w:rsidR="004A0C9A">
        <w:rPr>
          <w:lang w:val="uk-UA"/>
        </w:rPr>
        <w:t>ї</w:t>
      </w:r>
      <w:r w:rsidRPr="002A1639">
        <w:t xml:space="preserve"> кризи.</w:t>
      </w:r>
    </w:p>
    <w:p w14:paraId="09C203B4" w14:textId="26C5E2CE" w:rsidR="006F072A" w:rsidRPr="002A1639" w:rsidRDefault="006F072A" w:rsidP="002A1639">
      <w:pPr>
        <w:pStyle w:val="a3"/>
        <w:spacing w:line="360" w:lineRule="auto"/>
        <w:ind w:firstLine="709"/>
        <w:jc w:val="both"/>
      </w:pPr>
      <w:r w:rsidRPr="002A1639">
        <w:t xml:space="preserve">У зв'язку </w:t>
      </w:r>
      <w:r w:rsidR="004A0C9A">
        <w:rPr>
          <w:lang w:val="uk-UA"/>
        </w:rPr>
        <w:t xml:space="preserve">з цим, </w:t>
      </w:r>
      <w:r w:rsidRPr="002A1639">
        <w:t>для того, щоб визначити основні напрямки коригування управлінської діяльності в залежності від рівня економічно</w:t>
      </w:r>
      <w:r w:rsidR="004A0C9A">
        <w:rPr>
          <w:lang w:val="uk-UA"/>
        </w:rPr>
        <w:t>ї</w:t>
      </w:r>
      <w:r w:rsidRPr="002A1639">
        <w:t xml:space="preserve"> стійкості </w:t>
      </w:r>
      <w:r w:rsidR="004A0C9A">
        <w:rPr>
          <w:lang w:val="uk-UA"/>
        </w:rPr>
        <w:t>Т</w:t>
      </w:r>
      <w:r w:rsidR="004A0C9A" w:rsidRPr="00B81A4D">
        <w:rPr>
          <w:lang w:val="uk-UA"/>
        </w:rPr>
        <w:t>ОВ «</w:t>
      </w:r>
      <w:proofErr w:type="spellStart"/>
      <w:r w:rsidR="004A0C9A" w:rsidRPr="00B81A4D">
        <w:rPr>
          <w:lang w:val="uk-UA"/>
        </w:rPr>
        <w:t>Старвей</w:t>
      </w:r>
      <w:proofErr w:type="spellEnd"/>
      <w:r w:rsidR="004A0C9A" w:rsidRPr="00B81A4D">
        <w:rPr>
          <w:lang w:val="uk-UA"/>
        </w:rPr>
        <w:t xml:space="preserve"> </w:t>
      </w:r>
      <w:proofErr w:type="spellStart"/>
      <w:r w:rsidR="004A0C9A" w:rsidRPr="00B81A4D">
        <w:rPr>
          <w:lang w:val="uk-UA"/>
        </w:rPr>
        <w:t>Продакшн</w:t>
      </w:r>
      <w:proofErr w:type="spellEnd"/>
      <w:r w:rsidR="004A0C9A" w:rsidRPr="00B81A4D">
        <w:rPr>
          <w:lang w:val="uk-UA"/>
        </w:rPr>
        <w:t>»</w:t>
      </w:r>
      <w:r w:rsidRPr="002A1639">
        <w:t xml:space="preserve">, в автоматичному режимі проведений аналіз показників, які її характеризують за складовими </w:t>
      </w:r>
      <w:proofErr w:type="spellStart"/>
      <w:r w:rsidRPr="002A1639">
        <w:t>критері</w:t>
      </w:r>
      <w:proofErr w:type="spellEnd"/>
      <w:r w:rsidR="004A0C9A">
        <w:rPr>
          <w:lang w:val="uk-UA"/>
        </w:rPr>
        <w:t>ю</w:t>
      </w:r>
      <w:r w:rsidRPr="002A1639">
        <w:t xml:space="preserve"> надійності за останній звітний рік. Для показників, значення яких не </w:t>
      </w:r>
      <w:r w:rsidR="004A0C9A">
        <w:rPr>
          <w:lang w:val="uk-UA"/>
        </w:rPr>
        <w:t xml:space="preserve">знаходяться в ступені </w:t>
      </w:r>
      <w:r w:rsidRPr="002A1639">
        <w:t>максимально</w:t>
      </w:r>
      <w:r w:rsidR="004A0C9A">
        <w:rPr>
          <w:lang w:val="uk-UA"/>
        </w:rPr>
        <w:t>ї</w:t>
      </w:r>
      <w:r w:rsidRPr="002A1639">
        <w:t xml:space="preserve"> рівноваги, відображені ключові принципи дій щодо їх підвищення, подані в </w:t>
      </w:r>
      <w:proofErr w:type="spellStart"/>
      <w:r w:rsidRPr="002A1639">
        <w:t>табл</w:t>
      </w:r>
      <w:proofErr w:type="spellEnd"/>
      <w:r w:rsidR="004A0C9A">
        <w:rPr>
          <w:lang w:val="uk-UA"/>
        </w:rPr>
        <w:t>. 2.10</w:t>
      </w:r>
      <w:r w:rsidRPr="002A1639">
        <w:t xml:space="preserve">. Як видно з </w:t>
      </w:r>
      <w:proofErr w:type="spellStart"/>
      <w:r w:rsidRPr="002A1639">
        <w:t>табл</w:t>
      </w:r>
      <w:proofErr w:type="spellEnd"/>
      <w:r w:rsidR="004A0C9A">
        <w:rPr>
          <w:lang w:val="uk-UA"/>
        </w:rPr>
        <w:t xml:space="preserve">. 2.11, </w:t>
      </w:r>
      <w:r w:rsidRPr="002A1639">
        <w:t xml:space="preserve">в автоматичному режимі також здійснено розрахунок розриву (у процентному виразі) між фактичними значеннями показників і мінімально необхідними для знаходження у рівновазі </w:t>
      </w:r>
      <w:proofErr w:type="spellStart"/>
      <w:r w:rsidRPr="002A1639">
        <w:t>вищо</w:t>
      </w:r>
      <w:proofErr w:type="spellEnd"/>
      <w:r w:rsidR="004A0C9A">
        <w:rPr>
          <w:lang w:val="uk-UA"/>
        </w:rPr>
        <w:t>го</w:t>
      </w:r>
      <w:r w:rsidRPr="002A1639">
        <w:t xml:space="preserve"> та/або максимально</w:t>
      </w:r>
      <w:r w:rsidR="004A0C9A">
        <w:rPr>
          <w:lang w:val="uk-UA"/>
        </w:rPr>
        <w:t>го</w:t>
      </w:r>
      <w:r w:rsidRPr="002A1639">
        <w:t xml:space="preserve"> ступеня. Завдяки даним автоматичним розрахункам представляється можливим моделювати показники економічно</w:t>
      </w:r>
      <w:r w:rsidR="004A0C9A">
        <w:rPr>
          <w:lang w:val="uk-UA"/>
        </w:rPr>
        <w:t>ї</w:t>
      </w:r>
      <w:r w:rsidRPr="002A1639">
        <w:t xml:space="preserve"> стійкості в залежності від прогнозованих вихідних даних, що характеризують діяльність підприємства.</w:t>
      </w:r>
    </w:p>
    <w:p w14:paraId="0100E96B" w14:textId="678256AD" w:rsidR="006F072A" w:rsidRPr="002A1639" w:rsidRDefault="006F072A" w:rsidP="004A0C9A">
      <w:pPr>
        <w:pStyle w:val="a3"/>
        <w:spacing w:line="360" w:lineRule="auto"/>
        <w:ind w:firstLine="709"/>
        <w:jc w:val="both"/>
      </w:pPr>
      <w:r w:rsidRPr="002A1639">
        <w:t xml:space="preserve">На основі </w:t>
      </w:r>
      <w:r w:rsidR="004A0C9A">
        <w:rPr>
          <w:lang w:val="uk-UA"/>
        </w:rPr>
        <w:t>наведених</w:t>
      </w:r>
      <w:r w:rsidRPr="002A1639">
        <w:t xml:space="preserve"> принципів, </w:t>
      </w:r>
      <w:r w:rsidR="004A0C9A">
        <w:rPr>
          <w:lang w:val="uk-UA"/>
        </w:rPr>
        <w:t>Т</w:t>
      </w:r>
      <w:r w:rsidR="004A0C9A" w:rsidRPr="00B81A4D">
        <w:rPr>
          <w:lang w:val="uk-UA"/>
        </w:rPr>
        <w:t>ОВ «</w:t>
      </w:r>
      <w:proofErr w:type="spellStart"/>
      <w:r w:rsidR="004A0C9A" w:rsidRPr="00B81A4D">
        <w:rPr>
          <w:lang w:val="uk-UA"/>
        </w:rPr>
        <w:t>Старвей</w:t>
      </w:r>
      <w:proofErr w:type="spellEnd"/>
      <w:r w:rsidR="004A0C9A" w:rsidRPr="00B81A4D">
        <w:rPr>
          <w:lang w:val="uk-UA"/>
        </w:rPr>
        <w:t xml:space="preserve"> </w:t>
      </w:r>
      <w:proofErr w:type="spellStart"/>
      <w:r w:rsidR="004A0C9A" w:rsidRPr="00B81A4D">
        <w:rPr>
          <w:lang w:val="uk-UA"/>
        </w:rPr>
        <w:t>Продакшн</w:t>
      </w:r>
      <w:proofErr w:type="spellEnd"/>
      <w:r w:rsidR="004A0C9A" w:rsidRPr="00B81A4D">
        <w:rPr>
          <w:lang w:val="uk-UA"/>
        </w:rPr>
        <w:t>»</w:t>
      </w:r>
      <w:r w:rsidR="004A0C9A">
        <w:rPr>
          <w:lang w:val="uk-UA"/>
        </w:rPr>
        <w:t xml:space="preserve"> </w:t>
      </w:r>
      <w:r w:rsidRPr="002A1639">
        <w:t xml:space="preserve">дотримується курсу на здійснення асортиментного зсуву, який, як свідчать показники виручки </w:t>
      </w:r>
      <w:r w:rsidRPr="002A1639">
        <w:lastRenderedPageBreak/>
        <w:t xml:space="preserve">і прибутку, став успішним для підприємства. </w:t>
      </w:r>
      <w:r w:rsidR="004A0C9A">
        <w:rPr>
          <w:lang w:val="uk-UA"/>
        </w:rPr>
        <w:t>В якості</w:t>
      </w:r>
      <w:r w:rsidRPr="002A1639">
        <w:t xml:space="preserve"> </w:t>
      </w:r>
      <w:proofErr w:type="spellStart"/>
      <w:r w:rsidRPr="002A1639">
        <w:t>нов</w:t>
      </w:r>
      <w:r w:rsidR="004A0C9A">
        <w:rPr>
          <w:lang w:val="uk-UA"/>
        </w:rPr>
        <w:t>ої</w:t>
      </w:r>
      <w:proofErr w:type="spellEnd"/>
      <w:r w:rsidRPr="002A1639">
        <w:t xml:space="preserve"> </w:t>
      </w:r>
      <w:proofErr w:type="spellStart"/>
      <w:r w:rsidRPr="002A1639">
        <w:t>конкурентн</w:t>
      </w:r>
      <w:r w:rsidR="004A0C9A">
        <w:rPr>
          <w:lang w:val="uk-UA"/>
        </w:rPr>
        <w:t>ої</w:t>
      </w:r>
      <w:proofErr w:type="spellEnd"/>
      <w:r w:rsidRPr="002A1639">
        <w:t xml:space="preserve"> переваг</w:t>
      </w:r>
      <w:r w:rsidR="004A0C9A">
        <w:rPr>
          <w:lang w:val="uk-UA"/>
        </w:rPr>
        <w:t>и</w:t>
      </w:r>
      <w:r w:rsidRPr="002A1639">
        <w:t xml:space="preserve"> </w:t>
      </w:r>
      <w:r w:rsidR="004A0C9A">
        <w:rPr>
          <w:lang w:val="uk-UA"/>
        </w:rPr>
        <w:t>Т</w:t>
      </w:r>
      <w:r w:rsidR="004A0C9A" w:rsidRPr="00B81A4D">
        <w:rPr>
          <w:lang w:val="uk-UA"/>
        </w:rPr>
        <w:t>ОВ «</w:t>
      </w:r>
      <w:proofErr w:type="spellStart"/>
      <w:r w:rsidR="004A0C9A" w:rsidRPr="00B81A4D">
        <w:rPr>
          <w:lang w:val="uk-UA"/>
        </w:rPr>
        <w:t>Старвей</w:t>
      </w:r>
      <w:proofErr w:type="spellEnd"/>
      <w:r w:rsidR="004A0C9A" w:rsidRPr="00B81A4D">
        <w:rPr>
          <w:lang w:val="uk-UA"/>
        </w:rPr>
        <w:t xml:space="preserve"> </w:t>
      </w:r>
      <w:proofErr w:type="spellStart"/>
      <w:r w:rsidR="004A0C9A" w:rsidRPr="00B81A4D">
        <w:rPr>
          <w:lang w:val="uk-UA"/>
        </w:rPr>
        <w:t>Продакшн</w:t>
      </w:r>
      <w:proofErr w:type="spellEnd"/>
      <w:r w:rsidR="004A0C9A" w:rsidRPr="00B81A4D">
        <w:rPr>
          <w:lang w:val="uk-UA"/>
        </w:rPr>
        <w:t>»</w:t>
      </w:r>
      <w:r w:rsidRPr="002A1639">
        <w:t xml:space="preserve"> виділяють розвиток дилерської мережі роздрібної торгівлі нового формату (принцип «розвиток нових способів взаємодії з покупцем»).</w:t>
      </w:r>
    </w:p>
    <w:p w14:paraId="3001CC47" w14:textId="77777777" w:rsidR="004A0C9A" w:rsidRDefault="006F072A" w:rsidP="004A0C9A">
      <w:pPr>
        <w:pStyle w:val="a3"/>
        <w:spacing w:line="360" w:lineRule="auto"/>
        <w:ind w:firstLine="709"/>
        <w:jc w:val="right"/>
        <w:rPr>
          <w:lang w:val="uk-UA"/>
        </w:rPr>
      </w:pPr>
      <w:r w:rsidRPr="002A1639">
        <w:rPr>
          <w:noProof/>
        </w:rPr>
        <mc:AlternateContent>
          <mc:Choice Requires="wps">
            <w:drawing>
              <wp:anchor distT="0" distB="0" distL="114300" distR="114300" simplePos="0" relativeHeight="251741184" behindDoc="0" locked="0" layoutInCell="1" allowOverlap="1" wp14:anchorId="4EE719E0" wp14:editId="3F5E8B66">
                <wp:simplePos x="0" y="0"/>
                <wp:positionH relativeFrom="page">
                  <wp:posOffset>9994265</wp:posOffset>
                </wp:positionH>
                <wp:positionV relativeFrom="page">
                  <wp:posOffset>3662680</wp:posOffset>
                </wp:positionV>
                <wp:extent cx="180975" cy="236220"/>
                <wp:effectExtent l="0" t="0" r="0" b="0"/>
                <wp:wrapNone/>
                <wp:docPr id="543" name="Надпись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B47B7" w14:textId="77777777" w:rsidR="005115A2" w:rsidRDefault="005115A2" w:rsidP="006F072A">
                            <w:pPr>
                              <w:spacing w:before="11"/>
                              <w:ind w:left="20"/>
                            </w:pPr>
                            <w:r>
                              <w:t>157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19E0" id="Надпись 543" o:spid="_x0000_s1247" type="#_x0000_t202" style="position:absolute;left:0;text-align:left;margin-left:786.95pt;margin-top:288.4pt;width:14.25pt;height:18.6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" filled="f" stroked="f">
                <v:textbox style="layout-flow:vertical" inset="0,0,0,0">
                  <w:txbxContent>
                    <w:p w14:paraId="343B47B7" w14:textId="77777777" w:rsidR="005115A2" w:rsidRDefault="005115A2" w:rsidP="006F072A">
                      <w:pPr>
                        <w:spacing w:before="11"/>
                        <w:ind w:left="20"/>
                      </w:pPr>
                      <w:r>
                        <w:t>157</w:t>
                      </w:r>
                    </w:p>
                  </w:txbxContent>
                </v:textbox>
                <w10:wrap anchorx="page" anchory="page"/>
              </v:shape>
            </w:pict>
          </mc:Fallback>
        </mc:AlternateContent>
      </w:r>
      <w:r w:rsidR="004A0C9A">
        <w:rPr>
          <w:lang w:val="uk-UA"/>
        </w:rPr>
        <w:t>Таблиця 2.10</w:t>
      </w:r>
    </w:p>
    <w:p w14:paraId="053FA43C" w14:textId="183986D1" w:rsidR="006F072A" w:rsidRPr="002A1639" w:rsidRDefault="004A0C9A" w:rsidP="002A1639">
      <w:pPr>
        <w:pStyle w:val="a3"/>
        <w:spacing w:line="360" w:lineRule="auto"/>
        <w:ind w:firstLine="709"/>
        <w:jc w:val="both"/>
      </w:pPr>
      <w:r>
        <w:rPr>
          <w:lang w:val="uk-UA"/>
        </w:rPr>
        <w:t>Результати автоматизованого аналізу показників, що характеризуються економічну стійкість 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r w:rsidR="006F072A" w:rsidRPr="002A1639">
        <w:t>: напрямки коригування управлінської діяльності</w:t>
      </w:r>
    </w:p>
    <w:tbl>
      <w:tblPr>
        <w:tblStyle w:val="TableNormal"/>
        <w:tblW w:w="9636"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0"/>
        <w:gridCol w:w="7796"/>
      </w:tblGrid>
      <w:tr w:rsidR="006F072A" w:rsidRPr="003367FF" w14:paraId="7ED588E5" w14:textId="77777777" w:rsidTr="003367FF">
        <w:trPr>
          <w:trHeight w:val="940"/>
        </w:trPr>
        <w:tc>
          <w:tcPr>
            <w:tcW w:w="9636" w:type="dxa"/>
            <w:gridSpan w:val="2"/>
          </w:tcPr>
          <w:p w14:paraId="202321D4" w14:textId="13A7969C" w:rsidR="006F072A" w:rsidRPr="003367FF" w:rsidRDefault="006F072A" w:rsidP="003367FF">
            <w:pPr>
              <w:pStyle w:val="TableParagraph"/>
              <w:jc w:val="center"/>
              <w:rPr>
                <w:sz w:val="24"/>
                <w:szCs w:val="24"/>
                <w:lang w:val="ru-RU"/>
              </w:rPr>
            </w:pPr>
            <w:proofErr w:type="spellStart"/>
            <w:r w:rsidRPr="003367FF">
              <w:rPr>
                <w:sz w:val="24"/>
                <w:szCs w:val="24"/>
                <w:lang w:val="ru-RU"/>
              </w:rPr>
              <w:t>Аналіз</w:t>
            </w:r>
            <w:proofErr w:type="spellEnd"/>
            <w:r w:rsidRPr="003367FF">
              <w:rPr>
                <w:sz w:val="24"/>
                <w:szCs w:val="24"/>
                <w:lang w:val="ru-RU"/>
              </w:rPr>
              <w:t xml:space="preserve"> </w:t>
            </w:r>
            <w:proofErr w:type="spellStart"/>
            <w:r w:rsidRPr="003367FF">
              <w:rPr>
                <w:sz w:val="24"/>
                <w:szCs w:val="24"/>
                <w:lang w:val="ru-RU"/>
              </w:rPr>
              <w:t>значень</w:t>
            </w:r>
            <w:proofErr w:type="spellEnd"/>
            <w:r w:rsidRPr="003367FF">
              <w:rPr>
                <w:sz w:val="24"/>
                <w:szCs w:val="24"/>
                <w:lang w:val="ru-RU"/>
              </w:rPr>
              <w:t xml:space="preserve"> </w:t>
            </w:r>
            <w:proofErr w:type="spellStart"/>
            <w:r w:rsidRPr="003367FF">
              <w:rPr>
                <w:sz w:val="24"/>
                <w:szCs w:val="24"/>
                <w:lang w:val="ru-RU"/>
              </w:rPr>
              <w:t>показників</w:t>
            </w:r>
            <w:proofErr w:type="spellEnd"/>
            <w:r w:rsidRPr="003367FF">
              <w:rPr>
                <w:sz w:val="24"/>
                <w:szCs w:val="24"/>
                <w:lang w:val="ru-RU"/>
              </w:rPr>
              <w:t xml:space="preserve">, </w:t>
            </w:r>
            <w:proofErr w:type="spellStart"/>
            <w:r w:rsidRPr="003367FF">
              <w:rPr>
                <w:sz w:val="24"/>
                <w:szCs w:val="24"/>
                <w:lang w:val="ru-RU"/>
              </w:rPr>
              <w:t>характеризуючих</w:t>
            </w:r>
            <w:proofErr w:type="spellEnd"/>
            <w:r w:rsidRPr="003367FF">
              <w:rPr>
                <w:sz w:val="24"/>
                <w:szCs w:val="24"/>
                <w:lang w:val="ru-RU"/>
              </w:rPr>
              <w:t xml:space="preserve"> </w:t>
            </w:r>
            <w:proofErr w:type="spellStart"/>
            <w:r w:rsidRPr="003367FF">
              <w:rPr>
                <w:sz w:val="24"/>
                <w:szCs w:val="24"/>
                <w:lang w:val="ru-RU"/>
              </w:rPr>
              <w:t>економічну</w:t>
            </w:r>
            <w:proofErr w:type="spellEnd"/>
            <w:r w:rsidRPr="003367FF">
              <w:rPr>
                <w:sz w:val="24"/>
                <w:szCs w:val="24"/>
                <w:lang w:val="ru-RU"/>
              </w:rPr>
              <w:t xml:space="preserve"> </w:t>
            </w:r>
            <w:proofErr w:type="spellStart"/>
            <w:r w:rsidRPr="003367FF">
              <w:rPr>
                <w:sz w:val="24"/>
                <w:szCs w:val="24"/>
                <w:lang w:val="ru-RU"/>
              </w:rPr>
              <w:t>стійкість</w:t>
            </w:r>
            <w:proofErr w:type="spellEnd"/>
            <w:r w:rsidRPr="003367FF">
              <w:rPr>
                <w:sz w:val="24"/>
                <w:szCs w:val="24"/>
                <w:lang w:val="ru-RU"/>
              </w:rPr>
              <w:t xml:space="preserve"> по </w:t>
            </w:r>
            <w:proofErr w:type="spellStart"/>
            <w:r w:rsidRPr="003367FF">
              <w:rPr>
                <w:sz w:val="24"/>
                <w:szCs w:val="24"/>
                <w:lang w:val="ru-RU"/>
              </w:rPr>
              <w:t>складовим</w:t>
            </w:r>
            <w:proofErr w:type="spellEnd"/>
            <w:r w:rsidRPr="003367FF">
              <w:rPr>
                <w:sz w:val="24"/>
                <w:szCs w:val="24"/>
                <w:lang w:val="ru-RU"/>
              </w:rPr>
              <w:t xml:space="preserve">, за </w:t>
            </w:r>
            <w:proofErr w:type="spellStart"/>
            <w:r w:rsidRPr="003367FF">
              <w:rPr>
                <w:sz w:val="24"/>
                <w:szCs w:val="24"/>
                <w:lang w:val="ru-RU"/>
              </w:rPr>
              <w:t>останній</w:t>
            </w:r>
            <w:proofErr w:type="spellEnd"/>
            <w:r w:rsidRPr="003367FF">
              <w:rPr>
                <w:sz w:val="24"/>
                <w:szCs w:val="24"/>
                <w:lang w:val="ru-RU"/>
              </w:rPr>
              <w:t xml:space="preserve"> </w:t>
            </w:r>
            <w:proofErr w:type="spellStart"/>
            <w:r w:rsidRPr="003367FF">
              <w:rPr>
                <w:sz w:val="24"/>
                <w:szCs w:val="24"/>
                <w:lang w:val="ru-RU"/>
              </w:rPr>
              <w:t>звітний</w:t>
            </w:r>
            <w:proofErr w:type="spellEnd"/>
            <w:r w:rsidRPr="003367FF">
              <w:rPr>
                <w:sz w:val="24"/>
                <w:szCs w:val="24"/>
                <w:lang w:val="ru-RU"/>
              </w:rPr>
              <w:t xml:space="preserve"> </w:t>
            </w:r>
            <w:proofErr w:type="spellStart"/>
            <w:r w:rsidRPr="003367FF">
              <w:rPr>
                <w:sz w:val="24"/>
                <w:szCs w:val="24"/>
                <w:lang w:val="ru-RU"/>
              </w:rPr>
              <w:t>рік</w:t>
            </w:r>
            <w:proofErr w:type="spellEnd"/>
            <w:r w:rsidRPr="003367FF">
              <w:rPr>
                <w:sz w:val="24"/>
                <w:szCs w:val="24"/>
                <w:lang w:val="ru-RU"/>
              </w:rPr>
              <w:t xml:space="preserve"> і </w:t>
            </w:r>
            <w:proofErr w:type="spellStart"/>
            <w:r w:rsidRPr="003367FF">
              <w:rPr>
                <w:sz w:val="24"/>
                <w:szCs w:val="24"/>
                <w:lang w:val="ru-RU"/>
              </w:rPr>
              <w:t>принципи</w:t>
            </w:r>
            <w:proofErr w:type="spellEnd"/>
            <w:r w:rsidRPr="003367FF">
              <w:rPr>
                <w:sz w:val="24"/>
                <w:szCs w:val="24"/>
                <w:lang w:val="ru-RU"/>
              </w:rPr>
              <w:t xml:space="preserve"> </w:t>
            </w:r>
            <w:proofErr w:type="spellStart"/>
            <w:r w:rsidRPr="003367FF">
              <w:rPr>
                <w:sz w:val="24"/>
                <w:szCs w:val="24"/>
                <w:lang w:val="ru-RU"/>
              </w:rPr>
              <w:t>дій</w:t>
            </w:r>
            <w:proofErr w:type="spellEnd"/>
            <w:r w:rsidR="003367FF">
              <w:rPr>
                <w:sz w:val="24"/>
                <w:szCs w:val="24"/>
                <w:lang w:val="ru-RU"/>
              </w:rPr>
              <w:t xml:space="preserve"> </w:t>
            </w:r>
            <w:proofErr w:type="spellStart"/>
            <w:r w:rsidRPr="003367FF">
              <w:rPr>
                <w:sz w:val="24"/>
                <w:szCs w:val="24"/>
                <w:lang w:val="ru-RU"/>
              </w:rPr>
              <w:t>їх</w:t>
            </w:r>
            <w:proofErr w:type="spellEnd"/>
            <w:r w:rsidRPr="003367FF">
              <w:rPr>
                <w:sz w:val="24"/>
                <w:szCs w:val="24"/>
                <w:lang w:val="ru-RU"/>
              </w:rPr>
              <w:t xml:space="preserve"> </w:t>
            </w:r>
            <w:proofErr w:type="spellStart"/>
            <w:r w:rsidRPr="003367FF">
              <w:rPr>
                <w:sz w:val="24"/>
                <w:szCs w:val="24"/>
                <w:lang w:val="ru-RU"/>
              </w:rPr>
              <w:t>підвищення</w:t>
            </w:r>
            <w:proofErr w:type="spellEnd"/>
            <w:r w:rsidRPr="003367FF">
              <w:rPr>
                <w:sz w:val="24"/>
                <w:szCs w:val="24"/>
                <w:lang w:val="ru-RU"/>
              </w:rPr>
              <w:t xml:space="preserve">; для </w:t>
            </w:r>
            <w:proofErr w:type="spellStart"/>
            <w:r w:rsidRPr="003367FF">
              <w:rPr>
                <w:sz w:val="24"/>
                <w:szCs w:val="24"/>
                <w:lang w:val="ru-RU"/>
              </w:rPr>
              <w:t>показників</w:t>
            </w:r>
            <w:proofErr w:type="spellEnd"/>
            <w:r w:rsidRPr="003367FF">
              <w:rPr>
                <w:sz w:val="24"/>
                <w:szCs w:val="24"/>
                <w:lang w:val="ru-RU"/>
              </w:rPr>
              <w:t xml:space="preserve">, </w:t>
            </w:r>
            <w:proofErr w:type="spellStart"/>
            <w:r w:rsidRPr="003367FF">
              <w:rPr>
                <w:sz w:val="24"/>
                <w:szCs w:val="24"/>
                <w:lang w:val="ru-RU"/>
              </w:rPr>
              <w:t>значення</w:t>
            </w:r>
            <w:proofErr w:type="spellEnd"/>
            <w:r w:rsidRPr="003367FF">
              <w:rPr>
                <w:sz w:val="24"/>
                <w:szCs w:val="24"/>
                <w:lang w:val="ru-RU"/>
              </w:rPr>
              <w:t xml:space="preserve"> </w:t>
            </w:r>
            <w:proofErr w:type="spellStart"/>
            <w:r w:rsidRPr="003367FF">
              <w:rPr>
                <w:sz w:val="24"/>
                <w:szCs w:val="24"/>
                <w:lang w:val="ru-RU"/>
              </w:rPr>
              <w:t>яких</w:t>
            </w:r>
            <w:proofErr w:type="spellEnd"/>
            <w:r w:rsidRPr="003367FF">
              <w:rPr>
                <w:sz w:val="24"/>
                <w:szCs w:val="24"/>
                <w:lang w:val="ru-RU"/>
              </w:rPr>
              <w:t xml:space="preserve"> </w:t>
            </w:r>
            <w:proofErr w:type="spellStart"/>
            <w:r w:rsidRPr="003367FF">
              <w:rPr>
                <w:sz w:val="24"/>
                <w:szCs w:val="24"/>
                <w:lang w:val="ru-RU"/>
              </w:rPr>
              <w:t>нижче</w:t>
            </w:r>
            <w:proofErr w:type="spellEnd"/>
            <w:r w:rsidRPr="003367FF">
              <w:rPr>
                <w:sz w:val="24"/>
                <w:szCs w:val="24"/>
                <w:lang w:val="ru-RU"/>
              </w:rPr>
              <w:t xml:space="preserve"> максимального </w:t>
            </w:r>
            <w:proofErr w:type="spellStart"/>
            <w:r w:rsidRPr="003367FF">
              <w:rPr>
                <w:sz w:val="24"/>
                <w:szCs w:val="24"/>
                <w:lang w:val="ru-RU"/>
              </w:rPr>
              <w:t>ступеня</w:t>
            </w:r>
            <w:proofErr w:type="spellEnd"/>
            <w:r w:rsidRPr="003367FF">
              <w:rPr>
                <w:sz w:val="24"/>
                <w:szCs w:val="24"/>
                <w:lang w:val="ru-RU"/>
              </w:rPr>
              <w:t xml:space="preserve"> </w:t>
            </w:r>
            <w:proofErr w:type="spellStart"/>
            <w:r w:rsidRPr="003367FF">
              <w:rPr>
                <w:sz w:val="24"/>
                <w:szCs w:val="24"/>
                <w:lang w:val="ru-RU"/>
              </w:rPr>
              <w:t>рівноваги</w:t>
            </w:r>
            <w:proofErr w:type="spellEnd"/>
            <w:r w:rsidRPr="003367FF">
              <w:rPr>
                <w:sz w:val="24"/>
                <w:szCs w:val="24"/>
                <w:lang w:val="ru-RU"/>
              </w:rPr>
              <w:t xml:space="preserve"> за </w:t>
            </w:r>
            <w:proofErr w:type="spellStart"/>
            <w:r w:rsidRPr="003367FF">
              <w:rPr>
                <w:sz w:val="24"/>
                <w:szCs w:val="24"/>
                <w:lang w:val="ru-RU"/>
              </w:rPr>
              <w:t>критерієм</w:t>
            </w:r>
            <w:proofErr w:type="spellEnd"/>
            <w:r w:rsidRPr="003367FF">
              <w:rPr>
                <w:sz w:val="24"/>
                <w:szCs w:val="24"/>
                <w:lang w:val="ru-RU"/>
              </w:rPr>
              <w:t xml:space="preserve"> </w:t>
            </w:r>
            <w:proofErr w:type="spellStart"/>
            <w:r w:rsidRPr="003367FF">
              <w:rPr>
                <w:sz w:val="24"/>
                <w:szCs w:val="24"/>
                <w:lang w:val="ru-RU"/>
              </w:rPr>
              <w:t>надійності</w:t>
            </w:r>
            <w:proofErr w:type="spellEnd"/>
            <w:r w:rsidRPr="003367FF">
              <w:rPr>
                <w:sz w:val="24"/>
                <w:szCs w:val="24"/>
                <w:lang w:val="ru-RU"/>
              </w:rPr>
              <w:t xml:space="preserve"> (</w:t>
            </w:r>
            <w:proofErr w:type="spellStart"/>
            <w:r w:rsidRPr="003367FF">
              <w:rPr>
                <w:sz w:val="24"/>
                <w:szCs w:val="24"/>
                <w:lang w:val="ru-RU"/>
              </w:rPr>
              <w:t>кількість</w:t>
            </w:r>
            <w:proofErr w:type="spellEnd"/>
            <w:r w:rsidRPr="003367FF">
              <w:rPr>
                <w:sz w:val="24"/>
                <w:szCs w:val="24"/>
                <w:lang w:val="ru-RU"/>
              </w:rPr>
              <w:t xml:space="preserve"> та </w:t>
            </w:r>
            <w:proofErr w:type="spellStart"/>
            <w:r w:rsidRPr="003367FF">
              <w:rPr>
                <w:sz w:val="24"/>
                <w:szCs w:val="24"/>
                <w:lang w:val="ru-RU"/>
              </w:rPr>
              <w:t>повнота</w:t>
            </w:r>
            <w:proofErr w:type="spellEnd"/>
            <w:r w:rsidRPr="003367FF">
              <w:rPr>
                <w:sz w:val="24"/>
                <w:szCs w:val="24"/>
                <w:lang w:val="ru-RU"/>
              </w:rPr>
              <w:t xml:space="preserve"> </w:t>
            </w:r>
            <w:proofErr w:type="spellStart"/>
            <w:r w:rsidRPr="003367FF">
              <w:rPr>
                <w:sz w:val="24"/>
                <w:szCs w:val="24"/>
                <w:lang w:val="ru-RU"/>
              </w:rPr>
              <w:t>застосування</w:t>
            </w:r>
            <w:proofErr w:type="spellEnd"/>
            <w:r w:rsidRPr="003367FF">
              <w:rPr>
                <w:sz w:val="24"/>
                <w:szCs w:val="24"/>
                <w:lang w:val="ru-RU"/>
              </w:rPr>
              <w:t xml:space="preserve"> </w:t>
            </w:r>
            <w:proofErr w:type="spellStart"/>
            <w:r w:rsidRPr="003367FF">
              <w:rPr>
                <w:sz w:val="24"/>
                <w:szCs w:val="24"/>
                <w:lang w:val="ru-RU"/>
              </w:rPr>
              <w:t>принципів</w:t>
            </w:r>
            <w:proofErr w:type="spellEnd"/>
            <w:r w:rsidRPr="003367FF">
              <w:rPr>
                <w:sz w:val="24"/>
                <w:szCs w:val="24"/>
                <w:lang w:val="ru-RU"/>
              </w:rPr>
              <w:t xml:space="preserve"> </w:t>
            </w:r>
            <w:proofErr w:type="spellStart"/>
            <w:r w:rsidRPr="003367FF">
              <w:rPr>
                <w:sz w:val="24"/>
                <w:szCs w:val="24"/>
                <w:lang w:val="ru-RU"/>
              </w:rPr>
              <w:t>залежить</w:t>
            </w:r>
            <w:proofErr w:type="spellEnd"/>
            <w:r w:rsidRPr="003367FF">
              <w:rPr>
                <w:sz w:val="24"/>
                <w:szCs w:val="24"/>
                <w:lang w:val="ru-RU"/>
              </w:rPr>
              <w:t xml:space="preserve"> </w:t>
            </w:r>
            <w:proofErr w:type="spellStart"/>
            <w:r w:rsidRPr="003367FF">
              <w:rPr>
                <w:sz w:val="24"/>
                <w:szCs w:val="24"/>
                <w:lang w:val="ru-RU"/>
              </w:rPr>
              <w:t>від</w:t>
            </w:r>
            <w:proofErr w:type="spellEnd"/>
            <w:r w:rsidRPr="003367FF">
              <w:rPr>
                <w:sz w:val="24"/>
                <w:szCs w:val="24"/>
                <w:lang w:val="ru-RU"/>
              </w:rPr>
              <w:t xml:space="preserve"> </w:t>
            </w:r>
            <w:proofErr w:type="spellStart"/>
            <w:r w:rsidRPr="003367FF">
              <w:rPr>
                <w:sz w:val="24"/>
                <w:szCs w:val="24"/>
                <w:lang w:val="ru-RU"/>
              </w:rPr>
              <w:t>конкретних</w:t>
            </w:r>
            <w:proofErr w:type="spellEnd"/>
            <w:r w:rsidRPr="003367FF">
              <w:rPr>
                <w:sz w:val="24"/>
                <w:szCs w:val="24"/>
                <w:lang w:val="ru-RU"/>
              </w:rPr>
              <w:t xml:space="preserve"> </w:t>
            </w:r>
            <w:proofErr w:type="spellStart"/>
            <w:r w:rsidRPr="003367FF">
              <w:rPr>
                <w:sz w:val="24"/>
                <w:szCs w:val="24"/>
                <w:lang w:val="ru-RU"/>
              </w:rPr>
              <w:t>значень</w:t>
            </w:r>
            <w:proofErr w:type="spellEnd"/>
            <w:r w:rsidRPr="003367FF">
              <w:rPr>
                <w:sz w:val="24"/>
                <w:szCs w:val="24"/>
                <w:lang w:val="ru-RU"/>
              </w:rPr>
              <w:t xml:space="preserve"> </w:t>
            </w:r>
            <w:proofErr w:type="spellStart"/>
            <w:r w:rsidRPr="003367FF">
              <w:rPr>
                <w:sz w:val="24"/>
                <w:szCs w:val="24"/>
                <w:lang w:val="ru-RU"/>
              </w:rPr>
              <w:t>показників</w:t>
            </w:r>
            <w:proofErr w:type="spellEnd"/>
            <w:r w:rsidRPr="003367FF">
              <w:rPr>
                <w:sz w:val="24"/>
                <w:szCs w:val="24"/>
                <w:lang w:val="ru-RU"/>
              </w:rPr>
              <w:t>)</w:t>
            </w:r>
          </w:p>
        </w:tc>
      </w:tr>
      <w:tr w:rsidR="006F072A" w:rsidRPr="003367FF" w14:paraId="2934FB73" w14:textId="77777777" w:rsidTr="003367FF">
        <w:trPr>
          <w:trHeight w:val="44"/>
        </w:trPr>
        <w:tc>
          <w:tcPr>
            <w:tcW w:w="1840" w:type="dxa"/>
          </w:tcPr>
          <w:p w14:paraId="60F1B2F3" w14:textId="77777777" w:rsidR="006F072A" w:rsidRPr="003367FF" w:rsidRDefault="006F072A" w:rsidP="003367FF">
            <w:pPr>
              <w:pStyle w:val="TableParagraph"/>
              <w:jc w:val="center"/>
              <w:rPr>
                <w:sz w:val="24"/>
                <w:szCs w:val="24"/>
              </w:rPr>
            </w:pPr>
            <w:r w:rsidRPr="003367FF">
              <w:rPr>
                <w:sz w:val="24"/>
                <w:szCs w:val="24"/>
              </w:rPr>
              <w:t>Показник</w:t>
            </w:r>
          </w:p>
        </w:tc>
        <w:tc>
          <w:tcPr>
            <w:tcW w:w="7796" w:type="dxa"/>
          </w:tcPr>
          <w:p w14:paraId="336AF490" w14:textId="77777777" w:rsidR="006F072A" w:rsidRPr="003367FF" w:rsidRDefault="006F072A" w:rsidP="003367FF">
            <w:pPr>
              <w:pStyle w:val="TableParagraph"/>
              <w:jc w:val="center"/>
              <w:rPr>
                <w:sz w:val="24"/>
                <w:szCs w:val="24"/>
              </w:rPr>
            </w:pPr>
            <w:r w:rsidRPr="003367FF">
              <w:rPr>
                <w:sz w:val="24"/>
                <w:szCs w:val="24"/>
              </w:rPr>
              <w:t>Принцип дій</w:t>
            </w:r>
          </w:p>
        </w:tc>
      </w:tr>
      <w:tr w:rsidR="006F072A" w:rsidRPr="003367FF" w14:paraId="46FCA879" w14:textId="77777777" w:rsidTr="003367FF">
        <w:trPr>
          <w:trHeight w:val="507"/>
        </w:trPr>
        <w:tc>
          <w:tcPr>
            <w:tcW w:w="1840" w:type="dxa"/>
          </w:tcPr>
          <w:p w14:paraId="709F3B06" w14:textId="1FD0E153" w:rsidR="006F072A" w:rsidRPr="003367FF" w:rsidRDefault="003367FF" w:rsidP="003367FF">
            <w:pPr>
              <w:pStyle w:val="TableParagraph"/>
              <w:jc w:val="both"/>
            </w:pPr>
            <w:r w:rsidRPr="003367FF">
              <w:t>К</w:t>
            </w:r>
            <w:r w:rsidR="006F072A" w:rsidRPr="003367FF">
              <w:t>оефіцієнт абсолютної ліквідності</w:t>
            </w:r>
          </w:p>
        </w:tc>
        <w:tc>
          <w:tcPr>
            <w:tcW w:w="7796" w:type="dxa"/>
          </w:tcPr>
          <w:p w14:paraId="7D372112" w14:textId="4464A04E" w:rsidR="006F072A" w:rsidRPr="003367FF" w:rsidRDefault="003367FF" w:rsidP="003367FF">
            <w:pPr>
              <w:pStyle w:val="TableParagraph"/>
              <w:jc w:val="both"/>
            </w:pPr>
            <w:r w:rsidRPr="003367FF">
              <w:t>С</w:t>
            </w:r>
            <w:r w:rsidR="006F072A" w:rsidRPr="003367FF">
              <w:t>корочувати короткострокові зобов'язання (переорієнтація на довгострокові інструменти); знижувати</w:t>
            </w:r>
            <w:r w:rsidRPr="003367FF">
              <w:t xml:space="preserve"> </w:t>
            </w:r>
            <w:r w:rsidR="006F072A" w:rsidRPr="003367FF">
              <w:t>частку необоротних активів, скорочувати запаси, оцінити оборотність активів і робити заходи щодо її збільшення</w:t>
            </w:r>
          </w:p>
        </w:tc>
      </w:tr>
      <w:tr w:rsidR="006F072A" w:rsidRPr="003367FF" w14:paraId="00A58A6E" w14:textId="77777777" w:rsidTr="003367FF">
        <w:trPr>
          <w:trHeight w:val="240"/>
        </w:trPr>
        <w:tc>
          <w:tcPr>
            <w:tcW w:w="1840" w:type="dxa"/>
          </w:tcPr>
          <w:p w14:paraId="65D80A63" w14:textId="4A392B9B" w:rsidR="006F072A" w:rsidRPr="003367FF" w:rsidRDefault="003367FF" w:rsidP="003367FF">
            <w:pPr>
              <w:pStyle w:val="TableParagraph"/>
              <w:jc w:val="both"/>
            </w:pPr>
            <w:r w:rsidRPr="003367FF">
              <w:t>К</w:t>
            </w:r>
            <w:r w:rsidR="006F072A" w:rsidRPr="003367FF">
              <w:t>оефіцієнт</w:t>
            </w:r>
            <w:r w:rsidRPr="003367FF">
              <w:rPr>
                <w:lang w:val="uk-UA"/>
              </w:rPr>
              <w:t xml:space="preserve"> </w:t>
            </w:r>
            <w:r w:rsidR="006F072A" w:rsidRPr="003367FF">
              <w:t>поточно</w:t>
            </w:r>
            <w:r w:rsidRPr="003367FF">
              <w:rPr>
                <w:lang w:val="uk-UA"/>
              </w:rPr>
              <w:t>ї</w:t>
            </w:r>
            <w:r w:rsidR="006F072A" w:rsidRPr="003367FF">
              <w:t xml:space="preserve"> ліквідності</w:t>
            </w:r>
          </w:p>
        </w:tc>
        <w:tc>
          <w:tcPr>
            <w:tcW w:w="7796" w:type="dxa"/>
          </w:tcPr>
          <w:p w14:paraId="2C136F67" w14:textId="60724143" w:rsidR="006F072A" w:rsidRPr="003367FF" w:rsidRDefault="003367FF" w:rsidP="003367FF">
            <w:pPr>
              <w:pStyle w:val="TableParagraph"/>
              <w:jc w:val="both"/>
              <w:rPr>
                <w:lang w:val="ru-RU"/>
              </w:rPr>
            </w:pPr>
            <w:proofErr w:type="spellStart"/>
            <w:r w:rsidRPr="003367FF">
              <w:rPr>
                <w:lang w:val="ru-RU"/>
              </w:rPr>
              <w:t>П</w:t>
            </w:r>
            <w:r w:rsidR="006F072A" w:rsidRPr="003367FF">
              <w:rPr>
                <w:lang w:val="ru-RU"/>
              </w:rPr>
              <w:t>оказник</w:t>
            </w:r>
            <w:proofErr w:type="spellEnd"/>
            <w:r w:rsidR="006F072A" w:rsidRPr="003367FF">
              <w:rPr>
                <w:lang w:val="ru-RU"/>
              </w:rPr>
              <w:t xml:space="preserve"> </w:t>
            </w:r>
            <w:proofErr w:type="spellStart"/>
            <w:r w:rsidR="006F072A" w:rsidRPr="003367FF">
              <w:rPr>
                <w:lang w:val="ru-RU"/>
              </w:rPr>
              <w:t>знаходиться</w:t>
            </w:r>
            <w:proofErr w:type="spellEnd"/>
            <w:r w:rsidR="006F072A" w:rsidRPr="003367FF">
              <w:rPr>
                <w:lang w:val="ru-RU"/>
              </w:rPr>
              <w:t xml:space="preserve"> </w:t>
            </w:r>
            <w:r w:rsidRPr="003367FF">
              <w:rPr>
                <w:lang w:val="ru-RU"/>
              </w:rPr>
              <w:t>у</w:t>
            </w:r>
            <w:r w:rsidR="006F072A" w:rsidRPr="003367FF">
              <w:rPr>
                <w:lang w:val="ru-RU"/>
              </w:rPr>
              <w:t xml:space="preserve"> </w:t>
            </w:r>
            <w:proofErr w:type="spellStart"/>
            <w:r w:rsidR="006F072A" w:rsidRPr="003367FF">
              <w:rPr>
                <w:lang w:val="ru-RU"/>
              </w:rPr>
              <w:t>рівнова</w:t>
            </w:r>
            <w:r w:rsidRPr="003367FF">
              <w:rPr>
                <w:lang w:val="ru-RU"/>
              </w:rPr>
              <w:t>зі</w:t>
            </w:r>
            <w:proofErr w:type="spellEnd"/>
            <w:r w:rsidR="006F072A" w:rsidRPr="003367FF">
              <w:rPr>
                <w:lang w:val="ru-RU"/>
              </w:rPr>
              <w:t xml:space="preserve"> максимально</w:t>
            </w:r>
            <w:r w:rsidRPr="003367FF">
              <w:rPr>
                <w:lang w:val="ru-RU"/>
              </w:rPr>
              <w:t>го</w:t>
            </w:r>
            <w:r w:rsidR="006F072A" w:rsidRPr="003367FF">
              <w:rPr>
                <w:lang w:val="ru-RU"/>
              </w:rPr>
              <w:t xml:space="preserve"> </w:t>
            </w:r>
            <w:proofErr w:type="spellStart"/>
            <w:r w:rsidR="006F072A" w:rsidRPr="003367FF">
              <w:rPr>
                <w:lang w:val="ru-RU"/>
              </w:rPr>
              <w:t>ступеня</w:t>
            </w:r>
            <w:proofErr w:type="spellEnd"/>
          </w:p>
        </w:tc>
      </w:tr>
      <w:tr w:rsidR="006F072A" w:rsidRPr="003367FF" w14:paraId="0CF05419" w14:textId="77777777" w:rsidTr="003367FF">
        <w:trPr>
          <w:trHeight w:val="521"/>
        </w:trPr>
        <w:tc>
          <w:tcPr>
            <w:tcW w:w="1840" w:type="dxa"/>
          </w:tcPr>
          <w:p w14:paraId="69BC406D" w14:textId="75160E43" w:rsidR="006F072A" w:rsidRPr="003367FF" w:rsidRDefault="003367FF" w:rsidP="003367FF">
            <w:pPr>
              <w:pStyle w:val="TableParagraph"/>
              <w:jc w:val="both"/>
            </w:pPr>
            <w:r w:rsidRPr="003367FF">
              <w:t>К</w:t>
            </w:r>
            <w:r w:rsidR="006F072A" w:rsidRPr="003367FF">
              <w:t>оефіцієнт швидкої ліквідності</w:t>
            </w:r>
          </w:p>
        </w:tc>
        <w:tc>
          <w:tcPr>
            <w:tcW w:w="7796" w:type="dxa"/>
          </w:tcPr>
          <w:p w14:paraId="760084B7" w14:textId="77FAA8A4" w:rsidR="006F072A" w:rsidRPr="003367FF" w:rsidRDefault="003367FF" w:rsidP="003367FF">
            <w:pPr>
              <w:pStyle w:val="TableParagraph"/>
              <w:jc w:val="both"/>
              <w:rPr>
                <w:lang w:val="ru-RU"/>
              </w:rPr>
            </w:pPr>
            <w:proofErr w:type="spellStart"/>
            <w:r w:rsidRPr="003367FF">
              <w:rPr>
                <w:lang w:val="ru-RU"/>
              </w:rPr>
              <w:t>П</w:t>
            </w:r>
            <w:r w:rsidR="006F072A" w:rsidRPr="003367FF">
              <w:rPr>
                <w:lang w:val="ru-RU"/>
              </w:rPr>
              <w:t>оказник</w:t>
            </w:r>
            <w:proofErr w:type="spellEnd"/>
            <w:r w:rsidR="006F072A" w:rsidRPr="003367FF">
              <w:rPr>
                <w:lang w:val="ru-RU"/>
              </w:rPr>
              <w:t xml:space="preserve"> </w:t>
            </w:r>
            <w:proofErr w:type="spellStart"/>
            <w:r w:rsidR="006F072A" w:rsidRPr="003367FF">
              <w:rPr>
                <w:lang w:val="ru-RU"/>
              </w:rPr>
              <w:t>знаходиться</w:t>
            </w:r>
            <w:proofErr w:type="spellEnd"/>
            <w:r w:rsidR="006F072A" w:rsidRPr="003367FF">
              <w:rPr>
                <w:lang w:val="ru-RU"/>
              </w:rPr>
              <w:t xml:space="preserve"> </w:t>
            </w:r>
            <w:r w:rsidRPr="003367FF">
              <w:rPr>
                <w:lang w:val="ru-RU"/>
              </w:rPr>
              <w:t>у</w:t>
            </w:r>
            <w:r w:rsidR="006F072A" w:rsidRPr="003367FF">
              <w:rPr>
                <w:lang w:val="ru-RU"/>
              </w:rPr>
              <w:t xml:space="preserve"> </w:t>
            </w:r>
            <w:proofErr w:type="spellStart"/>
            <w:r w:rsidR="006F072A" w:rsidRPr="003367FF">
              <w:rPr>
                <w:lang w:val="ru-RU"/>
              </w:rPr>
              <w:t>рівнова</w:t>
            </w:r>
            <w:r w:rsidRPr="003367FF">
              <w:rPr>
                <w:lang w:val="ru-RU"/>
              </w:rPr>
              <w:t>зі</w:t>
            </w:r>
            <w:proofErr w:type="spellEnd"/>
            <w:r w:rsidR="006F072A" w:rsidRPr="003367FF">
              <w:rPr>
                <w:lang w:val="ru-RU"/>
              </w:rPr>
              <w:t xml:space="preserve"> максимально</w:t>
            </w:r>
            <w:r w:rsidRPr="003367FF">
              <w:rPr>
                <w:lang w:val="ru-RU"/>
              </w:rPr>
              <w:t>го</w:t>
            </w:r>
            <w:r w:rsidR="006F072A" w:rsidRPr="003367FF">
              <w:rPr>
                <w:lang w:val="ru-RU"/>
              </w:rPr>
              <w:t xml:space="preserve"> </w:t>
            </w:r>
            <w:proofErr w:type="spellStart"/>
            <w:r w:rsidR="006F072A" w:rsidRPr="003367FF">
              <w:rPr>
                <w:lang w:val="ru-RU"/>
              </w:rPr>
              <w:t>ступеня</w:t>
            </w:r>
            <w:proofErr w:type="spellEnd"/>
          </w:p>
        </w:tc>
      </w:tr>
      <w:tr w:rsidR="006F072A" w:rsidRPr="003367FF" w14:paraId="0AD69EFF" w14:textId="77777777" w:rsidTr="003367FF">
        <w:trPr>
          <w:trHeight w:val="236"/>
        </w:trPr>
        <w:tc>
          <w:tcPr>
            <w:tcW w:w="1840" w:type="dxa"/>
          </w:tcPr>
          <w:p w14:paraId="7AD7010B" w14:textId="29BEF7AD" w:rsidR="006F072A" w:rsidRPr="003367FF" w:rsidRDefault="003367FF" w:rsidP="003367FF">
            <w:pPr>
              <w:pStyle w:val="TableParagraph"/>
              <w:jc w:val="both"/>
            </w:pPr>
            <w:r w:rsidRPr="003367FF">
              <w:t>К</w:t>
            </w:r>
            <w:r w:rsidR="006F072A" w:rsidRPr="003367FF">
              <w:t>оефіцієнт маневреності</w:t>
            </w:r>
          </w:p>
        </w:tc>
        <w:tc>
          <w:tcPr>
            <w:tcW w:w="7796" w:type="dxa"/>
          </w:tcPr>
          <w:p w14:paraId="25500B84" w14:textId="58089BB6" w:rsidR="006F072A" w:rsidRPr="003367FF" w:rsidRDefault="003367FF" w:rsidP="003367FF">
            <w:pPr>
              <w:pStyle w:val="TableParagraph"/>
              <w:jc w:val="both"/>
              <w:rPr>
                <w:lang w:val="ru-RU"/>
              </w:rPr>
            </w:pPr>
            <w:proofErr w:type="spellStart"/>
            <w:r w:rsidRPr="003367FF">
              <w:rPr>
                <w:lang w:val="ru-RU"/>
              </w:rPr>
              <w:t>Показник</w:t>
            </w:r>
            <w:proofErr w:type="spellEnd"/>
            <w:r w:rsidRPr="003367FF">
              <w:rPr>
                <w:lang w:val="ru-RU"/>
              </w:rPr>
              <w:t xml:space="preserve"> </w:t>
            </w:r>
            <w:proofErr w:type="spellStart"/>
            <w:r w:rsidRPr="003367FF">
              <w:rPr>
                <w:lang w:val="ru-RU"/>
              </w:rPr>
              <w:t>знаходиться</w:t>
            </w:r>
            <w:proofErr w:type="spellEnd"/>
            <w:r w:rsidRPr="003367FF">
              <w:rPr>
                <w:lang w:val="ru-RU"/>
              </w:rPr>
              <w:t xml:space="preserve"> у </w:t>
            </w:r>
            <w:proofErr w:type="spellStart"/>
            <w:r w:rsidRPr="003367FF">
              <w:rPr>
                <w:lang w:val="ru-RU"/>
              </w:rPr>
              <w:t>рівновазі</w:t>
            </w:r>
            <w:proofErr w:type="spellEnd"/>
            <w:r w:rsidRPr="003367FF">
              <w:rPr>
                <w:lang w:val="ru-RU"/>
              </w:rPr>
              <w:t xml:space="preserve"> максимального </w:t>
            </w:r>
            <w:proofErr w:type="spellStart"/>
            <w:r w:rsidRPr="003367FF">
              <w:rPr>
                <w:lang w:val="ru-RU"/>
              </w:rPr>
              <w:t>ступеня</w:t>
            </w:r>
            <w:proofErr w:type="spellEnd"/>
          </w:p>
        </w:tc>
      </w:tr>
      <w:tr w:rsidR="006F072A" w:rsidRPr="003367FF" w14:paraId="762672B2" w14:textId="77777777" w:rsidTr="003367FF">
        <w:trPr>
          <w:trHeight w:val="44"/>
        </w:trPr>
        <w:tc>
          <w:tcPr>
            <w:tcW w:w="1840" w:type="dxa"/>
          </w:tcPr>
          <w:p w14:paraId="669E6085" w14:textId="3DEF14D5" w:rsidR="006F072A" w:rsidRPr="003367FF" w:rsidRDefault="003367FF" w:rsidP="003367FF">
            <w:pPr>
              <w:pStyle w:val="TableParagraph"/>
              <w:jc w:val="both"/>
            </w:pPr>
            <w:r w:rsidRPr="003367FF">
              <w:t>К</w:t>
            </w:r>
            <w:r w:rsidR="006F072A" w:rsidRPr="003367FF">
              <w:t>оефіцієнт автономії</w:t>
            </w:r>
          </w:p>
        </w:tc>
        <w:tc>
          <w:tcPr>
            <w:tcW w:w="7796" w:type="dxa"/>
          </w:tcPr>
          <w:p w14:paraId="64E9BDE2" w14:textId="63BDFC46" w:rsidR="006F072A" w:rsidRPr="003367FF" w:rsidRDefault="003367FF" w:rsidP="003367FF">
            <w:pPr>
              <w:pStyle w:val="TableParagraph"/>
              <w:jc w:val="both"/>
              <w:rPr>
                <w:lang w:val="ru-RU"/>
              </w:rPr>
            </w:pPr>
            <w:proofErr w:type="spellStart"/>
            <w:r w:rsidRPr="003367FF">
              <w:rPr>
                <w:lang w:val="ru-RU"/>
              </w:rPr>
              <w:t>П</w:t>
            </w:r>
            <w:r w:rsidR="006F072A" w:rsidRPr="003367FF">
              <w:rPr>
                <w:lang w:val="ru-RU"/>
              </w:rPr>
              <w:t>оказник</w:t>
            </w:r>
            <w:proofErr w:type="spellEnd"/>
            <w:r w:rsidR="006F072A" w:rsidRPr="003367FF">
              <w:rPr>
                <w:lang w:val="ru-RU"/>
              </w:rPr>
              <w:t xml:space="preserve"> </w:t>
            </w:r>
            <w:proofErr w:type="spellStart"/>
            <w:r w:rsidR="006F072A" w:rsidRPr="003367FF">
              <w:rPr>
                <w:lang w:val="ru-RU"/>
              </w:rPr>
              <w:t>знаходиться</w:t>
            </w:r>
            <w:proofErr w:type="spellEnd"/>
            <w:r w:rsidR="006F072A" w:rsidRPr="003367FF">
              <w:rPr>
                <w:lang w:val="ru-RU"/>
              </w:rPr>
              <w:t xml:space="preserve"> в </w:t>
            </w:r>
            <w:proofErr w:type="spellStart"/>
            <w:r w:rsidR="006F072A" w:rsidRPr="003367FF">
              <w:rPr>
                <w:lang w:val="ru-RU"/>
              </w:rPr>
              <w:t>рівноваги</w:t>
            </w:r>
            <w:proofErr w:type="spellEnd"/>
            <w:r w:rsidR="006F072A" w:rsidRPr="003367FF">
              <w:rPr>
                <w:lang w:val="ru-RU"/>
              </w:rPr>
              <w:t xml:space="preserve"> максимальною </w:t>
            </w:r>
            <w:proofErr w:type="spellStart"/>
            <w:r w:rsidR="006F072A" w:rsidRPr="003367FF">
              <w:rPr>
                <w:lang w:val="ru-RU"/>
              </w:rPr>
              <w:t>ступеня</w:t>
            </w:r>
            <w:proofErr w:type="spellEnd"/>
          </w:p>
        </w:tc>
      </w:tr>
      <w:tr w:rsidR="006F072A" w:rsidRPr="003367FF" w14:paraId="60F5883B" w14:textId="77777777" w:rsidTr="003367FF">
        <w:trPr>
          <w:trHeight w:val="669"/>
        </w:trPr>
        <w:tc>
          <w:tcPr>
            <w:tcW w:w="1840" w:type="dxa"/>
          </w:tcPr>
          <w:p w14:paraId="3C0B1093" w14:textId="3DA982C5" w:rsidR="006F072A" w:rsidRPr="003367FF" w:rsidRDefault="003367FF" w:rsidP="003367FF">
            <w:pPr>
              <w:pStyle w:val="TableParagraph"/>
              <w:jc w:val="both"/>
            </w:pPr>
            <w:r w:rsidRPr="003367FF">
              <w:t>К</w:t>
            </w:r>
            <w:r w:rsidR="006F072A" w:rsidRPr="003367FF">
              <w:t>оефіцієнт забезпеченості власними ОС</w:t>
            </w:r>
          </w:p>
        </w:tc>
        <w:tc>
          <w:tcPr>
            <w:tcW w:w="7796" w:type="dxa"/>
          </w:tcPr>
          <w:p w14:paraId="0F879F43" w14:textId="519A91B8" w:rsidR="006F072A" w:rsidRPr="003367FF" w:rsidRDefault="003367FF" w:rsidP="003367FF">
            <w:pPr>
              <w:pStyle w:val="TableParagraph"/>
              <w:jc w:val="both"/>
              <w:rPr>
                <w:lang w:val="ru-RU"/>
              </w:rPr>
            </w:pPr>
            <w:proofErr w:type="spellStart"/>
            <w:r w:rsidRPr="003367FF">
              <w:rPr>
                <w:lang w:val="ru-RU"/>
              </w:rPr>
              <w:t>Показник</w:t>
            </w:r>
            <w:proofErr w:type="spellEnd"/>
            <w:r w:rsidRPr="003367FF">
              <w:rPr>
                <w:lang w:val="ru-RU"/>
              </w:rPr>
              <w:t xml:space="preserve"> </w:t>
            </w:r>
            <w:proofErr w:type="spellStart"/>
            <w:r w:rsidRPr="003367FF">
              <w:rPr>
                <w:lang w:val="ru-RU"/>
              </w:rPr>
              <w:t>знаходиться</w:t>
            </w:r>
            <w:proofErr w:type="spellEnd"/>
            <w:r w:rsidRPr="003367FF">
              <w:rPr>
                <w:lang w:val="ru-RU"/>
              </w:rPr>
              <w:t xml:space="preserve"> у </w:t>
            </w:r>
            <w:proofErr w:type="spellStart"/>
            <w:r w:rsidRPr="003367FF">
              <w:rPr>
                <w:lang w:val="ru-RU"/>
              </w:rPr>
              <w:t>рівновазі</w:t>
            </w:r>
            <w:proofErr w:type="spellEnd"/>
            <w:r w:rsidRPr="003367FF">
              <w:rPr>
                <w:lang w:val="ru-RU"/>
              </w:rPr>
              <w:t xml:space="preserve"> максимального </w:t>
            </w:r>
            <w:proofErr w:type="spellStart"/>
            <w:r w:rsidRPr="003367FF">
              <w:rPr>
                <w:lang w:val="ru-RU"/>
              </w:rPr>
              <w:t>ступеня</w:t>
            </w:r>
            <w:proofErr w:type="spellEnd"/>
          </w:p>
        </w:tc>
      </w:tr>
      <w:tr w:rsidR="006F072A" w:rsidRPr="003367FF" w14:paraId="3A69D9DC" w14:textId="77777777" w:rsidTr="003367FF">
        <w:trPr>
          <w:trHeight w:val="2760"/>
        </w:trPr>
        <w:tc>
          <w:tcPr>
            <w:tcW w:w="1840" w:type="dxa"/>
          </w:tcPr>
          <w:p w14:paraId="467836CB" w14:textId="000E7DFA" w:rsidR="006F072A" w:rsidRPr="003367FF" w:rsidRDefault="003367FF" w:rsidP="003367FF">
            <w:pPr>
              <w:pStyle w:val="TableParagraph"/>
              <w:jc w:val="both"/>
            </w:pPr>
            <w:r w:rsidRPr="003367FF">
              <w:t>Р</w:t>
            </w:r>
            <w:r w:rsidR="006F072A" w:rsidRPr="003367FF">
              <w:t>ентабельність активів</w:t>
            </w:r>
          </w:p>
        </w:tc>
        <w:tc>
          <w:tcPr>
            <w:tcW w:w="7796" w:type="dxa"/>
          </w:tcPr>
          <w:p w14:paraId="46620BC2" w14:textId="4FCF2B44" w:rsidR="006F072A" w:rsidRPr="003367FF" w:rsidRDefault="003367FF" w:rsidP="003367FF">
            <w:pPr>
              <w:pStyle w:val="TableParagraph"/>
              <w:jc w:val="both"/>
              <w:rPr>
                <w:lang w:val="ru-RU"/>
              </w:rPr>
            </w:pPr>
            <w:proofErr w:type="spellStart"/>
            <w:r w:rsidRPr="003367FF">
              <w:rPr>
                <w:lang w:val="ru-RU"/>
              </w:rPr>
              <w:t>П</w:t>
            </w:r>
            <w:r w:rsidR="006F072A" w:rsidRPr="003367FF">
              <w:rPr>
                <w:lang w:val="ru-RU"/>
              </w:rPr>
              <w:t>роведення</w:t>
            </w:r>
            <w:proofErr w:type="spellEnd"/>
            <w:r w:rsidR="006F072A" w:rsidRPr="003367FF">
              <w:rPr>
                <w:lang w:val="ru-RU"/>
              </w:rPr>
              <w:t xml:space="preserve"> </w:t>
            </w:r>
            <w:proofErr w:type="spellStart"/>
            <w:r w:rsidR="006F072A" w:rsidRPr="003367FF">
              <w:rPr>
                <w:lang w:val="ru-RU"/>
              </w:rPr>
              <w:t>дій</w:t>
            </w:r>
            <w:proofErr w:type="spellEnd"/>
            <w:r w:rsidR="006F072A" w:rsidRPr="003367FF">
              <w:rPr>
                <w:lang w:val="ru-RU"/>
              </w:rPr>
              <w:t xml:space="preserve"> </w:t>
            </w:r>
            <w:proofErr w:type="spellStart"/>
            <w:r w:rsidR="006F072A" w:rsidRPr="003367FF">
              <w:rPr>
                <w:lang w:val="ru-RU"/>
              </w:rPr>
              <w:t>щодо</w:t>
            </w:r>
            <w:proofErr w:type="spellEnd"/>
            <w:r w:rsidR="006F072A" w:rsidRPr="003367FF">
              <w:rPr>
                <w:lang w:val="ru-RU"/>
              </w:rPr>
              <w:t xml:space="preserve"> </w:t>
            </w:r>
            <w:proofErr w:type="spellStart"/>
            <w:r w:rsidR="006F072A" w:rsidRPr="003367FF">
              <w:rPr>
                <w:lang w:val="ru-RU"/>
              </w:rPr>
              <w:t>підвищення</w:t>
            </w:r>
            <w:proofErr w:type="spellEnd"/>
            <w:r w:rsidR="006F072A" w:rsidRPr="003367FF">
              <w:rPr>
                <w:lang w:val="ru-RU"/>
              </w:rPr>
              <w:t xml:space="preserve"> чистого </w:t>
            </w:r>
            <w:proofErr w:type="spellStart"/>
            <w:r w:rsidR="006F072A" w:rsidRPr="003367FF">
              <w:rPr>
                <w:lang w:val="ru-RU"/>
              </w:rPr>
              <w:t>прибутку</w:t>
            </w:r>
            <w:proofErr w:type="spellEnd"/>
            <w:r w:rsidR="006F072A" w:rsidRPr="003367FF">
              <w:rPr>
                <w:lang w:val="ru-RU"/>
              </w:rPr>
              <w:t xml:space="preserve"> (</w:t>
            </w:r>
            <w:proofErr w:type="spellStart"/>
            <w:r w:rsidR="006F072A" w:rsidRPr="003367FF">
              <w:rPr>
                <w:lang w:val="ru-RU"/>
              </w:rPr>
              <w:t>забезпечити</w:t>
            </w:r>
            <w:proofErr w:type="spellEnd"/>
            <w:r w:rsidR="006F072A" w:rsidRPr="003367FF">
              <w:rPr>
                <w:lang w:val="ru-RU"/>
              </w:rPr>
              <w:t xml:space="preserve"> </w:t>
            </w:r>
            <w:proofErr w:type="spellStart"/>
            <w:r w:rsidR="006F072A" w:rsidRPr="003367FF">
              <w:rPr>
                <w:lang w:val="ru-RU"/>
              </w:rPr>
              <w:t>зростання</w:t>
            </w:r>
            <w:proofErr w:type="spellEnd"/>
            <w:r w:rsidR="006F072A" w:rsidRPr="003367FF">
              <w:rPr>
                <w:lang w:val="ru-RU"/>
              </w:rPr>
              <w:t xml:space="preserve"> </w:t>
            </w:r>
            <w:proofErr w:type="spellStart"/>
            <w:r w:rsidR="006F072A" w:rsidRPr="003367FF">
              <w:rPr>
                <w:lang w:val="ru-RU"/>
              </w:rPr>
              <w:t>обсягів</w:t>
            </w:r>
            <w:proofErr w:type="spellEnd"/>
            <w:r w:rsidR="006F072A" w:rsidRPr="003367FF">
              <w:rPr>
                <w:lang w:val="ru-RU"/>
              </w:rPr>
              <w:t xml:space="preserve"> продажу (</w:t>
            </w:r>
            <w:proofErr w:type="spellStart"/>
            <w:r w:rsidR="006F072A" w:rsidRPr="003367FF">
              <w:rPr>
                <w:lang w:val="ru-RU"/>
              </w:rPr>
              <w:t>наприклад</w:t>
            </w:r>
            <w:proofErr w:type="spellEnd"/>
            <w:r w:rsidR="006F072A" w:rsidRPr="003367FF">
              <w:rPr>
                <w:lang w:val="ru-RU"/>
              </w:rPr>
              <w:t xml:space="preserve">, </w:t>
            </w:r>
            <w:proofErr w:type="spellStart"/>
            <w:r w:rsidR="006F072A" w:rsidRPr="003367FF">
              <w:rPr>
                <w:lang w:val="ru-RU"/>
              </w:rPr>
              <w:t>асортиментна</w:t>
            </w:r>
            <w:proofErr w:type="spellEnd"/>
            <w:r w:rsidR="006F072A" w:rsidRPr="003367FF">
              <w:rPr>
                <w:lang w:val="ru-RU"/>
              </w:rPr>
              <w:t xml:space="preserve"> </w:t>
            </w:r>
            <w:proofErr w:type="spellStart"/>
            <w:r w:rsidR="006F072A" w:rsidRPr="003367FF">
              <w:rPr>
                <w:lang w:val="ru-RU"/>
              </w:rPr>
              <w:t>політика</w:t>
            </w:r>
            <w:proofErr w:type="spellEnd"/>
            <w:r w:rsidR="006F072A" w:rsidRPr="003367FF">
              <w:rPr>
                <w:lang w:val="ru-RU"/>
              </w:rPr>
              <w:t xml:space="preserve">, </w:t>
            </w:r>
            <w:proofErr w:type="spellStart"/>
            <w:r w:rsidR="006F072A" w:rsidRPr="003367FF">
              <w:rPr>
                <w:lang w:val="ru-RU"/>
              </w:rPr>
              <w:t>збільшення</w:t>
            </w:r>
            <w:proofErr w:type="spellEnd"/>
            <w:r w:rsidR="006F072A" w:rsidRPr="003367FF">
              <w:rPr>
                <w:lang w:val="ru-RU"/>
              </w:rPr>
              <w:t xml:space="preserve"> чека, </w:t>
            </w:r>
            <w:proofErr w:type="spellStart"/>
            <w:r w:rsidR="006F072A" w:rsidRPr="003367FF">
              <w:rPr>
                <w:lang w:val="ru-RU"/>
              </w:rPr>
              <w:t>підвищення</w:t>
            </w:r>
            <w:proofErr w:type="spellEnd"/>
            <w:r w:rsidR="006F072A" w:rsidRPr="003367FF">
              <w:rPr>
                <w:lang w:val="ru-RU"/>
              </w:rPr>
              <w:t xml:space="preserve"> </w:t>
            </w:r>
            <w:proofErr w:type="spellStart"/>
            <w:r w:rsidR="006F072A" w:rsidRPr="003367FF">
              <w:rPr>
                <w:lang w:val="ru-RU"/>
              </w:rPr>
              <w:t>цінності</w:t>
            </w:r>
            <w:proofErr w:type="spellEnd"/>
            <w:r w:rsidR="006F072A" w:rsidRPr="003367FF">
              <w:rPr>
                <w:lang w:val="ru-RU"/>
              </w:rPr>
              <w:t xml:space="preserve"> </w:t>
            </w:r>
            <w:proofErr w:type="spellStart"/>
            <w:r w:rsidR="006F072A" w:rsidRPr="003367FF">
              <w:rPr>
                <w:lang w:val="ru-RU"/>
              </w:rPr>
              <w:t>товарів</w:t>
            </w:r>
            <w:proofErr w:type="spellEnd"/>
            <w:r w:rsidR="006F072A" w:rsidRPr="003367FF">
              <w:rPr>
                <w:lang w:val="ru-RU"/>
              </w:rPr>
              <w:t xml:space="preserve">, </w:t>
            </w:r>
            <w:proofErr w:type="spellStart"/>
            <w:r w:rsidR="006F072A" w:rsidRPr="003367FF">
              <w:rPr>
                <w:lang w:val="ru-RU"/>
              </w:rPr>
              <w:t>розвиток</w:t>
            </w:r>
            <w:proofErr w:type="spellEnd"/>
            <w:r w:rsidR="006F072A" w:rsidRPr="003367FF">
              <w:rPr>
                <w:lang w:val="ru-RU"/>
              </w:rPr>
              <w:t xml:space="preserve"> </w:t>
            </w:r>
            <w:proofErr w:type="spellStart"/>
            <w:r w:rsidR="006F072A" w:rsidRPr="003367FF">
              <w:rPr>
                <w:lang w:val="ru-RU"/>
              </w:rPr>
              <w:t>нових</w:t>
            </w:r>
            <w:proofErr w:type="spellEnd"/>
            <w:r w:rsidR="006F072A" w:rsidRPr="003367FF">
              <w:rPr>
                <w:lang w:val="ru-RU"/>
              </w:rPr>
              <w:t xml:space="preserve"> </w:t>
            </w:r>
            <w:proofErr w:type="spellStart"/>
            <w:r w:rsidR="006F072A" w:rsidRPr="003367FF">
              <w:rPr>
                <w:lang w:val="ru-RU"/>
              </w:rPr>
              <w:t>способів</w:t>
            </w:r>
            <w:proofErr w:type="spellEnd"/>
            <w:r w:rsidR="006F072A" w:rsidRPr="003367FF">
              <w:rPr>
                <w:lang w:val="ru-RU"/>
              </w:rPr>
              <w:t xml:space="preserve"> </w:t>
            </w:r>
            <w:proofErr w:type="spellStart"/>
            <w:r w:rsidR="006F072A" w:rsidRPr="003367FF">
              <w:rPr>
                <w:lang w:val="ru-RU"/>
              </w:rPr>
              <w:t>взаємодії</w:t>
            </w:r>
            <w:proofErr w:type="spellEnd"/>
            <w:r w:rsidR="006F072A" w:rsidRPr="003367FF">
              <w:rPr>
                <w:lang w:val="ru-RU"/>
              </w:rPr>
              <w:t xml:space="preserve"> з </w:t>
            </w:r>
            <w:proofErr w:type="spellStart"/>
            <w:r w:rsidR="006F072A" w:rsidRPr="003367FF">
              <w:rPr>
                <w:lang w:val="ru-RU"/>
              </w:rPr>
              <w:t>покупцями</w:t>
            </w:r>
            <w:proofErr w:type="spellEnd"/>
            <w:r w:rsidR="006F072A" w:rsidRPr="003367FF">
              <w:rPr>
                <w:lang w:val="ru-RU"/>
              </w:rPr>
              <w:t xml:space="preserve"> (</w:t>
            </w:r>
            <w:proofErr w:type="spellStart"/>
            <w:r w:rsidR="006F072A" w:rsidRPr="003367FF">
              <w:rPr>
                <w:lang w:val="ru-RU"/>
              </w:rPr>
              <w:t>зокрема</w:t>
            </w:r>
            <w:proofErr w:type="spellEnd"/>
            <w:r w:rsidR="006F072A" w:rsidRPr="003367FF">
              <w:rPr>
                <w:lang w:val="ru-RU"/>
              </w:rPr>
              <w:t xml:space="preserve"> </w:t>
            </w:r>
            <w:proofErr w:type="spellStart"/>
            <w:r w:rsidR="006F072A" w:rsidRPr="003367FF">
              <w:rPr>
                <w:lang w:val="ru-RU"/>
              </w:rPr>
              <w:t>інтернет-торгівля</w:t>
            </w:r>
            <w:proofErr w:type="spellEnd"/>
            <w:r w:rsidR="006F072A" w:rsidRPr="003367FF">
              <w:rPr>
                <w:lang w:val="ru-RU"/>
              </w:rPr>
              <w:t xml:space="preserve">) та </w:t>
            </w:r>
            <w:proofErr w:type="spellStart"/>
            <w:r w:rsidR="006F072A" w:rsidRPr="003367FF">
              <w:rPr>
                <w:lang w:val="ru-RU"/>
              </w:rPr>
              <w:t>ін</w:t>
            </w:r>
            <w:proofErr w:type="spellEnd"/>
            <w:r w:rsidR="006F072A" w:rsidRPr="003367FF">
              <w:rPr>
                <w:lang w:val="ru-RU"/>
              </w:rPr>
              <w:t xml:space="preserve">.), </w:t>
            </w:r>
            <w:proofErr w:type="spellStart"/>
            <w:r w:rsidR="006F072A" w:rsidRPr="003367FF">
              <w:rPr>
                <w:lang w:val="ru-RU"/>
              </w:rPr>
              <w:t>скоротити</w:t>
            </w:r>
            <w:proofErr w:type="spellEnd"/>
            <w:r w:rsidR="006F072A" w:rsidRPr="003367FF">
              <w:rPr>
                <w:lang w:val="ru-RU"/>
              </w:rPr>
              <w:t xml:space="preserve"> </w:t>
            </w:r>
            <w:proofErr w:type="spellStart"/>
            <w:r w:rsidR="006F072A" w:rsidRPr="003367FF">
              <w:rPr>
                <w:lang w:val="ru-RU"/>
              </w:rPr>
              <w:t>собівартість</w:t>
            </w:r>
            <w:proofErr w:type="spellEnd"/>
            <w:r w:rsidR="006F072A" w:rsidRPr="003367FF">
              <w:rPr>
                <w:lang w:val="ru-RU"/>
              </w:rPr>
              <w:t xml:space="preserve"> (</w:t>
            </w:r>
            <w:proofErr w:type="spellStart"/>
            <w:r w:rsidR="006F072A" w:rsidRPr="003367FF">
              <w:rPr>
                <w:lang w:val="ru-RU"/>
              </w:rPr>
              <w:t>підсилити</w:t>
            </w:r>
            <w:proofErr w:type="spellEnd"/>
            <w:r w:rsidR="006F072A" w:rsidRPr="003367FF">
              <w:rPr>
                <w:lang w:val="ru-RU"/>
              </w:rPr>
              <w:t xml:space="preserve"> контроль), </w:t>
            </w:r>
            <w:proofErr w:type="spellStart"/>
            <w:r w:rsidR="006F072A" w:rsidRPr="003367FF">
              <w:rPr>
                <w:lang w:val="ru-RU"/>
              </w:rPr>
              <w:t>посилити</w:t>
            </w:r>
            <w:proofErr w:type="spellEnd"/>
            <w:r w:rsidR="006F072A" w:rsidRPr="003367FF">
              <w:rPr>
                <w:lang w:val="ru-RU"/>
              </w:rPr>
              <w:t xml:space="preserve"> контроль за </w:t>
            </w:r>
            <w:proofErr w:type="spellStart"/>
            <w:r w:rsidR="006F072A" w:rsidRPr="003367FF">
              <w:rPr>
                <w:lang w:val="ru-RU"/>
              </w:rPr>
              <w:t>витратами</w:t>
            </w:r>
            <w:proofErr w:type="spellEnd"/>
            <w:r>
              <w:rPr>
                <w:lang w:val="ru-RU"/>
              </w:rPr>
              <w:t>,</w:t>
            </w:r>
            <w:r w:rsidR="006F072A" w:rsidRPr="003367FF">
              <w:rPr>
                <w:lang w:val="ru-RU"/>
              </w:rPr>
              <w:t xml:space="preserve"> </w:t>
            </w:r>
            <w:proofErr w:type="spellStart"/>
            <w:r w:rsidR="006F072A" w:rsidRPr="003367FF">
              <w:rPr>
                <w:lang w:val="ru-RU"/>
              </w:rPr>
              <w:t>наприклад</w:t>
            </w:r>
            <w:proofErr w:type="spellEnd"/>
            <w:r w:rsidR="006F072A" w:rsidRPr="003367FF">
              <w:rPr>
                <w:lang w:val="ru-RU"/>
              </w:rPr>
              <w:t xml:space="preserve">, </w:t>
            </w:r>
            <w:proofErr w:type="spellStart"/>
            <w:r w:rsidR="006F072A" w:rsidRPr="003367FF">
              <w:rPr>
                <w:lang w:val="ru-RU"/>
              </w:rPr>
              <w:t>нормування</w:t>
            </w:r>
            <w:proofErr w:type="spellEnd"/>
            <w:r w:rsidR="006F072A" w:rsidRPr="003367FF">
              <w:rPr>
                <w:lang w:val="ru-RU"/>
              </w:rPr>
              <w:t xml:space="preserve"> </w:t>
            </w:r>
            <w:proofErr w:type="spellStart"/>
            <w:r w:rsidR="006F072A" w:rsidRPr="003367FF">
              <w:rPr>
                <w:lang w:val="ru-RU"/>
              </w:rPr>
              <w:t>відносних</w:t>
            </w:r>
            <w:proofErr w:type="spellEnd"/>
            <w:r w:rsidR="006F072A" w:rsidRPr="003367FF">
              <w:rPr>
                <w:lang w:val="ru-RU"/>
              </w:rPr>
              <w:t xml:space="preserve"> </w:t>
            </w:r>
            <w:proofErr w:type="spellStart"/>
            <w:r w:rsidR="006F072A" w:rsidRPr="003367FF">
              <w:rPr>
                <w:lang w:val="ru-RU"/>
              </w:rPr>
              <w:t>значень</w:t>
            </w:r>
            <w:proofErr w:type="spellEnd"/>
            <w:r w:rsidR="006F072A" w:rsidRPr="003367FF">
              <w:rPr>
                <w:lang w:val="ru-RU"/>
              </w:rPr>
              <w:t xml:space="preserve"> статей (як правило, </w:t>
            </w:r>
            <w:proofErr w:type="spellStart"/>
            <w:r w:rsidR="006F072A" w:rsidRPr="003367FF">
              <w:rPr>
                <w:lang w:val="ru-RU"/>
              </w:rPr>
              <w:t>найбільш</w:t>
            </w:r>
            <w:proofErr w:type="spellEnd"/>
            <w:r w:rsidR="006F072A" w:rsidRPr="003367FF">
              <w:rPr>
                <w:lang w:val="ru-RU"/>
              </w:rPr>
              <w:t xml:space="preserve"> </w:t>
            </w:r>
            <w:proofErr w:type="spellStart"/>
            <w:r w:rsidR="006F072A" w:rsidRPr="003367FF">
              <w:rPr>
                <w:lang w:val="ru-RU"/>
              </w:rPr>
              <w:t>витратних</w:t>
            </w:r>
            <w:proofErr w:type="spellEnd"/>
            <w:r w:rsidR="006F072A" w:rsidRPr="003367FF">
              <w:rPr>
                <w:lang w:val="ru-RU"/>
              </w:rPr>
              <w:t xml:space="preserve">), </w:t>
            </w:r>
            <w:proofErr w:type="spellStart"/>
            <w:r w:rsidR="006F072A" w:rsidRPr="003367FF">
              <w:rPr>
                <w:lang w:val="ru-RU"/>
              </w:rPr>
              <w:t>розробити</w:t>
            </w:r>
            <w:proofErr w:type="spellEnd"/>
            <w:r w:rsidR="006F072A" w:rsidRPr="003367FF">
              <w:rPr>
                <w:lang w:val="ru-RU"/>
              </w:rPr>
              <w:t xml:space="preserve"> </w:t>
            </w:r>
            <w:proofErr w:type="spellStart"/>
            <w:r w:rsidR="006F072A" w:rsidRPr="003367FF">
              <w:rPr>
                <w:lang w:val="ru-RU"/>
              </w:rPr>
              <w:t>схеми</w:t>
            </w:r>
            <w:proofErr w:type="spellEnd"/>
            <w:r w:rsidR="006F072A" w:rsidRPr="003367FF">
              <w:rPr>
                <w:lang w:val="ru-RU"/>
              </w:rPr>
              <w:t xml:space="preserve"> </w:t>
            </w:r>
            <w:proofErr w:type="spellStart"/>
            <w:r w:rsidR="006F072A" w:rsidRPr="003367FF">
              <w:rPr>
                <w:lang w:val="ru-RU"/>
              </w:rPr>
              <w:t>проектування</w:t>
            </w:r>
            <w:proofErr w:type="spellEnd"/>
            <w:r w:rsidR="006F072A" w:rsidRPr="003367FF">
              <w:rPr>
                <w:lang w:val="ru-RU"/>
              </w:rPr>
              <w:t xml:space="preserve"> </w:t>
            </w:r>
            <w:proofErr w:type="spellStart"/>
            <w:r w:rsidR="006F072A" w:rsidRPr="003367FF">
              <w:rPr>
                <w:lang w:val="ru-RU"/>
              </w:rPr>
              <w:t>подібного</w:t>
            </w:r>
            <w:proofErr w:type="spellEnd"/>
            <w:r w:rsidR="006F072A" w:rsidRPr="003367FF">
              <w:rPr>
                <w:lang w:val="ru-RU"/>
              </w:rPr>
              <w:t xml:space="preserve"> </w:t>
            </w:r>
            <w:proofErr w:type="spellStart"/>
            <w:r w:rsidR="006F072A" w:rsidRPr="003367FF">
              <w:rPr>
                <w:lang w:val="ru-RU"/>
              </w:rPr>
              <w:t>нормування</w:t>
            </w:r>
            <w:proofErr w:type="spellEnd"/>
            <w:r w:rsidR="006F072A" w:rsidRPr="003367FF">
              <w:rPr>
                <w:lang w:val="ru-RU"/>
              </w:rPr>
              <w:t xml:space="preserve"> та </w:t>
            </w:r>
            <w:proofErr w:type="spellStart"/>
            <w:r w:rsidR="006F072A" w:rsidRPr="003367FF">
              <w:rPr>
                <w:lang w:val="ru-RU"/>
              </w:rPr>
              <w:t>постійні</w:t>
            </w:r>
            <w:proofErr w:type="spellEnd"/>
            <w:r w:rsidR="006F072A" w:rsidRPr="003367FF">
              <w:rPr>
                <w:lang w:val="ru-RU"/>
              </w:rPr>
              <w:t xml:space="preserve"> </w:t>
            </w:r>
            <w:proofErr w:type="spellStart"/>
            <w:r w:rsidR="006F072A" w:rsidRPr="003367FF">
              <w:rPr>
                <w:lang w:val="ru-RU"/>
              </w:rPr>
              <w:t>витрати</w:t>
            </w:r>
            <w:proofErr w:type="spellEnd"/>
            <w:r w:rsidR="006F072A" w:rsidRPr="003367FF">
              <w:rPr>
                <w:lang w:val="ru-RU"/>
              </w:rPr>
              <w:t xml:space="preserve">, </w:t>
            </w:r>
            <w:proofErr w:type="spellStart"/>
            <w:r w:rsidR="006F072A" w:rsidRPr="003367FF">
              <w:rPr>
                <w:lang w:val="ru-RU"/>
              </w:rPr>
              <w:t>створення</w:t>
            </w:r>
            <w:proofErr w:type="spellEnd"/>
            <w:r w:rsidR="006F072A" w:rsidRPr="003367FF">
              <w:rPr>
                <w:lang w:val="ru-RU"/>
              </w:rPr>
              <w:t xml:space="preserve"> </w:t>
            </w:r>
            <w:proofErr w:type="spellStart"/>
            <w:r w:rsidR="006F072A" w:rsidRPr="003367FF">
              <w:rPr>
                <w:lang w:val="ru-RU"/>
              </w:rPr>
              <w:t>бюджетних</w:t>
            </w:r>
            <w:proofErr w:type="spellEnd"/>
            <w:r w:rsidR="006F072A" w:rsidRPr="003367FF">
              <w:rPr>
                <w:lang w:val="ru-RU"/>
              </w:rPr>
              <w:t xml:space="preserve"> моделей; контроль за величиною та </w:t>
            </w:r>
            <w:proofErr w:type="spellStart"/>
            <w:r w:rsidR="006F072A" w:rsidRPr="003367FF">
              <w:rPr>
                <w:lang w:val="ru-RU"/>
              </w:rPr>
              <w:t>коливанням</w:t>
            </w:r>
            <w:proofErr w:type="spellEnd"/>
            <w:r w:rsidR="006F072A" w:rsidRPr="003367FF">
              <w:rPr>
                <w:lang w:val="ru-RU"/>
              </w:rPr>
              <w:t xml:space="preserve"> </w:t>
            </w:r>
            <w:proofErr w:type="spellStart"/>
            <w:r w:rsidR="006F072A" w:rsidRPr="003367FF">
              <w:rPr>
                <w:lang w:val="ru-RU"/>
              </w:rPr>
              <w:t>інших</w:t>
            </w:r>
            <w:proofErr w:type="spellEnd"/>
            <w:r w:rsidR="006F072A" w:rsidRPr="003367FF">
              <w:rPr>
                <w:lang w:val="ru-RU"/>
              </w:rPr>
              <w:t xml:space="preserve"> </w:t>
            </w:r>
            <w:proofErr w:type="spellStart"/>
            <w:r w:rsidR="006F072A" w:rsidRPr="003367FF">
              <w:rPr>
                <w:lang w:val="ru-RU"/>
              </w:rPr>
              <w:t>доходів</w:t>
            </w:r>
            <w:proofErr w:type="spellEnd"/>
            <w:r w:rsidR="006F072A" w:rsidRPr="003367FF">
              <w:rPr>
                <w:lang w:val="ru-RU"/>
              </w:rPr>
              <w:t xml:space="preserve"> і </w:t>
            </w:r>
            <w:proofErr w:type="spellStart"/>
            <w:r w:rsidR="006F072A" w:rsidRPr="003367FF">
              <w:rPr>
                <w:lang w:val="ru-RU"/>
              </w:rPr>
              <w:t>витрат</w:t>
            </w:r>
            <w:proofErr w:type="spellEnd"/>
            <w:r w:rsidR="006F072A" w:rsidRPr="003367FF">
              <w:rPr>
                <w:lang w:val="ru-RU"/>
              </w:rPr>
              <w:t xml:space="preserve">, </w:t>
            </w:r>
            <w:proofErr w:type="spellStart"/>
            <w:r w:rsidR="006F072A" w:rsidRPr="003367FF">
              <w:rPr>
                <w:lang w:val="ru-RU"/>
              </w:rPr>
              <w:t>скоротити</w:t>
            </w:r>
            <w:proofErr w:type="spellEnd"/>
            <w:r w:rsidR="006F072A" w:rsidRPr="003367FF">
              <w:rPr>
                <w:lang w:val="ru-RU"/>
              </w:rPr>
              <w:t xml:space="preserve"> </w:t>
            </w:r>
            <w:proofErr w:type="spellStart"/>
            <w:r>
              <w:rPr>
                <w:lang w:val="ru-RU"/>
              </w:rPr>
              <w:t>обсяг</w:t>
            </w:r>
            <w:proofErr w:type="spellEnd"/>
            <w:r w:rsidR="006F072A" w:rsidRPr="003367FF">
              <w:rPr>
                <w:lang w:val="ru-RU"/>
              </w:rPr>
              <w:t xml:space="preserve"> </w:t>
            </w:r>
            <w:proofErr w:type="spellStart"/>
            <w:r w:rsidR="006F072A" w:rsidRPr="003367FF">
              <w:rPr>
                <w:lang w:val="ru-RU"/>
              </w:rPr>
              <w:t>недохідних</w:t>
            </w:r>
            <w:proofErr w:type="spellEnd"/>
            <w:r w:rsidR="006F072A" w:rsidRPr="003367FF">
              <w:rPr>
                <w:lang w:val="ru-RU"/>
              </w:rPr>
              <w:t xml:space="preserve"> </w:t>
            </w:r>
            <w:proofErr w:type="spellStart"/>
            <w:r w:rsidR="006F072A" w:rsidRPr="003367FF">
              <w:rPr>
                <w:lang w:val="ru-RU"/>
              </w:rPr>
              <w:t>активів</w:t>
            </w:r>
            <w:proofErr w:type="spellEnd"/>
            <w:r w:rsidR="006F072A" w:rsidRPr="003367FF">
              <w:rPr>
                <w:lang w:val="ru-RU"/>
              </w:rPr>
              <w:t xml:space="preserve"> (</w:t>
            </w:r>
            <w:proofErr w:type="spellStart"/>
            <w:r w:rsidR="006F072A" w:rsidRPr="003367FF">
              <w:rPr>
                <w:lang w:val="ru-RU"/>
              </w:rPr>
              <w:t>зменшити</w:t>
            </w:r>
            <w:proofErr w:type="spellEnd"/>
            <w:r w:rsidR="006F072A" w:rsidRPr="003367FF">
              <w:rPr>
                <w:lang w:val="ru-RU"/>
              </w:rPr>
              <w:t xml:space="preserve"> </w:t>
            </w:r>
            <w:proofErr w:type="spellStart"/>
            <w:r w:rsidR="006F072A" w:rsidRPr="003367FF">
              <w:rPr>
                <w:lang w:val="ru-RU"/>
              </w:rPr>
              <w:t>постійні</w:t>
            </w:r>
            <w:proofErr w:type="spellEnd"/>
            <w:r w:rsidR="006F072A" w:rsidRPr="003367FF">
              <w:rPr>
                <w:lang w:val="ru-RU"/>
              </w:rPr>
              <w:t xml:space="preserve"> </w:t>
            </w:r>
            <w:proofErr w:type="spellStart"/>
            <w:r w:rsidR="006F072A" w:rsidRPr="003367FF">
              <w:rPr>
                <w:lang w:val="ru-RU"/>
              </w:rPr>
              <w:t>активи</w:t>
            </w:r>
            <w:proofErr w:type="spellEnd"/>
            <w:r w:rsidR="006F072A" w:rsidRPr="003367FF">
              <w:rPr>
                <w:lang w:val="ru-RU"/>
              </w:rPr>
              <w:t xml:space="preserve">, </w:t>
            </w:r>
            <w:proofErr w:type="spellStart"/>
            <w:r w:rsidR="006F072A" w:rsidRPr="003367FF">
              <w:rPr>
                <w:lang w:val="ru-RU"/>
              </w:rPr>
              <w:t>наприклад</w:t>
            </w:r>
            <w:proofErr w:type="spellEnd"/>
            <w:r w:rsidR="006F072A" w:rsidRPr="003367FF">
              <w:rPr>
                <w:lang w:val="ru-RU"/>
              </w:rPr>
              <w:t xml:space="preserve">, продаж </w:t>
            </w:r>
            <w:proofErr w:type="spellStart"/>
            <w:r w:rsidR="006F072A" w:rsidRPr="003367FF">
              <w:rPr>
                <w:lang w:val="ru-RU"/>
              </w:rPr>
              <w:t>малоефективних</w:t>
            </w:r>
            <w:proofErr w:type="spellEnd"/>
            <w:r w:rsidR="006F072A" w:rsidRPr="003367FF">
              <w:rPr>
                <w:lang w:val="ru-RU"/>
              </w:rPr>
              <w:t xml:space="preserve"> </w:t>
            </w:r>
            <w:proofErr w:type="spellStart"/>
            <w:r w:rsidR="006F072A" w:rsidRPr="003367FF">
              <w:rPr>
                <w:lang w:val="ru-RU"/>
              </w:rPr>
              <w:t>основних</w:t>
            </w:r>
            <w:proofErr w:type="spellEnd"/>
            <w:r w:rsidR="006F072A" w:rsidRPr="003367FF">
              <w:rPr>
                <w:lang w:val="ru-RU"/>
              </w:rPr>
              <w:t xml:space="preserve"> </w:t>
            </w:r>
            <w:proofErr w:type="spellStart"/>
            <w:r w:rsidR="006F072A" w:rsidRPr="003367FF">
              <w:rPr>
                <w:lang w:val="ru-RU"/>
              </w:rPr>
              <w:t>коштів</w:t>
            </w:r>
            <w:proofErr w:type="spellEnd"/>
            <w:r w:rsidR="006F072A" w:rsidRPr="003367FF">
              <w:rPr>
                <w:lang w:val="ru-RU"/>
              </w:rPr>
              <w:t xml:space="preserve">, </w:t>
            </w:r>
            <w:proofErr w:type="spellStart"/>
            <w:r w:rsidR="006F072A" w:rsidRPr="003367FF">
              <w:rPr>
                <w:lang w:val="ru-RU"/>
              </w:rPr>
              <w:t>скоротити</w:t>
            </w:r>
            <w:proofErr w:type="spellEnd"/>
            <w:r w:rsidR="006F072A" w:rsidRPr="003367FF">
              <w:rPr>
                <w:lang w:val="ru-RU"/>
              </w:rPr>
              <w:t xml:space="preserve"> запаси з</w:t>
            </w:r>
            <w:r>
              <w:rPr>
                <w:lang w:val="ru-RU"/>
              </w:rPr>
              <w:t xml:space="preserve"> </w:t>
            </w:r>
            <w:proofErr w:type="spellStart"/>
            <w:r>
              <w:rPr>
                <w:lang w:val="ru-RU"/>
              </w:rPr>
              <w:t>урахуванням</w:t>
            </w:r>
            <w:proofErr w:type="spellEnd"/>
            <w:r w:rsidR="006F072A" w:rsidRPr="003367FF">
              <w:rPr>
                <w:lang w:val="ru-RU"/>
              </w:rPr>
              <w:t xml:space="preserve"> </w:t>
            </w:r>
            <w:proofErr w:type="spellStart"/>
            <w:r w:rsidR="006F072A" w:rsidRPr="003367FF">
              <w:rPr>
                <w:lang w:val="ru-RU"/>
              </w:rPr>
              <w:t>оптимальних</w:t>
            </w:r>
            <w:proofErr w:type="spellEnd"/>
            <w:r w:rsidR="006F072A" w:rsidRPr="003367FF">
              <w:rPr>
                <w:lang w:val="ru-RU"/>
              </w:rPr>
              <w:t xml:space="preserve"> </w:t>
            </w:r>
            <w:proofErr w:type="spellStart"/>
            <w:r w:rsidR="006F072A" w:rsidRPr="003367FF">
              <w:rPr>
                <w:lang w:val="ru-RU"/>
              </w:rPr>
              <w:t>значень</w:t>
            </w:r>
            <w:proofErr w:type="spellEnd"/>
            <w:r w:rsidR="006F072A" w:rsidRPr="003367FF">
              <w:rPr>
                <w:lang w:val="ru-RU"/>
              </w:rPr>
              <w:t xml:space="preserve">)); </w:t>
            </w:r>
            <w:proofErr w:type="spellStart"/>
            <w:r w:rsidR="006F072A" w:rsidRPr="003367FF">
              <w:rPr>
                <w:lang w:val="ru-RU"/>
              </w:rPr>
              <w:t>зробити</w:t>
            </w:r>
            <w:proofErr w:type="spellEnd"/>
            <w:r w:rsidR="006F072A" w:rsidRPr="003367FF">
              <w:rPr>
                <w:lang w:val="ru-RU"/>
              </w:rPr>
              <w:t xml:space="preserve"> </w:t>
            </w:r>
            <w:proofErr w:type="spellStart"/>
            <w:r w:rsidR="006F072A" w:rsidRPr="003367FF">
              <w:rPr>
                <w:lang w:val="ru-RU"/>
              </w:rPr>
              <w:t>розрахунок</w:t>
            </w:r>
            <w:proofErr w:type="spellEnd"/>
            <w:r w:rsidR="006F072A" w:rsidRPr="003367FF">
              <w:rPr>
                <w:lang w:val="ru-RU"/>
              </w:rPr>
              <w:t xml:space="preserve"> </w:t>
            </w:r>
            <w:proofErr w:type="spellStart"/>
            <w:r w:rsidR="006F072A" w:rsidRPr="003367FF">
              <w:rPr>
                <w:lang w:val="ru-RU"/>
              </w:rPr>
              <w:t>рекомендованого</w:t>
            </w:r>
            <w:proofErr w:type="spellEnd"/>
            <w:r w:rsidR="006F072A" w:rsidRPr="003367FF">
              <w:rPr>
                <w:lang w:val="ru-RU"/>
              </w:rPr>
              <w:t xml:space="preserve"> </w:t>
            </w:r>
            <w:proofErr w:type="spellStart"/>
            <w:r w:rsidR="006F072A" w:rsidRPr="003367FF">
              <w:rPr>
                <w:lang w:val="ru-RU"/>
              </w:rPr>
              <w:t>значення</w:t>
            </w:r>
            <w:proofErr w:type="spellEnd"/>
            <w:r w:rsidR="006F072A" w:rsidRPr="003367FF">
              <w:rPr>
                <w:lang w:val="ru-RU"/>
              </w:rPr>
              <w:t xml:space="preserve"> для конкретного </w:t>
            </w:r>
            <w:proofErr w:type="spellStart"/>
            <w:r w:rsidR="006F072A" w:rsidRPr="003367FF">
              <w:rPr>
                <w:lang w:val="ru-RU"/>
              </w:rPr>
              <w:t>підприємства</w:t>
            </w:r>
            <w:proofErr w:type="spellEnd"/>
            <w:r w:rsidR="006F072A" w:rsidRPr="003367FF">
              <w:rPr>
                <w:lang w:val="ru-RU"/>
              </w:rPr>
              <w:t xml:space="preserve"> (</w:t>
            </w:r>
            <w:proofErr w:type="spellStart"/>
            <w:r>
              <w:rPr>
                <w:lang w:val="ru-RU"/>
              </w:rPr>
              <w:t>добуток</w:t>
            </w:r>
            <w:proofErr w:type="spellEnd"/>
            <w:r w:rsidR="006F072A" w:rsidRPr="003367FF">
              <w:rPr>
                <w:lang w:val="ru-RU"/>
              </w:rPr>
              <w:t xml:space="preserve"> </w:t>
            </w:r>
            <w:proofErr w:type="spellStart"/>
            <w:r w:rsidR="006F072A" w:rsidRPr="003367FF">
              <w:rPr>
                <w:lang w:val="ru-RU"/>
              </w:rPr>
              <w:t>рентабельності</w:t>
            </w:r>
            <w:proofErr w:type="spellEnd"/>
            <w:r w:rsidR="006F072A" w:rsidRPr="003367FF">
              <w:rPr>
                <w:lang w:val="ru-RU"/>
              </w:rPr>
              <w:t xml:space="preserve"> </w:t>
            </w:r>
            <w:proofErr w:type="spellStart"/>
            <w:r w:rsidR="006F072A" w:rsidRPr="003367FF">
              <w:rPr>
                <w:lang w:val="ru-RU"/>
              </w:rPr>
              <w:t>власного</w:t>
            </w:r>
            <w:proofErr w:type="spellEnd"/>
            <w:r w:rsidR="006F072A" w:rsidRPr="003367FF">
              <w:rPr>
                <w:lang w:val="ru-RU"/>
              </w:rPr>
              <w:t xml:space="preserve"> </w:t>
            </w:r>
            <w:proofErr w:type="spellStart"/>
            <w:r w:rsidR="006F072A" w:rsidRPr="003367FF">
              <w:rPr>
                <w:lang w:val="ru-RU"/>
              </w:rPr>
              <w:t>капіталу</w:t>
            </w:r>
            <w:proofErr w:type="spellEnd"/>
            <w:r w:rsidR="006F072A" w:rsidRPr="003367FF">
              <w:rPr>
                <w:lang w:val="ru-RU"/>
              </w:rPr>
              <w:t xml:space="preserve"> і </w:t>
            </w:r>
            <w:proofErr w:type="spellStart"/>
            <w:r w:rsidR="006F072A" w:rsidRPr="003367FF">
              <w:rPr>
                <w:lang w:val="ru-RU"/>
              </w:rPr>
              <w:t>коефіцієнта</w:t>
            </w:r>
            <w:proofErr w:type="spellEnd"/>
            <w:r w:rsidR="006F072A" w:rsidRPr="003367FF">
              <w:rPr>
                <w:lang w:val="ru-RU"/>
              </w:rPr>
              <w:t xml:space="preserve"> </w:t>
            </w:r>
            <w:proofErr w:type="spellStart"/>
            <w:r w:rsidR="006F072A" w:rsidRPr="003367FF">
              <w:rPr>
                <w:lang w:val="ru-RU"/>
              </w:rPr>
              <w:t>автономії</w:t>
            </w:r>
            <w:proofErr w:type="spellEnd"/>
            <w:r w:rsidR="006F072A" w:rsidRPr="003367FF">
              <w:rPr>
                <w:lang w:val="ru-RU"/>
              </w:rPr>
              <w:t>)</w:t>
            </w:r>
          </w:p>
        </w:tc>
      </w:tr>
      <w:tr w:rsidR="006F072A" w:rsidRPr="003367FF" w14:paraId="10B6FDDB" w14:textId="77777777" w:rsidTr="003367FF">
        <w:trPr>
          <w:trHeight w:val="1397"/>
        </w:trPr>
        <w:tc>
          <w:tcPr>
            <w:tcW w:w="1840" w:type="dxa"/>
          </w:tcPr>
          <w:p w14:paraId="09D7923C" w14:textId="71659A72" w:rsidR="006F072A" w:rsidRPr="003367FF" w:rsidRDefault="003367FF" w:rsidP="003367FF">
            <w:pPr>
              <w:pStyle w:val="TableParagraph"/>
              <w:jc w:val="both"/>
            </w:pPr>
            <w:r w:rsidRPr="003367FF">
              <w:t>Р</w:t>
            </w:r>
            <w:r w:rsidR="006F072A" w:rsidRPr="003367FF">
              <w:t>ентабельність власного капіталу</w:t>
            </w:r>
          </w:p>
        </w:tc>
        <w:tc>
          <w:tcPr>
            <w:tcW w:w="7796" w:type="dxa"/>
          </w:tcPr>
          <w:p w14:paraId="79641CEF" w14:textId="5858CD4D" w:rsidR="006F072A" w:rsidRPr="003367FF" w:rsidRDefault="003367FF" w:rsidP="003367FF">
            <w:pPr>
              <w:pStyle w:val="TableParagraph"/>
              <w:jc w:val="both"/>
            </w:pPr>
            <w:r w:rsidRPr="003367FF">
              <w:t>П</w:t>
            </w:r>
            <w:r w:rsidR="006F072A" w:rsidRPr="003367FF">
              <w:t>роведення дій щодо підвищення чистого прибутку (забезпечити зростання обсягів продажу (наприклад, асортиментна політика, збільшення чека, підвищення цінності товарів, розвиток нових способів взаємодії з покупцями (зокрема інтернет-торгівля) та ін.), скоротити собівартість (підсилити контроль), посилити контроль за витратами - наприклад, нормування відносних</w:t>
            </w:r>
            <w:r>
              <w:rPr>
                <w:lang w:val="uk-UA"/>
              </w:rPr>
              <w:t xml:space="preserve"> </w:t>
            </w:r>
            <w:r w:rsidR="006F072A" w:rsidRPr="003367FF">
              <w:t>значень статей (як правило, найбільш витратних)</w:t>
            </w:r>
          </w:p>
        </w:tc>
      </w:tr>
    </w:tbl>
    <w:p w14:paraId="5D8EAC8D" w14:textId="77777777" w:rsidR="003367FF" w:rsidRDefault="003367FF" w:rsidP="002A1639">
      <w:pPr>
        <w:pStyle w:val="a3"/>
        <w:spacing w:line="360" w:lineRule="auto"/>
        <w:ind w:firstLine="709"/>
        <w:jc w:val="both"/>
      </w:pPr>
    </w:p>
    <w:p w14:paraId="3694AEE9" w14:textId="6EDE9231" w:rsidR="006F072A" w:rsidRPr="003367FF" w:rsidRDefault="006F072A" w:rsidP="003367FF">
      <w:pPr>
        <w:pStyle w:val="a3"/>
        <w:spacing w:line="360" w:lineRule="auto"/>
        <w:ind w:firstLine="709"/>
        <w:jc w:val="right"/>
        <w:rPr>
          <w:lang w:val="uk-UA"/>
        </w:rPr>
      </w:pPr>
      <w:r w:rsidRPr="002A1639">
        <w:rPr>
          <w:noProof/>
        </w:rPr>
        <w:lastRenderedPageBreak/>
        <mc:AlternateContent>
          <mc:Choice Requires="wps">
            <w:drawing>
              <wp:anchor distT="0" distB="0" distL="114300" distR="114300" simplePos="0" relativeHeight="251742208" behindDoc="0" locked="0" layoutInCell="1" allowOverlap="1" wp14:anchorId="12D87FC4" wp14:editId="5A237689">
                <wp:simplePos x="0" y="0"/>
                <wp:positionH relativeFrom="page">
                  <wp:posOffset>10030460</wp:posOffset>
                </wp:positionH>
                <wp:positionV relativeFrom="page">
                  <wp:posOffset>3662680</wp:posOffset>
                </wp:positionV>
                <wp:extent cx="180975" cy="236220"/>
                <wp:effectExtent l="0" t="0" r="0" b="0"/>
                <wp:wrapNone/>
                <wp:docPr id="542" name="Надпись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189B3" w14:textId="77777777" w:rsidR="005115A2" w:rsidRDefault="005115A2" w:rsidP="006F072A">
                            <w:pPr>
                              <w:spacing w:before="11"/>
                              <w:ind w:left="20"/>
                            </w:pPr>
                            <w:r>
                              <w:t>158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87FC4" id="Надпись 542" o:spid="_x0000_s1248" type="#_x0000_t202" style="position:absolute;left:0;text-align:left;margin-left:789.8pt;margin-top:288.4pt;width:14.25pt;height:18.6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" filled="f" stroked="f">
                <v:textbox style="layout-flow:vertical" inset="0,0,0,0">
                  <w:txbxContent>
                    <w:p w14:paraId="2F3189B3" w14:textId="77777777" w:rsidR="005115A2" w:rsidRDefault="005115A2" w:rsidP="006F072A">
                      <w:pPr>
                        <w:spacing w:before="11"/>
                        <w:ind w:left="20"/>
                      </w:pPr>
                      <w:r>
                        <w:t>158</w:t>
                      </w:r>
                    </w:p>
                  </w:txbxContent>
                </v:textbox>
                <w10:wrap anchorx="page" anchory="page"/>
              </v:shape>
            </w:pict>
          </mc:Fallback>
        </mc:AlternateContent>
      </w:r>
      <w:r w:rsidR="003367FF">
        <w:rPr>
          <w:lang w:val="uk-UA"/>
        </w:rPr>
        <w:t>продовження табл. 2.10</w:t>
      </w:r>
    </w:p>
    <w:tbl>
      <w:tblPr>
        <w:tblStyle w:val="TableNormal"/>
        <w:tblW w:w="9690"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7796"/>
      </w:tblGrid>
      <w:tr w:rsidR="006F072A" w:rsidRPr="00590252" w14:paraId="23FDE732" w14:textId="77777777" w:rsidTr="00590252">
        <w:trPr>
          <w:trHeight w:val="81"/>
        </w:trPr>
        <w:tc>
          <w:tcPr>
            <w:tcW w:w="1894" w:type="dxa"/>
          </w:tcPr>
          <w:p w14:paraId="0106EAC1" w14:textId="77777777" w:rsidR="006F072A" w:rsidRPr="00590252" w:rsidRDefault="006F072A" w:rsidP="003367FF">
            <w:pPr>
              <w:pStyle w:val="TableParagraph"/>
              <w:jc w:val="center"/>
              <w:rPr>
                <w:sz w:val="21"/>
                <w:szCs w:val="21"/>
              </w:rPr>
            </w:pPr>
            <w:r w:rsidRPr="00590252">
              <w:rPr>
                <w:sz w:val="21"/>
                <w:szCs w:val="21"/>
              </w:rPr>
              <w:t>Показник</w:t>
            </w:r>
          </w:p>
        </w:tc>
        <w:tc>
          <w:tcPr>
            <w:tcW w:w="7796" w:type="dxa"/>
          </w:tcPr>
          <w:p w14:paraId="016893E2" w14:textId="77777777" w:rsidR="006F072A" w:rsidRPr="00590252" w:rsidRDefault="006F072A" w:rsidP="003367FF">
            <w:pPr>
              <w:pStyle w:val="TableParagraph"/>
              <w:jc w:val="center"/>
              <w:rPr>
                <w:sz w:val="21"/>
                <w:szCs w:val="21"/>
              </w:rPr>
            </w:pPr>
            <w:r w:rsidRPr="00590252">
              <w:rPr>
                <w:sz w:val="21"/>
                <w:szCs w:val="21"/>
              </w:rPr>
              <w:t>Принцип дій</w:t>
            </w:r>
          </w:p>
        </w:tc>
      </w:tr>
      <w:tr w:rsidR="006F072A" w:rsidRPr="00590252" w14:paraId="683C48AC" w14:textId="77777777" w:rsidTr="00590252">
        <w:trPr>
          <w:trHeight w:val="808"/>
        </w:trPr>
        <w:tc>
          <w:tcPr>
            <w:tcW w:w="1894" w:type="dxa"/>
          </w:tcPr>
          <w:p w14:paraId="5E9B40F0" w14:textId="26D3BDAF" w:rsidR="006F072A" w:rsidRPr="00590252" w:rsidRDefault="003367FF" w:rsidP="003367FF">
            <w:pPr>
              <w:pStyle w:val="TableParagraph"/>
              <w:jc w:val="both"/>
              <w:rPr>
                <w:sz w:val="21"/>
                <w:szCs w:val="21"/>
              </w:rPr>
            </w:pPr>
            <w:r w:rsidRPr="00590252">
              <w:rPr>
                <w:sz w:val="21"/>
                <w:szCs w:val="21"/>
              </w:rPr>
              <w:t>Р</w:t>
            </w:r>
            <w:r w:rsidR="006F072A" w:rsidRPr="00590252">
              <w:rPr>
                <w:sz w:val="21"/>
                <w:szCs w:val="21"/>
              </w:rPr>
              <w:t>ентабельність власного капіталу</w:t>
            </w:r>
          </w:p>
        </w:tc>
        <w:tc>
          <w:tcPr>
            <w:tcW w:w="7796" w:type="dxa"/>
          </w:tcPr>
          <w:p w14:paraId="64F00D54" w14:textId="5602FB87" w:rsidR="006F072A" w:rsidRPr="00590252" w:rsidRDefault="00CD3949" w:rsidP="00CD3949">
            <w:pPr>
              <w:pStyle w:val="TableParagraph"/>
              <w:jc w:val="both"/>
              <w:rPr>
                <w:sz w:val="21"/>
                <w:szCs w:val="21"/>
              </w:rPr>
            </w:pPr>
            <w:r w:rsidRPr="00590252">
              <w:rPr>
                <w:sz w:val="21"/>
                <w:szCs w:val="21"/>
              </w:rPr>
              <w:t>Р</w:t>
            </w:r>
            <w:r w:rsidR="006F072A" w:rsidRPr="00590252">
              <w:rPr>
                <w:sz w:val="21"/>
                <w:szCs w:val="21"/>
              </w:rPr>
              <w:t>озробити схеми проектування подібного нормування і на постійні витрати, створення</w:t>
            </w:r>
            <w:r w:rsidRPr="00590252">
              <w:rPr>
                <w:sz w:val="21"/>
                <w:szCs w:val="21"/>
              </w:rPr>
              <w:t xml:space="preserve"> </w:t>
            </w:r>
            <w:r w:rsidR="006F072A" w:rsidRPr="00590252">
              <w:rPr>
                <w:sz w:val="21"/>
                <w:szCs w:val="21"/>
              </w:rPr>
              <w:t>бюджетних моделей; контроль за величиною і коливанням інших доходів і витрат); «вивести» капітал з проектів, які за рентабельністю менше ніж вартість капіталу</w:t>
            </w:r>
          </w:p>
        </w:tc>
      </w:tr>
      <w:tr w:rsidR="006F072A" w:rsidRPr="00590252" w14:paraId="2198371B" w14:textId="77777777" w:rsidTr="00590252">
        <w:trPr>
          <w:trHeight w:val="354"/>
        </w:trPr>
        <w:tc>
          <w:tcPr>
            <w:tcW w:w="1894" w:type="dxa"/>
          </w:tcPr>
          <w:p w14:paraId="6BBCE3AB" w14:textId="087C4EDB" w:rsidR="006F072A" w:rsidRPr="00590252" w:rsidRDefault="00CD3949" w:rsidP="003367FF">
            <w:pPr>
              <w:pStyle w:val="TableParagraph"/>
              <w:jc w:val="both"/>
              <w:rPr>
                <w:sz w:val="21"/>
                <w:szCs w:val="21"/>
              </w:rPr>
            </w:pPr>
            <w:r w:rsidRPr="00590252">
              <w:rPr>
                <w:sz w:val="21"/>
                <w:szCs w:val="21"/>
              </w:rPr>
              <w:t>К</w:t>
            </w:r>
            <w:r w:rsidR="006F072A" w:rsidRPr="00590252">
              <w:rPr>
                <w:sz w:val="21"/>
                <w:szCs w:val="21"/>
              </w:rPr>
              <w:t>оефіцієнт оборотності запасів</w:t>
            </w:r>
          </w:p>
        </w:tc>
        <w:tc>
          <w:tcPr>
            <w:tcW w:w="7796" w:type="dxa"/>
          </w:tcPr>
          <w:p w14:paraId="1C451736" w14:textId="6AFCFAE3" w:rsidR="006F072A" w:rsidRPr="00590252" w:rsidRDefault="00CD3949" w:rsidP="009630C5">
            <w:pPr>
              <w:pStyle w:val="TableParagraph"/>
              <w:jc w:val="both"/>
              <w:rPr>
                <w:sz w:val="21"/>
                <w:szCs w:val="21"/>
              </w:rPr>
            </w:pPr>
            <w:r w:rsidRPr="00590252">
              <w:rPr>
                <w:sz w:val="21"/>
                <w:szCs w:val="21"/>
              </w:rPr>
              <w:t>З</w:t>
            </w:r>
            <w:r w:rsidR="006F072A" w:rsidRPr="00590252">
              <w:rPr>
                <w:sz w:val="21"/>
                <w:szCs w:val="21"/>
              </w:rPr>
              <w:t xml:space="preserve">більшувати </w:t>
            </w:r>
            <w:r w:rsidRPr="00590252">
              <w:rPr>
                <w:sz w:val="21"/>
                <w:szCs w:val="21"/>
                <w:lang w:val="uk-UA"/>
              </w:rPr>
              <w:t>обсяг</w:t>
            </w:r>
            <w:r w:rsidR="006F072A" w:rsidRPr="00590252">
              <w:rPr>
                <w:sz w:val="21"/>
                <w:szCs w:val="21"/>
              </w:rPr>
              <w:t xml:space="preserve"> реалізації продукції; усунути накопичуваний надлишок запасів - провести нормування, переорієнтацію системи </w:t>
            </w:r>
            <w:proofErr w:type="spellStart"/>
            <w:r w:rsidR="006F072A" w:rsidRPr="00590252">
              <w:rPr>
                <w:sz w:val="21"/>
                <w:szCs w:val="21"/>
              </w:rPr>
              <w:t>закупівель</w:t>
            </w:r>
            <w:proofErr w:type="spellEnd"/>
            <w:r w:rsidR="006F072A" w:rsidRPr="00590252">
              <w:rPr>
                <w:sz w:val="21"/>
                <w:szCs w:val="21"/>
              </w:rPr>
              <w:t xml:space="preserve"> сировини і матеріалів; розглянути можливості</w:t>
            </w:r>
            <w:r w:rsidR="009630C5" w:rsidRPr="00590252">
              <w:rPr>
                <w:sz w:val="21"/>
                <w:szCs w:val="21"/>
                <w:lang w:val="uk-UA"/>
              </w:rPr>
              <w:t xml:space="preserve"> </w:t>
            </w:r>
            <w:r w:rsidR="006F072A" w:rsidRPr="00590252">
              <w:rPr>
                <w:sz w:val="21"/>
                <w:szCs w:val="21"/>
              </w:rPr>
              <w:t>оптимізації виробничого циклу</w:t>
            </w:r>
          </w:p>
        </w:tc>
      </w:tr>
      <w:tr w:rsidR="006F072A" w:rsidRPr="00590252" w14:paraId="4E5BD819" w14:textId="77777777" w:rsidTr="00590252">
        <w:trPr>
          <w:trHeight w:val="152"/>
        </w:trPr>
        <w:tc>
          <w:tcPr>
            <w:tcW w:w="1894" w:type="dxa"/>
          </w:tcPr>
          <w:p w14:paraId="6786BB08" w14:textId="0245990E" w:rsidR="006F072A" w:rsidRPr="00590252" w:rsidRDefault="009630C5" w:rsidP="003367FF">
            <w:pPr>
              <w:pStyle w:val="TableParagraph"/>
              <w:jc w:val="both"/>
              <w:rPr>
                <w:sz w:val="21"/>
                <w:szCs w:val="21"/>
              </w:rPr>
            </w:pPr>
            <w:r w:rsidRPr="00590252">
              <w:rPr>
                <w:sz w:val="21"/>
                <w:szCs w:val="21"/>
              </w:rPr>
              <w:t>Р</w:t>
            </w:r>
            <w:r w:rsidR="006F072A" w:rsidRPr="00590252">
              <w:rPr>
                <w:sz w:val="21"/>
                <w:szCs w:val="21"/>
              </w:rPr>
              <w:t>ентабельність продажів</w:t>
            </w:r>
          </w:p>
        </w:tc>
        <w:tc>
          <w:tcPr>
            <w:tcW w:w="7796" w:type="dxa"/>
          </w:tcPr>
          <w:p w14:paraId="36C212E6" w14:textId="6483FF8A" w:rsidR="006F072A" w:rsidRPr="00590252" w:rsidRDefault="009630C5" w:rsidP="003367FF">
            <w:pPr>
              <w:pStyle w:val="TableParagraph"/>
              <w:jc w:val="both"/>
              <w:rPr>
                <w:sz w:val="21"/>
                <w:szCs w:val="21"/>
                <w:lang w:val="ru-RU"/>
              </w:rPr>
            </w:pPr>
            <w:proofErr w:type="spellStart"/>
            <w:r w:rsidRPr="00590252">
              <w:rPr>
                <w:sz w:val="21"/>
                <w:szCs w:val="21"/>
                <w:lang w:val="ru-RU"/>
              </w:rPr>
              <w:t>С</w:t>
            </w:r>
            <w:r w:rsidR="006F072A" w:rsidRPr="00590252">
              <w:rPr>
                <w:sz w:val="21"/>
                <w:szCs w:val="21"/>
                <w:lang w:val="ru-RU"/>
              </w:rPr>
              <w:t>коротити</w:t>
            </w:r>
            <w:proofErr w:type="spellEnd"/>
            <w:r w:rsidR="006F072A" w:rsidRPr="00590252">
              <w:rPr>
                <w:sz w:val="21"/>
                <w:szCs w:val="21"/>
                <w:lang w:val="ru-RU"/>
              </w:rPr>
              <w:t>/</w:t>
            </w:r>
            <w:proofErr w:type="spellStart"/>
            <w:r w:rsidR="006F072A" w:rsidRPr="00590252">
              <w:rPr>
                <w:sz w:val="21"/>
                <w:szCs w:val="21"/>
                <w:lang w:val="ru-RU"/>
              </w:rPr>
              <w:t>посилити</w:t>
            </w:r>
            <w:proofErr w:type="spellEnd"/>
            <w:r w:rsidR="006F072A" w:rsidRPr="00590252">
              <w:rPr>
                <w:sz w:val="21"/>
                <w:szCs w:val="21"/>
                <w:lang w:val="ru-RU"/>
              </w:rPr>
              <w:t xml:space="preserve"> контроль за </w:t>
            </w:r>
            <w:proofErr w:type="spellStart"/>
            <w:r w:rsidR="006F072A" w:rsidRPr="00590252">
              <w:rPr>
                <w:sz w:val="21"/>
                <w:szCs w:val="21"/>
                <w:lang w:val="ru-RU"/>
              </w:rPr>
              <w:t>собівартістю</w:t>
            </w:r>
            <w:proofErr w:type="spellEnd"/>
            <w:r w:rsidR="006F072A" w:rsidRPr="00590252">
              <w:rPr>
                <w:sz w:val="21"/>
                <w:szCs w:val="21"/>
                <w:lang w:val="ru-RU"/>
              </w:rPr>
              <w:t xml:space="preserve">, </w:t>
            </w:r>
            <w:proofErr w:type="spellStart"/>
            <w:r w:rsidR="006F072A" w:rsidRPr="00590252">
              <w:rPr>
                <w:sz w:val="21"/>
                <w:szCs w:val="21"/>
                <w:lang w:val="ru-RU"/>
              </w:rPr>
              <w:t>комерційними</w:t>
            </w:r>
            <w:proofErr w:type="spellEnd"/>
            <w:r w:rsidR="006F072A" w:rsidRPr="00590252">
              <w:rPr>
                <w:sz w:val="21"/>
                <w:szCs w:val="21"/>
                <w:lang w:val="ru-RU"/>
              </w:rPr>
              <w:t xml:space="preserve"> і </w:t>
            </w:r>
            <w:proofErr w:type="spellStart"/>
            <w:r w:rsidR="006F072A" w:rsidRPr="00590252">
              <w:rPr>
                <w:sz w:val="21"/>
                <w:szCs w:val="21"/>
                <w:lang w:val="ru-RU"/>
              </w:rPr>
              <w:t>управлінськими</w:t>
            </w:r>
            <w:proofErr w:type="spellEnd"/>
            <w:r w:rsidR="006F072A" w:rsidRPr="00590252">
              <w:rPr>
                <w:sz w:val="21"/>
                <w:szCs w:val="21"/>
                <w:lang w:val="ru-RU"/>
              </w:rPr>
              <w:t xml:space="preserve"> </w:t>
            </w:r>
            <w:proofErr w:type="spellStart"/>
            <w:r w:rsidR="006F072A" w:rsidRPr="00590252">
              <w:rPr>
                <w:sz w:val="21"/>
                <w:szCs w:val="21"/>
                <w:lang w:val="ru-RU"/>
              </w:rPr>
              <w:t>витратами</w:t>
            </w:r>
            <w:proofErr w:type="spellEnd"/>
          </w:p>
        </w:tc>
      </w:tr>
      <w:tr w:rsidR="006F072A" w:rsidRPr="00590252" w14:paraId="2080A3A7" w14:textId="77777777" w:rsidTr="00590252">
        <w:trPr>
          <w:trHeight w:val="60"/>
        </w:trPr>
        <w:tc>
          <w:tcPr>
            <w:tcW w:w="1894" w:type="dxa"/>
          </w:tcPr>
          <w:p w14:paraId="347E090E" w14:textId="38253492" w:rsidR="006F072A" w:rsidRPr="00590252" w:rsidRDefault="009630C5" w:rsidP="003367FF">
            <w:pPr>
              <w:pStyle w:val="TableParagraph"/>
              <w:jc w:val="both"/>
              <w:rPr>
                <w:sz w:val="21"/>
                <w:szCs w:val="21"/>
              </w:rPr>
            </w:pPr>
            <w:r w:rsidRPr="00590252">
              <w:rPr>
                <w:sz w:val="21"/>
                <w:szCs w:val="21"/>
              </w:rPr>
              <w:t>Р</w:t>
            </w:r>
            <w:r w:rsidR="006F072A" w:rsidRPr="00590252">
              <w:rPr>
                <w:sz w:val="21"/>
                <w:szCs w:val="21"/>
              </w:rPr>
              <w:t>ентабельність продукції</w:t>
            </w:r>
          </w:p>
        </w:tc>
        <w:tc>
          <w:tcPr>
            <w:tcW w:w="7796" w:type="dxa"/>
          </w:tcPr>
          <w:p w14:paraId="622E2CFC" w14:textId="63546687" w:rsidR="006F072A" w:rsidRPr="00590252" w:rsidRDefault="009630C5" w:rsidP="003367FF">
            <w:pPr>
              <w:pStyle w:val="TableParagraph"/>
              <w:jc w:val="both"/>
              <w:rPr>
                <w:sz w:val="21"/>
                <w:szCs w:val="21"/>
                <w:lang w:val="ru-RU"/>
              </w:rPr>
            </w:pPr>
            <w:proofErr w:type="spellStart"/>
            <w:r w:rsidRPr="00590252">
              <w:rPr>
                <w:sz w:val="21"/>
                <w:szCs w:val="21"/>
                <w:lang w:val="ru-RU"/>
              </w:rPr>
              <w:t>С</w:t>
            </w:r>
            <w:r w:rsidR="006F072A" w:rsidRPr="00590252">
              <w:rPr>
                <w:sz w:val="21"/>
                <w:szCs w:val="21"/>
                <w:lang w:val="ru-RU"/>
              </w:rPr>
              <w:t>коротити</w:t>
            </w:r>
            <w:proofErr w:type="spellEnd"/>
            <w:r w:rsidR="006F072A" w:rsidRPr="00590252">
              <w:rPr>
                <w:sz w:val="21"/>
                <w:szCs w:val="21"/>
                <w:lang w:val="ru-RU"/>
              </w:rPr>
              <w:t>/</w:t>
            </w:r>
            <w:proofErr w:type="spellStart"/>
            <w:r w:rsidR="006F072A" w:rsidRPr="00590252">
              <w:rPr>
                <w:sz w:val="21"/>
                <w:szCs w:val="21"/>
                <w:lang w:val="ru-RU"/>
              </w:rPr>
              <w:t>посилити</w:t>
            </w:r>
            <w:proofErr w:type="spellEnd"/>
            <w:r w:rsidR="006F072A" w:rsidRPr="00590252">
              <w:rPr>
                <w:sz w:val="21"/>
                <w:szCs w:val="21"/>
                <w:lang w:val="ru-RU"/>
              </w:rPr>
              <w:t xml:space="preserve"> контроль за </w:t>
            </w:r>
            <w:proofErr w:type="spellStart"/>
            <w:r w:rsidR="006F072A" w:rsidRPr="00590252">
              <w:rPr>
                <w:sz w:val="21"/>
                <w:szCs w:val="21"/>
                <w:lang w:val="ru-RU"/>
              </w:rPr>
              <w:t>собівартістю</w:t>
            </w:r>
            <w:proofErr w:type="spellEnd"/>
            <w:r w:rsidR="006F072A" w:rsidRPr="00590252">
              <w:rPr>
                <w:sz w:val="21"/>
                <w:szCs w:val="21"/>
                <w:lang w:val="ru-RU"/>
              </w:rPr>
              <w:t xml:space="preserve">, </w:t>
            </w:r>
            <w:proofErr w:type="spellStart"/>
            <w:r w:rsidR="006F072A" w:rsidRPr="00590252">
              <w:rPr>
                <w:sz w:val="21"/>
                <w:szCs w:val="21"/>
                <w:lang w:val="ru-RU"/>
              </w:rPr>
              <w:t>переглянути</w:t>
            </w:r>
            <w:proofErr w:type="spellEnd"/>
            <w:r w:rsidR="006F072A" w:rsidRPr="00590252">
              <w:rPr>
                <w:sz w:val="21"/>
                <w:szCs w:val="21"/>
                <w:lang w:val="ru-RU"/>
              </w:rPr>
              <w:t xml:space="preserve"> </w:t>
            </w:r>
            <w:proofErr w:type="spellStart"/>
            <w:r w:rsidR="006F072A" w:rsidRPr="00590252">
              <w:rPr>
                <w:sz w:val="21"/>
                <w:szCs w:val="21"/>
                <w:lang w:val="ru-RU"/>
              </w:rPr>
              <w:t>цінову</w:t>
            </w:r>
            <w:proofErr w:type="spellEnd"/>
            <w:r w:rsidR="006F072A" w:rsidRPr="00590252">
              <w:rPr>
                <w:sz w:val="21"/>
                <w:szCs w:val="21"/>
                <w:lang w:val="ru-RU"/>
              </w:rPr>
              <w:t xml:space="preserve"> </w:t>
            </w:r>
            <w:proofErr w:type="spellStart"/>
            <w:r w:rsidR="006F072A" w:rsidRPr="00590252">
              <w:rPr>
                <w:sz w:val="21"/>
                <w:szCs w:val="21"/>
                <w:lang w:val="ru-RU"/>
              </w:rPr>
              <w:t>політику</w:t>
            </w:r>
            <w:proofErr w:type="spellEnd"/>
          </w:p>
        </w:tc>
      </w:tr>
      <w:tr w:rsidR="006F072A" w:rsidRPr="00590252" w14:paraId="2D5B0446" w14:textId="77777777" w:rsidTr="00590252">
        <w:trPr>
          <w:trHeight w:val="475"/>
        </w:trPr>
        <w:tc>
          <w:tcPr>
            <w:tcW w:w="1894" w:type="dxa"/>
          </w:tcPr>
          <w:p w14:paraId="05FD4483" w14:textId="77142952" w:rsidR="006F072A" w:rsidRPr="00590252" w:rsidRDefault="009630C5" w:rsidP="009630C5">
            <w:pPr>
              <w:pStyle w:val="TableParagraph"/>
              <w:rPr>
                <w:sz w:val="21"/>
                <w:szCs w:val="21"/>
                <w:lang w:val="ru-RU"/>
              </w:rPr>
            </w:pPr>
            <w:proofErr w:type="spellStart"/>
            <w:r w:rsidRPr="00590252">
              <w:rPr>
                <w:sz w:val="21"/>
                <w:szCs w:val="21"/>
                <w:lang w:val="ru-RU"/>
              </w:rPr>
              <w:t>Відношення</w:t>
            </w:r>
            <w:proofErr w:type="spellEnd"/>
            <w:r w:rsidR="006F072A" w:rsidRPr="00590252">
              <w:rPr>
                <w:sz w:val="21"/>
                <w:szCs w:val="21"/>
                <w:lang w:val="ru-RU"/>
              </w:rPr>
              <w:t xml:space="preserve"> </w:t>
            </w:r>
            <w:proofErr w:type="spellStart"/>
            <w:r w:rsidR="006F072A" w:rsidRPr="00590252">
              <w:rPr>
                <w:sz w:val="21"/>
                <w:szCs w:val="21"/>
                <w:lang w:val="ru-RU"/>
              </w:rPr>
              <w:t>коефіцієнтів</w:t>
            </w:r>
            <w:proofErr w:type="spellEnd"/>
            <w:r w:rsidRPr="00590252">
              <w:rPr>
                <w:sz w:val="21"/>
                <w:szCs w:val="21"/>
                <w:lang w:val="ru-RU"/>
              </w:rPr>
              <w:t xml:space="preserve"> </w:t>
            </w:r>
            <w:proofErr w:type="spellStart"/>
            <w:r w:rsidR="006F072A" w:rsidRPr="00590252">
              <w:rPr>
                <w:sz w:val="21"/>
                <w:szCs w:val="21"/>
                <w:lang w:val="ru-RU"/>
              </w:rPr>
              <w:t>оборотності</w:t>
            </w:r>
            <w:proofErr w:type="spellEnd"/>
            <w:r w:rsidR="006F072A" w:rsidRPr="00590252">
              <w:rPr>
                <w:sz w:val="21"/>
                <w:szCs w:val="21"/>
                <w:lang w:val="ru-RU"/>
              </w:rPr>
              <w:t xml:space="preserve"> ДЗ і КЗ</w:t>
            </w:r>
          </w:p>
        </w:tc>
        <w:tc>
          <w:tcPr>
            <w:tcW w:w="7796" w:type="dxa"/>
          </w:tcPr>
          <w:p w14:paraId="603A083D" w14:textId="45CDBA2C" w:rsidR="006F072A" w:rsidRPr="00590252" w:rsidRDefault="009630C5" w:rsidP="003367FF">
            <w:pPr>
              <w:pStyle w:val="TableParagraph"/>
              <w:jc w:val="both"/>
              <w:rPr>
                <w:sz w:val="21"/>
                <w:szCs w:val="21"/>
                <w:lang w:val="ru-RU"/>
              </w:rPr>
            </w:pPr>
            <w:proofErr w:type="spellStart"/>
            <w:r w:rsidRPr="00590252">
              <w:rPr>
                <w:sz w:val="21"/>
                <w:szCs w:val="21"/>
                <w:lang w:val="ru-RU"/>
              </w:rPr>
              <w:t>Показник</w:t>
            </w:r>
            <w:proofErr w:type="spellEnd"/>
            <w:r w:rsidRPr="00590252">
              <w:rPr>
                <w:sz w:val="21"/>
                <w:szCs w:val="21"/>
                <w:lang w:val="ru-RU"/>
              </w:rPr>
              <w:t xml:space="preserve"> </w:t>
            </w:r>
            <w:proofErr w:type="spellStart"/>
            <w:r w:rsidRPr="00590252">
              <w:rPr>
                <w:sz w:val="21"/>
                <w:szCs w:val="21"/>
                <w:lang w:val="ru-RU"/>
              </w:rPr>
              <w:t>знаходиться</w:t>
            </w:r>
            <w:proofErr w:type="spellEnd"/>
            <w:r w:rsidRPr="00590252">
              <w:rPr>
                <w:sz w:val="21"/>
                <w:szCs w:val="21"/>
                <w:lang w:val="ru-RU"/>
              </w:rPr>
              <w:t xml:space="preserve"> у </w:t>
            </w:r>
            <w:proofErr w:type="spellStart"/>
            <w:r w:rsidRPr="00590252">
              <w:rPr>
                <w:sz w:val="21"/>
                <w:szCs w:val="21"/>
                <w:lang w:val="ru-RU"/>
              </w:rPr>
              <w:t>рівновазі</w:t>
            </w:r>
            <w:proofErr w:type="spellEnd"/>
            <w:r w:rsidRPr="00590252">
              <w:rPr>
                <w:sz w:val="21"/>
                <w:szCs w:val="21"/>
                <w:lang w:val="ru-RU"/>
              </w:rPr>
              <w:t xml:space="preserve"> максимального </w:t>
            </w:r>
            <w:proofErr w:type="spellStart"/>
            <w:r w:rsidRPr="00590252">
              <w:rPr>
                <w:sz w:val="21"/>
                <w:szCs w:val="21"/>
                <w:lang w:val="ru-RU"/>
              </w:rPr>
              <w:t>ступеня</w:t>
            </w:r>
            <w:proofErr w:type="spellEnd"/>
          </w:p>
        </w:tc>
      </w:tr>
      <w:tr w:rsidR="006F072A" w:rsidRPr="00590252" w14:paraId="6FE7F5C5" w14:textId="77777777" w:rsidTr="00590252">
        <w:trPr>
          <w:trHeight w:val="589"/>
        </w:trPr>
        <w:tc>
          <w:tcPr>
            <w:tcW w:w="1894" w:type="dxa"/>
          </w:tcPr>
          <w:p w14:paraId="17BFAB6D" w14:textId="139644A4" w:rsidR="006F072A" w:rsidRPr="00590252" w:rsidRDefault="009630C5" w:rsidP="003367FF">
            <w:pPr>
              <w:pStyle w:val="TableParagraph"/>
              <w:jc w:val="both"/>
              <w:rPr>
                <w:sz w:val="21"/>
                <w:szCs w:val="21"/>
              </w:rPr>
            </w:pPr>
            <w:r w:rsidRPr="00590252">
              <w:rPr>
                <w:sz w:val="21"/>
                <w:szCs w:val="21"/>
              </w:rPr>
              <w:t>К</w:t>
            </w:r>
            <w:r w:rsidR="006F072A" w:rsidRPr="00590252">
              <w:rPr>
                <w:sz w:val="21"/>
                <w:szCs w:val="21"/>
              </w:rPr>
              <w:t>оефіцієнт</w:t>
            </w:r>
            <w:r w:rsidRPr="00590252">
              <w:rPr>
                <w:sz w:val="21"/>
                <w:szCs w:val="21"/>
                <w:lang w:val="uk-UA"/>
              </w:rPr>
              <w:t xml:space="preserve"> </w:t>
            </w:r>
            <w:r w:rsidR="006F072A" w:rsidRPr="00590252">
              <w:rPr>
                <w:sz w:val="21"/>
                <w:szCs w:val="21"/>
              </w:rPr>
              <w:t>придатності основних коштів</w:t>
            </w:r>
          </w:p>
        </w:tc>
        <w:tc>
          <w:tcPr>
            <w:tcW w:w="7796" w:type="dxa"/>
          </w:tcPr>
          <w:p w14:paraId="03124B86" w14:textId="31EC3BDF" w:rsidR="006F072A" w:rsidRPr="00590252" w:rsidRDefault="00206D6A" w:rsidP="00206D6A">
            <w:pPr>
              <w:pStyle w:val="TableParagraph"/>
              <w:jc w:val="both"/>
              <w:rPr>
                <w:sz w:val="21"/>
                <w:szCs w:val="21"/>
              </w:rPr>
            </w:pPr>
            <w:r w:rsidRPr="00590252">
              <w:rPr>
                <w:sz w:val="21"/>
                <w:szCs w:val="21"/>
              </w:rPr>
              <w:t>О</w:t>
            </w:r>
            <w:r w:rsidR="006F072A" w:rsidRPr="00590252">
              <w:rPr>
                <w:sz w:val="21"/>
                <w:szCs w:val="21"/>
              </w:rPr>
              <w:t xml:space="preserve">цінка технічного стану основних </w:t>
            </w:r>
            <w:r w:rsidRPr="00590252">
              <w:rPr>
                <w:sz w:val="21"/>
                <w:szCs w:val="21"/>
                <w:lang w:val="uk-UA"/>
              </w:rPr>
              <w:t>засобів</w:t>
            </w:r>
            <w:r w:rsidR="006F072A" w:rsidRPr="00590252">
              <w:rPr>
                <w:sz w:val="21"/>
                <w:szCs w:val="21"/>
              </w:rPr>
              <w:t xml:space="preserve">, перевірка термінів ремонту і заміни; зношування за рахунок короткого терміну експлуатації; розглянути ефективність політики із капіталізації витрат, тобто наскільки </w:t>
            </w:r>
            <w:proofErr w:type="spellStart"/>
            <w:r w:rsidR="006F072A" w:rsidRPr="00590252">
              <w:rPr>
                <w:sz w:val="21"/>
                <w:szCs w:val="21"/>
              </w:rPr>
              <w:t>ефективн</w:t>
            </w:r>
            <w:proofErr w:type="spellEnd"/>
            <w:r w:rsidRPr="00590252">
              <w:rPr>
                <w:sz w:val="21"/>
                <w:szCs w:val="21"/>
                <w:lang w:val="uk-UA"/>
              </w:rPr>
              <w:t>о</w:t>
            </w:r>
            <w:r w:rsidR="006F072A" w:rsidRPr="00590252">
              <w:rPr>
                <w:sz w:val="21"/>
                <w:szCs w:val="21"/>
              </w:rPr>
              <w:t xml:space="preserve"> формується за допомогою амортизаційних відрахувань фонд по оновленню</w:t>
            </w:r>
            <w:r w:rsidRPr="00590252">
              <w:rPr>
                <w:sz w:val="21"/>
                <w:szCs w:val="21"/>
                <w:lang w:val="uk-UA"/>
              </w:rPr>
              <w:t xml:space="preserve"> </w:t>
            </w:r>
            <w:r w:rsidR="006F072A" w:rsidRPr="00590252">
              <w:rPr>
                <w:sz w:val="21"/>
                <w:szCs w:val="21"/>
              </w:rPr>
              <w:t>основних коштів</w:t>
            </w:r>
          </w:p>
        </w:tc>
      </w:tr>
      <w:tr w:rsidR="00206D6A" w:rsidRPr="00590252" w14:paraId="17914883" w14:textId="77777777" w:rsidTr="00590252">
        <w:trPr>
          <w:trHeight w:val="264"/>
        </w:trPr>
        <w:tc>
          <w:tcPr>
            <w:tcW w:w="1894" w:type="dxa"/>
          </w:tcPr>
          <w:p w14:paraId="30CC7936" w14:textId="73EBFFE0" w:rsidR="00206D6A" w:rsidRPr="00590252" w:rsidRDefault="00206D6A" w:rsidP="00206D6A">
            <w:pPr>
              <w:pStyle w:val="TableParagraph"/>
              <w:jc w:val="both"/>
              <w:rPr>
                <w:sz w:val="21"/>
                <w:szCs w:val="21"/>
                <w:lang w:val="uk-UA"/>
              </w:rPr>
            </w:pPr>
            <w:r w:rsidRPr="00590252">
              <w:rPr>
                <w:sz w:val="21"/>
                <w:szCs w:val="21"/>
              </w:rPr>
              <w:t>Матеріаловіддача</w:t>
            </w:r>
          </w:p>
        </w:tc>
        <w:tc>
          <w:tcPr>
            <w:tcW w:w="7796" w:type="dxa"/>
          </w:tcPr>
          <w:p w14:paraId="2F52D3BA" w14:textId="36C66265" w:rsidR="00206D6A" w:rsidRPr="00590252" w:rsidRDefault="00206D6A" w:rsidP="00206D6A">
            <w:pPr>
              <w:pStyle w:val="TableParagraph"/>
              <w:jc w:val="both"/>
              <w:rPr>
                <w:sz w:val="21"/>
                <w:szCs w:val="21"/>
                <w:lang w:val="ru-RU"/>
              </w:rPr>
            </w:pPr>
            <w:proofErr w:type="spellStart"/>
            <w:r w:rsidRPr="00590252">
              <w:rPr>
                <w:sz w:val="21"/>
                <w:szCs w:val="21"/>
                <w:lang w:val="ru-RU"/>
              </w:rPr>
              <w:t>Показник</w:t>
            </w:r>
            <w:proofErr w:type="spellEnd"/>
            <w:r w:rsidRPr="00590252">
              <w:rPr>
                <w:sz w:val="21"/>
                <w:szCs w:val="21"/>
                <w:lang w:val="ru-RU"/>
              </w:rPr>
              <w:t xml:space="preserve"> </w:t>
            </w:r>
            <w:proofErr w:type="spellStart"/>
            <w:r w:rsidRPr="00590252">
              <w:rPr>
                <w:sz w:val="21"/>
                <w:szCs w:val="21"/>
                <w:lang w:val="ru-RU"/>
              </w:rPr>
              <w:t>знаходиться</w:t>
            </w:r>
            <w:proofErr w:type="spellEnd"/>
            <w:r w:rsidRPr="00590252">
              <w:rPr>
                <w:sz w:val="21"/>
                <w:szCs w:val="21"/>
                <w:lang w:val="ru-RU"/>
              </w:rPr>
              <w:t xml:space="preserve"> у </w:t>
            </w:r>
            <w:proofErr w:type="spellStart"/>
            <w:r w:rsidRPr="00590252">
              <w:rPr>
                <w:sz w:val="21"/>
                <w:szCs w:val="21"/>
                <w:lang w:val="ru-RU"/>
              </w:rPr>
              <w:t>рівновазі</w:t>
            </w:r>
            <w:proofErr w:type="spellEnd"/>
            <w:r w:rsidRPr="00590252">
              <w:rPr>
                <w:sz w:val="21"/>
                <w:szCs w:val="21"/>
                <w:lang w:val="ru-RU"/>
              </w:rPr>
              <w:t xml:space="preserve"> максимального </w:t>
            </w:r>
            <w:proofErr w:type="spellStart"/>
            <w:r w:rsidRPr="00590252">
              <w:rPr>
                <w:sz w:val="21"/>
                <w:szCs w:val="21"/>
                <w:lang w:val="ru-RU"/>
              </w:rPr>
              <w:t>ступеня</w:t>
            </w:r>
            <w:proofErr w:type="spellEnd"/>
          </w:p>
        </w:tc>
      </w:tr>
      <w:tr w:rsidR="00206D6A" w:rsidRPr="00590252" w14:paraId="3301E4B6" w14:textId="77777777" w:rsidTr="00590252">
        <w:trPr>
          <w:trHeight w:val="707"/>
        </w:trPr>
        <w:tc>
          <w:tcPr>
            <w:tcW w:w="1894" w:type="dxa"/>
          </w:tcPr>
          <w:p w14:paraId="3B977712" w14:textId="2EB185FB" w:rsidR="00206D6A" w:rsidRPr="00590252" w:rsidRDefault="00206D6A" w:rsidP="00206D6A">
            <w:pPr>
              <w:pStyle w:val="TableParagraph"/>
              <w:jc w:val="both"/>
              <w:rPr>
                <w:sz w:val="21"/>
                <w:szCs w:val="21"/>
              </w:rPr>
            </w:pPr>
            <w:r w:rsidRPr="00590252">
              <w:rPr>
                <w:sz w:val="21"/>
                <w:szCs w:val="21"/>
              </w:rPr>
              <w:t>Коефіцієнт використання</w:t>
            </w:r>
          </w:p>
          <w:p w14:paraId="3CBFD132" w14:textId="77777777" w:rsidR="00206D6A" w:rsidRPr="00590252" w:rsidRDefault="00206D6A" w:rsidP="00206D6A">
            <w:pPr>
              <w:pStyle w:val="TableParagraph"/>
              <w:jc w:val="both"/>
              <w:rPr>
                <w:sz w:val="21"/>
                <w:szCs w:val="21"/>
              </w:rPr>
            </w:pPr>
            <w:r w:rsidRPr="00590252">
              <w:rPr>
                <w:sz w:val="21"/>
                <w:szCs w:val="21"/>
              </w:rPr>
              <w:t>виробничої потужності</w:t>
            </w:r>
          </w:p>
        </w:tc>
        <w:tc>
          <w:tcPr>
            <w:tcW w:w="7796" w:type="dxa"/>
          </w:tcPr>
          <w:p w14:paraId="25C934F8" w14:textId="315DB641" w:rsidR="00206D6A" w:rsidRPr="00590252" w:rsidRDefault="00206D6A" w:rsidP="00206D6A">
            <w:pPr>
              <w:pStyle w:val="TableParagraph"/>
              <w:jc w:val="both"/>
              <w:rPr>
                <w:sz w:val="21"/>
                <w:szCs w:val="21"/>
                <w:lang w:val="ru-RU"/>
              </w:rPr>
            </w:pPr>
            <w:proofErr w:type="spellStart"/>
            <w:r w:rsidRPr="00590252">
              <w:rPr>
                <w:sz w:val="21"/>
                <w:szCs w:val="21"/>
                <w:lang w:val="ru-RU"/>
              </w:rPr>
              <w:t>Показник</w:t>
            </w:r>
            <w:proofErr w:type="spellEnd"/>
            <w:r w:rsidRPr="00590252">
              <w:rPr>
                <w:sz w:val="21"/>
                <w:szCs w:val="21"/>
                <w:lang w:val="ru-RU"/>
              </w:rPr>
              <w:t xml:space="preserve"> </w:t>
            </w:r>
            <w:proofErr w:type="spellStart"/>
            <w:r w:rsidRPr="00590252">
              <w:rPr>
                <w:sz w:val="21"/>
                <w:szCs w:val="21"/>
                <w:lang w:val="ru-RU"/>
              </w:rPr>
              <w:t>знаходиться</w:t>
            </w:r>
            <w:proofErr w:type="spellEnd"/>
            <w:r w:rsidRPr="00590252">
              <w:rPr>
                <w:sz w:val="21"/>
                <w:szCs w:val="21"/>
                <w:lang w:val="ru-RU"/>
              </w:rPr>
              <w:t xml:space="preserve"> у </w:t>
            </w:r>
            <w:proofErr w:type="spellStart"/>
            <w:r w:rsidRPr="00590252">
              <w:rPr>
                <w:sz w:val="21"/>
                <w:szCs w:val="21"/>
                <w:lang w:val="ru-RU"/>
              </w:rPr>
              <w:t>рівновазі</w:t>
            </w:r>
            <w:proofErr w:type="spellEnd"/>
            <w:r w:rsidRPr="00590252">
              <w:rPr>
                <w:sz w:val="21"/>
                <w:szCs w:val="21"/>
                <w:lang w:val="ru-RU"/>
              </w:rPr>
              <w:t xml:space="preserve"> максимального </w:t>
            </w:r>
            <w:proofErr w:type="spellStart"/>
            <w:r w:rsidRPr="00590252">
              <w:rPr>
                <w:sz w:val="21"/>
                <w:szCs w:val="21"/>
                <w:lang w:val="ru-RU"/>
              </w:rPr>
              <w:t>ступеня</w:t>
            </w:r>
            <w:proofErr w:type="spellEnd"/>
          </w:p>
        </w:tc>
      </w:tr>
      <w:tr w:rsidR="006F072A" w:rsidRPr="00590252" w14:paraId="498FA507" w14:textId="77777777" w:rsidTr="00590252">
        <w:trPr>
          <w:trHeight w:val="254"/>
        </w:trPr>
        <w:tc>
          <w:tcPr>
            <w:tcW w:w="1894" w:type="dxa"/>
          </w:tcPr>
          <w:p w14:paraId="6AAFF30E" w14:textId="142ADBE1" w:rsidR="006F072A" w:rsidRPr="00590252" w:rsidRDefault="00206D6A" w:rsidP="003367FF">
            <w:pPr>
              <w:pStyle w:val="TableParagraph"/>
              <w:jc w:val="both"/>
              <w:rPr>
                <w:sz w:val="21"/>
                <w:szCs w:val="21"/>
              </w:rPr>
            </w:pPr>
            <w:r w:rsidRPr="00590252">
              <w:rPr>
                <w:sz w:val="21"/>
                <w:szCs w:val="21"/>
              </w:rPr>
              <w:t>К</w:t>
            </w:r>
            <w:r w:rsidR="006F072A" w:rsidRPr="00590252">
              <w:rPr>
                <w:sz w:val="21"/>
                <w:szCs w:val="21"/>
              </w:rPr>
              <w:t>оефіцієнт майна</w:t>
            </w:r>
          </w:p>
          <w:p w14:paraId="7B0C5139" w14:textId="77777777" w:rsidR="006F072A" w:rsidRPr="00590252" w:rsidRDefault="006F072A" w:rsidP="003367FF">
            <w:pPr>
              <w:pStyle w:val="TableParagraph"/>
              <w:jc w:val="both"/>
              <w:rPr>
                <w:sz w:val="21"/>
                <w:szCs w:val="21"/>
              </w:rPr>
            </w:pPr>
            <w:r w:rsidRPr="00590252">
              <w:rPr>
                <w:sz w:val="21"/>
                <w:szCs w:val="21"/>
              </w:rPr>
              <w:t>виробничого призначення</w:t>
            </w:r>
          </w:p>
        </w:tc>
        <w:tc>
          <w:tcPr>
            <w:tcW w:w="7796" w:type="dxa"/>
          </w:tcPr>
          <w:p w14:paraId="2295028D" w14:textId="6544F23B" w:rsidR="006F072A" w:rsidRPr="00590252" w:rsidRDefault="00206D6A" w:rsidP="003367FF">
            <w:pPr>
              <w:pStyle w:val="TableParagraph"/>
              <w:jc w:val="both"/>
              <w:rPr>
                <w:sz w:val="21"/>
                <w:szCs w:val="21"/>
                <w:lang w:val="ru-RU"/>
              </w:rPr>
            </w:pPr>
            <w:proofErr w:type="spellStart"/>
            <w:r w:rsidRPr="00590252">
              <w:rPr>
                <w:sz w:val="21"/>
                <w:szCs w:val="21"/>
                <w:lang w:val="ru-RU"/>
              </w:rPr>
              <w:t>З</w:t>
            </w:r>
            <w:r w:rsidR="006F072A" w:rsidRPr="00590252">
              <w:rPr>
                <w:sz w:val="21"/>
                <w:szCs w:val="21"/>
                <w:lang w:val="ru-RU"/>
              </w:rPr>
              <w:t>алучати</w:t>
            </w:r>
            <w:proofErr w:type="spellEnd"/>
            <w:r w:rsidR="006F072A" w:rsidRPr="00590252">
              <w:rPr>
                <w:sz w:val="21"/>
                <w:szCs w:val="21"/>
                <w:lang w:val="ru-RU"/>
              </w:rPr>
              <w:t xml:space="preserve"> </w:t>
            </w:r>
            <w:proofErr w:type="spellStart"/>
            <w:r w:rsidR="006F072A" w:rsidRPr="00590252">
              <w:rPr>
                <w:sz w:val="21"/>
                <w:szCs w:val="21"/>
                <w:lang w:val="ru-RU"/>
              </w:rPr>
              <w:t>довгострокові</w:t>
            </w:r>
            <w:proofErr w:type="spellEnd"/>
            <w:r w:rsidR="006F072A" w:rsidRPr="00590252">
              <w:rPr>
                <w:sz w:val="21"/>
                <w:szCs w:val="21"/>
                <w:lang w:val="ru-RU"/>
              </w:rPr>
              <w:t xml:space="preserve"> </w:t>
            </w:r>
            <w:proofErr w:type="spellStart"/>
            <w:r w:rsidR="006F072A" w:rsidRPr="00590252">
              <w:rPr>
                <w:sz w:val="21"/>
                <w:szCs w:val="21"/>
                <w:lang w:val="ru-RU"/>
              </w:rPr>
              <w:t>позикові</w:t>
            </w:r>
            <w:proofErr w:type="spellEnd"/>
            <w:r w:rsidR="006F072A" w:rsidRPr="00590252">
              <w:rPr>
                <w:sz w:val="21"/>
                <w:szCs w:val="21"/>
                <w:lang w:val="ru-RU"/>
              </w:rPr>
              <w:t xml:space="preserve"> </w:t>
            </w:r>
            <w:proofErr w:type="spellStart"/>
            <w:r w:rsidR="006F072A" w:rsidRPr="00590252">
              <w:rPr>
                <w:sz w:val="21"/>
                <w:szCs w:val="21"/>
                <w:lang w:val="ru-RU"/>
              </w:rPr>
              <w:t>засоби</w:t>
            </w:r>
            <w:proofErr w:type="spellEnd"/>
            <w:r w:rsidR="006F072A" w:rsidRPr="00590252">
              <w:rPr>
                <w:sz w:val="21"/>
                <w:szCs w:val="21"/>
                <w:lang w:val="ru-RU"/>
              </w:rPr>
              <w:t xml:space="preserve"> для </w:t>
            </w:r>
            <w:proofErr w:type="spellStart"/>
            <w:r w:rsidR="006F072A" w:rsidRPr="00590252">
              <w:rPr>
                <w:sz w:val="21"/>
                <w:szCs w:val="21"/>
                <w:lang w:val="ru-RU"/>
              </w:rPr>
              <w:t>збільшення</w:t>
            </w:r>
            <w:proofErr w:type="spellEnd"/>
            <w:r w:rsidR="006F072A" w:rsidRPr="00590252">
              <w:rPr>
                <w:sz w:val="21"/>
                <w:szCs w:val="21"/>
                <w:lang w:val="ru-RU"/>
              </w:rPr>
              <w:t xml:space="preserve"> майна </w:t>
            </w:r>
            <w:proofErr w:type="spellStart"/>
            <w:r w:rsidR="006F072A" w:rsidRPr="00590252">
              <w:rPr>
                <w:sz w:val="21"/>
                <w:szCs w:val="21"/>
                <w:lang w:val="ru-RU"/>
              </w:rPr>
              <w:t>виробничого</w:t>
            </w:r>
            <w:proofErr w:type="spellEnd"/>
            <w:r w:rsidR="006F072A" w:rsidRPr="00590252">
              <w:rPr>
                <w:sz w:val="21"/>
                <w:szCs w:val="21"/>
                <w:lang w:val="ru-RU"/>
              </w:rPr>
              <w:t xml:space="preserve"> </w:t>
            </w:r>
            <w:proofErr w:type="spellStart"/>
            <w:r w:rsidR="006F072A" w:rsidRPr="00590252">
              <w:rPr>
                <w:sz w:val="21"/>
                <w:szCs w:val="21"/>
                <w:lang w:val="ru-RU"/>
              </w:rPr>
              <w:t>призначення</w:t>
            </w:r>
            <w:proofErr w:type="spellEnd"/>
          </w:p>
        </w:tc>
      </w:tr>
      <w:tr w:rsidR="006F072A" w:rsidRPr="00590252" w14:paraId="200C87CC" w14:textId="77777777" w:rsidTr="00590252">
        <w:trPr>
          <w:trHeight w:val="1518"/>
        </w:trPr>
        <w:tc>
          <w:tcPr>
            <w:tcW w:w="1894" w:type="dxa"/>
          </w:tcPr>
          <w:p w14:paraId="26BAD429" w14:textId="4520E375" w:rsidR="006F072A" w:rsidRPr="00590252" w:rsidRDefault="00206D6A" w:rsidP="003367FF">
            <w:pPr>
              <w:pStyle w:val="TableParagraph"/>
              <w:jc w:val="both"/>
              <w:rPr>
                <w:sz w:val="21"/>
                <w:szCs w:val="21"/>
                <w:lang w:val="uk-UA"/>
              </w:rPr>
            </w:pPr>
            <w:proofErr w:type="spellStart"/>
            <w:r w:rsidRPr="00590252">
              <w:rPr>
                <w:sz w:val="21"/>
                <w:szCs w:val="21"/>
              </w:rPr>
              <w:t>Ф</w:t>
            </w:r>
            <w:r w:rsidR="006F072A" w:rsidRPr="00590252">
              <w:rPr>
                <w:sz w:val="21"/>
                <w:szCs w:val="21"/>
              </w:rPr>
              <w:t>ондорентабель</w:t>
            </w:r>
            <w:proofErr w:type="spellEnd"/>
            <w:r w:rsidRPr="00590252">
              <w:rPr>
                <w:sz w:val="21"/>
                <w:szCs w:val="21"/>
                <w:lang w:val="uk-UA"/>
              </w:rPr>
              <w:t xml:space="preserve"> </w:t>
            </w:r>
            <w:proofErr w:type="spellStart"/>
            <w:r w:rsidR="006F072A" w:rsidRPr="00590252">
              <w:rPr>
                <w:sz w:val="21"/>
                <w:szCs w:val="21"/>
              </w:rPr>
              <w:t>ність</w:t>
            </w:r>
            <w:proofErr w:type="spellEnd"/>
          </w:p>
        </w:tc>
        <w:tc>
          <w:tcPr>
            <w:tcW w:w="7796" w:type="dxa"/>
          </w:tcPr>
          <w:p w14:paraId="45D53985" w14:textId="607AAE0F" w:rsidR="006F072A" w:rsidRPr="00590252" w:rsidRDefault="00206D6A" w:rsidP="00206D6A">
            <w:pPr>
              <w:pStyle w:val="TableParagraph"/>
              <w:jc w:val="both"/>
              <w:rPr>
                <w:sz w:val="21"/>
                <w:szCs w:val="21"/>
              </w:rPr>
            </w:pPr>
            <w:r w:rsidRPr="00590252">
              <w:rPr>
                <w:sz w:val="21"/>
                <w:szCs w:val="21"/>
              </w:rPr>
              <w:t>П</w:t>
            </w:r>
            <w:r w:rsidR="006F072A" w:rsidRPr="00590252">
              <w:rPr>
                <w:sz w:val="21"/>
                <w:szCs w:val="21"/>
              </w:rPr>
              <w:t xml:space="preserve">роведення дій по </w:t>
            </w:r>
            <w:proofErr w:type="spellStart"/>
            <w:r w:rsidR="006F072A" w:rsidRPr="00590252">
              <w:rPr>
                <w:sz w:val="21"/>
                <w:szCs w:val="21"/>
              </w:rPr>
              <w:t>підвищенн</w:t>
            </w:r>
            <w:proofErr w:type="spellEnd"/>
            <w:r w:rsidR="00590252" w:rsidRPr="00590252">
              <w:rPr>
                <w:sz w:val="21"/>
                <w:szCs w:val="21"/>
                <w:lang w:val="uk-UA"/>
              </w:rPr>
              <w:t>ю</w:t>
            </w:r>
            <w:r w:rsidR="006F072A" w:rsidRPr="00590252">
              <w:rPr>
                <w:sz w:val="21"/>
                <w:szCs w:val="21"/>
              </w:rPr>
              <w:t xml:space="preserve"> чисто</w:t>
            </w:r>
            <w:r w:rsidRPr="00590252">
              <w:rPr>
                <w:sz w:val="21"/>
                <w:szCs w:val="21"/>
                <w:lang w:val="uk-UA"/>
              </w:rPr>
              <w:t>го</w:t>
            </w:r>
            <w:r w:rsidR="006F072A" w:rsidRPr="00590252">
              <w:rPr>
                <w:sz w:val="21"/>
                <w:szCs w:val="21"/>
              </w:rPr>
              <w:t xml:space="preserve"> прибутку (забезпечити зріст обсягів продажів (наприклад, асортиментна політика, збільшення чека, підвищення цінності товарів, розвиток нових способів взаємодії з покупцями та ін.), скоротити собівартість (підсилити контроль), посилити контроль за витратами – наприклад, нормування відносних значень статей (як правило, найбільш витратних), розробити схеми проектування подібного нормування і на постійні витрати, створення</w:t>
            </w:r>
            <w:r w:rsidRPr="00590252">
              <w:rPr>
                <w:sz w:val="21"/>
                <w:szCs w:val="21"/>
                <w:lang w:val="uk-UA"/>
              </w:rPr>
              <w:t xml:space="preserve"> </w:t>
            </w:r>
            <w:r w:rsidR="006F072A" w:rsidRPr="00590252">
              <w:rPr>
                <w:sz w:val="21"/>
                <w:szCs w:val="21"/>
              </w:rPr>
              <w:t>бюджетних моделей; контроль за величиною і коливанням інших доходів і витрат);</w:t>
            </w:r>
            <w:r w:rsidR="00590252" w:rsidRPr="00590252">
              <w:rPr>
                <w:sz w:val="21"/>
                <w:szCs w:val="21"/>
                <w:lang w:val="ru-RU"/>
              </w:rPr>
              <w:t xml:space="preserve"> </w:t>
            </w:r>
            <w:proofErr w:type="spellStart"/>
            <w:r w:rsidR="00590252" w:rsidRPr="00590252">
              <w:rPr>
                <w:sz w:val="21"/>
                <w:szCs w:val="21"/>
                <w:lang w:val="ru-RU"/>
              </w:rPr>
              <w:t>скорочувати</w:t>
            </w:r>
            <w:proofErr w:type="spellEnd"/>
            <w:r w:rsidR="00590252" w:rsidRPr="00590252">
              <w:rPr>
                <w:sz w:val="21"/>
                <w:szCs w:val="21"/>
                <w:lang w:val="ru-RU"/>
              </w:rPr>
              <w:t xml:space="preserve"> </w:t>
            </w:r>
            <w:proofErr w:type="spellStart"/>
            <w:r w:rsidR="00590252" w:rsidRPr="00590252">
              <w:rPr>
                <w:sz w:val="21"/>
                <w:szCs w:val="21"/>
                <w:lang w:val="ru-RU"/>
              </w:rPr>
              <w:t>капітальні</w:t>
            </w:r>
            <w:proofErr w:type="spellEnd"/>
            <w:r w:rsidR="00590252" w:rsidRPr="00590252">
              <w:rPr>
                <w:sz w:val="21"/>
                <w:szCs w:val="21"/>
                <w:lang w:val="ru-RU"/>
              </w:rPr>
              <w:t xml:space="preserve"> </w:t>
            </w:r>
            <w:proofErr w:type="spellStart"/>
            <w:r w:rsidR="00590252" w:rsidRPr="00590252">
              <w:rPr>
                <w:sz w:val="21"/>
                <w:szCs w:val="21"/>
                <w:lang w:val="ru-RU"/>
              </w:rPr>
              <w:t>витрати</w:t>
            </w:r>
            <w:proofErr w:type="spellEnd"/>
            <w:r w:rsidR="00590252" w:rsidRPr="00590252">
              <w:rPr>
                <w:sz w:val="21"/>
                <w:szCs w:val="21"/>
                <w:lang w:val="ru-RU"/>
              </w:rPr>
              <w:t xml:space="preserve"> </w:t>
            </w:r>
            <w:proofErr w:type="spellStart"/>
            <w:r w:rsidR="00590252" w:rsidRPr="00590252">
              <w:rPr>
                <w:sz w:val="21"/>
                <w:szCs w:val="21"/>
                <w:lang w:val="ru-RU"/>
              </w:rPr>
              <w:t>підприємства</w:t>
            </w:r>
            <w:proofErr w:type="spellEnd"/>
            <w:r w:rsidR="00590252" w:rsidRPr="00590252">
              <w:rPr>
                <w:sz w:val="21"/>
                <w:szCs w:val="21"/>
                <w:lang w:val="ru-RU"/>
              </w:rPr>
              <w:t xml:space="preserve">; </w:t>
            </w:r>
            <w:proofErr w:type="spellStart"/>
            <w:r w:rsidR="00590252" w:rsidRPr="00590252">
              <w:rPr>
                <w:sz w:val="21"/>
                <w:szCs w:val="21"/>
                <w:lang w:val="ru-RU"/>
              </w:rPr>
              <w:t>впроваджувати</w:t>
            </w:r>
            <w:proofErr w:type="spellEnd"/>
            <w:r w:rsidR="00590252" w:rsidRPr="00590252">
              <w:rPr>
                <w:sz w:val="21"/>
                <w:szCs w:val="21"/>
                <w:lang w:val="ru-RU"/>
              </w:rPr>
              <w:t xml:space="preserve"> і </w:t>
            </w:r>
            <w:proofErr w:type="spellStart"/>
            <w:r w:rsidR="00590252" w:rsidRPr="00590252">
              <w:rPr>
                <w:sz w:val="21"/>
                <w:szCs w:val="21"/>
                <w:lang w:val="ru-RU"/>
              </w:rPr>
              <w:t>прискорювати</w:t>
            </w:r>
            <w:proofErr w:type="spellEnd"/>
            <w:r w:rsidR="00590252" w:rsidRPr="00590252">
              <w:rPr>
                <w:sz w:val="21"/>
                <w:szCs w:val="21"/>
                <w:lang w:val="ru-RU"/>
              </w:rPr>
              <w:t xml:space="preserve"> </w:t>
            </w:r>
            <w:proofErr w:type="spellStart"/>
            <w:r w:rsidR="00590252" w:rsidRPr="00590252">
              <w:rPr>
                <w:sz w:val="21"/>
                <w:szCs w:val="21"/>
                <w:lang w:val="ru-RU"/>
              </w:rPr>
              <w:t>освоєння</w:t>
            </w:r>
            <w:proofErr w:type="spellEnd"/>
            <w:r w:rsidR="00590252" w:rsidRPr="00590252">
              <w:rPr>
                <w:sz w:val="21"/>
                <w:szCs w:val="21"/>
                <w:lang w:val="ru-RU"/>
              </w:rPr>
              <w:t xml:space="preserve"> </w:t>
            </w:r>
            <w:proofErr w:type="spellStart"/>
            <w:r w:rsidR="00590252" w:rsidRPr="00590252">
              <w:rPr>
                <w:sz w:val="21"/>
                <w:szCs w:val="21"/>
                <w:lang w:val="ru-RU"/>
              </w:rPr>
              <w:t>нових</w:t>
            </w:r>
            <w:proofErr w:type="spellEnd"/>
            <w:r w:rsidR="00590252" w:rsidRPr="00590252">
              <w:rPr>
                <w:sz w:val="21"/>
                <w:szCs w:val="21"/>
                <w:lang w:val="ru-RU"/>
              </w:rPr>
              <w:t xml:space="preserve"> </w:t>
            </w:r>
            <w:proofErr w:type="spellStart"/>
            <w:r w:rsidR="00590252" w:rsidRPr="00590252">
              <w:rPr>
                <w:sz w:val="21"/>
                <w:szCs w:val="21"/>
                <w:lang w:val="ru-RU"/>
              </w:rPr>
              <w:t>технологій</w:t>
            </w:r>
            <w:proofErr w:type="spellEnd"/>
            <w:r w:rsidR="00590252" w:rsidRPr="00590252">
              <w:rPr>
                <w:sz w:val="21"/>
                <w:szCs w:val="21"/>
                <w:lang w:val="ru-RU"/>
              </w:rPr>
              <w:t xml:space="preserve"> (</w:t>
            </w:r>
            <w:proofErr w:type="spellStart"/>
            <w:r w:rsidR="00590252" w:rsidRPr="00590252">
              <w:rPr>
                <w:sz w:val="21"/>
                <w:szCs w:val="21"/>
                <w:lang w:val="ru-RU"/>
              </w:rPr>
              <w:t>якщо</w:t>
            </w:r>
            <w:proofErr w:type="spellEnd"/>
            <w:r w:rsidR="00590252" w:rsidRPr="00590252">
              <w:rPr>
                <w:sz w:val="21"/>
                <w:szCs w:val="21"/>
                <w:lang w:val="ru-RU"/>
              </w:rPr>
              <w:t xml:space="preserve"> </w:t>
            </w:r>
            <w:proofErr w:type="spellStart"/>
            <w:r w:rsidR="00590252" w:rsidRPr="00590252">
              <w:rPr>
                <w:sz w:val="21"/>
                <w:szCs w:val="21"/>
                <w:lang w:val="ru-RU"/>
              </w:rPr>
              <w:t>значення</w:t>
            </w:r>
            <w:proofErr w:type="spellEnd"/>
            <w:r w:rsidR="00590252" w:rsidRPr="00590252">
              <w:rPr>
                <w:sz w:val="21"/>
                <w:szCs w:val="21"/>
                <w:lang w:val="ru-RU"/>
              </w:rPr>
              <w:t xml:space="preserve"> </w:t>
            </w:r>
            <w:proofErr w:type="spellStart"/>
            <w:r w:rsidR="00590252" w:rsidRPr="00590252">
              <w:rPr>
                <w:sz w:val="21"/>
                <w:szCs w:val="21"/>
                <w:lang w:val="ru-RU"/>
              </w:rPr>
              <w:t>показника</w:t>
            </w:r>
            <w:proofErr w:type="spellEnd"/>
            <w:r w:rsidR="00590252" w:rsidRPr="00590252">
              <w:rPr>
                <w:sz w:val="21"/>
                <w:szCs w:val="21"/>
                <w:lang w:val="ru-RU"/>
              </w:rPr>
              <w:t xml:space="preserve"> </w:t>
            </w:r>
            <w:proofErr w:type="spellStart"/>
            <w:r w:rsidR="00590252" w:rsidRPr="00590252">
              <w:rPr>
                <w:sz w:val="21"/>
                <w:szCs w:val="21"/>
                <w:lang w:val="ru-RU"/>
              </w:rPr>
              <w:t>пов'язано</w:t>
            </w:r>
            <w:proofErr w:type="spellEnd"/>
          </w:p>
        </w:tc>
      </w:tr>
      <w:tr w:rsidR="00590252" w:rsidRPr="00590252" w14:paraId="446E8C5B" w14:textId="77777777" w:rsidTr="00590252">
        <w:trPr>
          <w:trHeight w:val="455"/>
        </w:trPr>
        <w:tc>
          <w:tcPr>
            <w:tcW w:w="1894" w:type="dxa"/>
          </w:tcPr>
          <w:p w14:paraId="02CDD711" w14:textId="2942A694" w:rsidR="00590252" w:rsidRPr="00590252" w:rsidRDefault="006F072A" w:rsidP="00590252">
            <w:pPr>
              <w:pStyle w:val="TableParagraph"/>
              <w:jc w:val="both"/>
              <w:rPr>
                <w:sz w:val="21"/>
                <w:szCs w:val="21"/>
              </w:rPr>
            </w:pPr>
            <w:r w:rsidRPr="00590252">
              <w:rPr>
                <w:noProof/>
                <w:sz w:val="21"/>
                <w:szCs w:val="21"/>
              </w:rPr>
              <mc:AlternateContent>
                <mc:Choice Requires="wps">
                  <w:drawing>
                    <wp:anchor distT="0" distB="0" distL="114300" distR="114300" simplePos="0" relativeHeight="251743232" behindDoc="0" locked="0" layoutInCell="1" allowOverlap="1" wp14:anchorId="16AA506E" wp14:editId="3F411113">
                      <wp:simplePos x="0" y="0"/>
                      <wp:positionH relativeFrom="page">
                        <wp:posOffset>10030460</wp:posOffset>
                      </wp:positionH>
                      <wp:positionV relativeFrom="page">
                        <wp:posOffset>3662680</wp:posOffset>
                      </wp:positionV>
                      <wp:extent cx="180975" cy="236220"/>
                      <wp:effectExtent l="0" t="0" r="0" b="0"/>
                      <wp:wrapNone/>
                      <wp:docPr id="541" name="Надпись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61E18" w14:textId="77777777" w:rsidR="005115A2" w:rsidRDefault="005115A2" w:rsidP="006F072A">
                                  <w:pPr>
                                    <w:spacing w:before="11"/>
                                    <w:ind w:left="20"/>
                                  </w:pPr>
                                  <w:r>
                                    <w:t>159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506E" id="Надпись 541" o:spid="_x0000_s1249" type="#_x0000_t202" style="position:absolute;left:0;text-align:left;margin-left:789.8pt;margin-top:288.4pt;width:14.25pt;height:18.6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" filled="f" stroked="f">
                      <v:textbox style="layout-flow:vertical" inset="0,0,0,0">
                        <w:txbxContent>
                          <w:p w14:paraId="30D61E18" w14:textId="77777777" w:rsidR="005115A2" w:rsidRDefault="005115A2" w:rsidP="006F072A">
                            <w:pPr>
                              <w:spacing w:before="11"/>
                              <w:ind w:left="20"/>
                            </w:pPr>
                            <w:r>
                              <w:t>159</w:t>
                            </w:r>
                          </w:p>
                        </w:txbxContent>
                      </v:textbox>
                      <w10:wrap anchorx="page" anchory="page"/>
                    </v:shape>
                  </w:pict>
                </mc:Fallback>
              </mc:AlternateContent>
            </w:r>
            <w:r w:rsidR="00590252" w:rsidRPr="00590252">
              <w:rPr>
                <w:sz w:val="21"/>
                <w:szCs w:val="21"/>
              </w:rPr>
              <w:t>Коефіцієнт ритмічності</w:t>
            </w:r>
          </w:p>
        </w:tc>
        <w:tc>
          <w:tcPr>
            <w:tcW w:w="7796" w:type="dxa"/>
          </w:tcPr>
          <w:p w14:paraId="2DC046F2" w14:textId="56ED3A4D" w:rsidR="00590252" w:rsidRPr="00590252" w:rsidRDefault="00590252" w:rsidP="00590252">
            <w:pPr>
              <w:pStyle w:val="TableParagraph"/>
              <w:jc w:val="both"/>
              <w:rPr>
                <w:sz w:val="21"/>
                <w:szCs w:val="21"/>
                <w:lang w:val="ru-RU"/>
              </w:rPr>
            </w:pPr>
            <w:proofErr w:type="spellStart"/>
            <w:r w:rsidRPr="00590252">
              <w:rPr>
                <w:sz w:val="21"/>
                <w:szCs w:val="21"/>
                <w:lang w:val="ru-RU"/>
              </w:rPr>
              <w:t>Показник</w:t>
            </w:r>
            <w:proofErr w:type="spellEnd"/>
            <w:r w:rsidRPr="00590252">
              <w:rPr>
                <w:sz w:val="21"/>
                <w:szCs w:val="21"/>
                <w:lang w:val="ru-RU"/>
              </w:rPr>
              <w:t xml:space="preserve"> </w:t>
            </w:r>
            <w:proofErr w:type="spellStart"/>
            <w:r w:rsidRPr="00590252">
              <w:rPr>
                <w:sz w:val="21"/>
                <w:szCs w:val="21"/>
                <w:lang w:val="ru-RU"/>
              </w:rPr>
              <w:t>знаходиться</w:t>
            </w:r>
            <w:proofErr w:type="spellEnd"/>
            <w:r w:rsidRPr="00590252">
              <w:rPr>
                <w:sz w:val="21"/>
                <w:szCs w:val="21"/>
                <w:lang w:val="ru-RU"/>
              </w:rPr>
              <w:t xml:space="preserve"> у </w:t>
            </w:r>
            <w:proofErr w:type="spellStart"/>
            <w:r w:rsidRPr="00590252">
              <w:rPr>
                <w:sz w:val="21"/>
                <w:szCs w:val="21"/>
                <w:lang w:val="ru-RU"/>
              </w:rPr>
              <w:t>рівновазі</w:t>
            </w:r>
            <w:proofErr w:type="spellEnd"/>
            <w:r w:rsidRPr="00590252">
              <w:rPr>
                <w:sz w:val="21"/>
                <w:szCs w:val="21"/>
                <w:lang w:val="ru-RU"/>
              </w:rPr>
              <w:t xml:space="preserve"> максимального </w:t>
            </w:r>
            <w:proofErr w:type="spellStart"/>
            <w:r w:rsidRPr="00590252">
              <w:rPr>
                <w:sz w:val="21"/>
                <w:szCs w:val="21"/>
                <w:lang w:val="ru-RU"/>
              </w:rPr>
              <w:t>ступеня</w:t>
            </w:r>
            <w:proofErr w:type="spellEnd"/>
          </w:p>
        </w:tc>
      </w:tr>
      <w:tr w:rsidR="00590252" w:rsidRPr="00590252" w14:paraId="12F9F778" w14:textId="77777777" w:rsidTr="00590252">
        <w:trPr>
          <w:trHeight w:val="552"/>
        </w:trPr>
        <w:tc>
          <w:tcPr>
            <w:tcW w:w="1894" w:type="dxa"/>
          </w:tcPr>
          <w:p w14:paraId="2D728BD5" w14:textId="30931451" w:rsidR="00590252" w:rsidRPr="00590252" w:rsidRDefault="00590252" w:rsidP="00590252">
            <w:pPr>
              <w:pStyle w:val="TableParagraph"/>
              <w:rPr>
                <w:sz w:val="21"/>
                <w:szCs w:val="21"/>
                <w:lang w:val="ru-RU"/>
              </w:rPr>
            </w:pPr>
            <w:r w:rsidRPr="00590252">
              <w:rPr>
                <w:sz w:val="21"/>
                <w:szCs w:val="21"/>
                <w:lang w:val="ru-RU"/>
              </w:rPr>
              <w:t xml:space="preserve">% </w:t>
            </w:r>
            <w:proofErr w:type="spellStart"/>
            <w:r w:rsidRPr="00590252">
              <w:rPr>
                <w:sz w:val="21"/>
                <w:szCs w:val="21"/>
                <w:lang w:val="ru-RU"/>
              </w:rPr>
              <w:t>темпів</w:t>
            </w:r>
            <w:proofErr w:type="spellEnd"/>
            <w:r w:rsidRPr="00590252">
              <w:rPr>
                <w:sz w:val="21"/>
                <w:szCs w:val="21"/>
                <w:lang w:val="ru-RU"/>
              </w:rPr>
              <w:t xml:space="preserve"> </w:t>
            </w:r>
            <w:proofErr w:type="spellStart"/>
            <w:r w:rsidRPr="00590252">
              <w:rPr>
                <w:sz w:val="21"/>
                <w:szCs w:val="21"/>
                <w:lang w:val="ru-RU"/>
              </w:rPr>
              <w:t>зростання</w:t>
            </w:r>
            <w:proofErr w:type="spellEnd"/>
            <w:r w:rsidRPr="00590252">
              <w:rPr>
                <w:sz w:val="21"/>
                <w:szCs w:val="21"/>
                <w:lang w:val="ru-RU"/>
              </w:rPr>
              <w:t xml:space="preserve"> </w:t>
            </w:r>
            <w:proofErr w:type="spellStart"/>
            <w:r w:rsidRPr="00590252">
              <w:rPr>
                <w:sz w:val="21"/>
                <w:szCs w:val="21"/>
                <w:lang w:val="ru-RU"/>
              </w:rPr>
              <w:t>продуктивності</w:t>
            </w:r>
            <w:proofErr w:type="spellEnd"/>
            <w:r w:rsidRPr="00590252">
              <w:rPr>
                <w:sz w:val="21"/>
                <w:szCs w:val="21"/>
                <w:lang w:val="ru-RU"/>
              </w:rPr>
              <w:t xml:space="preserve"> </w:t>
            </w:r>
            <w:proofErr w:type="spellStart"/>
            <w:r w:rsidRPr="00590252">
              <w:rPr>
                <w:sz w:val="21"/>
                <w:szCs w:val="21"/>
                <w:lang w:val="ru-RU"/>
              </w:rPr>
              <w:t>праці</w:t>
            </w:r>
            <w:proofErr w:type="spellEnd"/>
            <w:r w:rsidRPr="00590252">
              <w:rPr>
                <w:sz w:val="21"/>
                <w:szCs w:val="21"/>
                <w:lang w:val="ru-RU"/>
              </w:rPr>
              <w:t xml:space="preserve"> і </w:t>
            </w:r>
            <w:proofErr w:type="spellStart"/>
            <w:r w:rsidRPr="00590252">
              <w:rPr>
                <w:sz w:val="21"/>
                <w:szCs w:val="21"/>
                <w:lang w:val="ru-RU"/>
              </w:rPr>
              <w:t>фондозброєності</w:t>
            </w:r>
            <w:proofErr w:type="spellEnd"/>
          </w:p>
        </w:tc>
        <w:tc>
          <w:tcPr>
            <w:tcW w:w="7796" w:type="dxa"/>
          </w:tcPr>
          <w:p w14:paraId="1E6B3C6E" w14:textId="3FE4E62A" w:rsidR="00590252" w:rsidRPr="00590252" w:rsidRDefault="00590252" w:rsidP="00590252">
            <w:pPr>
              <w:pStyle w:val="TableParagraph"/>
              <w:jc w:val="both"/>
              <w:rPr>
                <w:sz w:val="21"/>
                <w:szCs w:val="21"/>
                <w:lang w:val="ru-RU"/>
              </w:rPr>
            </w:pPr>
            <w:proofErr w:type="spellStart"/>
            <w:r w:rsidRPr="00590252">
              <w:rPr>
                <w:sz w:val="21"/>
                <w:szCs w:val="21"/>
                <w:lang w:val="ru-RU"/>
              </w:rPr>
              <w:t>Показник</w:t>
            </w:r>
            <w:proofErr w:type="spellEnd"/>
            <w:r w:rsidRPr="00590252">
              <w:rPr>
                <w:sz w:val="21"/>
                <w:szCs w:val="21"/>
                <w:lang w:val="ru-RU"/>
              </w:rPr>
              <w:t xml:space="preserve"> </w:t>
            </w:r>
            <w:proofErr w:type="spellStart"/>
            <w:r w:rsidRPr="00590252">
              <w:rPr>
                <w:sz w:val="21"/>
                <w:szCs w:val="21"/>
                <w:lang w:val="ru-RU"/>
              </w:rPr>
              <w:t>знаходиться</w:t>
            </w:r>
            <w:proofErr w:type="spellEnd"/>
            <w:r w:rsidRPr="00590252">
              <w:rPr>
                <w:sz w:val="21"/>
                <w:szCs w:val="21"/>
                <w:lang w:val="ru-RU"/>
              </w:rPr>
              <w:t xml:space="preserve"> у </w:t>
            </w:r>
            <w:proofErr w:type="spellStart"/>
            <w:r w:rsidRPr="00590252">
              <w:rPr>
                <w:sz w:val="21"/>
                <w:szCs w:val="21"/>
                <w:lang w:val="ru-RU"/>
              </w:rPr>
              <w:t>рівновазі</w:t>
            </w:r>
            <w:proofErr w:type="spellEnd"/>
            <w:r w:rsidRPr="00590252">
              <w:rPr>
                <w:sz w:val="21"/>
                <w:szCs w:val="21"/>
                <w:lang w:val="ru-RU"/>
              </w:rPr>
              <w:t xml:space="preserve"> максимального </w:t>
            </w:r>
            <w:proofErr w:type="spellStart"/>
            <w:r w:rsidRPr="00590252">
              <w:rPr>
                <w:sz w:val="21"/>
                <w:szCs w:val="21"/>
                <w:lang w:val="ru-RU"/>
              </w:rPr>
              <w:t>ступеня</w:t>
            </w:r>
            <w:proofErr w:type="spellEnd"/>
          </w:p>
        </w:tc>
      </w:tr>
      <w:tr w:rsidR="006F072A" w:rsidRPr="00590252" w14:paraId="79480E93" w14:textId="77777777" w:rsidTr="00590252">
        <w:trPr>
          <w:trHeight w:val="54"/>
        </w:trPr>
        <w:tc>
          <w:tcPr>
            <w:tcW w:w="1894" w:type="dxa"/>
          </w:tcPr>
          <w:p w14:paraId="1A977037" w14:textId="02E437C7" w:rsidR="006F072A" w:rsidRPr="00590252" w:rsidRDefault="00590252" w:rsidP="00590252">
            <w:pPr>
              <w:pStyle w:val="TableParagraph"/>
              <w:jc w:val="both"/>
              <w:rPr>
                <w:sz w:val="21"/>
                <w:szCs w:val="21"/>
              </w:rPr>
            </w:pPr>
            <w:r w:rsidRPr="00590252">
              <w:rPr>
                <w:sz w:val="21"/>
                <w:szCs w:val="21"/>
              </w:rPr>
              <w:t>Р</w:t>
            </w:r>
            <w:r w:rsidR="006F072A" w:rsidRPr="00590252">
              <w:rPr>
                <w:sz w:val="21"/>
                <w:szCs w:val="21"/>
              </w:rPr>
              <w:t>ентабельність персоналу</w:t>
            </w:r>
          </w:p>
        </w:tc>
        <w:tc>
          <w:tcPr>
            <w:tcW w:w="7796" w:type="dxa"/>
          </w:tcPr>
          <w:p w14:paraId="50020A0A" w14:textId="47A500C7" w:rsidR="006F072A" w:rsidRPr="00590252" w:rsidRDefault="00590252" w:rsidP="00590252">
            <w:pPr>
              <w:pStyle w:val="TableParagraph"/>
              <w:jc w:val="both"/>
              <w:rPr>
                <w:sz w:val="21"/>
                <w:szCs w:val="21"/>
              </w:rPr>
            </w:pPr>
            <w:r w:rsidRPr="00590252">
              <w:rPr>
                <w:sz w:val="21"/>
                <w:szCs w:val="21"/>
              </w:rPr>
              <w:t>П</w:t>
            </w:r>
            <w:r w:rsidR="006F072A" w:rsidRPr="00590252">
              <w:rPr>
                <w:sz w:val="21"/>
                <w:szCs w:val="21"/>
              </w:rPr>
              <w:t xml:space="preserve">роведення дій по </w:t>
            </w:r>
            <w:proofErr w:type="spellStart"/>
            <w:r w:rsidR="006F072A" w:rsidRPr="00590252">
              <w:rPr>
                <w:sz w:val="21"/>
                <w:szCs w:val="21"/>
              </w:rPr>
              <w:t>підвищенн</w:t>
            </w:r>
            <w:proofErr w:type="spellEnd"/>
            <w:r w:rsidRPr="00590252">
              <w:rPr>
                <w:sz w:val="21"/>
                <w:szCs w:val="21"/>
                <w:lang w:val="uk-UA"/>
              </w:rPr>
              <w:t>ю</w:t>
            </w:r>
            <w:r w:rsidR="006F072A" w:rsidRPr="00590252">
              <w:rPr>
                <w:sz w:val="21"/>
                <w:szCs w:val="21"/>
              </w:rPr>
              <w:t xml:space="preserve"> чисто</w:t>
            </w:r>
            <w:r w:rsidRPr="00590252">
              <w:rPr>
                <w:sz w:val="21"/>
                <w:szCs w:val="21"/>
                <w:lang w:val="uk-UA"/>
              </w:rPr>
              <w:t>го</w:t>
            </w:r>
            <w:r w:rsidR="006F072A" w:rsidRPr="00590252">
              <w:rPr>
                <w:sz w:val="21"/>
                <w:szCs w:val="21"/>
              </w:rPr>
              <w:t xml:space="preserve"> прибутку (забезпечити зріст обсягів продажів (наприклад, асортиментна політика, збільшення чека, підвищення цінності товарів, розвиток нових способів взаємодії з покупцями (зокрема інтернет-торгівля) та ін.), скоротити собівартість (підсилити контроль), посилити контроль за витратами – наприклад, нормування відносних значень статей (як правило, найбільш витратних), розробити схеми проектування подібного нормування і на постійні витрати, створення бюджетних моделей; контроль за величиною і коливанням інших доходів і витрат), оптимізувати витрати на праця з </w:t>
            </w:r>
            <w:r w:rsidRPr="00590252">
              <w:rPr>
                <w:sz w:val="21"/>
                <w:szCs w:val="21"/>
                <w:lang w:val="uk-UA"/>
              </w:rPr>
              <w:t>урахуванням</w:t>
            </w:r>
            <w:r w:rsidR="006F072A" w:rsidRPr="00590252">
              <w:rPr>
                <w:sz w:val="21"/>
                <w:szCs w:val="21"/>
              </w:rPr>
              <w:t xml:space="preserve"> економічно</w:t>
            </w:r>
            <w:r w:rsidRPr="00590252">
              <w:rPr>
                <w:sz w:val="21"/>
                <w:szCs w:val="21"/>
                <w:lang w:val="uk-UA"/>
              </w:rPr>
              <w:t>ї</w:t>
            </w:r>
            <w:r w:rsidR="006F072A" w:rsidRPr="00590252">
              <w:rPr>
                <w:sz w:val="21"/>
                <w:szCs w:val="21"/>
              </w:rPr>
              <w:t xml:space="preserve"> і соціальної</w:t>
            </w:r>
            <w:r w:rsidRPr="00590252">
              <w:rPr>
                <w:sz w:val="21"/>
                <w:szCs w:val="21"/>
                <w:lang w:val="uk-UA"/>
              </w:rPr>
              <w:t xml:space="preserve"> </w:t>
            </w:r>
            <w:r w:rsidR="006F072A" w:rsidRPr="00590252">
              <w:rPr>
                <w:sz w:val="21"/>
                <w:szCs w:val="21"/>
              </w:rPr>
              <w:t>ефективності заробітної плати</w:t>
            </w:r>
          </w:p>
        </w:tc>
      </w:tr>
      <w:tr w:rsidR="00590252" w:rsidRPr="00590252" w14:paraId="26633C78" w14:textId="77777777" w:rsidTr="00590252">
        <w:trPr>
          <w:trHeight w:val="592"/>
        </w:trPr>
        <w:tc>
          <w:tcPr>
            <w:tcW w:w="1894" w:type="dxa"/>
          </w:tcPr>
          <w:p w14:paraId="5C6421A6" w14:textId="4141A63B" w:rsidR="00590252" w:rsidRPr="00590252" w:rsidRDefault="00590252" w:rsidP="00590252">
            <w:pPr>
              <w:pStyle w:val="TableParagraph"/>
              <w:jc w:val="both"/>
              <w:rPr>
                <w:sz w:val="21"/>
                <w:szCs w:val="21"/>
              </w:rPr>
            </w:pPr>
            <w:r w:rsidRPr="00590252">
              <w:rPr>
                <w:sz w:val="21"/>
                <w:szCs w:val="21"/>
              </w:rPr>
              <w:t>Економічна ефективність</w:t>
            </w:r>
          </w:p>
          <w:p w14:paraId="086BCE13" w14:textId="3ABAA8E4" w:rsidR="00590252" w:rsidRPr="00590252" w:rsidRDefault="00590252" w:rsidP="00590252">
            <w:pPr>
              <w:pStyle w:val="TableParagraph"/>
              <w:jc w:val="both"/>
              <w:rPr>
                <w:sz w:val="21"/>
                <w:szCs w:val="21"/>
              </w:rPr>
            </w:pPr>
            <w:r w:rsidRPr="00590252">
              <w:rPr>
                <w:sz w:val="21"/>
                <w:szCs w:val="21"/>
                <w:lang w:val="uk-UA"/>
              </w:rPr>
              <w:t>заробітної плати</w:t>
            </w:r>
          </w:p>
        </w:tc>
        <w:tc>
          <w:tcPr>
            <w:tcW w:w="7796" w:type="dxa"/>
          </w:tcPr>
          <w:p w14:paraId="2ACD708B" w14:textId="3AE4036B" w:rsidR="00590252" w:rsidRPr="00590252" w:rsidRDefault="00590252" w:rsidP="00590252">
            <w:pPr>
              <w:pStyle w:val="TableParagraph"/>
              <w:jc w:val="both"/>
              <w:rPr>
                <w:sz w:val="21"/>
                <w:szCs w:val="21"/>
                <w:lang w:val="ru-RU"/>
              </w:rPr>
            </w:pPr>
            <w:proofErr w:type="spellStart"/>
            <w:r w:rsidRPr="00590252">
              <w:rPr>
                <w:sz w:val="21"/>
                <w:szCs w:val="21"/>
                <w:lang w:val="ru-RU"/>
              </w:rPr>
              <w:t>Показник</w:t>
            </w:r>
            <w:proofErr w:type="spellEnd"/>
            <w:r w:rsidRPr="00590252">
              <w:rPr>
                <w:sz w:val="21"/>
                <w:szCs w:val="21"/>
                <w:lang w:val="ru-RU"/>
              </w:rPr>
              <w:t xml:space="preserve"> </w:t>
            </w:r>
            <w:proofErr w:type="spellStart"/>
            <w:r w:rsidRPr="00590252">
              <w:rPr>
                <w:sz w:val="21"/>
                <w:szCs w:val="21"/>
                <w:lang w:val="ru-RU"/>
              </w:rPr>
              <w:t>знаходиться</w:t>
            </w:r>
            <w:proofErr w:type="spellEnd"/>
            <w:r w:rsidRPr="00590252">
              <w:rPr>
                <w:sz w:val="21"/>
                <w:szCs w:val="21"/>
                <w:lang w:val="ru-RU"/>
              </w:rPr>
              <w:t xml:space="preserve"> у </w:t>
            </w:r>
            <w:proofErr w:type="spellStart"/>
            <w:r w:rsidRPr="00590252">
              <w:rPr>
                <w:sz w:val="21"/>
                <w:szCs w:val="21"/>
                <w:lang w:val="ru-RU"/>
              </w:rPr>
              <w:t>рівновазі</w:t>
            </w:r>
            <w:proofErr w:type="spellEnd"/>
            <w:r w:rsidRPr="00590252">
              <w:rPr>
                <w:sz w:val="21"/>
                <w:szCs w:val="21"/>
                <w:lang w:val="ru-RU"/>
              </w:rPr>
              <w:t xml:space="preserve"> максимального </w:t>
            </w:r>
            <w:proofErr w:type="spellStart"/>
            <w:r w:rsidRPr="00590252">
              <w:rPr>
                <w:sz w:val="21"/>
                <w:szCs w:val="21"/>
                <w:lang w:val="ru-RU"/>
              </w:rPr>
              <w:t>ступеня</w:t>
            </w:r>
            <w:proofErr w:type="spellEnd"/>
          </w:p>
        </w:tc>
      </w:tr>
      <w:tr w:rsidR="00590252" w:rsidRPr="00590252" w14:paraId="442CAA1F" w14:textId="77777777" w:rsidTr="00590252">
        <w:trPr>
          <w:trHeight w:val="592"/>
        </w:trPr>
        <w:tc>
          <w:tcPr>
            <w:tcW w:w="1894" w:type="dxa"/>
          </w:tcPr>
          <w:p w14:paraId="4813955F" w14:textId="1FBA256C" w:rsidR="00590252" w:rsidRPr="00590252" w:rsidRDefault="00590252" w:rsidP="00590252">
            <w:pPr>
              <w:pStyle w:val="TableParagraph"/>
              <w:jc w:val="both"/>
              <w:rPr>
                <w:sz w:val="21"/>
                <w:szCs w:val="21"/>
              </w:rPr>
            </w:pPr>
            <w:r w:rsidRPr="00590252">
              <w:rPr>
                <w:sz w:val="21"/>
                <w:szCs w:val="21"/>
              </w:rPr>
              <w:t>Соціальна ефективність</w:t>
            </w:r>
          </w:p>
          <w:p w14:paraId="325625D2" w14:textId="71F31977" w:rsidR="00590252" w:rsidRPr="00590252" w:rsidRDefault="00590252" w:rsidP="00590252">
            <w:pPr>
              <w:pStyle w:val="TableParagraph"/>
              <w:jc w:val="both"/>
              <w:rPr>
                <w:sz w:val="21"/>
                <w:szCs w:val="21"/>
              </w:rPr>
            </w:pPr>
            <w:r w:rsidRPr="00590252">
              <w:rPr>
                <w:sz w:val="21"/>
                <w:szCs w:val="21"/>
                <w:lang w:val="uk-UA"/>
              </w:rPr>
              <w:t xml:space="preserve">заробітної </w:t>
            </w:r>
            <w:r w:rsidRPr="00590252">
              <w:rPr>
                <w:sz w:val="21"/>
                <w:szCs w:val="21"/>
              </w:rPr>
              <w:t>плати</w:t>
            </w:r>
          </w:p>
        </w:tc>
        <w:tc>
          <w:tcPr>
            <w:tcW w:w="7796" w:type="dxa"/>
          </w:tcPr>
          <w:p w14:paraId="2DF5A7A1" w14:textId="0F330400" w:rsidR="00590252" w:rsidRPr="00590252" w:rsidRDefault="00590252" w:rsidP="00590252">
            <w:pPr>
              <w:pStyle w:val="TableParagraph"/>
              <w:jc w:val="both"/>
              <w:rPr>
                <w:sz w:val="21"/>
                <w:szCs w:val="21"/>
                <w:lang w:val="ru-RU"/>
              </w:rPr>
            </w:pPr>
            <w:proofErr w:type="spellStart"/>
            <w:r w:rsidRPr="00590252">
              <w:rPr>
                <w:sz w:val="21"/>
                <w:szCs w:val="21"/>
                <w:lang w:val="ru-RU"/>
              </w:rPr>
              <w:t>Показник</w:t>
            </w:r>
            <w:proofErr w:type="spellEnd"/>
            <w:r w:rsidRPr="00590252">
              <w:rPr>
                <w:sz w:val="21"/>
                <w:szCs w:val="21"/>
                <w:lang w:val="ru-RU"/>
              </w:rPr>
              <w:t xml:space="preserve"> </w:t>
            </w:r>
            <w:proofErr w:type="spellStart"/>
            <w:r w:rsidRPr="00590252">
              <w:rPr>
                <w:sz w:val="21"/>
                <w:szCs w:val="21"/>
                <w:lang w:val="ru-RU"/>
              </w:rPr>
              <w:t>знаходиться</w:t>
            </w:r>
            <w:proofErr w:type="spellEnd"/>
            <w:r w:rsidRPr="00590252">
              <w:rPr>
                <w:sz w:val="21"/>
                <w:szCs w:val="21"/>
                <w:lang w:val="ru-RU"/>
              </w:rPr>
              <w:t xml:space="preserve"> у </w:t>
            </w:r>
            <w:proofErr w:type="spellStart"/>
            <w:r w:rsidRPr="00590252">
              <w:rPr>
                <w:sz w:val="21"/>
                <w:szCs w:val="21"/>
                <w:lang w:val="ru-RU"/>
              </w:rPr>
              <w:t>рівновазі</w:t>
            </w:r>
            <w:proofErr w:type="spellEnd"/>
            <w:r w:rsidRPr="00590252">
              <w:rPr>
                <w:sz w:val="21"/>
                <w:szCs w:val="21"/>
                <w:lang w:val="ru-RU"/>
              </w:rPr>
              <w:t xml:space="preserve"> максимального </w:t>
            </w:r>
            <w:proofErr w:type="spellStart"/>
            <w:r w:rsidRPr="00590252">
              <w:rPr>
                <w:sz w:val="21"/>
                <w:szCs w:val="21"/>
                <w:lang w:val="ru-RU"/>
              </w:rPr>
              <w:t>ступеня</w:t>
            </w:r>
            <w:proofErr w:type="spellEnd"/>
          </w:p>
        </w:tc>
      </w:tr>
    </w:tbl>
    <w:p w14:paraId="25259261" w14:textId="77777777" w:rsidR="00590252" w:rsidRDefault="006F072A" w:rsidP="00590252">
      <w:pPr>
        <w:pStyle w:val="a3"/>
        <w:spacing w:line="360" w:lineRule="auto"/>
        <w:ind w:firstLine="709"/>
        <w:jc w:val="right"/>
        <w:rPr>
          <w:lang w:val="uk-UA"/>
        </w:rPr>
      </w:pPr>
      <w:r w:rsidRPr="002A1639">
        <w:lastRenderedPageBreak/>
        <w:t xml:space="preserve">Таблиця </w:t>
      </w:r>
      <w:r w:rsidR="00590252">
        <w:rPr>
          <w:lang w:val="uk-UA"/>
        </w:rPr>
        <w:t>2.11</w:t>
      </w:r>
    </w:p>
    <w:p w14:paraId="6237D8D4" w14:textId="49E5D623" w:rsidR="006F072A" w:rsidRPr="002A1639" w:rsidRDefault="006F072A" w:rsidP="002A1639">
      <w:pPr>
        <w:pStyle w:val="a3"/>
        <w:spacing w:line="360" w:lineRule="auto"/>
        <w:ind w:firstLine="709"/>
        <w:jc w:val="both"/>
      </w:pPr>
      <w:r w:rsidRPr="002A1639">
        <w:t xml:space="preserve">Результати автоматизованого аналізу показників, </w:t>
      </w:r>
      <w:r w:rsidR="00590252">
        <w:rPr>
          <w:lang w:val="uk-UA"/>
        </w:rPr>
        <w:t>що характеризують</w:t>
      </w:r>
      <w:r w:rsidRPr="002A1639">
        <w:t xml:space="preserve"> економічну стійкість </w:t>
      </w:r>
      <w:r w:rsidR="00590252">
        <w:rPr>
          <w:lang w:val="uk-UA"/>
        </w:rPr>
        <w:t>Т</w:t>
      </w:r>
      <w:r w:rsidR="00590252" w:rsidRPr="00B81A4D">
        <w:rPr>
          <w:lang w:val="uk-UA"/>
        </w:rPr>
        <w:t>ОВ «</w:t>
      </w:r>
      <w:proofErr w:type="spellStart"/>
      <w:r w:rsidR="00590252" w:rsidRPr="00B81A4D">
        <w:rPr>
          <w:lang w:val="uk-UA"/>
        </w:rPr>
        <w:t>Старвей</w:t>
      </w:r>
      <w:proofErr w:type="spellEnd"/>
      <w:r w:rsidR="00590252" w:rsidRPr="00B81A4D">
        <w:rPr>
          <w:lang w:val="uk-UA"/>
        </w:rPr>
        <w:t xml:space="preserve"> </w:t>
      </w:r>
      <w:proofErr w:type="spellStart"/>
      <w:r w:rsidR="00590252" w:rsidRPr="00B81A4D">
        <w:rPr>
          <w:lang w:val="uk-UA"/>
        </w:rPr>
        <w:t>Продакшн</w:t>
      </w:r>
      <w:proofErr w:type="spellEnd"/>
      <w:r w:rsidR="00590252" w:rsidRPr="00B81A4D">
        <w:rPr>
          <w:lang w:val="uk-UA"/>
        </w:rPr>
        <w:t>»</w:t>
      </w:r>
      <w:r w:rsidRPr="002A1639">
        <w:t xml:space="preserve">: визначення відсоткового розриву до </w:t>
      </w:r>
      <w:proofErr w:type="spellStart"/>
      <w:r w:rsidRPr="002A1639">
        <w:t>наступно</w:t>
      </w:r>
      <w:proofErr w:type="spellEnd"/>
      <w:r w:rsidR="00590252">
        <w:rPr>
          <w:lang w:val="uk-UA"/>
        </w:rPr>
        <w:t>го</w:t>
      </w:r>
      <w:r w:rsidRPr="002A1639">
        <w:t xml:space="preserve"> та максимально</w:t>
      </w:r>
      <w:r w:rsidR="00590252">
        <w:rPr>
          <w:lang w:val="uk-UA"/>
        </w:rPr>
        <w:t>го</w:t>
      </w:r>
      <w:r w:rsidRPr="002A1639">
        <w:t xml:space="preserve"> ступеня рівноваги</w:t>
      </w:r>
    </w:p>
    <w:tbl>
      <w:tblPr>
        <w:tblStyle w:val="TableNormal"/>
        <w:tblW w:w="9397"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2835"/>
        <w:gridCol w:w="2693"/>
      </w:tblGrid>
      <w:tr w:rsidR="006F072A" w:rsidRPr="00590252" w14:paraId="2D2BC8C5" w14:textId="77777777" w:rsidTr="00590252">
        <w:trPr>
          <w:trHeight w:val="552"/>
        </w:trPr>
        <w:tc>
          <w:tcPr>
            <w:tcW w:w="3869" w:type="dxa"/>
          </w:tcPr>
          <w:p w14:paraId="13862339" w14:textId="77777777" w:rsidR="006F072A" w:rsidRPr="00590252" w:rsidRDefault="006F072A" w:rsidP="00590252">
            <w:pPr>
              <w:pStyle w:val="TableParagraph"/>
              <w:jc w:val="center"/>
              <w:rPr>
                <w:sz w:val="24"/>
                <w:szCs w:val="24"/>
              </w:rPr>
            </w:pPr>
            <w:r w:rsidRPr="00590252">
              <w:rPr>
                <w:sz w:val="24"/>
                <w:szCs w:val="24"/>
              </w:rPr>
              <w:t>Показник</w:t>
            </w:r>
          </w:p>
        </w:tc>
        <w:tc>
          <w:tcPr>
            <w:tcW w:w="2835" w:type="dxa"/>
          </w:tcPr>
          <w:p w14:paraId="127B3A00" w14:textId="683621E2" w:rsidR="006F072A" w:rsidRPr="00590252" w:rsidRDefault="006F072A" w:rsidP="00590252">
            <w:pPr>
              <w:pStyle w:val="TableParagraph"/>
              <w:jc w:val="center"/>
              <w:rPr>
                <w:sz w:val="24"/>
                <w:szCs w:val="24"/>
              </w:rPr>
            </w:pPr>
            <w:r w:rsidRPr="00590252">
              <w:rPr>
                <w:sz w:val="24"/>
                <w:szCs w:val="24"/>
              </w:rPr>
              <w:t xml:space="preserve">Розрив до </w:t>
            </w:r>
            <w:proofErr w:type="spellStart"/>
            <w:r w:rsidRPr="00590252">
              <w:rPr>
                <w:sz w:val="24"/>
                <w:szCs w:val="24"/>
              </w:rPr>
              <w:t>наступно</w:t>
            </w:r>
            <w:proofErr w:type="spellEnd"/>
            <w:r w:rsidR="00590252">
              <w:rPr>
                <w:sz w:val="24"/>
                <w:szCs w:val="24"/>
                <w:lang w:val="uk-UA"/>
              </w:rPr>
              <w:t>го</w:t>
            </w:r>
            <w:r w:rsidRPr="00590252">
              <w:rPr>
                <w:sz w:val="24"/>
                <w:szCs w:val="24"/>
              </w:rPr>
              <w:t xml:space="preserve"> ступеня,</w:t>
            </w:r>
            <w:r w:rsidR="00590252">
              <w:rPr>
                <w:sz w:val="24"/>
                <w:szCs w:val="24"/>
                <w:lang w:val="uk-UA"/>
              </w:rPr>
              <w:t xml:space="preserve"> </w:t>
            </w:r>
            <w:r w:rsidRPr="00590252">
              <w:rPr>
                <w:sz w:val="24"/>
                <w:szCs w:val="24"/>
              </w:rPr>
              <w:t>%</w:t>
            </w:r>
          </w:p>
        </w:tc>
        <w:tc>
          <w:tcPr>
            <w:tcW w:w="2693" w:type="dxa"/>
          </w:tcPr>
          <w:p w14:paraId="1C6CC09C" w14:textId="57DB2108" w:rsidR="006F072A" w:rsidRPr="00590252" w:rsidRDefault="006F072A" w:rsidP="00590252">
            <w:pPr>
              <w:pStyle w:val="TableParagraph"/>
              <w:jc w:val="center"/>
              <w:rPr>
                <w:sz w:val="24"/>
                <w:szCs w:val="24"/>
                <w:lang w:val="uk-UA"/>
              </w:rPr>
            </w:pPr>
            <w:r w:rsidRPr="00590252">
              <w:rPr>
                <w:sz w:val="24"/>
                <w:szCs w:val="24"/>
              </w:rPr>
              <w:t>Розрив до максимально</w:t>
            </w:r>
            <w:r w:rsidR="00590252">
              <w:rPr>
                <w:sz w:val="24"/>
                <w:szCs w:val="24"/>
                <w:lang w:val="uk-UA"/>
              </w:rPr>
              <w:t>го</w:t>
            </w:r>
          </w:p>
          <w:p w14:paraId="1325D367" w14:textId="77777777" w:rsidR="006F072A" w:rsidRPr="00590252" w:rsidRDefault="006F072A" w:rsidP="00590252">
            <w:pPr>
              <w:pStyle w:val="TableParagraph"/>
              <w:jc w:val="center"/>
              <w:rPr>
                <w:sz w:val="24"/>
                <w:szCs w:val="24"/>
              </w:rPr>
            </w:pPr>
            <w:r w:rsidRPr="00590252">
              <w:rPr>
                <w:sz w:val="24"/>
                <w:szCs w:val="24"/>
              </w:rPr>
              <w:t>ступеня, %</w:t>
            </w:r>
          </w:p>
        </w:tc>
      </w:tr>
      <w:tr w:rsidR="006F072A" w:rsidRPr="00590252" w14:paraId="6302A71E" w14:textId="77777777" w:rsidTr="00590252">
        <w:trPr>
          <w:trHeight w:val="180"/>
        </w:trPr>
        <w:tc>
          <w:tcPr>
            <w:tcW w:w="3869" w:type="dxa"/>
          </w:tcPr>
          <w:p w14:paraId="03C209CF" w14:textId="4613043C" w:rsidR="006F072A" w:rsidRPr="00590252" w:rsidRDefault="00590252" w:rsidP="00590252">
            <w:pPr>
              <w:pStyle w:val="TableParagraph"/>
              <w:jc w:val="both"/>
              <w:rPr>
                <w:sz w:val="24"/>
                <w:szCs w:val="24"/>
              </w:rPr>
            </w:pPr>
            <w:r w:rsidRPr="00590252">
              <w:rPr>
                <w:sz w:val="24"/>
                <w:szCs w:val="24"/>
              </w:rPr>
              <w:t>К</w:t>
            </w:r>
            <w:r w:rsidR="006F072A" w:rsidRPr="00590252">
              <w:rPr>
                <w:sz w:val="24"/>
                <w:szCs w:val="24"/>
              </w:rPr>
              <w:t>оефіцієнт абсолютної ліквідності</w:t>
            </w:r>
          </w:p>
        </w:tc>
        <w:tc>
          <w:tcPr>
            <w:tcW w:w="2835" w:type="dxa"/>
          </w:tcPr>
          <w:p w14:paraId="45FEEE51" w14:textId="77777777" w:rsidR="006F072A" w:rsidRPr="00590252" w:rsidRDefault="006F072A" w:rsidP="00590252">
            <w:pPr>
              <w:pStyle w:val="TableParagraph"/>
              <w:jc w:val="center"/>
              <w:rPr>
                <w:sz w:val="24"/>
                <w:szCs w:val="24"/>
              </w:rPr>
            </w:pPr>
            <w:r w:rsidRPr="00590252">
              <w:rPr>
                <w:sz w:val="24"/>
                <w:szCs w:val="24"/>
              </w:rPr>
              <w:t>10,11</w:t>
            </w:r>
          </w:p>
        </w:tc>
        <w:tc>
          <w:tcPr>
            <w:tcW w:w="2693" w:type="dxa"/>
          </w:tcPr>
          <w:p w14:paraId="60096208" w14:textId="77777777" w:rsidR="006F072A" w:rsidRPr="00590252" w:rsidRDefault="006F072A" w:rsidP="00590252">
            <w:pPr>
              <w:pStyle w:val="TableParagraph"/>
              <w:jc w:val="center"/>
              <w:rPr>
                <w:sz w:val="24"/>
                <w:szCs w:val="24"/>
              </w:rPr>
            </w:pPr>
            <w:r w:rsidRPr="00590252">
              <w:rPr>
                <w:sz w:val="24"/>
                <w:szCs w:val="24"/>
              </w:rPr>
              <w:t>46,81</w:t>
            </w:r>
          </w:p>
        </w:tc>
      </w:tr>
      <w:tr w:rsidR="006F072A" w:rsidRPr="00590252" w14:paraId="471F3E38" w14:textId="77777777" w:rsidTr="00590252">
        <w:trPr>
          <w:trHeight w:val="54"/>
        </w:trPr>
        <w:tc>
          <w:tcPr>
            <w:tcW w:w="3869" w:type="dxa"/>
          </w:tcPr>
          <w:p w14:paraId="77D21E69" w14:textId="1BF73A91" w:rsidR="006F072A" w:rsidRPr="00590252" w:rsidRDefault="00590252" w:rsidP="00590252">
            <w:pPr>
              <w:pStyle w:val="TableParagraph"/>
              <w:jc w:val="both"/>
              <w:rPr>
                <w:sz w:val="24"/>
                <w:szCs w:val="24"/>
              </w:rPr>
            </w:pPr>
            <w:r w:rsidRPr="00590252">
              <w:rPr>
                <w:sz w:val="24"/>
                <w:szCs w:val="24"/>
              </w:rPr>
              <w:t>К</w:t>
            </w:r>
            <w:r w:rsidR="006F072A" w:rsidRPr="00590252">
              <w:rPr>
                <w:sz w:val="24"/>
                <w:szCs w:val="24"/>
              </w:rPr>
              <w:t>оефіцієнт поточно</w:t>
            </w:r>
            <w:r>
              <w:rPr>
                <w:sz w:val="24"/>
                <w:szCs w:val="24"/>
                <w:lang w:val="uk-UA"/>
              </w:rPr>
              <w:t>ї</w:t>
            </w:r>
            <w:r w:rsidR="006F072A" w:rsidRPr="00590252">
              <w:rPr>
                <w:sz w:val="24"/>
                <w:szCs w:val="24"/>
              </w:rPr>
              <w:t xml:space="preserve"> ліквідності</w:t>
            </w:r>
          </w:p>
        </w:tc>
        <w:tc>
          <w:tcPr>
            <w:tcW w:w="2835" w:type="dxa"/>
          </w:tcPr>
          <w:p w14:paraId="52E58D4B"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c>
          <w:tcPr>
            <w:tcW w:w="2693" w:type="dxa"/>
          </w:tcPr>
          <w:p w14:paraId="4B6A467E"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r>
      <w:tr w:rsidR="006F072A" w:rsidRPr="00590252" w14:paraId="136ACD5A" w14:textId="77777777" w:rsidTr="00590252">
        <w:trPr>
          <w:trHeight w:val="54"/>
        </w:trPr>
        <w:tc>
          <w:tcPr>
            <w:tcW w:w="3869" w:type="dxa"/>
          </w:tcPr>
          <w:p w14:paraId="14A2BA25" w14:textId="11B1D5A6" w:rsidR="006F072A" w:rsidRPr="00590252" w:rsidRDefault="00590252" w:rsidP="00590252">
            <w:pPr>
              <w:pStyle w:val="TableParagraph"/>
              <w:jc w:val="both"/>
              <w:rPr>
                <w:sz w:val="24"/>
                <w:szCs w:val="24"/>
              </w:rPr>
            </w:pPr>
            <w:r w:rsidRPr="00590252">
              <w:rPr>
                <w:sz w:val="24"/>
                <w:szCs w:val="24"/>
              </w:rPr>
              <w:t>К</w:t>
            </w:r>
            <w:r w:rsidR="006F072A" w:rsidRPr="00590252">
              <w:rPr>
                <w:sz w:val="24"/>
                <w:szCs w:val="24"/>
              </w:rPr>
              <w:t>оефіцієнт швидкої ліквідності</w:t>
            </w:r>
          </w:p>
        </w:tc>
        <w:tc>
          <w:tcPr>
            <w:tcW w:w="2835" w:type="dxa"/>
          </w:tcPr>
          <w:p w14:paraId="41CBE213"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c>
          <w:tcPr>
            <w:tcW w:w="2693" w:type="dxa"/>
          </w:tcPr>
          <w:p w14:paraId="45ACDB6D"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r>
      <w:tr w:rsidR="006F072A" w:rsidRPr="00590252" w14:paraId="034511DC" w14:textId="77777777" w:rsidTr="00590252">
        <w:trPr>
          <w:trHeight w:val="54"/>
        </w:trPr>
        <w:tc>
          <w:tcPr>
            <w:tcW w:w="3869" w:type="dxa"/>
          </w:tcPr>
          <w:p w14:paraId="2F9E0040" w14:textId="4BA001E6" w:rsidR="006F072A" w:rsidRPr="00590252" w:rsidRDefault="00590252" w:rsidP="00590252">
            <w:pPr>
              <w:pStyle w:val="TableParagraph"/>
              <w:jc w:val="both"/>
              <w:rPr>
                <w:sz w:val="24"/>
                <w:szCs w:val="24"/>
              </w:rPr>
            </w:pPr>
            <w:r w:rsidRPr="00590252">
              <w:rPr>
                <w:sz w:val="24"/>
                <w:szCs w:val="24"/>
              </w:rPr>
              <w:t>К</w:t>
            </w:r>
            <w:r w:rsidR="006F072A" w:rsidRPr="00590252">
              <w:rPr>
                <w:sz w:val="24"/>
                <w:szCs w:val="24"/>
              </w:rPr>
              <w:t>оефіцієнт маневреності</w:t>
            </w:r>
          </w:p>
        </w:tc>
        <w:tc>
          <w:tcPr>
            <w:tcW w:w="2835" w:type="dxa"/>
          </w:tcPr>
          <w:p w14:paraId="5B7C566A"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c>
          <w:tcPr>
            <w:tcW w:w="2693" w:type="dxa"/>
          </w:tcPr>
          <w:p w14:paraId="4C0BFF11"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r>
      <w:tr w:rsidR="006F072A" w:rsidRPr="00590252" w14:paraId="2666A8D2" w14:textId="77777777" w:rsidTr="00590252">
        <w:trPr>
          <w:trHeight w:val="54"/>
        </w:trPr>
        <w:tc>
          <w:tcPr>
            <w:tcW w:w="3869" w:type="dxa"/>
          </w:tcPr>
          <w:p w14:paraId="0BCAE0DE" w14:textId="5BF7B7F7" w:rsidR="006F072A" w:rsidRPr="00590252" w:rsidRDefault="00590252" w:rsidP="00590252">
            <w:pPr>
              <w:pStyle w:val="TableParagraph"/>
              <w:jc w:val="both"/>
              <w:rPr>
                <w:sz w:val="24"/>
                <w:szCs w:val="24"/>
              </w:rPr>
            </w:pPr>
            <w:r w:rsidRPr="00590252">
              <w:rPr>
                <w:sz w:val="24"/>
                <w:szCs w:val="24"/>
              </w:rPr>
              <w:t>К</w:t>
            </w:r>
            <w:r w:rsidR="006F072A" w:rsidRPr="00590252">
              <w:rPr>
                <w:sz w:val="24"/>
                <w:szCs w:val="24"/>
              </w:rPr>
              <w:t>оефіцієнт автономії</w:t>
            </w:r>
          </w:p>
        </w:tc>
        <w:tc>
          <w:tcPr>
            <w:tcW w:w="2835" w:type="dxa"/>
          </w:tcPr>
          <w:p w14:paraId="0121641F"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c>
          <w:tcPr>
            <w:tcW w:w="2693" w:type="dxa"/>
          </w:tcPr>
          <w:p w14:paraId="790A9798"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r>
      <w:tr w:rsidR="006F072A" w:rsidRPr="00590252" w14:paraId="0E7A4975" w14:textId="77777777" w:rsidTr="00590252">
        <w:trPr>
          <w:trHeight w:val="455"/>
        </w:trPr>
        <w:tc>
          <w:tcPr>
            <w:tcW w:w="3869" w:type="dxa"/>
          </w:tcPr>
          <w:p w14:paraId="4B674F7D" w14:textId="6C7968A3" w:rsidR="006F072A" w:rsidRPr="00590252" w:rsidRDefault="00590252" w:rsidP="00590252">
            <w:pPr>
              <w:pStyle w:val="TableParagraph"/>
              <w:jc w:val="both"/>
              <w:rPr>
                <w:sz w:val="24"/>
                <w:szCs w:val="24"/>
              </w:rPr>
            </w:pPr>
            <w:r w:rsidRPr="00590252">
              <w:rPr>
                <w:sz w:val="24"/>
                <w:szCs w:val="24"/>
              </w:rPr>
              <w:t>К</w:t>
            </w:r>
            <w:r w:rsidR="006F072A" w:rsidRPr="00590252">
              <w:rPr>
                <w:sz w:val="24"/>
                <w:szCs w:val="24"/>
              </w:rPr>
              <w:t>оефіцієнт забезпеченості власними ОС</w:t>
            </w:r>
          </w:p>
        </w:tc>
        <w:tc>
          <w:tcPr>
            <w:tcW w:w="2835" w:type="dxa"/>
          </w:tcPr>
          <w:p w14:paraId="55614806"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c>
          <w:tcPr>
            <w:tcW w:w="2693" w:type="dxa"/>
          </w:tcPr>
          <w:p w14:paraId="1014F150"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r>
      <w:tr w:rsidR="006F072A" w:rsidRPr="00590252" w14:paraId="2508D609" w14:textId="77777777" w:rsidTr="00590252">
        <w:trPr>
          <w:trHeight w:val="54"/>
        </w:trPr>
        <w:tc>
          <w:tcPr>
            <w:tcW w:w="3869" w:type="dxa"/>
          </w:tcPr>
          <w:p w14:paraId="0460B43F" w14:textId="3B8FAB90" w:rsidR="006F072A" w:rsidRPr="00590252" w:rsidRDefault="00590252" w:rsidP="00590252">
            <w:pPr>
              <w:pStyle w:val="TableParagraph"/>
              <w:jc w:val="both"/>
              <w:rPr>
                <w:sz w:val="24"/>
                <w:szCs w:val="24"/>
              </w:rPr>
            </w:pPr>
            <w:r w:rsidRPr="00590252">
              <w:rPr>
                <w:sz w:val="24"/>
                <w:szCs w:val="24"/>
              </w:rPr>
              <w:t>Р</w:t>
            </w:r>
            <w:r w:rsidR="006F072A" w:rsidRPr="00590252">
              <w:rPr>
                <w:sz w:val="24"/>
                <w:szCs w:val="24"/>
              </w:rPr>
              <w:t>ентабельність активів</w:t>
            </w:r>
          </w:p>
        </w:tc>
        <w:tc>
          <w:tcPr>
            <w:tcW w:w="2835" w:type="dxa"/>
          </w:tcPr>
          <w:p w14:paraId="0CEF84D8" w14:textId="77777777" w:rsidR="006F072A" w:rsidRPr="00590252" w:rsidRDefault="006F072A" w:rsidP="00590252">
            <w:pPr>
              <w:pStyle w:val="TableParagraph"/>
              <w:jc w:val="center"/>
              <w:rPr>
                <w:sz w:val="24"/>
                <w:szCs w:val="24"/>
              </w:rPr>
            </w:pPr>
            <w:r w:rsidRPr="00590252">
              <w:rPr>
                <w:sz w:val="24"/>
                <w:szCs w:val="24"/>
              </w:rPr>
              <w:t>124,53</w:t>
            </w:r>
          </w:p>
        </w:tc>
        <w:tc>
          <w:tcPr>
            <w:tcW w:w="2693" w:type="dxa"/>
          </w:tcPr>
          <w:p w14:paraId="5BC80F89" w14:textId="77777777" w:rsidR="006F072A" w:rsidRPr="00590252" w:rsidRDefault="006F072A" w:rsidP="00590252">
            <w:pPr>
              <w:pStyle w:val="TableParagraph"/>
              <w:jc w:val="center"/>
              <w:rPr>
                <w:sz w:val="24"/>
                <w:szCs w:val="24"/>
              </w:rPr>
            </w:pPr>
            <w:r w:rsidRPr="00590252">
              <w:rPr>
                <w:sz w:val="24"/>
                <w:szCs w:val="24"/>
              </w:rPr>
              <w:t>205,37</w:t>
            </w:r>
          </w:p>
        </w:tc>
      </w:tr>
      <w:tr w:rsidR="006F072A" w:rsidRPr="00590252" w14:paraId="6984A211" w14:textId="77777777" w:rsidTr="00590252">
        <w:trPr>
          <w:trHeight w:val="54"/>
        </w:trPr>
        <w:tc>
          <w:tcPr>
            <w:tcW w:w="3869" w:type="dxa"/>
          </w:tcPr>
          <w:p w14:paraId="5F07D3E3" w14:textId="358A1F52" w:rsidR="006F072A" w:rsidRPr="00590252" w:rsidRDefault="00590252" w:rsidP="00590252">
            <w:pPr>
              <w:pStyle w:val="TableParagraph"/>
              <w:jc w:val="both"/>
              <w:rPr>
                <w:sz w:val="24"/>
                <w:szCs w:val="24"/>
              </w:rPr>
            </w:pPr>
            <w:r w:rsidRPr="00590252">
              <w:rPr>
                <w:sz w:val="24"/>
                <w:szCs w:val="24"/>
              </w:rPr>
              <w:t>Р</w:t>
            </w:r>
            <w:r w:rsidR="006F072A" w:rsidRPr="00590252">
              <w:rPr>
                <w:sz w:val="24"/>
                <w:szCs w:val="24"/>
              </w:rPr>
              <w:t>ентабельність власного капіталу</w:t>
            </w:r>
          </w:p>
        </w:tc>
        <w:tc>
          <w:tcPr>
            <w:tcW w:w="2835" w:type="dxa"/>
          </w:tcPr>
          <w:p w14:paraId="4A588348" w14:textId="77777777" w:rsidR="006F072A" w:rsidRPr="00590252" w:rsidRDefault="006F072A" w:rsidP="00590252">
            <w:pPr>
              <w:pStyle w:val="TableParagraph"/>
              <w:jc w:val="center"/>
              <w:rPr>
                <w:sz w:val="24"/>
                <w:szCs w:val="24"/>
              </w:rPr>
            </w:pPr>
            <w:r w:rsidRPr="00590252">
              <w:rPr>
                <w:sz w:val="24"/>
                <w:szCs w:val="24"/>
              </w:rPr>
              <w:t>276,86</w:t>
            </w:r>
          </w:p>
        </w:tc>
        <w:tc>
          <w:tcPr>
            <w:tcW w:w="2693" w:type="dxa"/>
          </w:tcPr>
          <w:p w14:paraId="40B13680" w14:textId="77777777" w:rsidR="006F072A" w:rsidRPr="00590252" w:rsidRDefault="006F072A" w:rsidP="00590252">
            <w:pPr>
              <w:pStyle w:val="TableParagraph"/>
              <w:jc w:val="center"/>
              <w:rPr>
                <w:sz w:val="24"/>
                <w:szCs w:val="24"/>
              </w:rPr>
            </w:pPr>
            <w:r w:rsidRPr="00590252">
              <w:rPr>
                <w:sz w:val="24"/>
                <w:szCs w:val="24"/>
              </w:rPr>
              <w:t>353,51</w:t>
            </w:r>
          </w:p>
        </w:tc>
      </w:tr>
      <w:tr w:rsidR="006F072A" w:rsidRPr="00590252" w14:paraId="491D28B1" w14:textId="77777777" w:rsidTr="00590252">
        <w:trPr>
          <w:trHeight w:val="54"/>
        </w:trPr>
        <w:tc>
          <w:tcPr>
            <w:tcW w:w="3869" w:type="dxa"/>
          </w:tcPr>
          <w:p w14:paraId="204A50A7" w14:textId="66E49EEE" w:rsidR="006F072A" w:rsidRPr="00590252" w:rsidRDefault="00590252" w:rsidP="00590252">
            <w:pPr>
              <w:pStyle w:val="TableParagraph"/>
              <w:jc w:val="both"/>
              <w:rPr>
                <w:sz w:val="24"/>
                <w:szCs w:val="24"/>
              </w:rPr>
            </w:pPr>
            <w:r w:rsidRPr="00590252">
              <w:rPr>
                <w:sz w:val="24"/>
                <w:szCs w:val="24"/>
              </w:rPr>
              <w:t>К</w:t>
            </w:r>
            <w:r w:rsidR="006F072A" w:rsidRPr="00590252">
              <w:rPr>
                <w:sz w:val="24"/>
                <w:szCs w:val="24"/>
              </w:rPr>
              <w:t>оефіцієнт оборотності запасів</w:t>
            </w:r>
          </w:p>
        </w:tc>
        <w:tc>
          <w:tcPr>
            <w:tcW w:w="2835" w:type="dxa"/>
          </w:tcPr>
          <w:p w14:paraId="5E04CE6A" w14:textId="77777777" w:rsidR="006F072A" w:rsidRPr="00590252" w:rsidRDefault="006F072A" w:rsidP="00590252">
            <w:pPr>
              <w:pStyle w:val="TableParagraph"/>
              <w:jc w:val="center"/>
              <w:rPr>
                <w:sz w:val="24"/>
                <w:szCs w:val="24"/>
              </w:rPr>
            </w:pPr>
            <w:r w:rsidRPr="00590252">
              <w:rPr>
                <w:sz w:val="24"/>
                <w:szCs w:val="24"/>
              </w:rPr>
              <w:t>14,83</w:t>
            </w:r>
          </w:p>
        </w:tc>
        <w:tc>
          <w:tcPr>
            <w:tcW w:w="2693" w:type="dxa"/>
          </w:tcPr>
          <w:p w14:paraId="796F97BD" w14:textId="77777777" w:rsidR="006F072A" w:rsidRPr="00590252" w:rsidRDefault="006F072A" w:rsidP="00590252">
            <w:pPr>
              <w:pStyle w:val="TableParagraph"/>
              <w:jc w:val="center"/>
              <w:rPr>
                <w:sz w:val="24"/>
                <w:szCs w:val="24"/>
              </w:rPr>
            </w:pPr>
            <w:r w:rsidRPr="00590252">
              <w:rPr>
                <w:sz w:val="24"/>
                <w:szCs w:val="24"/>
              </w:rPr>
              <w:t>83,742</w:t>
            </w:r>
          </w:p>
        </w:tc>
      </w:tr>
      <w:tr w:rsidR="006F072A" w:rsidRPr="00590252" w14:paraId="2DFEFED0" w14:textId="77777777" w:rsidTr="00590252">
        <w:trPr>
          <w:trHeight w:val="54"/>
        </w:trPr>
        <w:tc>
          <w:tcPr>
            <w:tcW w:w="3869" w:type="dxa"/>
          </w:tcPr>
          <w:p w14:paraId="7EAEF207" w14:textId="39538C06" w:rsidR="006F072A" w:rsidRPr="00590252" w:rsidRDefault="00590252" w:rsidP="00590252">
            <w:pPr>
              <w:pStyle w:val="TableParagraph"/>
              <w:jc w:val="both"/>
              <w:rPr>
                <w:sz w:val="24"/>
                <w:szCs w:val="24"/>
              </w:rPr>
            </w:pPr>
            <w:r w:rsidRPr="00590252">
              <w:rPr>
                <w:sz w:val="24"/>
                <w:szCs w:val="24"/>
              </w:rPr>
              <w:t>Р</w:t>
            </w:r>
            <w:r w:rsidR="006F072A" w:rsidRPr="00590252">
              <w:rPr>
                <w:sz w:val="24"/>
                <w:szCs w:val="24"/>
              </w:rPr>
              <w:t>ентабельність продажів</w:t>
            </w:r>
          </w:p>
        </w:tc>
        <w:tc>
          <w:tcPr>
            <w:tcW w:w="2835" w:type="dxa"/>
          </w:tcPr>
          <w:p w14:paraId="1887EDAF" w14:textId="77777777" w:rsidR="006F072A" w:rsidRPr="00590252" w:rsidRDefault="006F072A" w:rsidP="00590252">
            <w:pPr>
              <w:pStyle w:val="TableParagraph"/>
              <w:jc w:val="center"/>
              <w:rPr>
                <w:sz w:val="24"/>
                <w:szCs w:val="24"/>
              </w:rPr>
            </w:pPr>
            <w:r w:rsidRPr="00590252">
              <w:rPr>
                <w:sz w:val="24"/>
                <w:szCs w:val="24"/>
              </w:rPr>
              <w:t>116,76</w:t>
            </w:r>
          </w:p>
        </w:tc>
        <w:tc>
          <w:tcPr>
            <w:tcW w:w="2693" w:type="dxa"/>
          </w:tcPr>
          <w:p w14:paraId="31B5FEDC" w14:textId="77777777" w:rsidR="006F072A" w:rsidRPr="00590252" w:rsidRDefault="006F072A" w:rsidP="00590252">
            <w:pPr>
              <w:pStyle w:val="TableParagraph"/>
              <w:jc w:val="center"/>
              <w:rPr>
                <w:sz w:val="24"/>
                <w:szCs w:val="24"/>
              </w:rPr>
            </w:pPr>
            <w:r w:rsidRPr="00590252">
              <w:rPr>
                <w:sz w:val="24"/>
                <w:szCs w:val="24"/>
              </w:rPr>
              <w:t>208,02</w:t>
            </w:r>
          </w:p>
        </w:tc>
      </w:tr>
      <w:tr w:rsidR="006F072A" w:rsidRPr="00590252" w14:paraId="52CE0405" w14:textId="77777777" w:rsidTr="00590252">
        <w:trPr>
          <w:trHeight w:val="54"/>
        </w:trPr>
        <w:tc>
          <w:tcPr>
            <w:tcW w:w="3869" w:type="dxa"/>
          </w:tcPr>
          <w:p w14:paraId="2A823094" w14:textId="650CC0D5" w:rsidR="006F072A" w:rsidRPr="00590252" w:rsidRDefault="00590252" w:rsidP="00590252">
            <w:pPr>
              <w:pStyle w:val="TableParagraph"/>
              <w:jc w:val="both"/>
              <w:rPr>
                <w:sz w:val="24"/>
                <w:szCs w:val="24"/>
              </w:rPr>
            </w:pPr>
            <w:r w:rsidRPr="00590252">
              <w:rPr>
                <w:sz w:val="24"/>
                <w:szCs w:val="24"/>
              </w:rPr>
              <w:t>Р</w:t>
            </w:r>
            <w:r w:rsidR="006F072A" w:rsidRPr="00590252">
              <w:rPr>
                <w:sz w:val="24"/>
                <w:szCs w:val="24"/>
              </w:rPr>
              <w:t>ентабельність продукції</w:t>
            </w:r>
          </w:p>
        </w:tc>
        <w:tc>
          <w:tcPr>
            <w:tcW w:w="2835" w:type="dxa"/>
          </w:tcPr>
          <w:p w14:paraId="5F8E6E63" w14:textId="77777777" w:rsidR="006F072A" w:rsidRPr="00590252" w:rsidRDefault="006F072A" w:rsidP="00590252">
            <w:pPr>
              <w:pStyle w:val="TableParagraph"/>
              <w:jc w:val="center"/>
              <w:rPr>
                <w:sz w:val="24"/>
                <w:szCs w:val="24"/>
              </w:rPr>
            </w:pPr>
            <w:r w:rsidRPr="00590252">
              <w:rPr>
                <w:sz w:val="24"/>
                <w:szCs w:val="24"/>
              </w:rPr>
              <w:t>52,20</w:t>
            </w:r>
          </w:p>
        </w:tc>
        <w:tc>
          <w:tcPr>
            <w:tcW w:w="2693" w:type="dxa"/>
          </w:tcPr>
          <w:p w14:paraId="762DB6E2" w14:textId="77777777" w:rsidR="006F072A" w:rsidRPr="00590252" w:rsidRDefault="006F072A" w:rsidP="00590252">
            <w:pPr>
              <w:pStyle w:val="TableParagraph"/>
              <w:jc w:val="center"/>
              <w:rPr>
                <w:sz w:val="24"/>
                <w:szCs w:val="24"/>
              </w:rPr>
            </w:pPr>
            <w:r w:rsidRPr="00590252">
              <w:rPr>
                <w:sz w:val="24"/>
                <w:szCs w:val="24"/>
              </w:rPr>
              <w:t>107,16</w:t>
            </w:r>
          </w:p>
        </w:tc>
      </w:tr>
      <w:tr w:rsidR="006F072A" w:rsidRPr="00590252" w14:paraId="4D11F3CA" w14:textId="77777777" w:rsidTr="00590252">
        <w:trPr>
          <w:trHeight w:val="552"/>
        </w:trPr>
        <w:tc>
          <w:tcPr>
            <w:tcW w:w="3869" w:type="dxa"/>
          </w:tcPr>
          <w:p w14:paraId="447D20D6" w14:textId="555648B3" w:rsidR="006F072A" w:rsidRPr="00590252" w:rsidRDefault="00590252" w:rsidP="00590252">
            <w:pPr>
              <w:pStyle w:val="TableParagraph"/>
              <w:rPr>
                <w:sz w:val="24"/>
                <w:szCs w:val="24"/>
              </w:rPr>
            </w:pPr>
            <w:r w:rsidRPr="00590252">
              <w:rPr>
                <w:sz w:val="24"/>
                <w:szCs w:val="24"/>
              </w:rPr>
              <w:t>К</w:t>
            </w:r>
            <w:r w:rsidR="006F072A" w:rsidRPr="00590252">
              <w:rPr>
                <w:sz w:val="24"/>
                <w:szCs w:val="24"/>
              </w:rPr>
              <w:t xml:space="preserve">оефіцієнт оборотності </w:t>
            </w:r>
            <w:r>
              <w:rPr>
                <w:sz w:val="24"/>
                <w:szCs w:val="24"/>
                <w:lang w:val="uk-UA"/>
              </w:rPr>
              <w:t>робочого</w:t>
            </w:r>
            <w:r w:rsidR="006F072A" w:rsidRPr="00590252">
              <w:rPr>
                <w:sz w:val="24"/>
                <w:szCs w:val="24"/>
              </w:rPr>
              <w:t xml:space="preserve"> капіталу</w:t>
            </w:r>
          </w:p>
        </w:tc>
        <w:tc>
          <w:tcPr>
            <w:tcW w:w="2835" w:type="dxa"/>
          </w:tcPr>
          <w:p w14:paraId="0F619699"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c>
          <w:tcPr>
            <w:tcW w:w="2693" w:type="dxa"/>
          </w:tcPr>
          <w:p w14:paraId="2DDB31CB"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r>
      <w:tr w:rsidR="006F072A" w:rsidRPr="00590252" w14:paraId="5B161093" w14:textId="77777777" w:rsidTr="00590252">
        <w:trPr>
          <w:trHeight w:val="552"/>
        </w:trPr>
        <w:tc>
          <w:tcPr>
            <w:tcW w:w="3869" w:type="dxa"/>
          </w:tcPr>
          <w:p w14:paraId="44C26B51" w14:textId="0DE89C64" w:rsidR="006F072A" w:rsidRPr="00590252" w:rsidRDefault="00590252" w:rsidP="00590252">
            <w:pPr>
              <w:pStyle w:val="TableParagraph"/>
              <w:jc w:val="both"/>
              <w:rPr>
                <w:sz w:val="24"/>
                <w:szCs w:val="24"/>
                <w:lang w:val="ru-RU"/>
              </w:rPr>
            </w:pPr>
            <w:proofErr w:type="spellStart"/>
            <w:r>
              <w:rPr>
                <w:sz w:val="24"/>
                <w:szCs w:val="24"/>
                <w:lang w:val="ru-RU"/>
              </w:rPr>
              <w:t>Відношення</w:t>
            </w:r>
            <w:proofErr w:type="spellEnd"/>
            <w:r w:rsidR="006F072A" w:rsidRPr="00590252">
              <w:rPr>
                <w:sz w:val="24"/>
                <w:szCs w:val="24"/>
                <w:lang w:val="ru-RU"/>
              </w:rPr>
              <w:t xml:space="preserve"> </w:t>
            </w:r>
            <w:proofErr w:type="spellStart"/>
            <w:r w:rsidR="006F072A" w:rsidRPr="00590252">
              <w:rPr>
                <w:sz w:val="24"/>
                <w:szCs w:val="24"/>
                <w:lang w:val="ru-RU"/>
              </w:rPr>
              <w:t>коефіцієнтів</w:t>
            </w:r>
            <w:proofErr w:type="spellEnd"/>
            <w:r w:rsidR="006F072A" w:rsidRPr="00590252">
              <w:rPr>
                <w:sz w:val="24"/>
                <w:szCs w:val="24"/>
                <w:lang w:val="ru-RU"/>
              </w:rPr>
              <w:t xml:space="preserve"> </w:t>
            </w:r>
            <w:proofErr w:type="spellStart"/>
            <w:r w:rsidR="006F072A" w:rsidRPr="00590252">
              <w:rPr>
                <w:sz w:val="24"/>
                <w:szCs w:val="24"/>
                <w:lang w:val="ru-RU"/>
              </w:rPr>
              <w:t>оборотності</w:t>
            </w:r>
            <w:proofErr w:type="spellEnd"/>
            <w:r w:rsidR="006F072A" w:rsidRPr="00590252">
              <w:rPr>
                <w:sz w:val="24"/>
                <w:szCs w:val="24"/>
                <w:lang w:val="ru-RU"/>
              </w:rPr>
              <w:t xml:space="preserve"> ДЗ і КЗ</w:t>
            </w:r>
          </w:p>
        </w:tc>
        <w:tc>
          <w:tcPr>
            <w:tcW w:w="2835" w:type="dxa"/>
          </w:tcPr>
          <w:p w14:paraId="719BE195"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c>
          <w:tcPr>
            <w:tcW w:w="2693" w:type="dxa"/>
          </w:tcPr>
          <w:p w14:paraId="042A0532"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r>
      <w:tr w:rsidR="006F072A" w:rsidRPr="00590252" w14:paraId="2FBBCD18" w14:textId="77777777" w:rsidTr="00590252">
        <w:trPr>
          <w:trHeight w:val="552"/>
        </w:trPr>
        <w:tc>
          <w:tcPr>
            <w:tcW w:w="3869" w:type="dxa"/>
          </w:tcPr>
          <w:p w14:paraId="7886C731" w14:textId="6A7BA597" w:rsidR="006F072A" w:rsidRPr="00590252" w:rsidRDefault="00590252" w:rsidP="00590252">
            <w:pPr>
              <w:pStyle w:val="TableParagraph"/>
              <w:jc w:val="both"/>
              <w:rPr>
                <w:sz w:val="24"/>
                <w:szCs w:val="24"/>
              </w:rPr>
            </w:pPr>
            <w:r w:rsidRPr="00590252">
              <w:rPr>
                <w:sz w:val="24"/>
                <w:szCs w:val="24"/>
              </w:rPr>
              <w:t>К</w:t>
            </w:r>
            <w:r w:rsidR="006F072A" w:rsidRPr="00590252">
              <w:rPr>
                <w:sz w:val="24"/>
                <w:szCs w:val="24"/>
              </w:rPr>
              <w:t>оефіцієнт придатності основних коштів</w:t>
            </w:r>
          </w:p>
        </w:tc>
        <w:tc>
          <w:tcPr>
            <w:tcW w:w="2835" w:type="dxa"/>
          </w:tcPr>
          <w:p w14:paraId="6594A34D" w14:textId="77777777" w:rsidR="006F072A" w:rsidRPr="00590252" w:rsidRDefault="006F072A" w:rsidP="00590252">
            <w:pPr>
              <w:pStyle w:val="TableParagraph"/>
              <w:jc w:val="center"/>
              <w:rPr>
                <w:sz w:val="24"/>
                <w:szCs w:val="24"/>
              </w:rPr>
            </w:pPr>
            <w:r w:rsidRPr="00590252">
              <w:rPr>
                <w:sz w:val="24"/>
                <w:szCs w:val="24"/>
              </w:rPr>
              <w:t>25,00</w:t>
            </w:r>
          </w:p>
        </w:tc>
        <w:tc>
          <w:tcPr>
            <w:tcW w:w="2693" w:type="dxa"/>
          </w:tcPr>
          <w:p w14:paraId="1249AE99" w14:textId="77777777" w:rsidR="006F072A" w:rsidRPr="00590252" w:rsidRDefault="006F072A" w:rsidP="00590252">
            <w:pPr>
              <w:pStyle w:val="TableParagraph"/>
              <w:jc w:val="center"/>
              <w:rPr>
                <w:sz w:val="24"/>
                <w:szCs w:val="24"/>
              </w:rPr>
            </w:pPr>
            <w:r w:rsidRPr="00590252">
              <w:rPr>
                <w:sz w:val="24"/>
                <w:szCs w:val="24"/>
              </w:rPr>
              <w:t>50,00</w:t>
            </w:r>
          </w:p>
        </w:tc>
      </w:tr>
      <w:tr w:rsidR="006F072A" w:rsidRPr="00590252" w14:paraId="0C0606F2" w14:textId="77777777" w:rsidTr="00590252">
        <w:trPr>
          <w:trHeight w:val="54"/>
        </w:trPr>
        <w:tc>
          <w:tcPr>
            <w:tcW w:w="3869" w:type="dxa"/>
          </w:tcPr>
          <w:p w14:paraId="52B7DD52" w14:textId="213B89C4" w:rsidR="006F072A" w:rsidRPr="00590252" w:rsidRDefault="00590252" w:rsidP="00590252">
            <w:pPr>
              <w:pStyle w:val="TableParagraph"/>
              <w:jc w:val="both"/>
              <w:rPr>
                <w:sz w:val="24"/>
                <w:szCs w:val="24"/>
                <w:lang w:val="uk-UA"/>
              </w:rPr>
            </w:pPr>
            <w:r w:rsidRPr="00590252">
              <w:rPr>
                <w:sz w:val="24"/>
                <w:szCs w:val="24"/>
              </w:rPr>
              <w:t>М</w:t>
            </w:r>
            <w:r w:rsidR="006F072A" w:rsidRPr="00590252">
              <w:rPr>
                <w:sz w:val="24"/>
                <w:szCs w:val="24"/>
              </w:rPr>
              <w:t>атеріаловіддача</w:t>
            </w:r>
          </w:p>
        </w:tc>
        <w:tc>
          <w:tcPr>
            <w:tcW w:w="2835" w:type="dxa"/>
          </w:tcPr>
          <w:p w14:paraId="72B27731"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c>
          <w:tcPr>
            <w:tcW w:w="2693" w:type="dxa"/>
          </w:tcPr>
          <w:p w14:paraId="43937BED"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r>
      <w:tr w:rsidR="006F072A" w:rsidRPr="00590252" w14:paraId="6436211D" w14:textId="77777777" w:rsidTr="00590252">
        <w:trPr>
          <w:trHeight w:val="552"/>
        </w:trPr>
        <w:tc>
          <w:tcPr>
            <w:tcW w:w="3869" w:type="dxa"/>
          </w:tcPr>
          <w:p w14:paraId="5E452F34" w14:textId="221F673E" w:rsidR="006F072A" w:rsidRPr="00590252" w:rsidRDefault="00590252" w:rsidP="00590252">
            <w:pPr>
              <w:pStyle w:val="TableParagraph"/>
              <w:rPr>
                <w:sz w:val="24"/>
                <w:szCs w:val="24"/>
              </w:rPr>
            </w:pPr>
            <w:r w:rsidRPr="00590252">
              <w:rPr>
                <w:sz w:val="24"/>
                <w:szCs w:val="24"/>
              </w:rPr>
              <w:t>К</w:t>
            </w:r>
            <w:r w:rsidR="006F072A" w:rsidRPr="00590252">
              <w:rPr>
                <w:sz w:val="24"/>
                <w:szCs w:val="24"/>
              </w:rPr>
              <w:t>оефіцієнт використання виробничої потужності</w:t>
            </w:r>
          </w:p>
        </w:tc>
        <w:tc>
          <w:tcPr>
            <w:tcW w:w="2835" w:type="dxa"/>
          </w:tcPr>
          <w:p w14:paraId="1F30CE10"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c>
          <w:tcPr>
            <w:tcW w:w="2693" w:type="dxa"/>
          </w:tcPr>
          <w:p w14:paraId="2E5DEC11"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r>
      <w:tr w:rsidR="006F072A" w:rsidRPr="00590252" w14:paraId="0B2B978A" w14:textId="77777777" w:rsidTr="00590252">
        <w:trPr>
          <w:trHeight w:val="552"/>
        </w:trPr>
        <w:tc>
          <w:tcPr>
            <w:tcW w:w="3869" w:type="dxa"/>
          </w:tcPr>
          <w:p w14:paraId="0BA146AE" w14:textId="4855974B" w:rsidR="006F072A" w:rsidRPr="00590252" w:rsidRDefault="00590252" w:rsidP="00590252">
            <w:pPr>
              <w:pStyle w:val="TableParagraph"/>
              <w:rPr>
                <w:sz w:val="24"/>
                <w:szCs w:val="24"/>
              </w:rPr>
            </w:pPr>
            <w:r w:rsidRPr="00590252">
              <w:rPr>
                <w:sz w:val="24"/>
                <w:szCs w:val="24"/>
              </w:rPr>
              <w:t>К</w:t>
            </w:r>
            <w:r w:rsidR="006F072A" w:rsidRPr="00590252">
              <w:rPr>
                <w:sz w:val="24"/>
                <w:szCs w:val="24"/>
              </w:rPr>
              <w:t>оефіцієнт майна виробничого призначення</w:t>
            </w:r>
          </w:p>
        </w:tc>
        <w:tc>
          <w:tcPr>
            <w:tcW w:w="2835" w:type="dxa"/>
          </w:tcPr>
          <w:p w14:paraId="45213F54" w14:textId="77777777" w:rsidR="006F072A" w:rsidRPr="00590252" w:rsidRDefault="006F072A" w:rsidP="00590252">
            <w:pPr>
              <w:pStyle w:val="TableParagraph"/>
              <w:jc w:val="center"/>
              <w:rPr>
                <w:sz w:val="24"/>
                <w:szCs w:val="24"/>
              </w:rPr>
            </w:pPr>
            <w:r w:rsidRPr="00590252">
              <w:rPr>
                <w:sz w:val="24"/>
                <w:szCs w:val="24"/>
              </w:rPr>
              <w:t>28,68</w:t>
            </w:r>
          </w:p>
        </w:tc>
        <w:tc>
          <w:tcPr>
            <w:tcW w:w="2693" w:type="dxa"/>
          </w:tcPr>
          <w:p w14:paraId="2787433F" w14:textId="77777777" w:rsidR="006F072A" w:rsidRPr="00590252" w:rsidRDefault="006F072A" w:rsidP="00590252">
            <w:pPr>
              <w:pStyle w:val="TableParagraph"/>
              <w:jc w:val="center"/>
              <w:rPr>
                <w:sz w:val="24"/>
                <w:szCs w:val="24"/>
              </w:rPr>
            </w:pPr>
            <w:r w:rsidRPr="00590252">
              <w:rPr>
                <w:sz w:val="24"/>
                <w:szCs w:val="24"/>
              </w:rPr>
              <w:t>58,38</w:t>
            </w:r>
          </w:p>
        </w:tc>
      </w:tr>
      <w:tr w:rsidR="006F072A" w:rsidRPr="00590252" w14:paraId="4BD2C35E" w14:textId="77777777" w:rsidTr="00590252">
        <w:trPr>
          <w:trHeight w:val="54"/>
        </w:trPr>
        <w:tc>
          <w:tcPr>
            <w:tcW w:w="3869" w:type="dxa"/>
          </w:tcPr>
          <w:p w14:paraId="22613FD5" w14:textId="0D603D80" w:rsidR="006F072A" w:rsidRPr="00590252" w:rsidRDefault="00590252" w:rsidP="00590252">
            <w:pPr>
              <w:pStyle w:val="TableParagraph"/>
              <w:jc w:val="both"/>
              <w:rPr>
                <w:sz w:val="24"/>
                <w:szCs w:val="24"/>
                <w:lang w:val="uk-UA"/>
              </w:rPr>
            </w:pPr>
            <w:proofErr w:type="spellStart"/>
            <w:r w:rsidRPr="00590252">
              <w:rPr>
                <w:sz w:val="24"/>
                <w:szCs w:val="24"/>
              </w:rPr>
              <w:t>Ф</w:t>
            </w:r>
            <w:r w:rsidR="006F072A" w:rsidRPr="00590252">
              <w:rPr>
                <w:sz w:val="24"/>
                <w:szCs w:val="24"/>
              </w:rPr>
              <w:t>ондорентабельність</w:t>
            </w:r>
            <w:proofErr w:type="spellEnd"/>
          </w:p>
        </w:tc>
        <w:tc>
          <w:tcPr>
            <w:tcW w:w="2835" w:type="dxa"/>
          </w:tcPr>
          <w:p w14:paraId="07DA98C9" w14:textId="77777777" w:rsidR="006F072A" w:rsidRPr="00590252" w:rsidRDefault="006F072A" w:rsidP="00590252">
            <w:pPr>
              <w:pStyle w:val="TableParagraph"/>
              <w:jc w:val="center"/>
              <w:rPr>
                <w:sz w:val="24"/>
                <w:szCs w:val="24"/>
              </w:rPr>
            </w:pPr>
            <w:r w:rsidRPr="00590252">
              <w:rPr>
                <w:sz w:val="24"/>
                <w:szCs w:val="24"/>
              </w:rPr>
              <w:t>10,83</w:t>
            </w:r>
          </w:p>
        </w:tc>
        <w:tc>
          <w:tcPr>
            <w:tcW w:w="2693" w:type="dxa"/>
          </w:tcPr>
          <w:p w14:paraId="682418A8" w14:textId="77777777" w:rsidR="006F072A" w:rsidRPr="00590252" w:rsidRDefault="006F072A" w:rsidP="00590252">
            <w:pPr>
              <w:pStyle w:val="TableParagraph"/>
              <w:jc w:val="center"/>
              <w:rPr>
                <w:sz w:val="24"/>
                <w:szCs w:val="24"/>
              </w:rPr>
            </w:pPr>
            <w:r w:rsidRPr="00590252">
              <w:rPr>
                <w:sz w:val="24"/>
                <w:szCs w:val="24"/>
              </w:rPr>
              <w:t>65,63</w:t>
            </w:r>
          </w:p>
        </w:tc>
      </w:tr>
      <w:tr w:rsidR="006F072A" w:rsidRPr="00590252" w14:paraId="134335C5" w14:textId="77777777" w:rsidTr="00590252">
        <w:trPr>
          <w:trHeight w:val="54"/>
        </w:trPr>
        <w:tc>
          <w:tcPr>
            <w:tcW w:w="3869" w:type="dxa"/>
          </w:tcPr>
          <w:p w14:paraId="6F9DBAEC" w14:textId="551C8D9F" w:rsidR="006F072A" w:rsidRPr="00590252" w:rsidRDefault="00590252" w:rsidP="00590252">
            <w:pPr>
              <w:pStyle w:val="TableParagraph"/>
              <w:jc w:val="both"/>
              <w:rPr>
                <w:sz w:val="24"/>
                <w:szCs w:val="24"/>
              </w:rPr>
            </w:pPr>
            <w:r w:rsidRPr="00590252">
              <w:rPr>
                <w:sz w:val="24"/>
                <w:szCs w:val="24"/>
              </w:rPr>
              <w:t>К</w:t>
            </w:r>
            <w:r w:rsidR="006F072A" w:rsidRPr="00590252">
              <w:rPr>
                <w:sz w:val="24"/>
                <w:szCs w:val="24"/>
              </w:rPr>
              <w:t>оефіцієнт ритмічності виробництва</w:t>
            </w:r>
          </w:p>
        </w:tc>
        <w:tc>
          <w:tcPr>
            <w:tcW w:w="2835" w:type="dxa"/>
          </w:tcPr>
          <w:p w14:paraId="1118DE68"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c>
          <w:tcPr>
            <w:tcW w:w="2693" w:type="dxa"/>
          </w:tcPr>
          <w:p w14:paraId="0218FA33"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r>
      <w:tr w:rsidR="006F072A" w:rsidRPr="00590252" w14:paraId="07C511E2" w14:textId="77777777" w:rsidTr="00590252">
        <w:trPr>
          <w:trHeight w:val="552"/>
        </w:trPr>
        <w:tc>
          <w:tcPr>
            <w:tcW w:w="3869" w:type="dxa"/>
          </w:tcPr>
          <w:p w14:paraId="147285BC" w14:textId="6F6B0720" w:rsidR="006F072A" w:rsidRPr="00590252" w:rsidRDefault="00590252" w:rsidP="00590252">
            <w:pPr>
              <w:pStyle w:val="TableParagraph"/>
              <w:rPr>
                <w:sz w:val="24"/>
                <w:szCs w:val="24"/>
                <w:lang w:val="ru-RU"/>
              </w:rPr>
            </w:pPr>
            <w:proofErr w:type="spellStart"/>
            <w:r>
              <w:rPr>
                <w:sz w:val="24"/>
                <w:szCs w:val="24"/>
                <w:lang w:val="ru-RU"/>
              </w:rPr>
              <w:t>Відношення</w:t>
            </w:r>
            <w:proofErr w:type="spellEnd"/>
            <w:r w:rsidR="006F072A" w:rsidRPr="00590252">
              <w:rPr>
                <w:sz w:val="24"/>
                <w:szCs w:val="24"/>
                <w:lang w:val="ru-RU"/>
              </w:rPr>
              <w:t xml:space="preserve"> </w:t>
            </w:r>
            <w:proofErr w:type="spellStart"/>
            <w:r w:rsidR="006F072A" w:rsidRPr="00590252">
              <w:rPr>
                <w:sz w:val="24"/>
                <w:szCs w:val="24"/>
                <w:lang w:val="ru-RU"/>
              </w:rPr>
              <w:t>темпів</w:t>
            </w:r>
            <w:proofErr w:type="spellEnd"/>
            <w:r w:rsidR="006F072A" w:rsidRPr="00590252">
              <w:rPr>
                <w:sz w:val="24"/>
                <w:szCs w:val="24"/>
                <w:lang w:val="ru-RU"/>
              </w:rPr>
              <w:t xml:space="preserve"> </w:t>
            </w:r>
            <w:proofErr w:type="spellStart"/>
            <w:r w:rsidR="006F072A" w:rsidRPr="00590252">
              <w:rPr>
                <w:sz w:val="24"/>
                <w:szCs w:val="24"/>
                <w:lang w:val="ru-RU"/>
              </w:rPr>
              <w:t>зростання</w:t>
            </w:r>
            <w:proofErr w:type="spellEnd"/>
            <w:r w:rsidR="006F072A" w:rsidRPr="00590252">
              <w:rPr>
                <w:sz w:val="24"/>
                <w:szCs w:val="24"/>
                <w:lang w:val="ru-RU"/>
              </w:rPr>
              <w:t xml:space="preserve"> </w:t>
            </w:r>
            <w:proofErr w:type="spellStart"/>
            <w:r w:rsidR="006F072A" w:rsidRPr="00590252">
              <w:rPr>
                <w:sz w:val="24"/>
                <w:szCs w:val="24"/>
                <w:lang w:val="ru-RU"/>
              </w:rPr>
              <w:t>продуктивності</w:t>
            </w:r>
            <w:proofErr w:type="spellEnd"/>
            <w:r w:rsidR="006F072A" w:rsidRPr="00590252">
              <w:rPr>
                <w:sz w:val="24"/>
                <w:szCs w:val="24"/>
                <w:lang w:val="ru-RU"/>
              </w:rPr>
              <w:t xml:space="preserve"> </w:t>
            </w:r>
            <w:proofErr w:type="spellStart"/>
            <w:r w:rsidR="006F072A" w:rsidRPr="00590252">
              <w:rPr>
                <w:sz w:val="24"/>
                <w:szCs w:val="24"/>
                <w:lang w:val="ru-RU"/>
              </w:rPr>
              <w:t>праці</w:t>
            </w:r>
            <w:proofErr w:type="spellEnd"/>
            <w:r w:rsidR="006F072A" w:rsidRPr="00590252">
              <w:rPr>
                <w:sz w:val="24"/>
                <w:szCs w:val="24"/>
                <w:lang w:val="ru-RU"/>
              </w:rPr>
              <w:t xml:space="preserve"> і </w:t>
            </w:r>
            <w:proofErr w:type="spellStart"/>
            <w:r w:rsidR="006F072A" w:rsidRPr="00590252">
              <w:rPr>
                <w:sz w:val="24"/>
                <w:szCs w:val="24"/>
                <w:lang w:val="ru-RU"/>
              </w:rPr>
              <w:t>фондозброєності</w:t>
            </w:r>
            <w:proofErr w:type="spellEnd"/>
          </w:p>
        </w:tc>
        <w:tc>
          <w:tcPr>
            <w:tcW w:w="2835" w:type="dxa"/>
          </w:tcPr>
          <w:p w14:paraId="08814C80"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c>
          <w:tcPr>
            <w:tcW w:w="2693" w:type="dxa"/>
          </w:tcPr>
          <w:p w14:paraId="63607DC0"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r>
      <w:tr w:rsidR="006F072A" w:rsidRPr="00590252" w14:paraId="2AF96358" w14:textId="77777777" w:rsidTr="00590252">
        <w:trPr>
          <w:trHeight w:val="54"/>
        </w:trPr>
        <w:tc>
          <w:tcPr>
            <w:tcW w:w="3869" w:type="dxa"/>
          </w:tcPr>
          <w:p w14:paraId="4C61C0EF" w14:textId="34D5FE18" w:rsidR="006F072A" w:rsidRPr="00590252" w:rsidRDefault="00590252" w:rsidP="00590252">
            <w:pPr>
              <w:pStyle w:val="TableParagraph"/>
              <w:jc w:val="both"/>
              <w:rPr>
                <w:sz w:val="24"/>
                <w:szCs w:val="24"/>
              </w:rPr>
            </w:pPr>
            <w:r w:rsidRPr="00590252">
              <w:rPr>
                <w:sz w:val="24"/>
                <w:szCs w:val="24"/>
              </w:rPr>
              <w:t>Р</w:t>
            </w:r>
            <w:r w:rsidR="006F072A" w:rsidRPr="00590252">
              <w:rPr>
                <w:sz w:val="24"/>
                <w:szCs w:val="24"/>
              </w:rPr>
              <w:t>ентабельність персоналу</w:t>
            </w:r>
          </w:p>
        </w:tc>
        <w:tc>
          <w:tcPr>
            <w:tcW w:w="2835" w:type="dxa"/>
          </w:tcPr>
          <w:p w14:paraId="5D335C47" w14:textId="77777777" w:rsidR="006F072A" w:rsidRPr="00590252" w:rsidRDefault="006F072A" w:rsidP="00590252">
            <w:pPr>
              <w:pStyle w:val="TableParagraph"/>
              <w:jc w:val="center"/>
              <w:rPr>
                <w:sz w:val="24"/>
                <w:szCs w:val="24"/>
              </w:rPr>
            </w:pPr>
            <w:r w:rsidRPr="00590252">
              <w:rPr>
                <w:sz w:val="24"/>
                <w:szCs w:val="24"/>
              </w:rPr>
              <w:t>84,53</w:t>
            </w:r>
          </w:p>
        </w:tc>
        <w:tc>
          <w:tcPr>
            <w:tcW w:w="2693" w:type="dxa"/>
          </w:tcPr>
          <w:p w14:paraId="1667E643" w14:textId="77777777" w:rsidR="006F072A" w:rsidRPr="00590252" w:rsidRDefault="006F072A" w:rsidP="00590252">
            <w:pPr>
              <w:pStyle w:val="TableParagraph"/>
              <w:jc w:val="center"/>
              <w:rPr>
                <w:sz w:val="24"/>
                <w:szCs w:val="24"/>
              </w:rPr>
            </w:pPr>
            <w:r w:rsidRPr="00590252">
              <w:rPr>
                <w:sz w:val="24"/>
                <w:szCs w:val="24"/>
              </w:rPr>
              <w:t>176,79</w:t>
            </w:r>
          </w:p>
        </w:tc>
      </w:tr>
      <w:tr w:rsidR="006F072A" w:rsidRPr="00590252" w14:paraId="1F447532" w14:textId="77777777" w:rsidTr="00590252">
        <w:trPr>
          <w:trHeight w:val="339"/>
        </w:trPr>
        <w:tc>
          <w:tcPr>
            <w:tcW w:w="3869" w:type="dxa"/>
          </w:tcPr>
          <w:p w14:paraId="3C64F9FD" w14:textId="363435CA" w:rsidR="006F072A" w:rsidRPr="00590252" w:rsidRDefault="00590252" w:rsidP="00590252">
            <w:pPr>
              <w:pStyle w:val="TableParagraph"/>
              <w:jc w:val="both"/>
              <w:rPr>
                <w:sz w:val="24"/>
                <w:szCs w:val="24"/>
              </w:rPr>
            </w:pPr>
            <w:r w:rsidRPr="00590252">
              <w:rPr>
                <w:sz w:val="24"/>
                <w:szCs w:val="24"/>
              </w:rPr>
              <w:t>Е</w:t>
            </w:r>
            <w:r w:rsidR="006F072A" w:rsidRPr="00590252">
              <w:rPr>
                <w:sz w:val="24"/>
                <w:szCs w:val="24"/>
              </w:rPr>
              <w:t>кономічна ефективність заробітної плати</w:t>
            </w:r>
          </w:p>
        </w:tc>
        <w:tc>
          <w:tcPr>
            <w:tcW w:w="2835" w:type="dxa"/>
          </w:tcPr>
          <w:p w14:paraId="08D742A5"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c>
          <w:tcPr>
            <w:tcW w:w="2693" w:type="dxa"/>
          </w:tcPr>
          <w:p w14:paraId="45245E5A"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r>
      <w:tr w:rsidR="006F072A" w:rsidRPr="00590252" w14:paraId="5966A762" w14:textId="77777777" w:rsidTr="00590252">
        <w:trPr>
          <w:trHeight w:val="552"/>
        </w:trPr>
        <w:tc>
          <w:tcPr>
            <w:tcW w:w="3869" w:type="dxa"/>
          </w:tcPr>
          <w:p w14:paraId="2050B21E" w14:textId="66B14895" w:rsidR="006F072A" w:rsidRPr="00590252" w:rsidRDefault="00590252" w:rsidP="00590252">
            <w:pPr>
              <w:pStyle w:val="TableParagraph"/>
              <w:jc w:val="both"/>
              <w:rPr>
                <w:sz w:val="24"/>
                <w:szCs w:val="24"/>
              </w:rPr>
            </w:pPr>
            <w:r w:rsidRPr="00590252">
              <w:rPr>
                <w:sz w:val="24"/>
                <w:szCs w:val="24"/>
              </w:rPr>
              <w:t>С</w:t>
            </w:r>
            <w:r w:rsidR="006F072A" w:rsidRPr="00590252">
              <w:rPr>
                <w:sz w:val="24"/>
                <w:szCs w:val="24"/>
              </w:rPr>
              <w:t>оціальна ефективність заробітної плати</w:t>
            </w:r>
          </w:p>
        </w:tc>
        <w:tc>
          <w:tcPr>
            <w:tcW w:w="2835" w:type="dxa"/>
          </w:tcPr>
          <w:p w14:paraId="52CDF028"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c>
          <w:tcPr>
            <w:tcW w:w="2693" w:type="dxa"/>
          </w:tcPr>
          <w:p w14:paraId="4182FE68" w14:textId="77777777" w:rsidR="006F072A" w:rsidRPr="00590252" w:rsidRDefault="006F072A" w:rsidP="00590252">
            <w:pPr>
              <w:pStyle w:val="TableParagraph"/>
              <w:jc w:val="center"/>
              <w:rPr>
                <w:sz w:val="24"/>
                <w:szCs w:val="24"/>
              </w:rPr>
            </w:pPr>
            <w:r w:rsidRPr="00590252">
              <w:rPr>
                <w:sz w:val="24"/>
                <w:szCs w:val="24"/>
              </w:rPr>
              <w:t>максимальна ступінь</w:t>
            </w:r>
          </w:p>
        </w:tc>
      </w:tr>
    </w:tbl>
    <w:p w14:paraId="6DD82A6E" w14:textId="77777777" w:rsidR="00590252" w:rsidRDefault="00590252" w:rsidP="002A1639">
      <w:pPr>
        <w:pStyle w:val="a3"/>
        <w:spacing w:line="360" w:lineRule="auto"/>
        <w:ind w:firstLine="709"/>
        <w:jc w:val="both"/>
      </w:pPr>
    </w:p>
    <w:p w14:paraId="1FEDF27D" w14:textId="538D9E18" w:rsidR="006F072A" w:rsidRPr="002A1639" w:rsidRDefault="006F072A" w:rsidP="002A1639">
      <w:pPr>
        <w:pStyle w:val="a3"/>
        <w:spacing w:line="360" w:lineRule="auto"/>
        <w:ind w:firstLine="709"/>
        <w:jc w:val="both"/>
      </w:pPr>
      <w:r w:rsidRPr="002A1639">
        <w:t xml:space="preserve">Магазини відкриваються в великих торгових центрах з високим потоком відвідувачів, що дозволяє збільшити обсяг продажів за рахунок підвищеної частки так званих імпульсних покупок, а також збільшити вартісні показники за рахунок реалізації супутнього товару із підвищеною торговою націнкою. </w:t>
      </w:r>
      <w:r w:rsidR="00EB75BB">
        <w:rPr>
          <w:lang w:val="uk-UA"/>
        </w:rPr>
        <w:t>Т</w:t>
      </w:r>
      <w:r w:rsidR="00EB75BB" w:rsidRPr="00B81A4D">
        <w:rPr>
          <w:lang w:val="uk-UA"/>
        </w:rPr>
        <w:t xml:space="preserve">ОВ </w:t>
      </w:r>
      <w:r w:rsidR="00EB75BB" w:rsidRPr="00B81A4D">
        <w:rPr>
          <w:lang w:val="uk-UA"/>
        </w:rPr>
        <w:lastRenderedPageBreak/>
        <w:t>«</w:t>
      </w:r>
      <w:proofErr w:type="spellStart"/>
      <w:r w:rsidR="00EB75BB" w:rsidRPr="00B81A4D">
        <w:rPr>
          <w:lang w:val="uk-UA"/>
        </w:rPr>
        <w:t>Старвей</w:t>
      </w:r>
      <w:proofErr w:type="spellEnd"/>
      <w:r w:rsidR="00EB75BB" w:rsidRPr="00B81A4D">
        <w:rPr>
          <w:lang w:val="uk-UA"/>
        </w:rPr>
        <w:t xml:space="preserve"> </w:t>
      </w:r>
      <w:proofErr w:type="spellStart"/>
      <w:r w:rsidR="00EB75BB" w:rsidRPr="00B81A4D">
        <w:rPr>
          <w:lang w:val="uk-UA"/>
        </w:rPr>
        <w:t>Продакшн</w:t>
      </w:r>
      <w:proofErr w:type="spellEnd"/>
      <w:r w:rsidR="00EB75BB" w:rsidRPr="00B81A4D">
        <w:rPr>
          <w:lang w:val="uk-UA"/>
        </w:rPr>
        <w:t>»</w:t>
      </w:r>
      <w:r w:rsidRPr="002A1639">
        <w:t xml:space="preserve"> в якості базового сценарію в середньостроковий перспективі приймає збереження негативної динаміки реальних наявних доходів населення і споживчого ринку товарів легкої промисловості, що обумовлює загострення </w:t>
      </w:r>
      <w:proofErr w:type="spellStart"/>
      <w:r w:rsidRPr="002A1639">
        <w:t>цінов</w:t>
      </w:r>
      <w:r w:rsidR="00EB75BB">
        <w:rPr>
          <w:lang w:val="uk-UA"/>
        </w:rPr>
        <w:t>ої</w:t>
      </w:r>
      <w:proofErr w:type="spellEnd"/>
      <w:r w:rsidRPr="002A1639">
        <w:t xml:space="preserve"> конкуренції. У зв'язку</w:t>
      </w:r>
      <w:r w:rsidR="000B610D">
        <w:rPr>
          <w:lang w:val="uk-UA"/>
        </w:rPr>
        <w:t xml:space="preserve"> з цим</w:t>
      </w:r>
      <w:r w:rsidRPr="002A1639">
        <w:t xml:space="preserve"> розвиток підприємства залежить від екстенсивного збільшення збуту у межах політики по розвитку </w:t>
      </w:r>
      <w:proofErr w:type="spellStart"/>
      <w:r w:rsidRPr="002A1639">
        <w:t>дилерськ</w:t>
      </w:r>
      <w:r w:rsidR="000B610D">
        <w:rPr>
          <w:lang w:val="uk-UA"/>
        </w:rPr>
        <w:t>ої</w:t>
      </w:r>
      <w:proofErr w:type="spellEnd"/>
      <w:r w:rsidRPr="002A1639">
        <w:t xml:space="preserve"> мережі, підвищення ефективності поточних витрат і зниження собівартості в рамках політики асортиментного зсуву. У відповідно</w:t>
      </w:r>
      <w:proofErr w:type="spellStart"/>
      <w:r w:rsidR="000B610D">
        <w:rPr>
          <w:lang w:val="uk-UA"/>
        </w:rPr>
        <w:t>сті</w:t>
      </w:r>
      <w:proofErr w:type="spellEnd"/>
      <w:r w:rsidRPr="002A1639">
        <w:t xml:space="preserve"> з отриманими результатами по підсумкам 20</w:t>
      </w:r>
      <w:r w:rsidR="000B610D">
        <w:rPr>
          <w:lang w:val="uk-UA"/>
        </w:rPr>
        <w:t>21</w:t>
      </w:r>
      <w:r w:rsidRPr="002A1639">
        <w:t xml:space="preserve">р., в якому зафіксовано рекордний для підприємства виторг, і в рамках реалізації вище </w:t>
      </w:r>
      <w:r w:rsidR="000B610D">
        <w:rPr>
          <w:lang w:val="uk-UA"/>
        </w:rPr>
        <w:t>за</w:t>
      </w:r>
      <w:r w:rsidRPr="002A1639">
        <w:t>значено</w:t>
      </w:r>
      <w:r w:rsidR="000B610D">
        <w:rPr>
          <w:lang w:val="uk-UA"/>
        </w:rPr>
        <w:t>ї</w:t>
      </w:r>
      <w:r w:rsidRPr="002A1639">
        <w:t xml:space="preserve"> політики </w:t>
      </w:r>
      <w:r w:rsidR="000B610D">
        <w:rPr>
          <w:lang w:val="uk-UA"/>
        </w:rPr>
        <w:t>Т</w:t>
      </w:r>
      <w:r w:rsidR="000B610D" w:rsidRPr="00B81A4D">
        <w:rPr>
          <w:lang w:val="uk-UA"/>
        </w:rPr>
        <w:t>ОВ «</w:t>
      </w:r>
      <w:proofErr w:type="spellStart"/>
      <w:r w:rsidR="000B610D" w:rsidRPr="00B81A4D">
        <w:rPr>
          <w:lang w:val="uk-UA"/>
        </w:rPr>
        <w:t>Старвей</w:t>
      </w:r>
      <w:proofErr w:type="spellEnd"/>
      <w:r w:rsidR="000B610D" w:rsidRPr="00B81A4D">
        <w:rPr>
          <w:lang w:val="uk-UA"/>
        </w:rPr>
        <w:t xml:space="preserve"> </w:t>
      </w:r>
      <w:proofErr w:type="spellStart"/>
      <w:r w:rsidR="000B610D" w:rsidRPr="00B81A4D">
        <w:rPr>
          <w:lang w:val="uk-UA"/>
        </w:rPr>
        <w:t>Продакшн</w:t>
      </w:r>
      <w:proofErr w:type="spellEnd"/>
      <w:r w:rsidR="000B610D" w:rsidRPr="00B81A4D">
        <w:rPr>
          <w:lang w:val="uk-UA"/>
        </w:rPr>
        <w:t>»</w:t>
      </w:r>
      <w:r w:rsidRPr="002A1639">
        <w:t xml:space="preserve"> прогнозує збільшення прибутку від продажів на 28,5%, чистий прибуток – на 22,5%. Темп зростання даних показників у 20</w:t>
      </w:r>
      <w:r w:rsidR="000B610D">
        <w:rPr>
          <w:lang w:val="uk-UA"/>
        </w:rPr>
        <w:t>21</w:t>
      </w:r>
      <w:r w:rsidRPr="002A1639">
        <w:t>р. після «просідання» показників у попередньому році становив 203,1% та 200,7% відповідно</w:t>
      </w:r>
      <w:r w:rsidR="000B610D">
        <w:rPr>
          <w:lang w:val="uk-UA"/>
        </w:rPr>
        <w:t>.</w:t>
      </w:r>
      <w:r w:rsidRPr="002A1639">
        <w:t xml:space="preserve"> </w:t>
      </w:r>
      <w:proofErr w:type="spellStart"/>
      <w:r w:rsidRPr="002A1639">
        <w:t>Грунтуючись</w:t>
      </w:r>
      <w:proofErr w:type="spellEnd"/>
      <w:r w:rsidRPr="002A1639">
        <w:t xml:space="preserve"> на прогнозних даних щодо прибутку підприємства, змодельовані показники рентабельності, які, як показав автоматичний аналіз</w:t>
      </w:r>
      <w:r w:rsidR="000B610D">
        <w:rPr>
          <w:lang w:val="uk-UA"/>
        </w:rPr>
        <w:t>,</w:t>
      </w:r>
      <w:r w:rsidRPr="002A1639">
        <w:t xml:space="preserve"> перебувають не </w:t>
      </w:r>
      <w:r w:rsidR="000B610D">
        <w:rPr>
          <w:lang w:val="uk-UA"/>
        </w:rPr>
        <w:t xml:space="preserve">у </w:t>
      </w:r>
      <w:r w:rsidRPr="002A1639">
        <w:t>максимально</w:t>
      </w:r>
      <w:r w:rsidR="000B610D">
        <w:rPr>
          <w:lang w:val="uk-UA"/>
        </w:rPr>
        <w:t xml:space="preserve">му ступені </w:t>
      </w:r>
      <w:r w:rsidRPr="002A1639">
        <w:t xml:space="preserve"> рівноваги, що відображено в таблиці </w:t>
      </w:r>
      <w:r w:rsidR="000B610D">
        <w:rPr>
          <w:lang w:val="uk-UA"/>
        </w:rPr>
        <w:t>2.12</w:t>
      </w:r>
      <w:r w:rsidRPr="002A1639">
        <w:t>.</w:t>
      </w:r>
    </w:p>
    <w:p w14:paraId="678B4A55" w14:textId="77777777" w:rsidR="000B610D" w:rsidRDefault="006F072A" w:rsidP="000B610D">
      <w:pPr>
        <w:pStyle w:val="a3"/>
        <w:spacing w:line="360" w:lineRule="auto"/>
        <w:ind w:firstLine="709"/>
        <w:jc w:val="right"/>
        <w:rPr>
          <w:lang w:val="uk-UA"/>
        </w:rPr>
      </w:pPr>
      <w:r w:rsidRPr="002A1639">
        <w:t xml:space="preserve">Таблиця </w:t>
      </w:r>
      <w:r w:rsidR="000B610D">
        <w:rPr>
          <w:lang w:val="uk-UA"/>
        </w:rPr>
        <w:t>2.12</w:t>
      </w:r>
    </w:p>
    <w:p w14:paraId="200EA910" w14:textId="21908800" w:rsidR="006F072A" w:rsidRPr="002A1639" w:rsidRDefault="006F072A" w:rsidP="002A1639">
      <w:pPr>
        <w:pStyle w:val="a3"/>
        <w:spacing w:line="360" w:lineRule="auto"/>
        <w:ind w:firstLine="709"/>
        <w:jc w:val="both"/>
      </w:pPr>
      <w:r w:rsidRPr="002A1639">
        <w:t xml:space="preserve">Результати автоматичного моделювання бальних оцінок показників на основі прогнозних вихідних даних </w:t>
      </w:r>
      <w:r w:rsidR="000B610D">
        <w:rPr>
          <w:lang w:val="uk-UA"/>
        </w:rPr>
        <w:t>Т</w:t>
      </w:r>
      <w:r w:rsidR="000B610D" w:rsidRPr="00B81A4D">
        <w:rPr>
          <w:lang w:val="uk-UA"/>
        </w:rPr>
        <w:t>ОВ «</w:t>
      </w:r>
      <w:proofErr w:type="spellStart"/>
      <w:r w:rsidR="000B610D" w:rsidRPr="00B81A4D">
        <w:rPr>
          <w:lang w:val="uk-UA"/>
        </w:rPr>
        <w:t>Старвей</w:t>
      </w:r>
      <w:proofErr w:type="spellEnd"/>
      <w:r w:rsidR="000B610D" w:rsidRPr="00B81A4D">
        <w:rPr>
          <w:lang w:val="uk-UA"/>
        </w:rPr>
        <w:t xml:space="preserve"> </w:t>
      </w:r>
      <w:proofErr w:type="spellStart"/>
      <w:r w:rsidR="000B610D" w:rsidRPr="00B81A4D">
        <w:rPr>
          <w:lang w:val="uk-UA"/>
        </w:rPr>
        <w:t>Продакшн</w:t>
      </w:r>
      <w:proofErr w:type="spellEnd"/>
      <w:r w:rsidR="000B610D" w:rsidRPr="00B81A4D">
        <w:rPr>
          <w:lang w:val="uk-UA"/>
        </w:rPr>
        <w:t>»</w:t>
      </w:r>
      <w:r w:rsidRPr="002A1639">
        <w:t xml:space="preserve"> (</w:t>
      </w:r>
      <w:r w:rsidR="000B610D">
        <w:rPr>
          <w:lang w:val="uk-UA"/>
        </w:rPr>
        <w:t>наведено</w:t>
      </w:r>
      <w:r w:rsidRPr="002A1639">
        <w:t xml:space="preserve"> з автоматизованого методичного підходу)</w:t>
      </w: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71"/>
        <w:gridCol w:w="2451"/>
        <w:gridCol w:w="1808"/>
        <w:gridCol w:w="1959"/>
      </w:tblGrid>
      <w:tr w:rsidR="006F072A" w:rsidRPr="000B610D" w14:paraId="6D1CF6B1" w14:textId="77777777" w:rsidTr="000B610D">
        <w:trPr>
          <w:trHeight w:val="828"/>
        </w:trPr>
        <w:tc>
          <w:tcPr>
            <w:tcW w:w="3271" w:type="dxa"/>
          </w:tcPr>
          <w:p w14:paraId="43D67FF1" w14:textId="77777777" w:rsidR="006F072A" w:rsidRPr="000B610D" w:rsidRDefault="006F072A" w:rsidP="000B610D">
            <w:pPr>
              <w:pStyle w:val="TableParagraph"/>
              <w:jc w:val="center"/>
              <w:rPr>
                <w:sz w:val="24"/>
                <w:szCs w:val="24"/>
              </w:rPr>
            </w:pPr>
            <w:r w:rsidRPr="000B610D">
              <w:rPr>
                <w:sz w:val="24"/>
                <w:szCs w:val="24"/>
              </w:rPr>
              <w:t>Показник</w:t>
            </w:r>
          </w:p>
        </w:tc>
        <w:tc>
          <w:tcPr>
            <w:tcW w:w="2451" w:type="dxa"/>
          </w:tcPr>
          <w:p w14:paraId="1FE1C9D5" w14:textId="77777777" w:rsidR="006F072A" w:rsidRPr="000B610D" w:rsidRDefault="006F072A" w:rsidP="000B610D">
            <w:pPr>
              <w:pStyle w:val="TableParagraph"/>
              <w:jc w:val="center"/>
              <w:rPr>
                <w:sz w:val="24"/>
                <w:szCs w:val="24"/>
              </w:rPr>
            </w:pPr>
            <w:r w:rsidRPr="000B610D">
              <w:rPr>
                <w:sz w:val="24"/>
                <w:szCs w:val="24"/>
              </w:rPr>
              <w:t>Змодельоване значення</w:t>
            </w:r>
          </w:p>
        </w:tc>
        <w:tc>
          <w:tcPr>
            <w:tcW w:w="1808" w:type="dxa"/>
          </w:tcPr>
          <w:p w14:paraId="3408A9B3" w14:textId="77777777" w:rsidR="006F072A" w:rsidRPr="000B610D" w:rsidRDefault="006F072A" w:rsidP="000B610D">
            <w:pPr>
              <w:pStyle w:val="TableParagraph"/>
              <w:jc w:val="center"/>
              <w:rPr>
                <w:sz w:val="24"/>
                <w:szCs w:val="24"/>
              </w:rPr>
            </w:pPr>
            <w:r w:rsidRPr="000B610D">
              <w:rPr>
                <w:sz w:val="24"/>
                <w:szCs w:val="24"/>
              </w:rPr>
              <w:t>Бальна оцінка</w:t>
            </w:r>
          </w:p>
          <w:p w14:paraId="4B631025" w14:textId="77777777" w:rsidR="006F072A" w:rsidRPr="000B610D" w:rsidRDefault="006F072A" w:rsidP="000B610D">
            <w:pPr>
              <w:pStyle w:val="TableParagraph"/>
              <w:jc w:val="center"/>
              <w:rPr>
                <w:sz w:val="24"/>
                <w:szCs w:val="24"/>
              </w:rPr>
            </w:pPr>
            <w:r w:rsidRPr="000B610D">
              <w:rPr>
                <w:sz w:val="24"/>
                <w:szCs w:val="24"/>
              </w:rPr>
              <w:t>минулого періоду</w:t>
            </w:r>
          </w:p>
        </w:tc>
        <w:tc>
          <w:tcPr>
            <w:tcW w:w="1959" w:type="dxa"/>
          </w:tcPr>
          <w:p w14:paraId="326F264C" w14:textId="77777777" w:rsidR="006F072A" w:rsidRPr="000B610D" w:rsidRDefault="006F072A" w:rsidP="000B610D">
            <w:pPr>
              <w:pStyle w:val="TableParagraph"/>
              <w:jc w:val="center"/>
              <w:rPr>
                <w:sz w:val="24"/>
                <w:szCs w:val="24"/>
                <w:lang w:val="ru-RU"/>
              </w:rPr>
            </w:pPr>
            <w:proofErr w:type="spellStart"/>
            <w:r w:rsidRPr="000B610D">
              <w:rPr>
                <w:sz w:val="24"/>
                <w:szCs w:val="24"/>
                <w:lang w:val="ru-RU"/>
              </w:rPr>
              <w:t>Бальна</w:t>
            </w:r>
            <w:proofErr w:type="spellEnd"/>
            <w:r w:rsidRPr="000B610D">
              <w:rPr>
                <w:sz w:val="24"/>
                <w:szCs w:val="24"/>
                <w:lang w:val="ru-RU"/>
              </w:rPr>
              <w:t xml:space="preserve"> </w:t>
            </w:r>
            <w:proofErr w:type="spellStart"/>
            <w:r w:rsidRPr="000B610D">
              <w:rPr>
                <w:sz w:val="24"/>
                <w:szCs w:val="24"/>
                <w:lang w:val="ru-RU"/>
              </w:rPr>
              <w:t>оцінка</w:t>
            </w:r>
            <w:proofErr w:type="spellEnd"/>
            <w:r w:rsidRPr="000B610D">
              <w:rPr>
                <w:sz w:val="24"/>
                <w:szCs w:val="24"/>
                <w:lang w:val="ru-RU"/>
              </w:rPr>
              <w:t xml:space="preserve"> в </w:t>
            </w:r>
            <w:proofErr w:type="spellStart"/>
            <w:r w:rsidRPr="000B610D">
              <w:rPr>
                <w:sz w:val="24"/>
                <w:szCs w:val="24"/>
                <w:lang w:val="ru-RU"/>
              </w:rPr>
              <w:t>результаті</w:t>
            </w:r>
            <w:proofErr w:type="spellEnd"/>
            <w:r w:rsidRPr="000B610D">
              <w:rPr>
                <w:sz w:val="24"/>
                <w:szCs w:val="24"/>
                <w:lang w:val="ru-RU"/>
              </w:rPr>
              <w:t xml:space="preserve"> </w:t>
            </w:r>
            <w:proofErr w:type="spellStart"/>
            <w:r w:rsidRPr="000B610D">
              <w:rPr>
                <w:sz w:val="24"/>
                <w:szCs w:val="24"/>
                <w:lang w:val="ru-RU"/>
              </w:rPr>
              <w:t>моделювання</w:t>
            </w:r>
            <w:proofErr w:type="spellEnd"/>
          </w:p>
        </w:tc>
      </w:tr>
      <w:tr w:rsidR="006F072A" w:rsidRPr="000B610D" w14:paraId="5D77EDA9" w14:textId="77777777" w:rsidTr="000B610D">
        <w:trPr>
          <w:trHeight w:val="44"/>
        </w:trPr>
        <w:tc>
          <w:tcPr>
            <w:tcW w:w="3271" w:type="dxa"/>
          </w:tcPr>
          <w:p w14:paraId="0B30D047" w14:textId="4E19E6A0" w:rsidR="006F072A" w:rsidRPr="000B610D" w:rsidRDefault="000B610D" w:rsidP="000B610D">
            <w:pPr>
              <w:pStyle w:val="TableParagraph"/>
              <w:jc w:val="both"/>
              <w:rPr>
                <w:sz w:val="24"/>
                <w:szCs w:val="24"/>
              </w:rPr>
            </w:pPr>
            <w:r w:rsidRPr="000B610D">
              <w:rPr>
                <w:sz w:val="24"/>
                <w:szCs w:val="24"/>
              </w:rPr>
              <w:t>Р</w:t>
            </w:r>
            <w:r w:rsidR="006F072A" w:rsidRPr="000B610D">
              <w:rPr>
                <w:sz w:val="24"/>
                <w:szCs w:val="24"/>
              </w:rPr>
              <w:t>ентабельність активів</w:t>
            </w:r>
          </w:p>
        </w:tc>
        <w:tc>
          <w:tcPr>
            <w:tcW w:w="2451" w:type="dxa"/>
          </w:tcPr>
          <w:p w14:paraId="6AB2DD87" w14:textId="77777777" w:rsidR="006F072A" w:rsidRPr="000B610D" w:rsidRDefault="006F072A" w:rsidP="000B610D">
            <w:pPr>
              <w:pStyle w:val="TableParagraph"/>
              <w:jc w:val="center"/>
              <w:rPr>
                <w:sz w:val="24"/>
                <w:szCs w:val="24"/>
              </w:rPr>
            </w:pPr>
            <w:r w:rsidRPr="000B610D">
              <w:rPr>
                <w:sz w:val="24"/>
                <w:szCs w:val="24"/>
              </w:rPr>
              <w:t>0,0196</w:t>
            </w:r>
          </w:p>
        </w:tc>
        <w:tc>
          <w:tcPr>
            <w:tcW w:w="1808" w:type="dxa"/>
          </w:tcPr>
          <w:p w14:paraId="6AE9648C" w14:textId="77777777" w:rsidR="006F072A" w:rsidRPr="000B610D" w:rsidRDefault="006F072A" w:rsidP="000B610D">
            <w:pPr>
              <w:pStyle w:val="TableParagraph"/>
              <w:jc w:val="center"/>
              <w:rPr>
                <w:sz w:val="24"/>
                <w:szCs w:val="24"/>
              </w:rPr>
            </w:pPr>
            <w:r w:rsidRPr="000B610D">
              <w:rPr>
                <w:sz w:val="24"/>
                <w:szCs w:val="24"/>
              </w:rPr>
              <w:t>2</w:t>
            </w:r>
          </w:p>
        </w:tc>
        <w:tc>
          <w:tcPr>
            <w:tcW w:w="1959" w:type="dxa"/>
          </w:tcPr>
          <w:p w14:paraId="16C34D44" w14:textId="77777777" w:rsidR="006F072A" w:rsidRPr="000B610D" w:rsidRDefault="006F072A" w:rsidP="000B610D">
            <w:pPr>
              <w:pStyle w:val="TableParagraph"/>
              <w:jc w:val="center"/>
              <w:rPr>
                <w:sz w:val="24"/>
                <w:szCs w:val="24"/>
              </w:rPr>
            </w:pPr>
            <w:r w:rsidRPr="000B610D">
              <w:rPr>
                <w:sz w:val="24"/>
                <w:szCs w:val="24"/>
              </w:rPr>
              <w:t>2</w:t>
            </w:r>
          </w:p>
        </w:tc>
      </w:tr>
      <w:tr w:rsidR="006F072A" w:rsidRPr="000B610D" w14:paraId="6F565CCD" w14:textId="77777777" w:rsidTr="000B610D">
        <w:trPr>
          <w:trHeight w:val="44"/>
        </w:trPr>
        <w:tc>
          <w:tcPr>
            <w:tcW w:w="3271" w:type="dxa"/>
          </w:tcPr>
          <w:p w14:paraId="67112BEF" w14:textId="6BE3FE7A" w:rsidR="006F072A" w:rsidRPr="000B610D" w:rsidRDefault="000B610D" w:rsidP="000B610D">
            <w:pPr>
              <w:pStyle w:val="TableParagraph"/>
              <w:rPr>
                <w:sz w:val="24"/>
                <w:szCs w:val="24"/>
              </w:rPr>
            </w:pPr>
            <w:r w:rsidRPr="000B610D">
              <w:rPr>
                <w:sz w:val="24"/>
                <w:szCs w:val="24"/>
              </w:rPr>
              <w:t>Р</w:t>
            </w:r>
            <w:r w:rsidR="006F072A" w:rsidRPr="000B610D">
              <w:rPr>
                <w:sz w:val="24"/>
                <w:szCs w:val="24"/>
              </w:rPr>
              <w:t>ентабельність власного</w:t>
            </w:r>
            <w:r>
              <w:rPr>
                <w:sz w:val="24"/>
                <w:szCs w:val="24"/>
                <w:lang w:val="uk-UA"/>
              </w:rPr>
              <w:t xml:space="preserve"> </w:t>
            </w:r>
            <w:r w:rsidR="006F072A" w:rsidRPr="000B610D">
              <w:rPr>
                <w:sz w:val="24"/>
                <w:szCs w:val="24"/>
              </w:rPr>
              <w:t>капіталу</w:t>
            </w:r>
          </w:p>
        </w:tc>
        <w:tc>
          <w:tcPr>
            <w:tcW w:w="2451" w:type="dxa"/>
          </w:tcPr>
          <w:p w14:paraId="6826786E" w14:textId="77777777" w:rsidR="006F072A" w:rsidRPr="000B610D" w:rsidRDefault="006F072A" w:rsidP="000B610D">
            <w:pPr>
              <w:pStyle w:val="TableParagraph"/>
              <w:jc w:val="center"/>
              <w:rPr>
                <w:sz w:val="24"/>
                <w:szCs w:val="24"/>
              </w:rPr>
            </w:pPr>
            <w:r w:rsidRPr="000B610D">
              <w:rPr>
                <w:sz w:val="24"/>
                <w:szCs w:val="24"/>
              </w:rPr>
              <w:t>0,0280</w:t>
            </w:r>
          </w:p>
        </w:tc>
        <w:tc>
          <w:tcPr>
            <w:tcW w:w="1808" w:type="dxa"/>
          </w:tcPr>
          <w:p w14:paraId="06F823B9" w14:textId="77777777" w:rsidR="006F072A" w:rsidRPr="000B610D" w:rsidRDefault="006F072A" w:rsidP="000B610D">
            <w:pPr>
              <w:pStyle w:val="TableParagraph"/>
              <w:jc w:val="center"/>
              <w:rPr>
                <w:sz w:val="24"/>
                <w:szCs w:val="24"/>
              </w:rPr>
            </w:pPr>
            <w:r w:rsidRPr="000B610D">
              <w:rPr>
                <w:sz w:val="24"/>
                <w:szCs w:val="24"/>
              </w:rPr>
              <w:t>2</w:t>
            </w:r>
          </w:p>
        </w:tc>
        <w:tc>
          <w:tcPr>
            <w:tcW w:w="1959" w:type="dxa"/>
          </w:tcPr>
          <w:p w14:paraId="3FDF29E0" w14:textId="77777777" w:rsidR="006F072A" w:rsidRPr="000B610D" w:rsidRDefault="006F072A" w:rsidP="000B610D">
            <w:pPr>
              <w:pStyle w:val="TableParagraph"/>
              <w:jc w:val="center"/>
              <w:rPr>
                <w:sz w:val="24"/>
                <w:szCs w:val="24"/>
              </w:rPr>
            </w:pPr>
            <w:r w:rsidRPr="000B610D">
              <w:rPr>
                <w:sz w:val="24"/>
                <w:szCs w:val="24"/>
              </w:rPr>
              <w:t>2</w:t>
            </w:r>
          </w:p>
        </w:tc>
      </w:tr>
      <w:tr w:rsidR="006F072A" w:rsidRPr="000B610D" w14:paraId="5943249C" w14:textId="77777777" w:rsidTr="000B610D">
        <w:trPr>
          <w:trHeight w:val="44"/>
        </w:trPr>
        <w:tc>
          <w:tcPr>
            <w:tcW w:w="3271" w:type="dxa"/>
          </w:tcPr>
          <w:p w14:paraId="5F3309ED" w14:textId="7DAC7E94" w:rsidR="006F072A" w:rsidRPr="000B610D" w:rsidRDefault="000B610D" w:rsidP="000B610D">
            <w:pPr>
              <w:pStyle w:val="TableParagraph"/>
              <w:jc w:val="both"/>
              <w:rPr>
                <w:sz w:val="24"/>
                <w:szCs w:val="24"/>
              </w:rPr>
            </w:pPr>
            <w:r w:rsidRPr="000B610D">
              <w:rPr>
                <w:sz w:val="24"/>
                <w:szCs w:val="24"/>
              </w:rPr>
              <w:t>Р</w:t>
            </w:r>
            <w:r w:rsidR="006F072A" w:rsidRPr="000B610D">
              <w:rPr>
                <w:sz w:val="24"/>
                <w:szCs w:val="24"/>
              </w:rPr>
              <w:t>ентабельність продажів</w:t>
            </w:r>
          </w:p>
        </w:tc>
        <w:tc>
          <w:tcPr>
            <w:tcW w:w="2451" w:type="dxa"/>
          </w:tcPr>
          <w:p w14:paraId="4410A0D7" w14:textId="77777777" w:rsidR="006F072A" w:rsidRPr="000B610D" w:rsidRDefault="006F072A" w:rsidP="000B610D">
            <w:pPr>
              <w:pStyle w:val="TableParagraph"/>
              <w:jc w:val="center"/>
              <w:rPr>
                <w:sz w:val="24"/>
                <w:szCs w:val="24"/>
              </w:rPr>
            </w:pPr>
            <w:r w:rsidRPr="000B610D">
              <w:rPr>
                <w:sz w:val="24"/>
                <w:szCs w:val="24"/>
              </w:rPr>
              <w:t>0,0368</w:t>
            </w:r>
          </w:p>
        </w:tc>
        <w:tc>
          <w:tcPr>
            <w:tcW w:w="1808" w:type="dxa"/>
          </w:tcPr>
          <w:p w14:paraId="4CF7267B" w14:textId="77777777" w:rsidR="006F072A" w:rsidRPr="000B610D" w:rsidRDefault="006F072A" w:rsidP="000B610D">
            <w:pPr>
              <w:pStyle w:val="TableParagraph"/>
              <w:jc w:val="center"/>
              <w:rPr>
                <w:sz w:val="24"/>
                <w:szCs w:val="24"/>
              </w:rPr>
            </w:pPr>
            <w:r w:rsidRPr="000B610D">
              <w:rPr>
                <w:sz w:val="24"/>
                <w:szCs w:val="24"/>
              </w:rPr>
              <w:t>2</w:t>
            </w:r>
          </w:p>
        </w:tc>
        <w:tc>
          <w:tcPr>
            <w:tcW w:w="1959" w:type="dxa"/>
          </w:tcPr>
          <w:p w14:paraId="408C1660" w14:textId="77777777" w:rsidR="006F072A" w:rsidRPr="000B610D" w:rsidRDefault="006F072A" w:rsidP="000B610D">
            <w:pPr>
              <w:pStyle w:val="TableParagraph"/>
              <w:jc w:val="center"/>
              <w:rPr>
                <w:sz w:val="24"/>
                <w:szCs w:val="24"/>
              </w:rPr>
            </w:pPr>
            <w:r w:rsidRPr="000B610D">
              <w:rPr>
                <w:sz w:val="24"/>
                <w:szCs w:val="24"/>
              </w:rPr>
              <w:t>2</w:t>
            </w:r>
          </w:p>
        </w:tc>
      </w:tr>
      <w:tr w:rsidR="006F072A" w:rsidRPr="000B610D" w14:paraId="2DCF6ECE" w14:textId="77777777" w:rsidTr="000B610D">
        <w:trPr>
          <w:trHeight w:val="44"/>
        </w:trPr>
        <w:tc>
          <w:tcPr>
            <w:tcW w:w="3271" w:type="dxa"/>
          </w:tcPr>
          <w:p w14:paraId="7FE0564D" w14:textId="22B4B630" w:rsidR="006F072A" w:rsidRPr="000B610D" w:rsidRDefault="000B610D" w:rsidP="000B610D">
            <w:pPr>
              <w:pStyle w:val="TableParagraph"/>
              <w:jc w:val="both"/>
              <w:rPr>
                <w:sz w:val="24"/>
                <w:szCs w:val="24"/>
              </w:rPr>
            </w:pPr>
            <w:r w:rsidRPr="000B610D">
              <w:rPr>
                <w:sz w:val="24"/>
                <w:szCs w:val="24"/>
              </w:rPr>
              <w:t>Р</w:t>
            </w:r>
            <w:r w:rsidR="006F072A" w:rsidRPr="000B610D">
              <w:rPr>
                <w:sz w:val="24"/>
                <w:szCs w:val="24"/>
              </w:rPr>
              <w:t>ентабельність продукції</w:t>
            </w:r>
          </w:p>
        </w:tc>
        <w:tc>
          <w:tcPr>
            <w:tcW w:w="2451" w:type="dxa"/>
          </w:tcPr>
          <w:p w14:paraId="5C5BBBCF" w14:textId="77777777" w:rsidR="006F072A" w:rsidRPr="000B610D" w:rsidRDefault="006F072A" w:rsidP="000B610D">
            <w:pPr>
              <w:pStyle w:val="TableParagraph"/>
              <w:jc w:val="center"/>
              <w:rPr>
                <w:sz w:val="24"/>
                <w:szCs w:val="24"/>
              </w:rPr>
            </w:pPr>
            <w:r w:rsidRPr="000B610D">
              <w:rPr>
                <w:sz w:val="24"/>
                <w:szCs w:val="24"/>
              </w:rPr>
              <w:t>0,0529</w:t>
            </w:r>
          </w:p>
        </w:tc>
        <w:tc>
          <w:tcPr>
            <w:tcW w:w="1808" w:type="dxa"/>
          </w:tcPr>
          <w:p w14:paraId="4640ED82" w14:textId="77777777" w:rsidR="006F072A" w:rsidRPr="000B610D" w:rsidRDefault="006F072A" w:rsidP="000B610D">
            <w:pPr>
              <w:pStyle w:val="TableParagraph"/>
              <w:jc w:val="center"/>
              <w:rPr>
                <w:sz w:val="24"/>
                <w:szCs w:val="24"/>
              </w:rPr>
            </w:pPr>
            <w:r w:rsidRPr="000B610D">
              <w:rPr>
                <w:sz w:val="24"/>
                <w:szCs w:val="24"/>
              </w:rPr>
              <w:t>2</w:t>
            </w:r>
          </w:p>
        </w:tc>
        <w:tc>
          <w:tcPr>
            <w:tcW w:w="1959" w:type="dxa"/>
          </w:tcPr>
          <w:p w14:paraId="43E470FD" w14:textId="77777777" w:rsidR="006F072A" w:rsidRPr="000B610D" w:rsidRDefault="006F072A" w:rsidP="000B610D">
            <w:pPr>
              <w:pStyle w:val="TableParagraph"/>
              <w:jc w:val="center"/>
              <w:rPr>
                <w:sz w:val="24"/>
                <w:szCs w:val="24"/>
              </w:rPr>
            </w:pPr>
            <w:r w:rsidRPr="000B610D">
              <w:rPr>
                <w:sz w:val="24"/>
                <w:szCs w:val="24"/>
              </w:rPr>
              <w:t>4</w:t>
            </w:r>
          </w:p>
        </w:tc>
      </w:tr>
      <w:tr w:rsidR="006F072A" w:rsidRPr="000B610D" w14:paraId="618DDDEE" w14:textId="77777777" w:rsidTr="000B610D">
        <w:trPr>
          <w:trHeight w:val="44"/>
        </w:trPr>
        <w:tc>
          <w:tcPr>
            <w:tcW w:w="3271" w:type="dxa"/>
          </w:tcPr>
          <w:p w14:paraId="09DAA6F6" w14:textId="6F8439A7" w:rsidR="006F072A" w:rsidRPr="000B610D" w:rsidRDefault="000B610D" w:rsidP="000B610D">
            <w:pPr>
              <w:pStyle w:val="TableParagraph"/>
              <w:jc w:val="both"/>
              <w:rPr>
                <w:sz w:val="24"/>
                <w:szCs w:val="24"/>
                <w:lang w:val="uk-UA"/>
              </w:rPr>
            </w:pPr>
            <w:proofErr w:type="spellStart"/>
            <w:r w:rsidRPr="000B610D">
              <w:rPr>
                <w:sz w:val="24"/>
                <w:szCs w:val="24"/>
              </w:rPr>
              <w:t>Ф</w:t>
            </w:r>
            <w:r w:rsidR="006F072A" w:rsidRPr="000B610D">
              <w:rPr>
                <w:sz w:val="24"/>
                <w:szCs w:val="24"/>
              </w:rPr>
              <w:t>ондорентабельність</w:t>
            </w:r>
            <w:proofErr w:type="spellEnd"/>
          </w:p>
        </w:tc>
        <w:tc>
          <w:tcPr>
            <w:tcW w:w="2451" w:type="dxa"/>
          </w:tcPr>
          <w:p w14:paraId="2443E1D8" w14:textId="77777777" w:rsidR="006F072A" w:rsidRPr="000B610D" w:rsidRDefault="006F072A" w:rsidP="000B610D">
            <w:pPr>
              <w:pStyle w:val="TableParagraph"/>
              <w:jc w:val="center"/>
              <w:rPr>
                <w:sz w:val="24"/>
                <w:szCs w:val="24"/>
              </w:rPr>
            </w:pPr>
            <w:r w:rsidRPr="000B610D">
              <w:rPr>
                <w:sz w:val="24"/>
                <w:szCs w:val="24"/>
              </w:rPr>
              <w:t>0,1403</w:t>
            </w:r>
          </w:p>
        </w:tc>
        <w:tc>
          <w:tcPr>
            <w:tcW w:w="1808" w:type="dxa"/>
          </w:tcPr>
          <w:p w14:paraId="5B3BD0F7" w14:textId="77777777" w:rsidR="006F072A" w:rsidRPr="000B610D" w:rsidRDefault="006F072A" w:rsidP="000B610D">
            <w:pPr>
              <w:pStyle w:val="TableParagraph"/>
              <w:jc w:val="center"/>
              <w:rPr>
                <w:sz w:val="24"/>
                <w:szCs w:val="24"/>
              </w:rPr>
            </w:pPr>
            <w:r w:rsidRPr="000B610D">
              <w:rPr>
                <w:sz w:val="24"/>
                <w:szCs w:val="24"/>
              </w:rPr>
              <w:t>2</w:t>
            </w:r>
          </w:p>
        </w:tc>
        <w:tc>
          <w:tcPr>
            <w:tcW w:w="1959" w:type="dxa"/>
          </w:tcPr>
          <w:p w14:paraId="20CC8819" w14:textId="77777777" w:rsidR="006F072A" w:rsidRPr="000B610D" w:rsidRDefault="006F072A" w:rsidP="000B610D">
            <w:pPr>
              <w:pStyle w:val="TableParagraph"/>
              <w:jc w:val="center"/>
              <w:rPr>
                <w:sz w:val="24"/>
                <w:szCs w:val="24"/>
              </w:rPr>
            </w:pPr>
            <w:r w:rsidRPr="000B610D">
              <w:rPr>
                <w:sz w:val="24"/>
                <w:szCs w:val="24"/>
              </w:rPr>
              <w:t>4</w:t>
            </w:r>
          </w:p>
        </w:tc>
      </w:tr>
      <w:tr w:rsidR="006F072A" w:rsidRPr="000B610D" w14:paraId="705C122E" w14:textId="77777777" w:rsidTr="000B610D">
        <w:trPr>
          <w:trHeight w:val="44"/>
        </w:trPr>
        <w:tc>
          <w:tcPr>
            <w:tcW w:w="3271" w:type="dxa"/>
          </w:tcPr>
          <w:p w14:paraId="1A87CBCE" w14:textId="3A763F2F" w:rsidR="006F072A" w:rsidRPr="000B610D" w:rsidRDefault="000B610D" w:rsidP="000B610D">
            <w:pPr>
              <w:pStyle w:val="TableParagraph"/>
              <w:jc w:val="both"/>
              <w:rPr>
                <w:sz w:val="24"/>
                <w:szCs w:val="24"/>
              </w:rPr>
            </w:pPr>
            <w:r w:rsidRPr="000B610D">
              <w:rPr>
                <w:sz w:val="24"/>
                <w:szCs w:val="24"/>
              </w:rPr>
              <w:t>Р</w:t>
            </w:r>
            <w:r w:rsidR="006F072A" w:rsidRPr="000B610D">
              <w:rPr>
                <w:sz w:val="24"/>
                <w:szCs w:val="24"/>
              </w:rPr>
              <w:t>ентабельність персоналу</w:t>
            </w:r>
          </w:p>
        </w:tc>
        <w:tc>
          <w:tcPr>
            <w:tcW w:w="2451" w:type="dxa"/>
          </w:tcPr>
          <w:p w14:paraId="66A2573B" w14:textId="77777777" w:rsidR="006F072A" w:rsidRPr="000B610D" w:rsidRDefault="006F072A" w:rsidP="000B610D">
            <w:pPr>
              <w:pStyle w:val="TableParagraph"/>
              <w:jc w:val="center"/>
              <w:rPr>
                <w:sz w:val="24"/>
                <w:szCs w:val="24"/>
              </w:rPr>
            </w:pPr>
            <w:r w:rsidRPr="000B610D">
              <w:rPr>
                <w:sz w:val="24"/>
                <w:szCs w:val="24"/>
              </w:rPr>
              <w:t>0,0865</w:t>
            </w:r>
          </w:p>
        </w:tc>
        <w:tc>
          <w:tcPr>
            <w:tcW w:w="1808" w:type="dxa"/>
          </w:tcPr>
          <w:p w14:paraId="7CF95184" w14:textId="77777777" w:rsidR="006F072A" w:rsidRPr="000B610D" w:rsidRDefault="006F072A" w:rsidP="000B610D">
            <w:pPr>
              <w:pStyle w:val="TableParagraph"/>
              <w:jc w:val="center"/>
              <w:rPr>
                <w:sz w:val="24"/>
                <w:szCs w:val="24"/>
              </w:rPr>
            </w:pPr>
            <w:r w:rsidRPr="000B610D">
              <w:rPr>
                <w:sz w:val="24"/>
                <w:szCs w:val="24"/>
              </w:rPr>
              <w:t>2</w:t>
            </w:r>
          </w:p>
        </w:tc>
        <w:tc>
          <w:tcPr>
            <w:tcW w:w="1959" w:type="dxa"/>
          </w:tcPr>
          <w:p w14:paraId="03B9220D" w14:textId="77777777" w:rsidR="006F072A" w:rsidRPr="000B610D" w:rsidRDefault="006F072A" w:rsidP="000B610D">
            <w:pPr>
              <w:pStyle w:val="TableParagraph"/>
              <w:jc w:val="center"/>
              <w:rPr>
                <w:sz w:val="24"/>
                <w:szCs w:val="24"/>
              </w:rPr>
            </w:pPr>
            <w:r w:rsidRPr="000B610D">
              <w:rPr>
                <w:sz w:val="24"/>
                <w:szCs w:val="24"/>
              </w:rPr>
              <w:t>2</w:t>
            </w:r>
          </w:p>
        </w:tc>
      </w:tr>
    </w:tbl>
    <w:p w14:paraId="1732572A" w14:textId="062F468F" w:rsidR="006F072A" w:rsidRDefault="006F072A" w:rsidP="002A1639">
      <w:pPr>
        <w:pStyle w:val="a3"/>
        <w:spacing w:line="360" w:lineRule="auto"/>
        <w:ind w:firstLine="709"/>
        <w:jc w:val="both"/>
      </w:pPr>
    </w:p>
    <w:p w14:paraId="007D7992" w14:textId="77777777" w:rsidR="000B610D" w:rsidRPr="002A1639" w:rsidRDefault="000B610D" w:rsidP="000B610D">
      <w:pPr>
        <w:pStyle w:val="a3"/>
        <w:spacing w:line="360" w:lineRule="auto"/>
        <w:ind w:firstLine="709"/>
        <w:jc w:val="both"/>
      </w:pPr>
      <w:r w:rsidRPr="002A1639">
        <w:t>Для моделювання показників прийняті наступні припущення:</w:t>
      </w:r>
    </w:p>
    <w:p w14:paraId="68AD88EA" w14:textId="77777777" w:rsidR="000B610D" w:rsidRPr="000B610D" w:rsidRDefault="000B610D" w:rsidP="000B610D">
      <w:pPr>
        <w:tabs>
          <w:tab w:val="left" w:pos="1138"/>
        </w:tabs>
        <w:spacing w:line="360" w:lineRule="auto"/>
        <w:ind w:firstLine="709"/>
        <w:jc w:val="both"/>
        <w:rPr>
          <w:sz w:val="28"/>
        </w:rPr>
      </w:pPr>
      <w:r w:rsidRPr="000B610D">
        <w:rPr>
          <w:sz w:val="28"/>
        </w:rPr>
        <w:t xml:space="preserve">максимальні бальні оцінки, </w:t>
      </w:r>
      <w:r>
        <w:rPr>
          <w:sz w:val="28"/>
          <w:lang w:val="uk-UA"/>
        </w:rPr>
        <w:t xml:space="preserve">що </w:t>
      </w:r>
      <w:r w:rsidRPr="000B610D">
        <w:rPr>
          <w:sz w:val="28"/>
        </w:rPr>
        <w:t>присвоєні показникам у 20</w:t>
      </w:r>
      <w:r>
        <w:rPr>
          <w:sz w:val="28"/>
          <w:lang w:val="uk-UA"/>
        </w:rPr>
        <w:t>21</w:t>
      </w:r>
      <w:r w:rsidRPr="000B610D">
        <w:rPr>
          <w:sz w:val="28"/>
        </w:rPr>
        <w:t>р., не змінюються при моделюванні на 20</w:t>
      </w:r>
      <w:r>
        <w:rPr>
          <w:sz w:val="28"/>
          <w:lang w:val="uk-UA"/>
        </w:rPr>
        <w:t>22</w:t>
      </w:r>
      <w:r w:rsidRPr="000B610D">
        <w:rPr>
          <w:sz w:val="28"/>
        </w:rPr>
        <w:t xml:space="preserve">р., тобто передбачається, що дані </w:t>
      </w:r>
      <w:r w:rsidRPr="000B610D">
        <w:rPr>
          <w:sz w:val="28"/>
        </w:rPr>
        <w:lastRenderedPageBreak/>
        <w:t>показники залишаться в максимально</w:t>
      </w:r>
      <w:r>
        <w:rPr>
          <w:sz w:val="28"/>
          <w:lang w:val="uk-UA"/>
        </w:rPr>
        <w:t>му</w:t>
      </w:r>
      <w:r w:rsidRPr="000B610D">
        <w:rPr>
          <w:sz w:val="28"/>
        </w:rPr>
        <w:t xml:space="preserve"> </w:t>
      </w:r>
      <w:proofErr w:type="spellStart"/>
      <w:r w:rsidRPr="000B610D">
        <w:rPr>
          <w:sz w:val="28"/>
        </w:rPr>
        <w:t>ступен</w:t>
      </w:r>
      <w:proofErr w:type="spellEnd"/>
      <w:r>
        <w:rPr>
          <w:sz w:val="28"/>
          <w:lang w:val="uk-UA"/>
        </w:rPr>
        <w:t>і</w:t>
      </w:r>
      <w:r w:rsidRPr="000B610D">
        <w:rPr>
          <w:sz w:val="28"/>
        </w:rPr>
        <w:t xml:space="preserve"> рівноваги згідно з методикою;</w:t>
      </w:r>
    </w:p>
    <w:p w14:paraId="646A5FA9" w14:textId="77777777" w:rsidR="000B610D" w:rsidRPr="000B610D" w:rsidRDefault="000B610D" w:rsidP="000B610D">
      <w:pPr>
        <w:tabs>
          <w:tab w:val="left" w:pos="1251"/>
        </w:tabs>
        <w:spacing w:line="360" w:lineRule="auto"/>
        <w:ind w:firstLine="709"/>
        <w:jc w:val="both"/>
        <w:rPr>
          <w:sz w:val="28"/>
        </w:rPr>
      </w:pPr>
      <w:r w:rsidRPr="000B610D">
        <w:rPr>
          <w:sz w:val="28"/>
        </w:rPr>
        <w:t xml:space="preserve">бальні оцінки для коефіцієнтів зносу основних </w:t>
      </w:r>
      <w:r>
        <w:rPr>
          <w:sz w:val="28"/>
          <w:lang w:val="uk-UA"/>
        </w:rPr>
        <w:t>засобів</w:t>
      </w:r>
      <w:r w:rsidRPr="000B610D">
        <w:rPr>
          <w:sz w:val="28"/>
        </w:rPr>
        <w:t xml:space="preserve"> і майна виробничого призначення, що характеризують виробничу стійкість, також не змінюються з об'єктивних причин неможливості збільшення значень даних показників до рівноваги більше високою ступеня;</w:t>
      </w:r>
    </w:p>
    <w:p w14:paraId="5FE4B5DA" w14:textId="77777777" w:rsidR="000B610D" w:rsidRPr="000B610D" w:rsidRDefault="000B610D" w:rsidP="000B610D">
      <w:pPr>
        <w:tabs>
          <w:tab w:val="left" w:pos="1359"/>
        </w:tabs>
        <w:spacing w:line="360" w:lineRule="auto"/>
        <w:ind w:firstLine="709"/>
        <w:jc w:val="both"/>
        <w:rPr>
          <w:sz w:val="28"/>
        </w:rPr>
      </w:pPr>
      <w:r w:rsidRPr="000B610D">
        <w:rPr>
          <w:sz w:val="28"/>
        </w:rPr>
        <w:t xml:space="preserve">бальна оцінка для коефіцієнта абсолютної ліквідності, </w:t>
      </w:r>
      <w:r>
        <w:rPr>
          <w:sz w:val="28"/>
          <w:lang w:val="uk-UA"/>
        </w:rPr>
        <w:t xml:space="preserve">що </w:t>
      </w:r>
      <w:r w:rsidRPr="000B610D">
        <w:rPr>
          <w:sz w:val="28"/>
        </w:rPr>
        <w:t>характеризує фінансову стійкість, також не змінюється по аналогічним причин</w:t>
      </w:r>
      <w:proofErr w:type="spellStart"/>
      <w:r>
        <w:rPr>
          <w:sz w:val="28"/>
          <w:lang w:val="uk-UA"/>
        </w:rPr>
        <w:t>ам</w:t>
      </w:r>
      <w:proofErr w:type="spellEnd"/>
      <w:r w:rsidRPr="000B610D">
        <w:rPr>
          <w:sz w:val="28"/>
        </w:rPr>
        <w:t>.</w:t>
      </w:r>
    </w:p>
    <w:p w14:paraId="33229E0B" w14:textId="77777777" w:rsidR="000B610D" w:rsidRDefault="006F072A" w:rsidP="002A1639">
      <w:pPr>
        <w:pStyle w:val="a3"/>
        <w:spacing w:line="360" w:lineRule="auto"/>
        <w:ind w:firstLine="709"/>
        <w:jc w:val="both"/>
      </w:pPr>
      <w:r w:rsidRPr="002A1639">
        <w:t>Отримані значення показників економічно</w:t>
      </w:r>
      <w:r w:rsidR="000B610D">
        <w:rPr>
          <w:lang w:val="uk-UA"/>
        </w:rPr>
        <w:t>ї</w:t>
      </w:r>
      <w:r w:rsidRPr="002A1639">
        <w:t xml:space="preserve"> стійкості </w:t>
      </w:r>
      <w:r w:rsidR="000B610D">
        <w:rPr>
          <w:lang w:val="uk-UA"/>
        </w:rPr>
        <w:t>за</w:t>
      </w:r>
      <w:r w:rsidRPr="002A1639">
        <w:t xml:space="preserve"> критерієм надійності, змодельовані на основі прогнозних даних підприємства, вихідних для оцінки, представлені на </w:t>
      </w:r>
      <w:r w:rsidR="000B610D">
        <w:rPr>
          <w:lang w:val="uk-UA"/>
        </w:rPr>
        <w:t>рис. 2.24</w:t>
      </w:r>
      <w:r w:rsidRPr="002A1639">
        <w:t xml:space="preserve">. </w:t>
      </w:r>
    </w:p>
    <w:p w14:paraId="5ABBB9AD" w14:textId="32CD6D6F" w:rsidR="006F072A" w:rsidRPr="002A1639" w:rsidRDefault="005115A2" w:rsidP="005115A2">
      <w:pPr>
        <w:pStyle w:val="a3"/>
        <w:spacing w:line="360" w:lineRule="auto"/>
        <w:jc w:val="both"/>
      </w:pPr>
      <w:r>
        <w:rPr>
          <w:noProof/>
        </w:rPr>
        <w:drawing>
          <wp:inline distT="0" distB="0" distL="0" distR="0" wp14:anchorId="0DEC0223" wp14:editId="1EE6B1C8">
            <wp:extent cx="6089073" cy="3726873"/>
            <wp:effectExtent l="0" t="0" r="6985" b="6985"/>
            <wp:docPr id="957" name="Диаграмма 957">
              <a:extLst xmlns:a="http://schemas.openxmlformats.org/drawingml/2006/main">
                <a:ext uri="{FF2B5EF4-FFF2-40B4-BE49-F238E27FC236}">
                  <a16:creationId xmlns:a16="http://schemas.microsoft.com/office/drawing/2014/main" id="{AFE7B88C-9E3A-46EE-8FE4-F1069AF815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8D81196" w14:textId="2DDA1C87" w:rsidR="006F072A" w:rsidRPr="002A1639" w:rsidRDefault="000B610D" w:rsidP="002A1639">
      <w:pPr>
        <w:pStyle w:val="a3"/>
        <w:spacing w:line="360" w:lineRule="auto"/>
        <w:ind w:firstLine="709"/>
        <w:jc w:val="both"/>
      </w:pPr>
      <w:r>
        <w:rPr>
          <w:lang w:val="uk-UA"/>
        </w:rPr>
        <w:t xml:space="preserve">Рис. 2.24. </w:t>
      </w:r>
      <w:r w:rsidR="006F072A" w:rsidRPr="002A1639">
        <w:t xml:space="preserve">Динаміка економічною стійкості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r>
        <w:rPr>
          <w:lang w:val="uk-UA"/>
        </w:rPr>
        <w:t xml:space="preserve"> за</w:t>
      </w:r>
      <w:r w:rsidR="006F072A" w:rsidRPr="002A1639">
        <w:t xml:space="preserve"> критерієм надійності з результатами прогнозного моделювання на 20</w:t>
      </w:r>
      <w:r>
        <w:rPr>
          <w:lang w:val="uk-UA"/>
        </w:rPr>
        <w:t>22р.</w:t>
      </w:r>
    </w:p>
    <w:p w14:paraId="0C83BF4D" w14:textId="77777777" w:rsidR="000B610D" w:rsidRDefault="000B610D" w:rsidP="000B610D">
      <w:pPr>
        <w:pStyle w:val="a3"/>
        <w:spacing w:line="360" w:lineRule="auto"/>
        <w:ind w:firstLine="709"/>
        <w:jc w:val="both"/>
      </w:pPr>
    </w:p>
    <w:p w14:paraId="254E0495" w14:textId="3D12924F" w:rsidR="000B610D" w:rsidRPr="002A1639" w:rsidRDefault="000B610D" w:rsidP="000B610D">
      <w:pPr>
        <w:pStyle w:val="a3"/>
        <w:spacing w:line="360" w:lineRule="auto"/>
        <w:ind w:firstLine="709"/>
        <w:jc w:val="both"/>
      </w:pPr>
      <w:r w:rsidRPr="002A1639">
        <w:t xml:space="preserve">Отже, як видно з наведеного графіка, значення фінансової та кадрової стійкості залишилися без змін та відповідають високому рівню. Також до високого рівня піднялася виробнича стійкість за допомогою кількісного збільшення показника на 20,5%. Однак набагато суттєвіше збільшення </w:t>
      </w:r>
      <w:r w:rsidRPr="002A1639">
        <w:lastRenderedPageBreak/>
        <w:t xml:space="preserve">показника </w:t>
      </w:r>
      <w:r>
        <w:rPr>
          <w:lang w:val="uk-UA"/>
        </w:rPr>
        <w:t>маркетингової</w:t>
      </w:r>
      <w:r w:rsidRPr="002A1639">
        <w:t xml:space="preserve"> стійкості, близько 38%, не дозволило їй змінити </w:t>
      </w:r>
      <w:proofErr w:type="spellStart"/>
      <w:r w:rsidRPr="002A1639">
        <w:t>сво</w:t>
      </w:r>
      <w:proofErr w:type="spellEnd"/>
      <w:r>
        <w:rPr>
          <w:lang w:val="uk-UA"/>
        </w:rPr>
        <w:t>ї</w:t>
      </w:r>
      <w:r w:rsidRPr="002A1639">
        <w:t xml:space="preserve"> </w:t>
      </w:r>
      <w:proofErr w:type="spellStart"/>
      <w:r w:rsidRPr="002A1639">
        <w:t>якісн</w:t>
      </w:r>
      <w:proofErr w:type="spellEnd"/>
      <w:r>
        <w:rPr>
          <w:lang w:val="uk-UA"/>
        </w:rPr>
        <w:t>і</w:t>
      </w:r>
      <w:r w:rsidRPr="002A1639">
        <w:t xml:space="preserve"> </w:t>
      </w:r>
      <w:r>
        <w:rPr>
          <w:lang w:val="uk-UA"/>
        </w:rPr>
        <w:t>х</w:t>
      </w:r>
      <w:proofErr w:type="spellStart"/>
      <w:r w:rsidRPr="002A1639">
        <w:t>арактеристики</w:t>
      </w:r>
      <w:proofErr w:type="spellEnd"/>
      <w:r w:rsidRPr="002A1639">
        <w:t xml:space="preserve">, залишившись в межах середнього рівня. Загальний показник економічною стійкості </w:t>
      </w:r>
      <w:r>
        <w:rPr>
          <w:lang w:val="uk-UA"/>
        </w:rPr>
        <w:t>Т</w:t>
      </w:r>
      <w:r w:rsidRPr="00B81A4D">
        <w:rPr>
          <w:lang w:val="uk-UA"/>
        </w:rPr>
        <w:t>ОВ «</w:t>
      </w:r>
      <w:proofErr w:type="spellStart"/>
      <w:r w:rsidRPr="00B81A4D">
        <w:rPr>
          <w:lang w:val="uk-UA"/>
        </w:rPr>
        <w:t>Старвей</w:t>
      </w:r>
      <w:proofErr w:type="spellEnd"/>
      <w:r w:rsidRPr="00B81A4D">
        <w:rPr>
          <w:lang w:val="uk-UA"/>
        </w:rPr>
        <w:t xml:space="preserve"> </w:t>
      </w:r>
      <w:proofErr w:type="spellStart"/>
      <w:r w:rsidRPr="00B81A4D">
        <w:rPr>
          <w:lang w:val="uk-UA"/>
        </w:rPr>
        <w:t>Продакшн</w:t>
      </w:r>
      <w:proofErr w:type="spellEnd"/>
      <w:r w:rsidRPr="00B81A4D">
        <w:rPr>
          <w:lang w:val="uk-UA"/>
        </w:rPr>
        <w:t>»</w:t>
      </w:r>
      <w:r w:rsidRPr="002A1639">
        <w:t xml:space="preserve"> </w:t>
      </w:r>
      <w:r>
        <w:rPr>
          <w:lang w:val="uk-UA"/>
        </w:rPr>
        <w:t>за</w:t>
      </w:r>
      <w:r w:rsidRPr="002A1639">
        <w:t xml:space="preserve"> критерієм </w:t>
      </w:r>
      <w:proofErr w:type="spellStart"/>
      <w:r w:rsidRPr="002A1639">
        <w:t>надійн</w:t>
      </w:r>
      <w:proofErr w:type="spellEnd"/>
      <w:r>
        <w:rPr>
          <w:lang w:val="uk-UA"/>
        </w:rPr>
        <w:t>о</w:t>
      </w:r>
      <w:proofErr w:type="spellStart"/>
      <w:r w:rsidRPr="002A1639">
        <w:t>ст</w:t>
      </w:r>
      <w:proofErr w:type="spellEnd"/>
      <w:r>
        <w:rPr>
          <w:lang w:val="uk-UA"/>
        </w:rPr>
        <w:t>і</w:t>
      </w:r>
      <w:r w:rsidRPr="002A1639">
        <w:t xml:space="preserve"> збільшилася на 12,4% і характеризується як високий. Відмітимо, що попередні підсумки діяльності підприємства за 20</w:t>
      </w:r>
      <w:r>
        <w:rPr>
          <w:lang w:val="uk-UA"/>
        </w:rPr>
        <w:t>22р</w:t>
      </w:r>
      <w:r w:rsidRPr="002A1639">
        <w:t xml:space="preserve">. доводять </w:t>
      </w:r>
      <w:proofErr w:type="spellStart"/>
      <w:r w:rsidRPr="002A1639">
        <w:t>релевантність</w:t>
      </w:r>
      <w:proofErr w:type="spellEnd"/>
      <w:r w:rsidRPr="002A1639">
        <w:t xml:space="preserve"> отриманих за допомогою прогнозного моделювання результатів.</w:t>
      </w:r>
    </w:p>
    <w:p w14:paraId="5119C0D2" w14:textId="45A02E1F" w:rsidR="006F072A" w:rsidRPr="002A1639" w:rsidRDefault="006F072A" w:rsidP="002A1639">
      <w:pPr>
        <w:pStyle w:val="a3"/>
        <w:spacing w:line="360" w:lineRule="auto"/>
        <w:ind w:firstLine="709"/>
        <w:jc w:val="both"/>
      </w:pPr>
      <w:r w:rsidRPr="002A1639">
        <w:t xml:space="preserve">За підсумками подання результатів комплексної </w:t>
      </w:r>
      <w:proofErr w:type="spellStart"/>
      <w:r w:rsidRPr="002A1639">
        <w:t>критеріальної</w:t>
      </w:r>
      <w:proofErr w:type="spellEnd"/>
      <w:r w:rsidRPr="002A1639">
        <w:t xml:space="preserve"> оцінки та аналізу економічної стійкості керівництвом </w:t>
      </w:r>
      <w:r w:rsidR="009507F0">
        <w:rPr>
          <w:lang w:val="uk-UA"/>
        </w:rPr>
        <w:t>Т</w:t>
      </w:r>
      <w:r w:rsidR="009507F0" w:rsidRPr="00B81A4D">
        <w:rPr>
          <w:lang w:val="uk-UA"/>
        </w:rPr>
        <w:t>ОВ «</w:t>
      </w:r>
      <w:proofErr w:type="spellStart"/>
      <w:r w:rsidR="009507F0" w:rsidRPr="00B81A4D">
        <w:rPr>
          <w:lang w:val="uk-UA"/>
        </w:rPr>
        <w:t>Старвей</w:t>
      </w:r>
      <w:proofErr w:type="spellEnd"/>
      <w:r w:rsidR="009507F0" w:rsidRPr="00B81A4D">
        <w:rPr>
          <w:lang w:val="uk-UA"/>
        </w:rPr>
        <w:t xml:space="preserve"> </w:t>
      </w:r>
      <w:proofErr w:type="spellStart"/>
      <w:r w:rsidR="009507F0" w:rsidRPr="00B81A4D">
        <w:rPr>
          <w:lang w:val="uk-UA"/>
        </w:rPr>
        <w:t>Продакшн</w:t>
      </w:r>
      <w:proofErr w:type="spellEnd"/>
      <w:r w:rsidR="009507F0" w:rsidRPr="00B81A4D">
        <w:rPr>
          <w:lang w:val="uk-UA"/>
        </w:rPr>
        <w:t>»</w:t>
      </w:r>
      <w:r w:rsidRPr="002A1639">
        <w:t xml:space="preserve"> було прийнято </w:t>
      </w:r>
      <w:r w:rsidR="009507F0">
        <w:rPr>
          <w:lang w:val="uk-UA"/>
        </w:rPr>
        <w:t>р</w:t>
      </w:r>
      <w:proofErr w:type="spellStart"/>
      <w:r w:rsidRPr="002A1639">
        <w:t>ішення</w:t>
      </w:r>
      <w:proofErr w:type="spellEnd"/>
      <w:r w:rsidRPr="002A1639">
        <w:t xml:space="preserve"> про </w:t>
      </w:r>
      <w:proofErr w:type="spellStart"/>
      <w:r w:rsidRPr="002A1639">
        <w:t>впровадженн</w:t>
      </w:r>
      <w:proofErr w:type="spellEnd"/>
      <w:r w:rsidR="009507F0">
        <w:rPr>
          <w:lang w:val="uk-UA"/>
        </w:rPr>
        <w:t>я</w:t>
      </w:r>
      <w:r w:rsidRPr="002A1639">
        <w:t xml:space="preserve"> запропонованого механізму управління економічною стійкістю. Сформований механізм відрізняється практичним описом в рамках спільного організаційно-економічного механізму управління і основною роллю в ньому </w:t>
      </w:r>
      <w:proofErr w:type="spellStart"/>
      <w:r w:rsidRPr="002A1639">
        <w:t>критеріальної</w:t>
      </w:r>
      <w:proofErr w:type="spellEnd"/>
      <w:r w:rsidRPr="002A1639">
        <w:t xml:space="preserve"> оцінки та аналізу економічної </w:t>
      </w:r>
      <w:proofErr w:type="spellStart"/>
      <w:r w:rsidRPr="002A1639">
        <w:t>стійк</w:t>
      </w:r>
      <w:proofErr w:type="spellEnd"/>
      <w:r w:rsidR="009507F0">
        <w:rPr>
          <w:lang w:val="uk-UA"/>
        </w:rPr>
        <w:t>о</w:t>
      </w:r>
      <w:proofErr w:type="spellStart"/>
      <w:r w:rsidRPr="002A1639">
        <w:t>ст</w:t>
      </w:r>
      <w:proofErr w:type="spellEnd"/>
      <w:r w:rsidR="009507F0">
        <w:rPr>
          <w:lang w:val="uk-UA"/>
        </w:rPr>
        <w:t>і</w:t>
      </w:r>
      <w:r w:rsidRPr="002A1639">
        <w:t xml:space="preserve">. Впровадження цього механізму розглядається як стратегічне </w:t>
      </w:r>
      <w:r w:rsidR="009507F0">
        <w:rPr>
          <w:lang w:val="uk-UA"/>
        </w:rPr>
        <w:t>р</w:t>
      </w:r>
      <w:proofErr w:type="spellStart"/>
      <w:r w:rsidRPr="002A1639">
        <w:t>ішення</w:t>
      </w:r>
      <w:proofErr w:type="spellEnd"/>
      <w:r w:rsidRPr="002A1639">
        <w:t>, спрямоване на мінімізацію ймовірності втрати економічно</w:t>
      </w:r>
      <w:r w:rsidR="009507F0">
        <w:rPr>
          <w:lang w:val="uk-UA"/>
        </w:rPr>
        <w:t>ї</w:t>
      </w:r>
      <w:r w:rsidRPr="002A1639">
        <w:t xml:space="preserve"> стійкості, яка, за підсумками розрахунків, будучи незначною, збільшилася за останній аналізований </w:t>
      </w:r>
      <w:proofErr w:type="spellStart"/>
      <w:r w:rsidRPr="002A1639">
        <w:t>підперіод</w:t>
      </w:r>
      <w:proofErr w:type="spellEnd"/>
      <w:r w:rsidRPr="002A1639">
        <w:t>.</w:t>
      </w:r>
    </w:p>
    <w:p w14:paraId="6407180C" w14:textId="3AA9BB79" w:rsidR="006F072A" w:rsidRPr="002A1639" w:rsidRDefault="006F072A" w:rsidP="002A1639">
      <w:pPr>
        <w:pStyle w:val="a3"/>
        <w:spacing w:line="360" w:lineRule="auto"/>
        <w:ind w:firstLine="709"/>
        <w:jc w:val="both"/>
      </w:pPr>
      <w:r w:rsidRPr="002A1639">
        <w:t>Практичне застосування автоматизованого методичного підходу до оцінки і аналізу економічно</w:t>
      </w:r>
      <w:r w:rsidR="009507F0">
        <w:rPr>
          <w:lang w:val="uk-UA"/>
        </w:rPr>
        <w:t>ї</w:t>
      </w:r>
      <w:r w:rsidRPr="002A1639">
        <w:t xml:space="preserve"> стійкості довів, що він сприяє проведенню систематичного аналізу та контролю діяльності підприємства та займає наріжне місце в механізмі управління, тим самим удосконалюючи його</w:t>
      </w:r>
      <w:r w:rsidR="009507F0">
        <w:rPr>
          <w:lang w:val="uk-UA"/>
        </w:rPr>
        <w:t>,</w:t>
      </w:r>
      <w:r w:rsidRPr="002A1639">
        <w:t xml:space="preserve"> та в сукупності з його практичною спрямованістю щодо впровадження у загальний організаційно-економічний механізм управління підприємством відмінний від раніше існуючих подібних механізмів. Це </w:t>
      </w:r>
      <w:r w:rsidR="009507F0">
        <w:rPr>
          <w:lang w:val="uk-UA"/>
        </w:rPr>
        <w:t xml:space="preserve">обумовлено </w:t>
      </w:r>
      <w:r w:rsidRPr="002A1639">
        <w:t>тим фактом, що розроблений методичний підхід дозволяє в автоматичному режимі (що принципово для практичного застосування в аналітичної діяльності підприємств):</w:t>
      </w:r>
    </w:p>
    <w:p w14:paraId="7F326371" w14:textId="0C1C4540" w:rsidR="006F072A" w:rsidRPr="009507F0" w:rsidRDefault="006F072A" w:rsidP="009507F0">
      <w:pPr>
        <w:tabs>
          <w:tab w:val="left" w:pos="1098"/>
        </w:tabs>
        <w:spacing w:line="360" w:lineRule="auto"/>
        <w:ind w:firstLine="709"/>
        <w:jc w:val="both"/>
        <w:rPr>
          <w:sz w:val="28"/>
        </w:rPr>
      </w:pPr>
      <w:r w:rsidRPr="009507F0">
        <w:rPr>
          <w:sz w:val="28"/>
        </w:rPr>
        <w:t xml:space="preserve">через встановлення зв'язку із звітністю підприємства здійснювати </w:t>
      </w:r>
      <w:r w:rsidR="009507F0">
        <w:rPr>
          <w:sz w:val="28"/>
          <w:lang w:val="uk-UA"/>
        </w:rPr>
        <w:t>р</w:t>
      </w:r>
      <w:proofErr w:type="spellStart"/>
      <w:r w:rsidRPr="009507F0">
        <w:rPr>
          <w:sz w:val="28"/>
        </w:rPr>
        <w:t>озрахунок</w:t>
      </w:r>
      <w:proofErr w:type="spellEnd"/>
      <w:r w:rsidRPr="009507F0">
        <w:rPr>
          <w:sz w:val="28"/>
        </w:rPr>
        <w:t xml:space="preserve"> показників, які характеризують економічну стійкість;</w:t>
      </w:r>
    </w:p>
    <w:p w14:paraId="4B1DD325" w14:textId="61B8B712" w:rsidR="006F072A" w:rsidRPr="009507F0" w:rsidRDefault="006F072A" w:rsidP="009507F0">
      <w:pPr>
        <w:tabs>
          <w:tab w:val="left" w:pos="1090"/>
        </w:tabs>
        <w:spacing w:line="360" w:lineRule="auto"/>
        <w:ind w:left="709"/>
        <w:rPr>
          <w:sz w:val="28"/>
        </w:rPr>
      </w:pPr>
      <w:r w:rsidRPr="009507F0">
        <w:rPr>
          <w:sz w:val="28"/>
        </w:rPr>
        <w:t>визначати рівень економічно</w:t>
      </w:r>
      <w:r w:rsidR="009507F0">
        <w:rPr>
          <w:sz w:val="28"/>
          <w:lang w:val="uk-UA"/>
        </w:rPr>
        <w:t>ї</w:t>
      </w:r>
      <w:r w:rsidRPr="009507F0">
        <w:rPr>
          <w:sz w:val="28"/>
        </w:rPr>
        <w:t xml:space="preserve"> стійкості;</w:t>
      </w:r>
    </w:p>
    <w:p w14:paraId="523A1E43" w14:textId="4DAEB879" w:rsidR="006F072A" w:rsidRPr="009507F0" w:rsidRDefault="006F072A" w:rsidP="009507F0">
      <w:pPr>
        <w:tabs>
          <w:tab w:val="left" w:pos="1263"/>
        </w:tabs>
        <w:spacing w:line="360" w:lineRule="auto"/>
        <w:ind w:firstLine="709"/>
        <w:jc w:val="both"/>
        <w:rPr>
          <w:sz w:val="28"/>
        </w:rPr>
      </w:pPr>
      <w:r w:rsidRPr="009507F0">
        <w:rPr>
          <w:sz w:val="28"/>
        </w:rPr>
        <w:t>визначати тенденції показників економічною стійкості і стійкості склад</w:t>
      </w:r>
      <w:proofErr w:type="spellStart"/>
      <w:r w:rsidR="009507F0">
        <w:rPr>
          <w:sz w:val="28"/>
          <w:lang w:val="uk-UA"/>
        </w:rPr>
        <w:t>ників</w:t>
      </w:r>
      <w:proofErr w:type="spellEnd"/>
      <w:r w:rsidRPr="009507F0">
        <w:rPr>
          <w:sz w:val="28"/>
        </w:rPr>
        <w:t xml:space="preserve">, визначати на їх основі силу кризових сигналів, здійснювати </w:t>
      </w:r>
      <w:r w:rsidRPr="009507F0">
        <w:rPr>
          <w:sz w:val="28"/>
        </w:rPr>
        <w:lastRenderedPageBreak/>
        <w:t xml:space="preserve">розрахунок масштабності та інтенсивності сигналів за критеріями </w:t>
      </w:r>
      <w:r w:rsidR="009507F0">
        <w:rPr>
          <w:sz w:val="28"/>
          <w:lang w:val="uk-UA"/>
        </w:rPr>
        <w:t xml:space="preserve">у </w:t>
      </w:r>
      <w:r w:rsidRPr="009507F0">
        <w:rPr>
          <w:sz w:val="28"/>
        </w:rPr>
        <w:t>розрізі склад</w:t>
      </w:r>
      <w:proofErr w:type="spellStart"/>
      <w:r w:rsidR="009507F0">
        <w:rPr>
          <w:sz w:val="28"/>
          <w:lang w:val="uk-UA"/>
        </w:rPr>
        <w:t>ників</w:t>
      </w:r>
      <w:proofErr w:type="spellEnd"/>
      <w:r w:rsidRPr="009507F0">
        <w:rPr>
          <w:sz w:val="28"/>
        </w:rPr>
        <w:t>, сумарно</w:t>
      </w:r>
      <w:r w:rsidR="009507F0">
        <w:rPr>
          <w:sz w:val="28"/>
          <w:lang w:val="uk-UA"/>
        </w:rPr>
        <w:t>ї</w:t>
      </w:r>
      <w:r w:rsidRPr="009507F0">
        <w:rPr>
          <w:sz w:val="28"/>
        </w:rPr>
        <w:t xml:space="preserve"> масштабності та інтенсивності;</w:t>
      </w:r>
    </w:p>
    <w:p w14:paraId="61CAE9AB" w14:textId="73A06B04" w:rsidR="006F072A" w:rsidRPr="009507F0" w:rsidRDefault="006F072A" w:rsidP="009507F0">
      <w:pPr>
        <w:tabs>
          <w:tab w:val="left" w:pos="1090"/>
        </w:tabs>
        <w:spacing w:line="360" w:lineRule="auto"/>
        <w:ind w:firstLine="709"/>
        <w:jc w:val="both"/>
        <w:rPr>
          <w:sz w:val="28"/>
        </w:rPr>
      </w:pPr>
      <w:r w:rsidRPr="009507F0">
        <w:rPr>
          <w:sz w:val="28"/>
        </w:rPr>
        <w:t>визначати стадії кризи з позиції економічно</w:t>
      </w:r>
      <w:r w:rsidR="009507F0">
        <w:rPr>
          <w:sz w:val="28"/>
          <w:lang w:val="uk-UA"/>
        </w:rPr>
        <w:t>ї</w:t>
      </w:r>
      <w:r w:rsidRPr="009507F0">
        <w:rPr>
          <w:sz w:val="28"/>
        </w:rPr>
        <w:t xml:space="preserve"> стійкості; аналізувати показники, </w:t>
      </w:r>
      <w:r w:rsidR="009507F0">
        <w:rPr>
          <w:sz w:val="28"/>
          <w:lang w:val="uk-UA"/>
        </w:rPr>
        <w:t>що характеризують</w:t>
      </w:r>
      <w:r w:rsidRPr="009507F0">
        <w:rPr>
          <w:sz w:val="28"/>
        </w:rPr>
        <w:t xml:space="preserve"> економічну стійкість по складовим, і при необхідності визначати принципи дій з коригування управлінської діяльності для їх підвищення;</w:t>
      </w:r>
    </w:p>
    <w:p w14:paraId="4073360A" w14:textId="77777777" w:rsidR="006F072A" w:rsidRPr="009507F0" w:rsidRDefault="006F072A" w:rsidP="009507F0">
      <w:pPr>
        <w:tabs>
          <w:tab w:val="left" w:pos="1090"/>
        </w:tabs>
        <w:spacing w:line="360" w:lineRule="auto"/>
        <w:ind w:left="709"/>
        <w:rPr>
          <w:sz w:val="28"/>
        </w:rPr>
      </w:pPr>
      <w:r w:rsidRPr="009507F0">
        <w:rPr>
          <w:sz w:val="28"/>
        </w:rPr>
        <w:t>моделювати і прогнозувати економічну стійкість.</w:t>
      </w:r>
    </w:p>
    <w:p w14:paraId="7C6FC870" w14:textId="77777777" w:rsidR="009507F0" w:rsidRDefault="009507F0" w:rsidP="002A1639">
      <w:pPr>
        <w:pStyle w:val="a3"/>
        <w:spacing w:line="360" w:lineRule="auto"/>
        <w:ind w:firstLine="709"/>
        <w:jc w:val="both"/>
      </w:pPr>
    </w:p>
    <w:p w14:paraId="4FC9D2DB" w14:textId="7A40B85D" w:rsidR="009507F0" w:rsidRPr="009507F0" w:rsidRDefault="009507F0" w:rsidP="002A1639">
      <w:pPr>
        <w:pStyle w:val="a3"/>
        <w:spacing w:line="360" w:lineRule="auto"/>
        <w:ind w:firstLine="709"/>
        <w:jc w:val="both"/>
        <w:rPr>
          <w:lang w:val="uk-UA"/>
        </w:rPr>
      </w:pPr>
      <w:r>
        <w:rPr>
          <w:lang w:val="uk-UA"/>
        </w:rPr>
        <w:t>Висновки до розділу 2</w:t>
      </w:r>
    </w:p>
    <w:p w14:paraId="15643DEE" w14:textId="77777777" w:rsidR="009507F0" w:rsidRDefault="009507F0" w:rsidP="002A1639">
      <w:pPr>
        <w:pStyle w:val="a3"/>
        <w:spacing w:line="360" w:lineRule="auto"/>
        <w:ind w:firstLine="709"/>
        <w:jc w:val="both"/>
      </w:pPr>
    </w:p>
    <w:p w14:paraId="685BFED0" w14:textId="75438CC8" w:rsidR="0002521C" w:rsidRPr="0097245E" w:rsidRDefault="0002521C" w:rsidP="0002521C">
      <w:pPr>
        <w:spacing w:line="360" w:lineRule="auto"/>
        <w:ind w:firstLine="709"/>
        <w:jc w:val="both"/>
        <w:rPr>
          <w:sz w:val="28"/>
        </w:rPr>
      </w:pPr>
      <w:r>
        <w:rPr>
          <w:sz w:val="28"/>
          <w:lang w:val="uk-UA"/>
        </w:rPr>
        <w:t>Проведення аналітичного дослідження економічної стійкості на інноваційній основі</w:t>
      </w:r>
      <w:r w:rsidRPr="0097245E">
        <w:rPr>
          <w:sz w:val="28"/>
        </w:rPr>
        <w:t xml:space="preserve"> дозволи</w:t>
      </w:r>
      <w:proofErr w:type="spellStart"/>
      <w:r>
        <w:rPr>
          <w:sz w:val="28"/>
          <w:lang w:val="uk-UA"/>
        </w:rPr>
        <w:t>ло</w:t>
      </w:r>
      <w:proofErr w:type="spellEnd"/>
      <w:r w:rsidRPr="0097245E">
        <w:rPr>
          <w:sz w:val="28"/>
        </w:rPr>
        <w:t xml:space="preserve"> зробити наступні висновки:</w:t>
      </w:r>
    </w:p>
    <w:p w14:paraId="117CC193" w14:textId="0FD6FC09" w:rsidR="009507F0" w:rsidRDefault="0002521C" w:rsidP="0002521C">
      <w:pPr>
        <w:pStyle w:val="a3"/>
        <w:numPr>
          <w:ilvl w:val="0"/>
          <w:numId w:val="19"/>
        </w:numPr>
        <w:spacing w:line="360" w:lineRule="auto"/>
        <w:ind w:left="0" w:firstLine="709"/>
        <w:jc w:val="both"/>
      </w:pPr>
      <w:r>
        <w:rPr>
          <w:lang w:val="uk-UA"/>
        </w:rPr>
        <w:t>А</w:t>
      </w:r>
      <w:r w:rsidR="006F072A" w:rsidRPr="002A1639">
        <w:t xml:space="preserve">наліз діяльності підприємства </w:t>
      </w:r>
      <w:r w:rsidR="009507F0">
        <w:rPr>
          <w:lang w:val="uk-UA"/>
        </w:rPr>
        <w:t>за</w:t>
      </w:r>
      <w:r w:rsidR="006F072A" w:rsidRPr="002A1639">
        <w:t xml:space="preserve"> показниками, що </w:t>
      </w:r>
      <w:proofErr w:type="spellStart"/>
      <w:r w:rsidR="006F072A" w:rsidRPr="002A1639">
        <w:t>характеризу</w:t>
      </w:r>
      <w:r w:rsidR="009507F0">
        <w:rPr>
          <w:lang w:val="uk-UA"/>
        </w:rPr>
        <w:t>ють</w:t>
      </w:r>
      <w:proofErr w:type="spellEnd"/>
      <w:r w:rsidR="006F072A" w:rsidRPr="002A1639">
        <w:t xml:space="preserve"> економічну стійкість, на практиці підтвердив відзначені в роботі протиріччя між власною динамікою значень даних показників, та їх відповідністю нормативним значенням. Тим самим доведено доцільність виділення критеріїв надійності та динамічності для оцінки економічно</w:t>
      </w:r>
      <w:r w:rsidR="009507F0">
        <w:rPr>
          <w:lang w:val="uk-UA"/>
        </w:rPr>
        <w:t>ї</w:t>
      </w:r>
      <w:r w:rsidR="006F072A" w:rsidRPr="002A1639">
        <w:t xml:space="preserve"> </w:t>
      </w:r>
      <w:proofErr w:type="spellStart"/>
      <w:r w:rsidR="006F072A" w:rsidRPr="002A1639">
        <w:t>стійк</w:t>
      </w:r>
      <w:proofErr w:type="spellEnd"/>
      <w:r w:rsidR="009507F0">
        <w:rPr>
          <w:lang w:val="uk-UA"/>
        </w:rPr>
        <w:t>о</w:t>
      </w:r>
      <w:proofErr w:type="spellStart"/>
      <w:r w:rsidR="006F072A" w:rsidRPr="002A1639">
        <w:t>ст</w:t>
      </w:r>
      <w:proofErr w:type="spellEnd"/>
      <w:r w:rsidR="009507F0">
        <w:rPr>
          <w:lang w:val="uk-UA"/>
        </w:rPr>
        <w:t>і</w:t>
      </w:r>
      <w:r w:rsidR="006F072A" w:rsidRPr="002A1639">
        <w:t xml:space="preserve">. </w:t>
      </w:r>
    </w:p>
    <w:p w14:paraId="34E5AE26" w14:textId="452797DD" w:rsidR="009507F0" w:rsidRDefault="0002521C" w:rsidP="0002521C">
      <w:pPr>
        <w:pStyle w:val="a3"/>
        <w:numPr>
          <w:ilvl w:val="0"/>
          <w:numId w:val="19"/>
        </w:numPr>
        <w:spacing w:line="360" w:lineRule="auto"/>
        <w:ind w:left="0" w:firstLine="709"/>
        <w:jc w:val="both"/>
      </w:pPr>
      <w:r>
        <w:rPr>
          <w:lang w:val="uk-UA"/>
        </w:rPr>
        <w:t>З</w:t>
      </w:r>
      <w:r w:rsidR="006F072A" w:rsidRPr="002A1639">
        <w:t xml:space="preserve">а допомогою автоматизованою методики </w:t>
      </w:r>
      <w:proofErr w:type="spellStart"/>
      <w:r w:rsidR="006F072A" w:rsidRPr="002A1639">
        <w:t>бул</w:t>
      </w:r>
      <w:proofErr w:type="spellEnd"/>
      <w:r w:rsidR="009507F0">
        <w:rPr>
          <w:lang w:val="uk-UA"/>
        </w:rPr>
        <w:t>о</w:t>
      </w:r>
      <w:r w:rsidR="006F072A" w:rsidRPr="002A1639">
        <w:t xml:space="preserve"> проведено </w:t>
      </w:r>
      <w:proofErr w:type="spellStart"/>
      <w:r w:rsidR="006F072A" w:rsidRPr="002A1639">
        <w:t>оцінк</w:t>
      </w:r>
      <w:proofErr w:type="spellEnd"/>
      <w:r w:rsidR="009507F0">
        <w:rPr>
          <w:lang w:val="uk-UA"/>
        </w:rPr>
        <w:t>у</w:t>
      </w:r>
      <w:r w:rsidR="006F072A" w:rsidRPr="002A1639">
        <w:t xml:space="preserve"> економічно</w:t>
      </w:r>
      <w:r w:rsidR="009507F0">
        <w:rPr>
          <w:lang w:val="uk-UA"/>
        </w:rPr>
        <w:t>ї</w:t>
      </w:r>
      <w:r w:rsidR="006F072A" w:rsidRPr="002A1639">
        <w:t xml:space="preserve"> стійкості </w:t>
      </w:r>
      <w:r w:rsidR="009507F0">
        <w:rPr>
          <w:lang w:val="uk-UA"/>
        </w:rPr>
        <w:t>Т</w:t>
      </w:r>
      <w:r w:rsidR="009507F0" w:rsidRPr="00B81A4D">
        <w:rPr>
          <w:lang w:val="uk-UA"/>
        </w:rPr>
        <w:t>ОВ «</w:t>
      </w:r>
      <w:proofErr w:type="spellStart"/>
      <w:r w:rsidR="009507F0" w:rsidRPr="00B81A4D">
        <w:rPr>
          <w:lang w:val="uk-UA"/>
        </w:rPr>
        <w:t>Старвей</w:t>
      </w:r>
      <w:proofErr w:type="spellEnd"/>
      <w:r w:rsidR="009507F0" w:rsidRPr="00B81A4D">
        <w:rPr>
          <w:lang w:val="uk-UA"/>
        </w:rPr>
        <w:t xml:space="preserve"> </w:t>
      </w:r>
      <w:proofErr w:type="spellStart"/>
      <w:r w:rsidR="009507F0" w:rsidRPr="00B81A4D">
        <w:rPr>
          <w:lang w:val="uk-UA"/>
        </w:rPr>
        <w:t>Продакшн</w:t>
      </w:r>
      <w:proofErr w:type="spellEnd"/>
      <w:r w:rsidR="009507F0" w:rsidRPr="00B81A4D">
        <w:rPr>
          <w:lang w:val="uk-UA"/>
        </w:rPr>
        <w:t>»</w:t>
      </w:r>
      <w:r w:rsidR="006F072A" w:rsidRPr="002A1639">
        <w:t xml:space="preserve">. Результати оцінки свідчать, що економічна стійкість і стійкість її складових </w:t>
      </w:r>
      <w:r w:rsidR="009507F0">
        <w:rPr>
          <w:lang w:val="uk-UA"/>
        </w:rPr>
        <w:t>за</w:t>
      </w:r>
      <w:r w:rsidR="006F072A" w:rsidRPr="002A1639">
        <w:t xml:space="preserve"> критерієм надійності в переважній більшості спостережень знаходилися в </w:t>
      </w:r>
      <w:r w:rsidR="009507F0">
        <w:rPr>
          <w:lang w:val="uk-UA"/>
        </w:rPr>
        <w:t>межах</w:t>
      </w:r>
      <w:r w:rsidR="006F072A" w:rsidRPr="002A1639">
        <w:t xml:space="preserve"> високого та середнього рівнів. У межах низького рівня знаходилися значення тільки </w:t>
      </w:r>
      <w:r w:rsidR="009507F0">
        <w:rPr>
          <w:lang w:val="uk-UA"/>
        </w:rPr>
        <w:t>маркетингової</w:t>
      </w:r>
      <w:r w:rsidR="006F072A" w:rsidRPr="002A1639">
        <w:t xml:space="preserve"> стійкості, причому фрагментарно і без збереження навіть на два річні періоди поспіль. Розподіл між високим та середнім рівнями в цілому </w:t>
      </w:r>
      <w:r w:rsidR="009507F0">
        <w:rPr>
          <w:lang w:val="uk-UA"/>
        </w:rPr>
        <w:t>за</w:t>
      </w:r>
      <w:r w:rsidR="006F072A" w:rsidRPr="002A1639">
        <w:t xml:space="preserve"> економічною </w:t>
      </w:r>
      <w:proofErr w:type="spellStart"/>
      <w:r w:rsidR="006F072A" w:rsidRPr="002A1639">
        <w:t>стійк</w:t>
      </w:r>
      <w:proofErr w:type="spellEnd"/>
      <w:r w:rsidR="009507F0">
        <w:rPr>
          <w:lang w:val="uk-UA"/>
        </w:rPr>
        <w:t>і</w:t>
      </w:r>
      <w:proofErr w:type="spellStart"/>
      <w:r w:rsidR="006F072A" w:rsidRPr="002A1639">
        <w:t>ст</w:t>
      </w:r>
      <w:proofErr w:type="spellEnd"/>
      <w:r w:rsidR="009507F0">
        <w:rPr>
          <w:lang w:val="uk-UA"/>
        </w:rPr>
        <w:t>ю</w:t>
      </w:r>
      <w:r w:rsidR="006F072A" w:rsidRPr="002A1639">
        <w:t xml:space="preserve"> складає 60% проти 40%</w:t>
      </w:r>
      <w:r w:rsidR="009507F0">
        <w:rPr>
          <w:lang w:val="uk-UA"/>
        </w:rPr>
        <w:t>.</w:t>
      </w:r>
      <w:r w:rsidR="006F072A" w:rsidRPr="002A1639">
        <w:t xml:space="preserve"> </w:t>
      </w:r>
      <w:r w:rsidR="009507F0" w:rsidRPr="002A1639">
        <w:t>З</w:t>
      </w:r>
      <w:r w:rsidR="006F072A" w:rsidRPr="002A1639">
        <w:t>а критерієм динамічності розподіл по рівням як економічно</w:t>
      </w:r>
      <w:r w:rsidR="009507F0">
        <w:rPr>
          <w:lang w:val="uk-UA"/>
        </w:rPr>
        <w:t>ї</w:t>
      </w:r>
      <w:r w:rsidR="006F072A" w:rsidRPr="002A1639">
        <w:t xml:space="preserve"> стійкості, так і стійкості складових більш широк</w:t>
      </w:r>
      <w:proofErr w:type="spellStart"/>
      <w:r w:rsidR="009507F0">
        <w:rPr>
          <w:lang w:val="uk-UA"/>
        </w:rPr>
        <w:t>ий</w:t>
      </w:r>
      <w:proofErr w:type="spellEnd"/>
      <w:r w:rsidR="006F072A" w:rsidRPr="002A1639">
        <w:t xml:space="preserve">, чим </w:t>
      </w:r>
      <w:r w:rsidR="009507F0">
        <w:rPr>
          <w:lang w:val="uk-UA"/>
        </w:rPr>
        <w:t>за</w:t>
      </w:r>
      <w:r w:rsidR="006F072A" w:rsidRPr="002A1639">
        <w:t xml:space="preserve"> критерієм надійності. До критичного рівня опускалися значення всіх видів стійкості, за винятком виробничо</w:t>
      </w:r>
      <w:r w:rsidR="009507F0">
        <w:rPr>
          <w:lang w:val="uk-UA"/>
        </w:rPr>
        <w:t>ї</w:t>
      </w:r>
      <w:r w:rsidR="006F072A" w:rsidRPr="002A1639">
        <w:t xml:space="preserve">. У цілому </w:t>
      </w:r>
      <w:r w:rsidR="009507F0">
        <w:rPr>
          <w:lang w:val="uk-UA"/>
        </w:rPr>
        <w:t>за</w:t>
      </w:r>
      <w:r w:rsidR="006F072A" w:rsidRPr="002A1639">
        <w:t xml:space="preserve"> економічною </w:t>
      </w:r>
      <w:proofErr w:type="spellStart"/>
      <w:r w:rsidR="006F072A" w:rsidRPr="002A1639">
        <w:t>стійк</w:t>
      </w:r>
      <w:proofErr w:type="spellEnd"/>
      <w:r w:rsidR="009507F0">
        <w:rPr>
          <w:lang w:val="uk-UA"/>
        </w:rPr>
        <w:t>і</w:t>
      </w:r>
      <w:proofErr w:type="spellStart"/>
      <w:r w:rsidR="006F072A" w:rsidRPr="002A1639">
        <w:t>ст</w:t>
      </w:r>
      <w:proofErr w:type="spellEnd"/>
      <w:r w:rsidR="009507F0">
        <w:rPr>
          <w:lang w:val="uk-UA"/>
        </w:rPr>
        <w:t>ю</w:t>
      </w:r>
      <w:r w:rsidR="006F072A" w:rsidRPr="002A1639">
        <w:t xml:space="preserve"> високий та середній рівень були досягнуті у 60% спостережень. </w:t>
      </w:r>
    </w:p>
    <w:p w14:paraId="5C90B228" w14:textId="77777777" w:rsidR="009507F0" w:rsidRDefault="006F072A" w:rsidP="002A1639">
      <w:pPr>
        <w:pStyle w:val="a3"/>
        <w:spacing w:line="360" w:lineRule="auto"/>
        <w:ind w:firstLine="709"/>
        <w:jc w:val="both"/>
      </w:pPr>
      <w:r w:rsidRPr="002A1639">
        <w:t xml:space="preserve">Доведено спроможність </w:t>
      </w:r>
      <w:proofErr w:type="spellStart"/>
      <w:r w:rsidRPr="002A1639">
        <w:t>методик</w:t>
      </w:r>
      <w:proofErr w:type="spellEnd"/>
      <w:r w:rsidRPr="002A1639">
        <w:t xml:space="preserve"> оцінки за допомогою проведення </w:t>
      </w:r>
      <w:r w:rsidRPr="002A1639">
        <w:lastRenderedPageBreak/>
        <w:t>кореляційного аналізу між отриманими показниками економічно</w:t>
      </w:r>
      <w:r w:rsidR="009507F0">
        <w:rPr>
          <w:lang w:val="uk-UA"/>
        </w:rPr>
        <w:t>ї</w:t>
      </w:r>
      <w:r w:rsidRPr="002A1639">
        <w:t xml:space="preserve"> стійкості і економічною доданою варт</w:t>
      </w:r>
      <w:r w:rsidR="009507F0">
        <w:rPr>
          <w:lang w:val="uk-UA"/>
        </w:rPr>
        <w:t>і</w:t>
      </w:r>
      <w:proofErr w:type="spellStart"/>
      <w:r w:rsidRPr="002A1639">
        <w:t>ст</w:t>
      </w:r>
      <w:proofErr w:type="spellEnd"/>
      <w:r w:rsidR="009507F0">
        <w:rPr>
          <w:lang w:val="uk-UA"/>
        </w:rPr>
        <w:t>ю</w:t>
      </w:r>
      <w:r w:rsidRPr="002A1639">
        <w:t xml:space="preserve"> (Е</w:t>
      </w:r>
      <w:r w:rsidR="009507F0">
        <w:rPr>
          <w:lang w:val="en-US"/>
        </w:rPr>
        <w:t>V</w:t>
      </w:r>
      <w:r w:rsidRPr="002A1639">
        <w:t xml:space="preserve">А). </w:t>
      </w:r>
    </w:p>
    <w:p w14:paraId="4D9269DB" w14:textId="77777777" w:rsidR="0002521C" w:rsidRPr="0002521C" w:rsidRDefault="0002521C" w:rsidP="0002521C">
      <w:pPr>
        <w:pStyle w:val="a3"/>
        <w:numPr>
          <w:ilvl w:val="0"/>
          <w:numId w:val="19"/>
        </w:numPr>
        <w:spacing w:line="360" w:lineRule="auto"/>
        <w:ind w:left="0" w:firstLine="709"/>
        <w:jc w:val="both"/>
        <w:rPr>
          <w:lang w:val="ru-RU"/>
        </w:rPr>
      </w:pPr>
      <w:r>
        <w:rPr>
          <w:lang w:val="uk-UA"/>
        </w:rPr>
        <w:t>З</w:t>
      </w:r>
      <w:proofErr w:type="spellStart"/>
      <w:r w:rsidR="006F072A" w:rsidRPr="002A1639">
        <w:t>дійснено</w:t>
      </w:r>
      <w:proofErr w:type="spellEnd"/>
      <w:r w:rsidR="006F072A" w:rsidRPr="002A1639">
        <w:t xml:space="preserve"> розпізнавання кризових сигналів у діяльності </w:t>
      </w:r>
      <w:r w:rsidR="009507F0">
        <w:rPr>
          <w:lang w:val="uk-UA"/>
        </w:rPr>
        <w:t>Т</w:t>
      </w:r>
      <w:r w:rsidR="009507F0" w:rsidRPr="00B81A4D">
        <w:rPr>
          <w:lang w:val="uk-UA"/>
        </w:rPr>
        <w:t>ОВ «</w:t>
      </w:r>
      <w:proofErr w:type="spellStart"/>
      <w:r w:rsidR="009507F0" w:rsidRPr="00B81A4D">
        <w:rPr>
          <w:lang w:val="uk-UA"/>
        </w:rPr>
        <w:t>Старвей</w:t>
      </w:r>
      <w:proofErr w:type="spellEnd"/>
      <w:r w:rsidR="009507F0" w:rsidRPr="00B81A4D">
        <w:rPr>
          <w:lang w:val="uk-UA"/>
        </w:rPr>
        <w:t xml:space="preserve"> </w:t>
      </w:r>
      <w:proofErr w:type="spellStart"/>
      <w:r w:rsidR="009507F0" w:rsidRPr="0002521C">
        <w:t>Продакшн</w:t>
      </w:r>
      <w:proofErr w:type="spellEnd"/>
      <w:r w:rsidR="009507F0" w:rsidRPr="00B81A4D">
        <w:rPr>
          <w:lang w:val="uk-UA"/>
        </w:rPr>
        <w:t>»</w:t>
      </w:r>
      <w:r w:rsidR="006F072A" w:rsidRPr="002A1639">
        <w:t xml:space="preserve"> </w:t>
      </w:r>
      <w:r w:rsidR="009507F0">
        <w:rPr>
          <w:lang w:val="uk-UA"/>
        </w:rPr>
        <w:t>за</w:t>
      </w:r>
      <w:r w:rsidR="006F072A" w:rsidRPr="002A1639">
        <w:t xml:space="preserve"> критеріям</w:t>
      </w:r>
      <w:r w:rsidR="009507F0">
        <w:rPr>
          <w:lang w:val="uk-UA"/>
        </w:rPr>
        <w:t>и</w:t>
      </w:r>
      <w:r w:rsidR="006F072A" w:rsidRPr="002A1639">
        <w:t xml:space="preserve"> </w:t>
      </w:r>
      <w:proofErr w:type="spellStart"/>
      <w:r w:rsidR="006F072A" w:rsidRPr="002A1639">
        <w:t>стійк</w:t>
      </w:r>
      <w:proofErr w:type="spellEnd"/>
      <w:r w:rsidR="009507F0">
        <w:rPr>
          <w:lang w:val="uk-UA"/>
        </w:rPr>
        <w:t>о</w:t>
      </w:r>
      <w:proofErr w:type="spellStart"/>
      <w:r w:rsidR="006F072A" w:rsidRPr="002A1639">
        <w:t>ст</w:t>
      </w:r>
      <w:proofErr w:type="spellEnd"/>
      <w:r w:rsidR="009507F0">
        <w:rPr>
          <w:lang w:val="uk-UA"/>
        </w:rPr>
        <w:t>і</w:t>
      </w:r>
      <w:r w:rsidR="006F072A" w:rsidRPr="002A1639">
        <w:t xml:space="preserve">. </w:t>
      </w:r>
      <w:r w:rsidR="009507F0" w:rsidRPr="002A1639">
        <w:t>З</w:t>
      </w:r>
      <w:r w:rsidR="006F072A" w:rsidRPr="002A1639">
        <w:t xml:space="preserve">а підсумкам оцінки встановлено, що в розглянуті </w:t>
      </w:r>
      <w:proofErr w:type="spellStart"/>
      <w:r w:rsidR="006F072A" w:rsidRPr="002A1639">
        <w:t>підперіоди</w:t>
      </w:r>
      <w:proofErr w:type="spellEnd"/>
      <w:r w:rsidR="006F072A" w:rsidRPr="002A1639">
        <w:t xml:space="preserve"> масштабність і інтенсивність кризових сигналів відповідають стадії</w:t>
      </w:r>
      <w:r w:rsidR="009507F0">
        <w:rPr>
          <w:lang w:val="uk-UA"/>
        </w:rPr>
        <w:t>,</w:t>
      </w:r>
      <w:r w:rsidR="006F072A" w:rsidRPr="002A1639">
        <w:t xml:space="preserve"> що зароджується</w:t>
      </w:r>
      <w:r w:rsidR="009507F0">
        <w:rPr>
          <w:lang w:val="uk-UA"/>
        </w:rPr>
        <w:t>,</w:t>
      </w:r>
      <w:r w:rsidR="006F072A" w:rsidRPr="002A1639">
        <w:t xml:space="preserve"> і розвивається з </w:t>
      </w:r>
      <w:r w:rsidR="009507F0">
        <w:rPr>
          <w:lang w:val="uk-UA"/>
        </w:rPr>
        <w:t>точки</w:t>
      </w:r>
      <w:r w:rsidR="006F072A" w:rsidRPr="002A1639">
        <w:t xml:space="preserve"> зору втрати економічно</w:t>
      </w:r>
      <w:r w:rsidR="009507F0">
        <w:rPr>
          <w:lang w:val="uk-UA"/>
        </w:rPr>
        <w:t>ї</w:t>
      </w:r>
      <w:r w:rsidR="006F072A" w:rsidRPr="002A1639">
        <w:t xml:space="preserve"> </w:t>
      </w:r>
      <w:proofErr w:type="spellStart"/>
      <w:r w:rsidR="006F072A" w:rsidRPr="002A1639">
        <w:t>стійк</w:t>
      </w:r>
      <w:proofErr w:type="spellEnd"/>
      <w:r w:rsidR="009507F0">
        <w:rPr>
          <w:lang w:val="uk-UA"/>
        </w:rPr>
        <w:t>о</w:t>
      </w:r>
      <w:proofErr w:type="spellStart"/>
      <w:r w:rsidR="006F072A" w:rsidRPr="002A1639">
        <w:t>ст</w:t>
      </w:r>
      <w:proofErr w:type="spellEnd"/>
      <w:r w:rsidR="009507F0">
        <w:rPr>
          <w:lang w:val="uk-UA"/>
        </w:rPr>
        <w:t>і</w:t>
      </w:r>
      <w:r w:rsidR="006F072A" w:rsidRPr="002A1639">
        <w:t xml:space="preserve">. У автоматичному режимі проведений аналіз показників, що характеризують економічну стійкість </w:t>
      </w:r>
      <w:r w:rsidR="009507F0">
        <w:rPr>
          <w:lang w:val="uk-UA"/>
        </w:rPr>
        <w:t>Т</w:t>
      </w:r>
      <w:r w:rsidR="009507F0" w:rsidRPr="00B81A4D">
        <w:rPr>
          <w:lang w:val="uk-UA"/>
        </w:rPr>
        <w:t>ОВ «</w:t>
      </w:r>
      <w:proofErr w:type="spellStart"/>
      <w:r w:rsidR="009507F0" w:rsidRPr="00B81A4D">
        <w:rPr>
          <w:lang w:val="uk-UA"/>
        </w:rPr>
        <w:t>Старвей</w:t>
      </w:r>
      <w:proofErr w:type="spellEnd"/>
      <w:r w:rsidR="009507F0" w:rsidRPr="00B81A4D">
        <w:rPr>
          <w:lang w:val="uk-UA"/>
        </w:rPr>
        <w:t xml:space="preserve"> </w:t>
      </w:r>
      <w:proofErr w:type="spellStart"/>
      <w:r w:rsidR="009507F0" w:rsidRPr="00B81A4D">
        <w:rPr>
          <w:lang w:val="uk-UA"/>
        </w:rPr>
        <w:t>Продакшн</w:t>
      </w:r>
      <w:proofErr w:type="spellEnd"/>
      <w:r w:rsidR="009507F0" w:rsidRPr="00B81A4D">
        <w:rPr>
          <w:lang w:val="uk-UA"/>
        </w:rPr>
        <w:t>»</w:t>
      </w:r>
      <w:r w:rsidR="006F072A" w:rsidRPr="002A1639">
        <w:t xml:space="preserve"> за складовими за критерієм надійності за останній звітний рік, відображені ключові принципи дій по </w:t>
      </w:r>
      <w:proofErr w:type="spellStart"/>
      <w:r w:rsidR="006F072A" w:rsidRPr="002A1639">
        <w:t>коригуванн</w:t>
      </w:r>
      <w:proofErr w:type="spellEnd"/>
      <w:r w:rsidR="009507F0">
        <w:rPr>
          <w:lang w:val="uk-UA"/>
        </w:rPr>
        <w:t>ю</w:t>
      </w:r>
      <w:r w:rsidR="006F072A" w:rsidRPr="002A1639">
        <w:t xml:space="preserve"> </w:t>
      </w:r>
      <w:proofErr w:type="spellStart"/>
      <w:r w:rsidR="006F072A" w:rsidRPr="002A1639">
        <w:t>управлінськ</w:t>
      </w:r>
      <w:r w:rsidR="009507F0">
        <w:rPr>
          <w:lang w:val="uk-UA"/>
        </w:rPr>
        <w:t>ої</w:t>
      </w:r>
      <w:proofErr w:type="spellEnd"/>
      <w:r w:rsidR="006F072A" w:rsidRPr="002A1639">
        <w:t xml:space="preserve"> діяльності для підвищення рівня економічною </w:t>
      </w:r>
      <w:proofErr w:type="spellStart"/>
      <w:r w:rsidR="006F072A" w:rsidRPr="002A1639">
        <w:t>стійк</w:t>
      </w:r>
      <w:proofErr w:type="spellEnd"/>
      <w:r w:rsidR="009507F0">
        <w:rPr>
          <w:lang w:val="uk-UA"/>
        </w:rPr>
        <w:t>о</w:t>
      </w:r>
      <w:proofErr w:type="spellStart"/>
      <w:r w:rsidR="006F072A" w:rsidRPr="002A1639">
        <w:t>ст</w:t>
      </w:r>
      <w:proofErr w:type="spellEnd"/>
      <w:r w:rsidR="009507F0">
        <w:rPr>
          <w:lang w:val="uk-UA"/>
        </w:rPr>
        <w:t>і</w:t>
      </w:r>
      <w:r w:rsidR="006F072A" w:rsidRPr="002A1639">
        <w:t xml:space="preserve">. На основі прогнозних даних, вихідних для проведення оцінки, зроблено </w:t>
      </w:r>
      <w:proofErr w:type="spellStart"/>
      <w:r w:rsidR="006F072A" w:rsidRPr="002A1639">
        <w:t>автоматичн</w:t>
      </w:r>
      <w:proofErr w:type="spellEnd"/>
      <w:r w:rsidR="009507F0">
        <w:rPr>
          <w:lang w:val="uk-UA"/>
        </w:rPr>
        <w:t>е</w:t>
      </w:r>
      <w:r w:rsidR="006F072A" w:rsidRPr="002A1639">
        <w:t xml:space="preserve"> моделювання показників економічно</w:t>
      </w:r>
      <w:r w:rsidR="009507F0">
        <w:rPr>
          <w:lang w:val="uk-UA"/>
        </w:rPr>
        <w:t>ї</w:t>
      </w:r>
      <w:r w:rsidR="006F072A" w:rsidRPr="002A1639">
        <w:t xml:space="preserve"> стійкості, свідчення про </w:t>
      </w:r>
      <w:proofErr w:type="spellStart"/>
      <w:r w:rsidR="006F072A" w:rsidRPr="002A1639">
        <w:t>прогнозн</w:t>
      </w:r>
      <w:proofErr w:type="spellEnd"/>
      <w:r w:rsidR="009507F0">
        <w:rPr>
          <w:lang w:val="uk-UA"/>
        </w:rPr>
        <w:t>е</w:t>
      </w:r>
      <w:r w:rsidR="006F072A" w:rsidRPr="002A1639">
        <w:t xml:space="preserve"> покращення її </w:t>
      </w:r>
      <w:proofErr w:type="spellStart"/>
      <w:r w:rsidR="006F072A" w:rsidRPr="002A1639">
        <w:t>якісн</w:t>
      </w:r>
      <w:r w:rsidR="009507F0">
        <w:rPr>
          <w:lang w:val="uk-UA"/>
        </w:rPr>
        <w:t>их</w:t>
      </w:r>
      <w:proofErr w:type="spellEnd"/>
      <w:r w:rsidR="006F072A" w:rsidRPr="002A1639">
        <w:t xml:space="preserve"> </w:t>
      </w:r>
      <w:r w:rsidR="009507F0">
        <w:rPr>
          <w:lang w:val="uk-UA"/>
        </w:rPr>
        <w:t>х</w:t>
      </w:r>
      <w:proofErr w:type="spellStart"/>
      <w:r w:rsidR="006F072A" w:rsidRPr="002A1639">
        <w:t>арактеристик</w:t>
      </w:r>
      <w:proofErr w:type="spellEnd"/>
      <w:r w:rsidR="006F072A" w:rsidRPr="002A1639">
        <w:t xml:space="preserve"> до високого рівня. </w:t>
      </w:r>
    </w:p>
    <w:p w14:paraId="26BCA314" w14:textId="6FF96486" w:rsidR="006F072A" w:rsidRPr="0002521C" w:rsidRDefault="006F072A" w:rsidP="0002521C">
      <w:pPr>
        <w:pStyle w:val="a3"/>
        <w:spacing w:line="360" w:lineRule="auto"/>
        <w:ind w:firstLine="709"/>
        <w:jc w:val="both"/>
        <w:rPr>
          <w:lang w:val="ru-RU"/>
        </w:rPr>
      </w:pPr>
      <w:r w:rsidRPr="002A1639">
        <w:t xml:space="preserve">Практичне застосування методичного підходу до </w:t>
      </w:r>
      <w:proofErr w:type="spellStart"/>
      <w:r w:rsidRPr="002A1639">
        <w:t>критеріальної</w:t>
      </w:r>
      <w:proofErr w:type="spellEnd"/>
      <w:r w:rsidRPr="002A1639">
        <w:t xml:space="preserve"> оцінки і аналізу економічно</w:t>
      </w:r>
      <w:r w:rsidR="009507F0">
        <w:rPr>
          <w:lang w:val="uk-UA"/>
        </w:rPr>
        <w:t>ї</w:t>
      </w:r>
      <w:r w:rsidRPr="002A1639">
        <w:t xml:space="preserve"> стійкості промислового підприємства довів його основну роль у механізмі управління економічною стійкістю.</w:t>
      </w:r>
    </w:p>
    <w:p w14:paraId="10B60472" w14:textId="77777777" w:rsidR="006F072A" w:rsidRPr="002A1639" w:rsidRDefault="006F072A" w:rsidP="002A1639">
      <w:pPr>
        <w:pStyle w:val="a3"/>
        <w:spacing w:line="360" w:lineRule="auto"/>
        <w:ind w:firstLine="709"/>
        <w:jc w:val="both"/>
      </w:pPr>
    </w:p>
    <w:sectPr w:rsidR="006F072A" w:rsidRPr="002A1639" w:rsidSect="002A1639">
      <w:headerReference w:type="default" r:id="rId29"/>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E41A5" w14:textId="77777777" w:rsidR="00C26855" w:rsidRDefault="00C26855">
      <w:r>
        <w:separator/>
      </w:r>
    </w:p>
  </w:endnote>
  <w:endnote w:type="continuationSeparator" w:id="0">
    <w:p w14:paraId="2D8B914B" w14:textId="77777777" w:rsidR="00C26855" w:rsidRDefault="00C2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28443" w14:textId="77777777" w:rsidR="00C26855" w:rsidRDefault="00C26855">
      <w:r>
        <w:separator/>
      </w:r>
    </w:p>
  </w:footnote>
  <w:footnote w:type="continuationSeparator" w:id="0">
    <w:p w14:paraId="3C6EDA69" w14:textId="77777777" w:rsidR="00C26855" w:rsidRDefault="00C2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179820"/>
      <w:docPartObj>
        <w:docPartGallery w:val="Page Numbers (Top of Page)"/>
        <w:docPartUnique/>
      </w:docPartObj>
    </w:sdtPr>
    <w:sdtEndPr/>
    <w:sdtContent>
      <w:p w14:paraId="4135533F" w14:textId="40C44E56" w:rsidR="005115A2" w:rsidRDefault="005115A2">
        <w:pPr>
          <w:pStyle w:val="a6"/>
          <w:jc w:val="right"/>
        </w:pPr>
        <w:r>
          <w:fldChar w:fldCharType="begin"/>
        </w:r>
        <w:r>
          <w:instrText>PAGE   \* MERGEFORMAT</w:instrText>
        </w:r>
        <w:r>
          <w:fldChar w:fldCharType="separate"/>
        </w:r>
        <w:r>
          <w:rPr>
            <w:lang w:val="ru-RU"/>
          </w:rPr>
          <w:t>2</w:t>
        </w:r>
        <w:r>
          <w:fldChar w:fldCharType="end"/>
        </w:r>
      </w:p>
    </w:sdtContent>
  </w:sdt>
  <w:p w14:paraId="64F93D27" w14:textId="3FF5511B" w:rsidR="005115A2" w:rsidRDefault="005115A2">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A83"/>
    <w:multiLevelType w:val="hybridMultilevel"/>
    <w:tmpl w:val="73283070"/>
    <w:lvl w:ilvl="0" w:tplc="B3402678">
      <w:start w:val="1"/>
      <w:numFmt w:val="decimal"/>
      <w:lvlText w:val="%1."/>
      <w:lvlJc w:val="left"/>
      <w:pPr>
        <w:ind w:left="2443" w:hanging="360"/>
        <w:jc w:val="right"/>
      </w:pPr>
      <w:rPr>
        <w:rFonts w:ascii="Times New Roman" w:eastAsia="Times New Roman" w:hAnsi="Times New Roman" w:cs="Times New Roman" w:hint="default"/>
        <w:w w:val="100"/>
        <w:sz w:val="24"/>
        <w:szCs w:val="24"/>
        <w:lang w:val="ru-RU" w:eastAsia="en-US" w:bidi="ar-SA"/>
      </w:rPr>
    </w:lvl>
    <w:lvl w:ilvl="1" w:tplc="25906776">
      <w:numFmt w:val="bullet"/>
      <w:lvlText w:val="•"/>
      <w:lvlJc w:val="left"/>
      <w:pPr>
        <w:ind w:left="3165" w:hanging="360"/>
      </w:pPr>
      <w:rPr>
        <w:rFonts w:hint="default"/>
        <w:lang w:val="ru-RU" w:eastAsia="en-US" w:bidi="ar-SA"/>
      </w:rPr>
    </w:lvl>
    <w:lvl w:ilvl="2" w:tplc="A42CB32C">
      <w:numFmt w:val="bullet"/>
      <w:lvlText w:val="•"/>
      <w:lvlJc w:val="left"/>
      <w:pPr>
        <w:ind w:left="3890" w:hanging="360"/>
      </w:pPr>
      <w:rPr>
        <w:rFonts w:hint="default"/>
        <w:lang w:val="ru-RU" w:eastAsia="en-US" w:bidi="ar-SA"/>
      </w:rPr>
    </w:lvl>
    <w:lvl w:ilvl="3" w:tplc="2C400678">
      <w:numFmt w:val="bullet"/>
      <w:lvlText w:val="•"/>
      <w:lvlJc w:val="left"/>
      <w:pPr>
        <w:ind w:left="4615" w:hanging="360"/>
      </w:pPr>
      <w:rPr>
        <w:rFonts w:hint="default"/>
        <w:lang w:val="ru-RU" w:eastAsia="en-US" w:bidi="ar-SA"/>
      </w:rPr>
    </w:lvl>
    <w:lvl w:ilvl="4" w:tplc="6DC0D4EC">
      <w:numFmt w:val="bullet"/>
      <w:lvlText w:val="•"/>
      <w:lvlJc w:val="left"/>
      <w:pPr>
        <w:ind w:left="5340" w:hanging="360"/>
      </w:pPr>
      <w:rPr>
        <w:rFonts w:hint="default"/>
        <w:lang w:val="ru-RU" w:eastAsia="en-US" w:bidi="ar-SA"/>
      </w:rPr>
    </w:lvl>
    <w:lvl w:ilvl="5" w:tplc="1CA08890">
      <w:numFmt w:val="bullet"/>
      <w:lvlText w:val="•"/>
      <w:lvlJc w:val="left"/>
      <w:pPr>
        <w:ind w:left="6065" w:hanging="360"/>
      </w:pPr>
      <w:rPr>
        <w:rFonts w:hint="default"/>
        <w:lang w:val="ru-RU" w:eastAsia="en-US" w:bidi="ar-SA"/>
      </w:rPr>
    </w:lvl>
    <w:lvl w:ilvl="6" w:tplc="7564E9B8">
      <w:numFmt w:val="bullet"/>
      <w:lvlText w:val="•"/>
      <w:lvlJc w:val="left"/>
      <w:pPr>
        <w:ind w:left="6790" w:hanging="360"/>
      </w:pPr>
      <w:rPr>
        <w:rFonts w:hint="default"/>
        <w:lang w:val="ru-RU" w:eastAsia="en-US" w:bidi="ar-SA"/>
      </w:rPr>
    </w:lvl>
    <w:lvl w:ilvl="7" w:tplc="C8C0F0D8">
      <w:numFmt w:val="bullet"/>
      <w:lvlText w:val="•"/>
      <w:lvlJc w:val="left"/>
      <w:pPr>
        <w:ind w:left="7515" w:hanging="360"/>
      </w:pPr>
      <w:rPr>
        <w:rFonts w:hint="default"/>
        <w:lang w:val="ru-RU" w:eastAsia="en-US" w:bidi="ar-SA"/>
      </w:rPr>
    </w:lvl>
    <w:lvl w:ilvl="8" w:tplc="1BD660F0">
      <w:numFmt w:val="bullet"/>
      <w:lvlText w:val="•"/>
      <w:lvlJc w:val="left"/>
      <w:pPr>
        <w:ind w:left="8240" w:hanging="360"/>
      </w:pPr>
      <w:rPr>
        <w:rFonts w:hint="default"/>
        <w:lang w:val="ru-RU" w:eastAsia="en-US" w:bidi="ar-SA"/>
      </w:rPr>
    </w:lvl>
  </w:abstractNum>
  <w:abstractNum w:abstractNumId="1" w15:restartNumberingAfterBreak="0">
    <w:nsid w:val="09F66112"/>
    <w:multiLevelType w:val="hybridMultilevel"/>
    <w:tmpl w:val="6E44A5A4"/>
    <w:lvl w:ilvl="0" w:tplc="337C8726">
      <w:numFmt w:val="bullet"/>
      <w:lvlText w:val="-"/>
      <w:lvlJc w:val="left"/>
      <w:pPr>
        <w:ind w:left="218" w:hanging="166"/>
      </w:pPr>
      <w:rPr>
        <w:rFonts w:ascii="Times New Roman" w:eastAsia="Times New Roman" w:hAnsi="Times New Roman" w:cs="Times New Roman" w:hint="default"/>
        <w:w w:val="100"/>
        <w:sz w:val="28"/>
        <w:szCs w:val="28"/>
        <w:lang w:val="ru-RU" w:eastAsia="en-US" w:bidi="ar-SA"/>
      </w:rPr>
    </w:lvl>
    <w:lvl w:ilvl="1" w:tplc="5144EDBA">
      <w:numFmt w:val="bullet"/>
      <w:lvlText w:val="•"/>
      <w:lvlJc w:val="left"/>
      <w:pPr>
        <w:ind w:left="1224" w:hanging="166"/>
      </w:pPr>
      <w:rPr>
        <w:rFonts w:hint="default"/>
        <w:lang w:val="ru-RU" w:eastAsia="en-US" w:bidi="ar-SA"/>
      </w:rPr>
    </w:lvl>
    <w:lvl w:ilvl="2" w:tplc="81C6F032">
      <w:numFmt w:val="bullet"/>
      <w:lvlText w:val="•"/>
      <w:lvlJc w:val="left"/>
      <w:pPr>
        <w:ind w:left="2229" w:hanging="166"/>
      </w:pPr>
      <w:rPr>
        <w:rFonts w:hint="default"/>
        <w:lang w:val="ru-RU" w:eastAsia="en-US" w:bidi="ar-SA"/>
      </w:rPr>
    </w:lvl>
    <w:lvl w:ilvl="3" w:tplc="5502A7F4">
      <w:numFmt w:val="bullet"/>
      <w:lvlText w:val="•"/>
      <w:lvlJc w:val="left"/>
      <w:pPr>
        <w:ind w:left="3233" w:hanging="166"/>
      </w:pPr>
      <w:rPr>
        <w:rFonts w:hint="default"/>
        <w:lang w:val="ru-RU" w:eastAsia="en-US" w:bidi="ar-SA"/>
      </w:rPr>
    </w:lvl>
    <w:lvl w:ilvl="4" w:tplc="DAA4746C">
      <w:numFmt w:val="bullet"/>
      <w:lvlText w:val="•"/>
      <w:lvlJc w:val="left"/>
      <w:pPr>
        <w:ind w:left="4238" w:hanging="166"/>
      </w:pPr>
      <w:rPr>
        <w:rFonts w:hint="default"/>
        <w:lang w:val="ru-RU" w:eastAsia="en-US" w:bidi="ar-SA"/>
      </w:rPr>
    </w:lvl>
    <w:lvl w:ilvl="5" w:tplc="B6068EAE">
      <w:numFmt w:val="bullet"/>
      <w:lvlText w:val="•"/>
      <w:lvlJc w:val="left"/>
      <w:pPr>
        <w:ind w:left="5243" w:hanging="166"/>
      </w:pPr>
      <w:rPr>
        <w:rFonts w:hint="default"/>
        <w:lang w:val="ru-RU" w:eastAsia="en-US" w:bidi="ar-SA"/>
      </w:rPr>
    </w:lvl>
    <w:lvl w:ilvl="6" w:tplc="40D20A8A">
      <w:numFmt w:val="bullet"/>
      <w:lvlText w:val="•"/>
      <w:lvlJc w:val="left"/>
      <w:pPr>
        <w:ind w:left="6247" w:hanging="166"/>
      </w:pPr>
      <w:rPr>
        <w:rFonts w:hint="default"/>
        <w:lang w:val="ru-RU" w:eastAsia="en-US" w:bidi="ar-SA"/>
      </w:rPr>
    </w:lvl>
    <w:lvl w:ilvl="7" w:tplc="C610D9C2">
      <w:numFmt w:val="bullet"/>
      <w:lvlText w:val="•"/>
      <w:lvlJc w:val="left"/>
      <w:pPr>
        <w:ind w:left="7252" w:hanging="166"/>
      </w:pPr>
      <w:rPr>
        <w:rFonts w:hint="default"/>
        <w:lang w:val="ru-RU" w:eastAsia="en-US" w:bidi="ar-SA"/>
      </w:rPr>
    </w:lvl>
    <w:lvl w:ilvl="8" w:tplc="787A77EA">
      <w:numFmt w:val="bullet"/>
      <w:lvlText w:val="•"/>
      <w:lvlJc w:val="left"/>
      <w:pPr>
        <w:ind w:left="8257" w:hanging="166"/>
      </w:pPr>
      <w:rPr>
        <w:rFonts w:hint="default"/>
        <w:lang w:val="ru-RU" w:eastAsia="en-US" w:bidi="ar-SA"/>
      </w:rPr>
    </w:lvl>
  </w:abstractNum>
  <w:abstractNum w:abstractNumId="2" w15:restartNumberingAfterBreak="0">
    <w:nsid w:val="28370246"/>
    <w:multiLevelType w:val="hybridMultilevel"/>
    <w:tmpl w:val="D1309968"/>
    <w:lvl w:ilvl="0" w:tplc="C6D8D012">
      <w:numFmt w:val="bullet"/>
      <w:lvlText w:val="-"/>
      <w:lvlJc w:val="left"/>
      <w:pPr>
        <w:ind w:left="218" w:hanging="226"/>
      </w:pPr>
      <w:rPr>
        <w:rFonts w:ascii="Times New Roman" w:eastAsia="Times New Roman" w:hAnsi="Times New Roman" w:cs="Times New Roman" w:hint="default"/>
        <w:w w:val="100"/>
        <w:sz w:val="28"/>
        <w:szCs w:val="28"/>
        <w:lang w:val="ru-RU" w:eastAsia="en-US" w:bidi="ar-SA"/>
      </w:rPr>
    </w:lvl>
    <w:lvl w:ilvl="1" w:tplc="E4622838">
      <w:numFmt w:val="bullet"/>
      <w:lvlText w:val="•"/>
      <w:lvlJc w:val="left"/>
      <w:pPr>
        <w:ind w:left="1234" w:hanging="226"/>
      </w:pPr>
      <w:rPr>
        <w:rFonts w:hint="default"/>
        <w:lang w:val="ru-RU" w:eastAsia="en-US" w:bidi="ar-SA"/>
      </w:rPr>
    </w:lvl>
    <w:lvl w:ilvl="2" w:tplc="2FE6D440">
      <w:numFmt w:val="bullet"/>
      <w:lvlText w:val="•"/>
      <w:lvlJc w:val="left"/>
      <w:pPr>
        <w:ind w:left="2249" w:hanging="226"/>
      </w:pPr>
      <w:rPr>
        <w:rFonts w:hint="default"/>
        <w:lang w:val="ru-RU" w:eastAsia="en-US" w:bidi="ar-SA"/>
      </w:rPr>
    </w:lvl>
    <w:lvl w:ilvl="3" w:tplc="1EB0B1E0">
      <w:numFmt w:val="bullet"/>
      <w:lvlText w:val="•"/>
      <w:lvlJc w:val="left"/>
      <w:pPr>
        <w:ind w:left="3263" w:hanging="226"/>
      </w:pPr>
      <w:rPr>
        <w:rFonts w:hint="default"/>
        <w:lang w:val="ru-RU" w:eastAsia="en-US" w:bidi="ar-SA"/>
      </w:rPr>
    </w:lvl>
    <w:lvl w:ilvl="4" w:tplc="89646C58">
      <w:numFmt w:val="bullet"/>
      <w:lvlText w:val="•"/>
      <w:lvlJc w:val="left"/>
      <w:pPr>
        <w:ind w:left="4278" w:hanging="226"/>
      </w:pPr>
      <w:rPr>
        <w:rFonts w:hint="default"/>
        <w:lang w:val="ru-RU" w:eastAsia="en-US" w:bidi="ar-SA"/>
      </w:rPr>
    </w:lvl>
    <w:lvl w:ilvl="5" w:tplc="EBEEB6F4">
      <w:numFmt w:val="bullet"/>
      <w:lvlText w:val="•"/>
      <w:lvlJc w:val="left"/>
      <w:pPr>
        <w:ind w:left="5293" w:hanging="226"/>
      </w:pPr>
      <w:rPr>
        <w:rFonts w:hint="default"/>
        <w:lang w:val="ru-RU" w:eastAsia="en-US" w:bidi="ar-SA"/>
      </w:rPr>
    </w:lvl>
    <w:lvl w:ilvl="6" w:tplc="60D0912A">
      <w:numFmt w:val="bullet"/>
      <w:lvlText w:val="•"/>
      <w:lvlJc w:val="left"/>
      <w:pPr>
        <w:ind w:left="6307" w:hanging="226"/>
      </w:pPr>
      <w:rPr>
        <w:rFonts w:hint="default"/>
        <w:lang w:val="ru-RU" w:eastAsia="en-US" w:bidi="ar-SA"/>
      </w:rPr>
    </w:lvl>
    <w:lvl w:ilvl="7" w:tplc="9188A696">
      <w:numFmt w:val="bullet"/>
      <w:lvlText w:val="•"/>
      <w:lvlJc w:val="left"/>
      <w:pPr>
        <w:ind w:left="7322" w:hanging="226"/>
      </w:pPr>
      <w:rPr>
        <w:rFonts w:hint="default"/>
        <w:lang w:val="ru-RU" w:eastAsia="en-US" w:bidi="ar-SA"/>
      </w:rPr>
    </w:lvl>
    <w:lvl w:ilvl="8" w:tplc="67D82402">
      <w:numFmt w:val="bullet"/>
      <w:lvlText w:val="•"/>
      <w:lvlJc w:val="left"/>
      <w:pPr>
        <w:ind w:left="8337" w:hanging="226"/>
      </w:pPr>
      <w:rPr>
        <w:rFonts w:hint="default"/>
        <w:lang w:val="ru-RU" w:eastAsia="en-US" w:bidi="ar-SA"/>
      </w:rPr>
    </w:lvl>
  </w:abstractNum>
  <w:abstractNum w:abstractNumId="3" w15:restartNumberingAfterBreak="0">
    <w:nsid w:val="2DC52CFA"/>
    <w:multiLevelType w:val="hybridMultilevel"/>
    <w:tmpl w:val="6CEC2814"/>
    <w:lvl w:ilvl="0" w:tplc="CB96F026">
      <w:numFmt w:val="bullet"/>
      <w:lvlText w:val="-"/>
      <w:lvlJc w:val="left"/>
      <w:pPr>
        <w:ind w:left="218" w:hanging="212"/>
      </w:pPr>
      <w:rPr>
        <w:rFonts w:ascii="Times New Roman" w:eastAsia="Times New Roman" w:hAnsi="Times New Roman" w:cs="Times New Roman" w:hint="default"/>
        <w:w w:val="100"/>
        <w:sz w:val="28"/>
        <w:szCs w:val="28"/>
        <w:lang w:val="ru-RU" w:eastAsia="en-US" w:bidi="ar-SA"/>
      </w:rPr>
    </w:lvl>
    <w:lvl w:ilvl="1" w:tplc="8D9E664A">
      <w:numFmt w:val="bullet"/>
      <w:lvlText w:val="•"/>
      <w:lvlJc w:val="left"/>
      <w:pPr>
        <w:ind w:left="1222" w:hanging="212"/>
      </w:pPr>
      <w:rPr>
        <w:rFonts w:hint="default"/>
        <w:lang w:val="ru-RU" w:eastAsia="en-US" w:bidi="ar-SA"/>
      </w:rPr>
    </w:lvl>
    <w:lvl w:ilvl="2" w:tplc="BB5EA818">
      <w:numFmt w:val="bullet"/>
      <w:lvlText w:val="•"/>
      <w:lvlJc w:val="left"/>
      <w:pPr>
        <w:ind w:left="2225" w:hanging="212"/>
      </w:pPr>
      <w:rPr>
        <w:rFonts w:hint="default"/>
        <w:lang w:val="ru-RU" w:eastAsia="en-US" w:bidi="ar-SA"/>
      </w:rPr>
    </w:lvl>
    <w:lvl w:ilvl="3" w:tplc="31BC6900">
      <w:numFmt w:val="bullet"/>
      <w:lvlText w:val="•"/>
      <w:lvlJc w:val="left"/>
      <w:pPr>
        <w:ind w:left="3227" w:hanging="212"/>
      </w:pPr>
      <w:rPr>
        <w:rFonts w:hint="default"/>
        <w:lang w:val="ru-RU" w:eastAsia="en-US" w:bidi="ar-SA"/>
      </w:rPr>
    </w:lvl>
    <w:lvl w:ilvl="4" w:tplc="BDA4C992">
      <w:numFmt w:val="bullet"/>
      <w:lvlText w:val="•"/>
      <w:lvlJc w:val="left"/>
      <w:pPr>
        <w:ind w:left="4230" w:hanging="212"/>
      </w:pPr>
      <w:rPr>
        <w:rFonts w:hint="default"/>
        <w:lang w:val="ru-RU" w:eastAsia="en-US" w:bidi="ar-SA"/>
      </w:rPr>
    </w:lvl>
    <w:lvl w:ilvl="5" w:tplc="59D6E61A">
      <w:numFmt w:val="bullet"/>
      <w:lvlText w:val="•"/>
      <w:lvlJc w:val="left"/>
      <w:pPr>
        <w:ind w:left="5233" w:hanging="212"/>
      </w:pPr>
      <w:rPr>
        <w:rFonts w:hint="default"/>
        <w:lang w:val="ru-RU" w:eastAsia="en-US" w:bidi="ar-SA"/>
      </w:rPr>
    </w:lvl>
    <w:lvl w:ilvl="6" w:tplc="287EF42E">
      <w:numFmt w:val="bullet"/>
      <w:lvlText w:val="•"/>
      <w:lvlJc w:val="left"/>
      <w:pPr>
        <w:ind w:left="6235" w:hanging="212"/>
      </w:pPr>
      <w:rPr>
        <w:rFonts w:hint="default"/>
        <w:lang w:val="ru-RU" w:eastAsia="en-US" w:bidi="ar-SA"/>
      </w:rPr>
    </w:lvl>
    <w:lvl w:ilvl="7" w:tplc="3CEEFDE6">
      <w:numFmt w:val="bullet"/>
      <w:lvlText w:val="•"/>
      <w:lvlJc w:val="left"/>
      <w:pPr>
        <w:ind w:left="7238" w:hanging="212"/>
      </w:pPr>
      <w:rPr>
        <w:rFonts w:hint="default"/>
        <w:lang w:val="ru-RU" w:eastAsia="en-US" w:bidi="ar-SA"/>
      </w:rPr>
    </w:lvl>
    <w:lvl w:ilvl="8" w:tplc="F020929C">
      <w:numFmt w:val="bullet"/>
      <w:lvlText w:val="•"/>
      <w:lvlJc w:val="left"/>
      <w:pPr>
        <w:ind w:left="8241" w:hanging="212"/>
      </w:pPr>
      <w:rPr>
        <w:rFonts w:hint="default"/>
        <w:lang w:val="ru-RU" w:eastAsia="en-US" w:bidi="ar-SA"/>
      </w:rPr>
    </w:lvl>
  </w:abstractNum>
  <w:abstractNum w:abstractNumId="4" w15:restartNumberingAfterBreak="0">
    <w:nsid w:val="2E1642C6"/>
    <w:multiLevelType w:val="hybridMultilevel"/>
    <w:tmpl w:val="DC9CD414"/>
    <w:lvl w:ilvl="0" w:tplc="8AB24F9C">
      <w:start w:val="1"/>
      <w:numFmt w:val="decimal"/>
      <w:lvlText w:val="%1"/>
      <w:lvlJc w:val="left"/>
      <w:pPr>
        <w:ind w:left="1687" w:hanging="212"/>
        <w:jc w:val="right"/>
      </w:pPr>
      <w:rPr>
        <w:rFonts w:ascii="Times New Roman" w:eastAsia="Times New Roman" w:hAnsi="Times New Roman" w:cs="Times New Roman" w:hint="default"/>
        <w:w w:val="100"/>
        <w:sz w:val="28"/>
        <w:szCs w:val="28"/>
        <w:lang w:val="ru-RU" w:eastAsia="en-US" w:bidi="ar-SA"/>
      </w:rPr>
    </w:lvl>
    <w:lvl w:ilvl="1" w:tplc="8884C91C">
      <w:start w:val="1"/>
      <w:numFmt w:val="decimal"/>
      <w:lvlText w:val="%1.%2"/>
      <w:lvlJc w:val="left"/>
      <w:pPr>
        <w:ind w:left="3778" w:hanging="423"/>
        <w:jc w:val="right"/>
      </w:pPr>
      <w:rPr>
        <w:rFonts w:ascii="Times New Roman" w:eastAsia="Times New Roman" w:hAnsi="Times New Roman" w:cs="Times New Roman" w:hint="default"/>
        <w:spacing w:val="-1"/>
        <w:w w:val="100"/>
        <w:sz w:val="28"/>
        <w:szCs w:val="28"/>
        <w:lang w:val="ru-RU" w:eastAsia="en-US" w:bidi="ar-SA"/>
      </w:rPr>
    </w:lvl>
    <w:lvl w:ilvl="2" w:tplc="C6BA7CF2">
      <w:start w:val="1"/>
      <w:numFmt w:val="decimal"/>
      <w:lvlText w:val="%3."/>
      <w:lvlJc w:val="left"/>
      <w:pPr>
        <w:ind w:left="218" w:hanging="708"/>
      </w:pPr>
      <w:rPr>
        <w:rFonts w:hint="default"/>
        <w:spacing w:val="0"/>
        <w:w w:val="100"/>
        <w:lang w:val="ru-RU" w:eastAsia="en-US" w:bidi="ar-SA"/>
      </w:rPr>
    </w:lvl>
    <w:lvl w:ilvl="3" w:tplc="E5022508">
      <w:numFmt w:val="bullet"/>
      <w:lvlText w:val="•"/>
      <w:lvlJc w:val="left"/>
      <w:pPr>
        <w:ind w:left="1000" w:hanging="708"/>
      </w:pPr>
      <w:rPr>
        <w:rFonts w:hint="default"/>
        <w:lang w:val="ru-RU" w:eastAsia="en-US" w:bidi="ar-SA"/>
      </w:rPr>
    </w:lvl>
    <w:lvl w:ilvl="4" w:tplc="FBB28946">
      <w:numFmt w:val="bullet"/>
      <w:lvlText w:val="•"/>
      <w:lvlJc w:val="left"/>
      <w:pPr>
        <w:ind w:left="1480" w:hanging="708"/>
      </w:pPr>
      <w:rPr>
        <w:rFonts w:hint="default"/>
        <w:lang w:val="ru-RU" w:eastAsia="en-US" w:bidi="ar-SA"/>
      </w:rPr>
    </w:lvl>
    <w:lvl w:ilvl="5" w:tplc="C01221C0">
      <w:numFmt w:val="bullet"/>
      <w:lvlText w:val="•"/>
      <w:lvlJc w:val="left"/>
      <w:pPr>
        <w:ind w:left="1680" w:hanging="708"/>
      </w:pPr>
      <w:rPr>
        <w:rFonts w:hint="default"/>
        <w:lang w:val="ru-RU" w:eastAsia="en-US" w:bidi="ar-SA"/>
      </w:rPr>
    </w:lvl>
    <w:lvl w:ilvl="6" w:tplc="41ACF732">
      <w:numFmt w:val="bullet"/>
      <w:lvlText w:val="•"/>
      <w:lvlJc w:val="left"/>
      <w:pPr>
        <w:ind w:left="3580" w:hanging="708"/>
      </w:pPr>
      <w:rPr>
        <w:rFonts w:hint="default"/>
        <w:lang w:val="ru-RU" w:eastAsia="en-US" w:bidi="ar-SA"/>
      </w:rPr>
    </w:lvl>
    <w:lvl w:ilvl="7" w:tplc="CF8479AE">
      <w:numFmt w:val="bullet"/>
      <w:lvlText w:val="•"/>
      <w:lvlJc w:val="left"/>
      <w:pPr>
        <w:ind w:left="3780" w:hanging="708"/>
      </w:pPr>
      <w:rPr>
        <w:rFonts w:hint="default"/>
        <w:lang w:val="ru-RU" w:eastAsia="en-US" w:bidi="ar-SA"/>
      </w:rPr>
    </w:lvl>
    <w:lvl w:ilvl="8" w:tplc="9BAECAF0">
      <w:numFmt w:val="bullet"/>
      <w:lvlText w:val="•"/>
      <w:lvlJc w:val="left"/>
      <w:pPr>
        <w:ind w:left="5902" w:hanging="708"/>
      </w:pPr>
      <w:rPr>
        <w:rFonts w:hint="default"/>
        <w:lang w:val="ru-RU" w:eastAsia="en-US" w:bidi="ar-SA"/>
      </w:rPr>
    </w:lvl>
  </w:abstractNum>
  <w:abstractNum w:abstractNumId="5" w15:restartNumberingAfterBreak="0">
    <w:nsid w:val="33190340"/>
    <w:multiLevelType w:val="hybridMultilevel"/>
    <w:tmpl w:val="9B162D72"/>
    <w:lvl w:ilvl="0" w:tplc="E60E58E8">
      <w:numFmt w:val="bullet"/>
      <w:lvlText w:val=""/>
      <w:lvlJc w:val="left"/>
      <w:pPr>
        <w:ind w:left="1963" w:hanging="250"/>
      </w:pPr>
      <w:rPr>
        <w:rFonts w:ascii="Wingdings" w:eastAsia="Wingdings" w:hAnsi="Wingdings" w:cs="Wingdings" w:hint="default"/>
        <w:w w:val="100"/>
        <w:sz w:val="24"/>
        <w:szCs w:val="24"/>
        <w:lang w:val="ru-RU" w:eastAsia="en-US" w:bidi="ar-SA"/>
      </w:rPr>
    </w:lvl>
    <w:lvl w:ilvl="1" w:tplc="1EE0FA38">
      <w:numFmt w:val="bullet"/>
      <w:lvlText w:val=""/>
      <w:lvlJc w:val="left"/>
      <w:pPr>
        <w:ind w:left="2009" w:hanging="250"/>
      </w:pPr>
      <w:rPr>
        <w:rFonts w:ascii="Wingdings" w:eastAsia="Wingdings" w:hAnsi="Wingdings" w:cs="Wingdings" w:hint="default"/>
        <w:w w:val="100"/>
        <w:sz w:val="24"/>
        <w:szCs w:val="24"/>
        <w:lang w:val="ru-RU" w:eastAsia="en-US" w:bidi="ar-SA"/>
      </w:rPr>
    </w:lvl>
    <w:lvl w:ilvl="2" w:tplc="C04CD840">
      <w:numFmt w:val="bullet"/>
      <w:lvlText w:val="•"/>
      <w:lvlJc w:val="left"/>
      <w:pPr>
        <w:ind w:left="2695" w:hanging="250"/>
      </w:pPr>
      <w:rPr>
        <w:rFonts w:hint="default"/>
        <w:lang w:val="ru-RU" w:eastAsia="en-US" w:bidi="ar-SA"/>
      </w:rPr>
    </w:lvl>
    <w:lvl w:ilvl="3" w:tplc="9E406682">
      <w:numFmt w:val="bullet"/>
      <w:lvlText w:val="•"/>
      <w:lvlJc w:val="left"/>
      <w:pPr>
        <w:ind w:left="3390" w:hanging="250"/>
      </w:pPr>
      <w:rPr>
        <w:rFonts w:hint="default"/>
        <w:lang w:val="ru-RU" w:eastAsia="en-US" w:bidi="ar-SA"/>
      </w:rPr>
    </w:lvl>
    <w:lvl w:ilvl="4" w:tplc="0B0AE22C">
      <w:numFmt w:val="bullet"/>
      <w:lvlText w:val="•"/>
      <w:lvlJc w:val="left"/>
      <w:pPr>
        <w:ind w:left="4085" w:hanging="250"/>
      </w:pPr>
      <w:rPr>
        <w:rFonts w:hint="default"/>
        <w:lang w:val="ru-RU" w:eastAsia="en-US" w:bidi="ar-SA"/>
      </w:rPr>
    </w:lvl>
    <w:lvl w:ilvl="5" w:tplc="3C18C7A4">
      <w:numFmt w:val="bullet"/>
      <w:lvlText w:val="•"/>
      <w:lvlJc w:val="left"/>
      <w:pPr>
        <w:ind w:left="4780" w:hanging="250"/>
      </w:pPr>
      <w:rPr>
        <w:rFonts w:hint="default"/>
        <w:lang w:val="ru-RU" w:eastAsia="en-US" w:bidi="ar-SA"/>
      </w:rPr>
    </w:lvl>
    <w:lvl w:ilvl="6" w:tplc="5608FBF8">
      <w:numFmt w:val="bullet"/>
      <w:lvlText w:val="•"/>
      <w:lvlJc w:val="left"/>
      <w:pPr>
        <w:ind w:left="5475" w:hanging="250"/>
      </w:pPr>
      <w:rPr>
        <w:rFonts w:hint="default"/>
        <w:lang w:val="ru-RU" w:eastAsia="en-US" w:bidi="ar-SA"/>
      </w:rPr>
    </w:lvl>
    <w:lvl w:ilvl="7" w:tplc="F8BAB6F8">
      <w:numFmt w:val="bullet"/>
      <w:lvlText w:val="•"/>
      <w:lvlJc w:val="left"/>
      <w:pPr>
        <w:ind w:left="6170" w:hanging="250"/>
      </w:pPr>
      <w:rPr>
        <w:rFonts w:hint="default"/>
        <w:lang w:val="ru-RU" w:eastAsia="en-US" w:bidi="ar-SA"/>
      </w:rPr>
    </w:lvl>
    <w:lvl w:ilvl="8" w:tplc="D6C2780C">
      <w:numFmt w:val="bullet"/>
      <w:lvlText w:val="•"/>
      <w:lvlJc w:val="left"/>
      <w:pPr>
        <w:ind w:left="6865" w:hanging="250"/>
      </w:pPr>
      <w:rPr>
        <w:rFonts w:hint="default"/>
        <w:lang w:val="ru-RU" w:eastAsia="en-US" w:bidi="ar-SA"/>
      </w:rPr>
    </w:lvl>
  </w:abstractNum>
  <w:abstractNum w:abstractNumId="6" w15:restartNumberingAfterBreak="0">
    <w:nsid w:val="34D33862"/>
    <w:multiLevelType w:val="hybridMultilevel"/>
    <w:tmpl w:val="8446EC70"/>
    <w:lvl w:ilvl="0" w:tplc="2760085E">
      <w:numFmt w:val="bullet"/>
      <w:lvlText w:val="-"/>
      <w:lvlJc w:val="left"/>
      <w:pPr>
        <w:ind w:left="418" w:hanging="382"/>
      </w:pPr>
      <w:rPr>
        <w:rFonts w:ascii="Times New Roman" w:eastAsia="Times New Roman" w:hAnsi="Times New Roman" w:cs="Times New Roman" w:hint="default"/>
        <w:w w:val="100"/>
        <w:sz w:val="28"/>
        <w:szCs w:val="28"/>
        <w:lang w:val="ru-RU" w:eastAsia="en-US" w:bidi="ar-SA"/>
      </w:rPr>
    </w:lvl>
    <w:lvl w:ilvl="1" w:tplc="3B3CD05C">
      <w:numFmt w:val="bullet"/>
      <w:lvlText w:val="•"/>
      <w:lvlJc w:val="left"/>
      <w:pPr>
        <w:ind w:left="1424" w:hanging="382"/>
      </w:pPr>
      <w:rPr>
        <w:rFonts w:hint="default"/>
        <w:lang w:val="ru-RU" w:eastAsia="en-US" w:bidi="ar-SA"/>
      </w:rPr>
    </w:lvl>
    <w:lvl w:ilvl="2" w:tplc="100CF184">
      <w:numFmt w:val="bullet"/>
      <w:lvlText w:val="•"/>
      <w:lvlJc w:val="left"/>
      <w:pPr>
        <w:ind w:left="2429" w:hanging="382"/>
      </w:pPr>
      <w:rPr>
        <w:rFonts w:hint="default"/>
        <w:lang w:val="ru-RU" w:eastAsia="en-US" w:bidi="ar-SA"/>
      </w:rPr>
    </w:lvl>
    <w:lvl w:ilvl="3" w:tplc="F98ABCA8">
      <w:numFmt w:val="bullet"/>
      <w:lvlText w:val="•"/>
      <w:lvlJc w:val="left"/>
      <w:pPr>
        <w:ind w:left="3433" w:hanging="382"/>
      </w:pPr>
      <w:rPr>
        <w:rFonts w:hint="default"/>
        <w:lang w:val="ru-RU" w:eastAsia="en-US" w:bidi="ar-SA"/>
      </w:rPr>
    </w:lvl>
    <w:lvl w:ilvl="4" w:tplc="FA02C12C">
      <w:numFmt w:val="bullet"/>
      <w:lvlText w:val="•"/>
      <w:lvlJc w:val="left"/>
      <w:pPr>
        <w:ind w:left="4438" w:hanging="382"/>
      </w:pPr>
      <w:rPr>
        <w:rFonts w:hint="default"/>
        <w:lang w:val="ru-RU" w:eastAsia="en-US" w:bidi="ar-SA"/>
      </w:rPr>
    </w:lvl>
    <w:lvl w:ilvl="5" w:tplc="49F0FF20">
      <w:numFmt w:val="bullet"/>
      <w:lvlText w:val="•"/>
      <w:lvlJc w:val="left"/>
      <w:pPr>
        <w:ind w:left="5443" w:hanging="382"/>
      </w:pPr>
      <w:rPr>
        <w:rFonts w:hint="default"/>
        <w:lang w:val="ru-RU" w:eastAsia="en-US" w:bidi="ar-SA"/>
      </w:rPr>
    </w:lvl>
    <w:lvl w:ilvl="6" w:tplc="F7343FD4">
      <w:numFmt w:val="bullet"/>
      <w:lvlText w:val="•"/>
      <w:lvlJc w:val="left"/>
      <w:pPr>
        <w:ind w:left="6447" w:hanging="382"/>
      </w:pPr>
      <w:rPr>
        <w:rFonts w:hint="default"/>
        <w:lang w:val="ru-RU" w:eastAsia="en-US" w:bidi="ar-SA"/>
      </w:rPr>
    </w:lvl>
    <w:lvl w:ilvl="7" w:tplc="0974EDE8">
      <w:numFmt w:val="bullet"/>
      <w:lvlText w:val="•"/>
      <w:lvlJc w:val="left"/>
      <w:pPr>
        <w:ind w:left="7452" w:hanging="382"/>
      </w:pPr>
      <w:rPr>
        <w:rFonts w:hint="default"/>
        <w:lang w:val="ru-RU" w:eastAsia="en-US" w:bidi="ar-SA"/>
      </w:rPr>
    </w:lvl>
    <w:lvl w:ilvl="8" w:tplc="7E2A709C">
      <w:numFmt w:val="bullet"/>
      <w:lvlText w:val="•"/>
      <w:lvlJc w:val="left"/>
      <w:pPr>
        <w:ind w:left="8457" w:hanging="382"/>
      </w:pPr>
      <w:rPr>
        <w:rFonts w:hint="default"/>
        <w:lang w:val="ru-RU" w:eastAsia="en-US" w:bidi="ar-SA"/>
      </w:rPr>
    </w:lvl>
  </w:abstractNum>
  <w:abstractNum w:abstractNumId="7" w15:restartNumberingAfterBreak="0">
    <w:nsid w:val="3C6A7A44"/>
    <w:multiLevelType w:val="hybridMultilevel"/>
    <w:tmpl w:val="C1404D98"/>
    <w:lvl w:ilvl="0" w:tplc="0EA06C66">
      <w:numFmt w:val="bullet"/>
      <w:lvlText w:val="-"/>
      <w:lvlJc w:val="left"/>
      <w:pPr>
        <w:ind w:left="418" w:hanging="231"/>
      </w:pPr>
      <w:rPr>
        <w:rFonts w:ascii="Times New Roman" w:eastAsia="Times New Roman" w:hAnsi="Times New Roman" w:cs="Times New Roman" w:hint="default"/>
        <w:w w:val="100"/>
        <w:sz w:val="28"/>
        <w:szCs w:val="28"/>
        <w:lang w:val="ru-RU" w:eastAsia="en-US" w:bidi="ar-SA"/>
      </w:rPr>
    </w:lvl>
    <w:lvl w:ilvl="1" w:tplc="E5F0A630">
      <w:numFmt w:val="bullet"/>
      <w:lvlText w:val="•"/>
      <w:lvlJc w:val="left"/>
      <w:pPr>
        <w:ind w:left="1424" w:hanging="231"/>
      </w:pPr>
      <w:rPr>
        <w:rFonts w:hint="default"/>
        <w:lang w:val="ru-RU" w:eastAsia="en-US" w:bidi="ar-SA"/>
      </w:rPr>
    </w:lvl>
    <w:lvl w:ilvl="2" w:tplc="2DFC9174">
      <w:numFmt w:val="bullet"/>
      <w:lvlText w:val="•"/>
      <w:lvlJc w:val="left"/>
      <w:pPr>
        <w:ind w:left="2429" w:hanging="231"/>
      </w:pPr>
      <w:rPr>
        <w:rFonts w:hint="default"/>
        <w:lang w:val="ru-RU" w:eastAsia="en-US" w:bidi="ar-SA"/>
      </w:rPr>
    </w:lvl>
    <w:lvl w:ilvl="3" w:tplc="A77269C4">
      <w:numFmt w:val="bullet"/>
      <w:lvlText w:val="•"/>
      <w:lvlJc w:val="left"/>
      <w:pPr>
        <w:ind w:left="3433" w:hanging="231"/>
      </w:pPr>
      <w:rPr>
        <w:rFonts w:hint="default"/>
        <w:lang w:val="ru-RU" w:eastAsia="en-US" w:bidi="ar-SA"/>
      </w:rPr>
    </w:lvl>
    <w:lvl w:ilvl="4" w:tplc="F488B208">
      <w:numFmt w:val="bullet"/>
      <w:lvlText w:val="•"/>
      <w:lvlJc w:val="left"/>
      <w:pPr>
        <w:ind w:left="4438" w:hanging="231"/>
      </w:pPr>
      <w:rPr>
        <w:rFonts w:hint="default"/>
        <w:lang w:val="ru-RU" w:eastAsia="en-US" w:bidi="ar-SA"/>
      </w:rPr>
    </w:lvl>
    <w:lvl w:ilvl="5" w:tplc="7AD6EC7A">
      <w:numFmt w:val="bullet"/>
      <w:lvlText w:val="•"/>
      <w:lvlJc w:val="left"/>
      <w:pPr>
        <w:ind w:left="5443" w:hanging="231"/>
      </w:pPr>
      <w:rPr>
        <w:rFonts w:hint="default"/>
        <w:lang w:val="ru-RU" w:eastAsia="en-US" w:bidi="ar-SA"/>
      </w:rPr>
    </w:lvl>
    <w:lvl w:ilvl="6" w:tplc="9C5286A6">
      <w:numFmt w:val="bullet"/>
      <w:lvlText w:val="•"/>
      <w:lvlJc w:val="left"/>
      <w:pPr>
        <w:ind w:left="6447" w:hanging="231"/>
      </w:pPr>
      <w:rPr>
        <w:rFonts w:hint="default"/>
        <w:lang w:val="ru-RU" w:eastAsia="en-US" w:bidi="ar-SA"/>
      </w:rPr>
    </w:lvl>
    <w:lvl w:ilvl="7" w:tplc="0778E07C">
      <w:numFmt w:val="bullet"/>
      <w:lvlText w:val="•"/>
      <w:lvlJc w:val="left"/>
      <w:pPr>
        <w:ind w:left="7452" w:hanging="231"/>
      </w:pPr>
      <w:rPr>
        <w:rFonts w:hint="default"/>
        <w:lang w:val="ru-RU" w:eastAsia="en-US" w:bidi="ar-SA"/>
      </w:rPr>
    </w:lvl>
    <w:lvl w:ilvl="8" w:tplc="B08C6070">
      <w:numFmt w:val="bullet"/>
      <w:lvlText w:val="•"/>
      <w:lvlJc w:val="left"/>
      <w:pPr>
        <w:ind w:left="8457" w:hanging="231"/>
      </w:pPr>
      <w:rPr>
        <w:rFonts w:hint="default"/>
        <w:lang w:val="ru-RU" w:eastAsia="en-US" w:bidi="ar-SA"/>
      </w:rPr>
    </w:lvl>
  </w:abstractNum>
  <w:abstractNum w:abstractNumId="8" w15:restartNumberingAfterBreak="0">
    <w:nsid w:val="41594849"/>
    <w:multiLevelType w:val="hybridMultilevel"/>
    <w:tmpl w:val="A0928EC6"/>
    <w:lvl w:ilvl="0" w:tplc="AFA49F9A">
      <w:numFmt w:val="bullet"/>
      <w:lvlText w:val="–"/>
      <w:lvlJc w:val="left"/>
      <w:pPr>
        <w:ind w:left="418" w:hanging="528"/>
      </w:pPr>
      <w:rPr>
        <w:rFonts w:ascii="Times New Roman" w:eastAsia="Times New Roman" w:hAnsi="Times New Roman" w:cs="Times New Roman" w:hint="default"/>
        <w:w w:val="100"/>
        <w:sz w:val="28"/>
        <w:szCs w:val="28"/>
        <w:lang w:val="ru-RU" w:eastAsia="en-US" w:bidi="ar-SA"/>
      </w:rPr>
    </w:lvl>
    <w:lvl w:ilvl="1" w:tplc="61428488">
      <w:numFmt w:val="bullet"/>
      <w:lvlText w:val="-"/>
      <w:lvlJc w:val="left"/>
      <w:pPr>
        <w:ind w:left="418" w:hanging="300"/>
      </w:pPr>
      <w:rPr>
        <w:rFonts w:ascii="Times New Roman" w:eastAsia="Times New Roman" w:hAnsi="Times New Roman" w:cs="Times New Roman" w:hint="default"/>
        <w:w w:val="100"/>
        <w:sz w:val="28"/>
        <w:szCs w:val="28"/>
        <w:lang w:val="ru-RU" w:eastAsia="en-US" w:bidi="ar-SA"/>
      </w:rPr>
    </w:lvl>
    <w:lvl w:ilvl="2" w:tplc="FBA47EE6">
      <w:numFmt w:val="bullet"/>
      <w:lvlText w:val="•"/>
      <w:lvlJc w:val="left"/>
      <w:pPr>
        <w:ind w:left="2429" w:hanging="300"/>
      </w:pPr>
      <w:rPr>
        <w:rFonts w:hint="default"/>
        <w:lang w:val="ru-RU" w:eastAsia="en-US" w:bidi="ar-SA"/>
      </w:rPr>
    </w:lvl>
    <w:lvl w:ilvl="3" w:tplc="9A9AA67C">
      <w:numFmt w:val="bullet"/>
      <w:lvlText w:val="•"/>
      <w:lvlJc w:val="left"/>
      <w:pPr>
        <w:ind w:left="3433" w:hanging="300"/>
      </w:pPr>
      <w:rPr>
        <w:rFonts w:hint="default"/>
        <w:lang w:val="ru-RU" w:eastAsia="en-US" w:bidi="ar-SA"/>
      </w:rPr>
    </w:lvl>
    <w:lvl w:ilvl="4" w:tplc="5CCC5B04">
      <w:numFmt w:val="bullet"/>
      <w:lvlText w:val="•"/>
      <w:lvlJc w:val="left"/>
      <w:pPr>
        <w:ind w:left="4438" w:hanging="300"/>
      </w:pPr>
      <w:rPr>
        <w:rFonts w:hint="default"/>
        <w:lang w:val="ru-RU" w:eastAsia="en-US" w:bidi="ar-SA"/>
      </w:rPr>
    </w:lvl>
    <w:lvl w:ilvl="5" w:tplc="1F7E6EB0">
      <w:numFmt w:val="bullet"/>
      <w:lvlText w:val="•"/>
      <w:lvlJc w:val="left"/>
      <w:pPr>
        <w:ind w:left="5443" w:hanging="300"/>
      </w:pPr>
      <w:rPr>
        <w:rFonts w:hint="default"/>
        <w:lang w:val="ru-RU" w:eastAsia="en-US" w:bidi="ar-SA"/>
      </w:rPr>
    </w:lvl>
    <w:lvl w:ilvl="6" w:tplc="D4742152">
      <w:numFmt w:val="bullet"/>
      <w:lvlText w:val="•"/>
      <w:lvlJc w:val="left"/>
      <w:pPr>
        <w:ind w:left="6447" w:hanging="300"/>
      </w:pPr>
      <w:rPr>
        <w:rFonts w:hint="default"/>
        <w:lang w:val="ru-RU" w:eastAsia="en-US" w:bidi="ar-SA"/>
      </w:rPr>
    </w:lvl>
    <w:lvl w:ilvl="7" w:tplc="992A62E2">
      <w:numFmt w:val="bullet"/>
      <w:lvlText w:val="•"/>
      <w:lvlJc w:val="left"/>
      <w:pPr>
        <w:ind w:left="7452" w:hanging="300"/>
      </w:pPr>
      <w:rPr>
        <w:rFonts w:hint="default"/>
        <w:lang w:val="ru-RU" w:eastAsia="en-US" w:bidi="ar-SA"/>
      </w:rPr>
    </w:lvl>
    <w:lvl w:ilvl="8" w:tplc="0F325B92">
      <w:numFmt w:val="bullet"/>
      <w:lvlText w:val="•"/>
      <w:lvlJc w:val="left"/>
      <w:pPr>
        <w:ind w:left="8457" w:hanging="300"/>
      </w:pPr>
      <w:rPr>
        <w:rFonts w:hint="default"/>
        <w:lang w:val="ru-RU" w:eastAsia="en-US" w:bidi="ar-SA"/>
      </w:rPr>
    </w:lvl>
  </w:abstractNum>
  <w:abstractNum w:abstractNumId="9" w15:restartNumberingAfterBreak="0">
    <w:nsid w:val="64030792"/>
    <w:multiLevelType w:val="hybridMultilevel"/>
    <w:tmpl w:val="40020652"/>
    <w:lvl w:ilvl="0" w:tplc="E3500358">
      <w:numFmt w:val="bullet"/>
      <w:lvlText w:val=""/>
      <w:lvlJc w:val="left"/>
      <w:pPr>
        <w:ind w:left="2321" w:hanging="250"/>
      </w:pPr>
      <w:rPr>
        <w:rFonts w:ascii="Wingdings" w:eastAsia="Wingdings" w:hAnsi="Wingdings" w:cs="Wingdings" w:hint="default"/>
        <w:w w:val="100"/>
        <w:sz w:val="24"/>
        <w:szCs w:val="24"/>
        <w:lang w:val="ru-RU" w:eastAsia="en-US" w:bidi="ar-SA"/>
      </w:rPr>
    </w:lvl>
    <w:lvl w:ilvl="1" w:tplc="C9D6A258">
      <w:numFmt w:val="bullet"/>
      <w:lvlText w:val="•"/>
      <w:lvlJc w:val="left"/>
      <w:pPr>
        <w:ind w:left="2913" w:hanging="250"/>
      </w:pPr>
      <w:rPr>
        <w:rFonts w:hint="default"/>
        <w:lang w:val="ru-RU" w:eastAsia="en-US" w:bidi="ar-SA"/>
      </w:rPr>
    </w:lvl>
    <w:lvl w:ilvl="2" w:tplc="91586FA2">
      <w:numFmt w:val="bullet"/>
      <w:lvlText w:val="•"/>
      <w:lvlJc w:val="left"/>
      <w:pPr>
        <w:ind w:left="3507" w:hanging="250"/>
      </w:pPr>
      <w:rPr>
        <w:rFonts w:hint="default"/>
        <w:lang w:val="ru-RU" w:eastAsia="en-US" w:bidi="ar-SA"/>
      </w:rPr>
    </w:lvl>
    <w:lvl w:ilvl="3" w:tplc="3988A45E">
      <w:numFmt w:val="bullet"/>
      <w:lvlText w:val="•"/>
      <w:lvlJc w:val="left"/>
      <w:pPr>
        <w:ind w:left="4100" w:hanging="250"/>
      </w:pPr>
      <w:rPr>
        <w:rFonts w:hint="default"/>
        <w:lang w:val="ru-RU" w:eastAsia="en-US" w:bidi="ar-SA"/>
      </w:rPr>
    </w:lvl>
    <w:lvl w:ilvl="4" w:tplc="12F0C50A">
      <w:numFmt w:val="bullet"/>
      <w:lvlText w:val="•"/>
      <w:lvlJc w:val="left"/>
      <w:pPr>
        <w:ind w:left="4694" w:hanging="250"/>
      </w:pPr>
      <w:rPr>
        <w:rFonts w:hint="default"/>
        <w:lang w:val="ru-RU" w:eastAsia="en-US" w:bidi="ar-SA"/>
      </w:rPr>
    </w:lvl>
    <w:lvl w:ilvl="5" w:tplc="8D60338E">
      <w:numFmt w:val="bullet"/>
      <w:lvlText w:val="•"/>
      <w:lvlJc w:val="left"/>
      <w:pPr>
        <w:ind w:left="5287" w:hanging="250"/>
      </w:pPr>
      <w:rPr>
        <w:rFonts w:hint="default"/>
        <w:lang w:val="ru-RU" w:eastAsia="en-US" w:bidi="ar-SA"/>
      </w:rPr>
    </w:lvl>
    <w:lvl w:ilvl="6" w:tplc="3230C3FE">
      <w:numFmt w:val="bullet"/>
      <w:lvlText w:val="•"/>
      <w:lvlJc w:val="left"/>
      <w:pPr>
        <w:ind w:left="5881" w:hanging="250"/>
      </w:pPr>
      <w:rPr>
        <w:rFonts w:hint="default"/>
        <w:lang w:val="ru-RU" w:eastAsia="en-US" w:bidi="ar-SA"/>
      </w:rPr>
    </w:lvl>
    <w:lvl w:ilvl="7" w:tplc="9C6C4CF2">
      <w:numFmt w:val="bullet"/>
      <w:lvlText w:val="•"/>
      <w:lvlJc w:val="left"/>
      <w:pPr>
        <w:ind w:left="6474" w:hanging="250"/>
      </w:pPr>
      <w:rPr>
        <w:rFonts w:hint="default"/>
        <w:lang w:val="ru-RU" w:eastAsia="en-US" w:bidi="ar-SA"/>
      </w:rPr>
    </w:lvl>
    <w:lvl w:ilvl="8" w:tplc="76C040D6">
      <w:numFmt w:val="bullet"/>
      <w:lvlText w:val="•"/>
      <w:lvlJc w:val="left"/>
      <w:pPr>
        <w:ind w:left="7068" w:hanging="250"/>
      </w:pPr>
      <w:rPr>
        <w:rFonts w:hint="default"/>
        <w:lang w:val="ru-RU" w:eastAsia="en-US" w:bidi="ar-SA"/>
      </w:rPr>
    </w:lvl>
  </w:abstractNum>
  <w:abstractNum w:abstractNumId="10" w15:restartNumberingAfterBreak="0">
    <w:nsid w:val="64457FE4"/>
    <w:multiLevelType w:val="hybridMultilevel"/>
    <w:tmpl w:val="4CA00F98"/>
    <w:lvl w:ilvl="0" w:tplc="96420B4A">
      <w:start w:val="1"/>
      <w:numFmt w:val="decimal"/>
      <w:lvlText w:val="%1."/>
      <w:lvlJc w:val="left"/>
      <w:pPr>
        <w:ind w:left="218" w:hanging="708"/>
      </w:pPr>
      <w:rPr>
        <w:rFonts w:ascii="Times New Roman" w:eastAsia="Times New Roman" w:hAnsi="Times New Roman" w:cs="Times New Roman" w:hint="default"/>
        <w:spacing w:val="0"/>
        <w:w w:val="100"/>
        <w:sz w:val="28"/>
        <w:szCs w:val="28"/>
        <w:lang w:val="ru-RU" w:eastAsia="en-US" w:bidi="ar-SA"/>
      </w:rPr>
    </w:lvl>
    <w:lvl w:ilvl="1" w:tplc="5C50D820">
      <w:numFmt w:val="bullet"/>
      <w:lvlText w:val="•"/>
      <w:lvlJc w:val="left"/>
      <w:pPr>
        <w:ind w:left="1234" w:hanging="708"/>
      </w:pPr>
      <w:rPr>
        <w:rFonts w:hint="default"/>
        <w:lang w:val="ru-RU" w:eastAsia="en-US" w:bidi="ar-SA"/>
      </w:rPr>
    </w:lvl>
    <w:lvl w:ilvl="2" w:tplc="E34C8440">
      <w:numFmt w:val="bullet"/>
      <w:lvlText w:val="•"/>
      <w:lvlJc w:val="left"/>
      <w:pPr>
        <w:ind w:left="2249" w:hanging="708"/>
      </w:pPr>
      <w:rPr>
        <w:rFonts w:hint="default"/>
        <w:lang w:val="ru-RU" w:eastAsia="en-US" w:bidi="ar-SA"/>
      </w:rPr>
    </w:lvl>
    <w:lvl w:ilvl="3" w:tplc="FC0038F0">
      <w:numFmt w:val="bullet"/>
      <w:lvlText w:val="•"/>
      <w:lvlJc w:val="left"/>
      <w:pPr>
        <w:ind w:left="3263" w:hanging="708"/>
      </w:pPr>
      <w:rPr>
        <w:rFonts w:hint="default"/>
        <w:lang w:val="ru-RU" w:eastAsia="en-US" w:bidi="ar-SA"/>
      </w:rPr>
    </w:lvl>
    <w:lvl w:ilvl="4" w:tplc="A36A982C">
      <w:numFmt w:val="bullet"/>
      <w:lvlText w:val="•"/>
      <w:lvlJc w:val="left"/>
      <w:pPr>
        <w:ind w:left="4278" w:hanging="708"/>
      </w:pPr>
      <w:rPr>
        <w:rFonts w:hint="default"/>
        <w:lang w:val="ru-RU" w:eastAsia="en-US" w:bidi="ar-SA"/>
      </w:rPr>
    </w:lvl>
    <w:lvl w:ilvl="5" w:tplc="7C6C9A18">
      <w:numFmt w:val="bullet"/>
      <w:lvlText w:val="•"/>
      <w:lvlJc w:val="left"/>
      <w:pPr>
        <w:ind w:left="5293" w:hanging="708"/>
      </w:pPr>
      <w:rPr>
        <w:rFonts w:hint="default"/>
        <w:lang w:val="ru-RU" w:eastAsia="en-US" w:bidi="ar-SA"/>
      </w:rPr>
    </w:lvl>
    <w:lvl w:ilvl="6" w:tplc="FDCC057C">
      <w:numFmt w:val="bullet"/>
      <w:lvlText w:val="•"/>
      <w:lvlJc w:val="left"/>
      <w:pPr>
        <w:ind w:left="6307" w:hanging="708"/>
      </w:pPr>
      <w:rPr>
        <w:rFonts w:hint="default"/>
        <w:lang w:val="ru-RU" w:eastAsia="en-US" w:bidi="ar-SA"/>
      </w:rPr>
    </w:lvl>
    <w:lvl w:ilvl="7" w:tplc="DB54A8C4">
      <w:numFmt w:val="bullet"/>
      <w:lvlText w:val="•"/>
      <w:lvlJc w:val="left"/>
      <w:pPr>
        <w:ind w:left="7322" w:hanging="708"/>
      </w:pPr>
      <w:rPr>
        <w:rFonts w:hint="default"/>
        <w:lang w:val="ru-RU" w:eastAsia="en-US" w:bidi="ar-SA"/>
      </w:rPr>
    </w:lvl>
    <w:lvl w:ilvl="8" w:tplc="D714DC56">
      <w:numFmt w:val="bullet"/>
      <w:lvlText w:val="•"/>
      <w:lvlJc w:val="left"/>
      <w:pPr>
        <w:ind w:left="8337" w:hanging="708"/>
      </w:pPr>
      <w:rPr>
        <w:rFonts w:hint="default"/>
        <w:lang w:val="ru-RU" w:eastAsia="en-US" w:bidi="ar-SA"/>
      </w:rPr>
    </w:lvl>
  </w:abstractNum>
  <w:abstractNum w:abstractNumId="11" w15:restartNumberingAfterBreak="0">
    <w:nsid w:val="65A83331"/>
    <w:multiLevelType w:val="hybridMultilevel"/>
    <w:tmpl w:val="4154A9B2"/>
    <w:lvl w:ilvl="0" w:tplc="7C1263B0">
      <w:start w:val="1"/>
      <w:numFmt w:val="decimal"/>
      <w:lvlText w:val="%1."/>
      <w:lvlJc w:val="left"/>
      <w:pPr>
        <w:ind w:left="499" w:hanging="281"/>
      </w:pPr>
      <w:rPr>
        <w:rFonts w:ascii="Times New Roman" w:eastAsia="Times New Roman" w:hAnsi="Times New Roman" w:cs="Times New Roman" w:hint="default"/>
        <w:w w:val="100"/>
        <w:sz w:val="28"/>
        <w:szCs w:val="28"/>
        <w:lang w:val="ru-RU" w:eastAsia="en-US" w:bidi="ar-SA"/>
      </w:rPr>
    </w:lvl>
    <w:lvl w:ilvl="1" w:tplc="F2C4EADA">
      <w:start w:val="30"/>
      <w:numFmt w:val="decimal"/>
      <w:lvlText w:val="%2."/>
      <w:lvlJc w:val="left"/>
      <w:pPr>
        <w:ind w:left="218" w:hanging="708"/>
      </w:pPr>
      <w:rPr>
        <w:rFonts w:ascii="Times New Roman" w:eastAsia="Times New Roman" w:hAnsi="Times New Roman" w:cs="Times New Roman" w:hint="default"/>
        <w:spacing w:val="0"/>
        <w:w w:val="100"/>
        <w:sz w:val="28"/>
        <w:szCs w:val="28"/>
        <w:lang w:val="ru-RU" w:eastAsia="en-US" w:bidi="ar-SA"/>
      </w:rPr>
    </w:lvl>
    <w:lvl w:ilvl="2" w:tplc="5704BDB0">
      <w:numFmt w:val="bullet"/>
      <w:lvlText w:val="•"/>
      <w:lvlJc w:val="left"/>
      <w:pPr>
        <w:ind w:left="1596" w:hanging="708"/>
      </w:pPr>
      <w:rPr>
        <w:rFonts w:hint="default"/>
        <w:lang w:val="ru-RU" w:eastAsia="en-US" w:bidi="ar-SA"/>
      </w:rPr>
    </w:lvl>
    <w:lvl w:ilvl="3" w:tplc="A2CACC98">
      <w:numFmt w:val="bullet"/>
      <w:lvlText w:val="•"/>
      <w:lvlJc w:val="left"/>
      <w:pPr>
        <w:ind w:left="2692" w:hanging="708"/>
      </w:pPr>
      <w:rPr>
        <w:rFonts w:hint="default"/>
        <w:lang w:val="ru-RU" w:eastAsia="en-US" w:bidi="ar-SA"/>
      </w:rPr>
    </w:lvl>
    <w:lvl w:ilvl="4" w:tplc="903E037E">
      <w:numFmt w:val="bullet"/>
      <w:lvlText w:val="•"/>
      <w:lvlJc w:val="left"/>
      <w:pPr>
        <w:ind w:left="3788" w:hanging="708"/>
      </w:pPr>
      <w:rPr>
        <w:rFonts w:hint="default"/>
        <w:lang w:val="ru-RU" w:eastAsia="en-US" w:bidi="ar-SA"/>
      </w:rPr>
    </w:lvl>
    <w:lvl w:ilvl="5" w:tplc="41806098">
      <w:numFmt w:val="bullet"/>
      <w:lvlText w:val="•"/>
      <w:lvlJc w:val="left"/>
      <w:pPr>
        <w:ind w:left="4885" w:hanging="708"/>
      </w:pPr>
      <w:rPr>
        <w:rFonts w:hint="default"/>
        <w:lang w:val="ru-RU" w:eastAsia="en-US" w:bidi="ar-SA"/>
      </w:rPr>
    </w:lvl>
    <w:lvl w:ilvl="6" w:tplc="4334941C">
      <w:numFmt w:val="bullet"/>
      <w:lvlText w:val="•"/>
      <w:lvlJc w:val="left"/>
      <w:pPr>
        <w:ind w:left="5981" w:hanging="708"/>
      </w:pPr>
      <w:rPr>
        <w:rFonts w:hint="default"/>
        <w:lang w:val="ru-RU" w:eastAsia="en-US" w:bidi="ar-SA"/>
      </w:rPr>
    </w:lvl>
    <w:lvl w:ilvl="7" w:tplc="A39ACF40">
      <w:numFmt w:val="bullet"/>
      <w:lvlText w:val="•"/>
      <w:lvlJc w:val="left"/>
      <w:pPr>
        <w:ind w:left="7077" w:hanging="708"/>
      </w:pPr>
      <w:rPr>
        <w:rFonts w:hint="default"/>
        <w:lang w:val="ru-RU" w:eastAsia="en-US" w:bidi="ar-SA"/>
      </w:rPr>
    </w:lvl>
    <w:lvl w:ilvl="8" w:tplc="86B07DC8">
      <w:numFmt w:val="bullet"/>
      <w:lvlText w:val="•"/>
      <w:lvlJc w:val="left"/>
      <w:pPr>
        <w:ind w:left="8173" w:hanging="708"/>
      </w:pPr>
      <w:rPr>
        <w:rFonts w:hint="default"/>
        <w:lang w:val="ru-RU" w:eastAsia="en-US" w:bidi="ar-SA"/>
      </w:rPr>
    </w:lvl>
  </w:abstractNum>
  <w:abstractNum w:abstractNumId="12" w15:restartNumberingAfterBreak="0">
    <w:nsid w:val="660C2578"/>
    <w:multiLevelType w:val="hybridMultilevel"/>
    <w:tmpl w:val="545494D8"/>
    <w:lvl w:ilvl="0" w:tplc="986C14F6">
      <w:start w:val="1"/>
      <w:numFmt w:val="decimal"/>
      <w:lvlText w:val="%1"/>
      <w:lvlJc w:val="left"/>
      <w:pPr>
        <w:ind w:left="218" w:hanging="240"/>
      </w:pPr>
      <w:rPr>
        <w:rFonts w:ascii="Times New Roman" w:eastAsia="Times New Roman" w:hAnsi="Times New Roman" w:cs="Times New Roman" w:hint="default"/>
        <w:w w:val="100"/>
        <w:sz w:val="28"/>
        <w:szCs w:val="28"/>
        <w:lang w:val="ru-RU" w:eastAsia="en-US" w:bidi="ar-SA"/>
      </w:rPr>
    </w:lvl>
    <w:lvl w:ilvl="1" w:tplc="7CD6807C">
      <w:start w:val="1"/>
      <w:numFmt w:val="decimal"/>
      <w:lvlText w:val="%1.%2"/>
      <w:lvlJc w:val="left"/>
      <w:pPr>
        <w:ind w:left="218" w:hanging="456"/>
      </w:pPr>
      <w:rPr>
        <w:rFonts w:ascii="Times New Roman" w:eastAsia="Times New Roman" w:hAnsi="Times New Roman" w:cs="Times New Roman" w:hint="default"/>
        <w:spacing w:val="-4"/>
        <w:w w:val="100"/>
        <w:sz w:val="28"/>
        <w:szCs w:val="28"/>
        <w:lang w:val="ru-RU" w:eastAsia="en-US" w:bidi="ar-SA"/>
      </w:rPr>
    </w:lvl>
    <w:lvl w:ilvl="2" w:tplc="9B8AA3C8">
      <w:start w:val="1"/>
      <w:numFmt w:val="decimal"/>
      <w:lvlText w:val="%3."/>
      <w:lvlJc w:val="left"/>
      <w:pPr>
        <w:ind w:left="218" w:hanging="708"/>
      </w:pPr>
      <w:rPr>
        <w:rFonts w:ascii="Times New Roman" w:eastAsia="Times New Roman" w:hAnsi="Times New Roman" w:cs="Times New Roman" w:hint="default"/>
        <w:spacing w:val="0"/>
        <w:w w:val="100"/>
        <w:sz w:val="28"/>
        <w:szCs w:val="28"/>
        <w:lang w:val="ru-RU" w:eastAsia="en-US" w:bidi="ar-SA"/>
      </w:rPr>
    </w:lvl>
    <w:lvl w:ilvl="3" w:tplc="C2E6A0CA">
      <w:numFmt w:val="bullet"/>
      <w:lvlText w:val="•"/>
      <w:lvlJc w:val="left"/>
      <w:pPr>
        <w:ind w:left="3233" w:hanging="708"/>
      </w:pPr>
      <w:rPr>
        <w:rFonts w:hint="default"/>
        <w:lang w:val="ru-RU" w:eastAsia="en-US" w:bidi="ar-SA"/>
      </w:rPr>
    </w:lvl>
    <w:lvl w:ilvl="4" w:tplc="E41C82FA">
      <w:numFmt w:val="bullet"/>
      <w:lvlText w:val="•"/>
      <w:lvlJc w:val="left"/>
      <w:pPr>
        <w:ind w:left="4238" w:hanging="708"/>
      </w:pPr>
      <w:rPr>
        <w:rFonts w:hint="default"/>
        <w:lang w:val="ru-RU" w:eastAsia="en-US" w:bidi="ar-SA"/>
      </w:rPr>
    </w:lvl>
    <w:lvl w:ilvl="5" w:tplc="4A421888">
      <w:numFmt w:val="bullet"/>
      <w:lvlText w:val="•"/>
      <w:lvlJc w:val="left"/>
      <w:pPr>
        <w:ind w:left="5243" w:hanging="708"/>
      </w:pPr>
      <w:rPr>
        <w:rFonts w:hint="default"/>
        <w:lang w:val="ru-RU" w:eastAsia="en-US" w:bidi="ar-SA"/>
      </w:rPr>
    </w:lvl>
    <w:lvl w:ilvl="6" w:tplc="849E0E98">
      <w:numFmt w:val="bullet"/>
      <w:lvlText w:val="•"/>
      <w:lvlJc w:val="left"/>
      <w:pPr>
        <w:ind w:left="6247" w:hanging="708"/>
      </w:pPr>
      <w:rPr>
        <w:rFonts w:hint="default"/>
        <w:lang w:val="ru-RU" w:eastAsia="en-US" w:bidi="ar-SA"/>
      </w:rPr>
    </w:lvl>
    <w:lvl w:ilvl="7" w:tplc="3E12BFBC">
      <w:numFmt w:val="bullet"/>
      <w:lvlText w:val="•"/>
      <w:lvlJc w:val="left"/>
      <w:pPr>
        <w:ind w:left="7252" w:hanging="708"/>
      </w:pPr>
      <w:rPr>
        <w:rFonts w:hint="default"/>
        <w:lang w:val="ru-RU" w:eastAsia="en-US" w:bidi="ar-SA"/>
      </w:rPr>
    </w:lvl>
    <w:lvl w:ilvl="8" w:tplc="30348476">
      <w:numFmt w:val="bullet"/>
      <w:lvlText w:val="•"/>
      <w:lvlJc w:val="left"/>
      <w:pPr>
        <w:ind w:left="8257" w:hanging="708"/>
      </w:pPr>
      <w:rPr>
        <w:rFonts w:hint="default"/>
        <w:lang w:val="ru-RU" w:eastAsia="en-US" w:bidi="ar-SA"/>
      </w:rPr>
    </w:lvl>
  </w:abstractNum>
  <w:abstractNum w:abstractNumId="13" w15:restartNumberingAfterBreak="0">
    <w:nsid w:val="66550C13"/>
    <w:multiLevelType w:val="hybridMultilevel"/>
    <w:tmpl w:val="B176AE86"/>
    <w:lvl w:ilvl="0" w:tplc="C3DC5662">
      <w:numFmt w:val="bullet"/>
      <w:lvlText w:val=""/>
      <w:lvlJc w:val="left"/>
      <w:pPr>
        <w:ind w:left="1546" w:hanging="360"/>
      </w:pPr>
      <w:rPr>
        <w:rFonts w:ascii="Wingdings" w:eastAsia="Wingdings" w:hAnsi="Wingdings" w:cs="Wingdings" w:hint="default"/>
        <w:w w:val="100"/>
        <w:sz w:val="28"/>
        <w:szCs w:val="28"/>
        <w:lang w:val="ru-RU" w:eastAsia="en-US" w:bidi="ar-SA"/>
      </w:rPr>
    </w:lvl>
    <w:lvl w:ilvl="1" w:tplc="4AF865D0">
      <w:numFmt w:val="bullet"/>
      <w:lvlText w:val="•"/>
      <w:lvlJc w:val="left"/>
      <w:pPr>
        <w:ind w:left="2400" w:hanging="360"/>
      </w:pPr>
      <w:rPr>
        <w:rFonts w:hint="default"/>
        <w:lang w:val="ru-RU" w:eastAsia="en-US" w:bidi="ar-SA"/>
      </w:rPr>
    </w:lvl>
    <w:lvl w:ilvl="2" w:tplc="52A848CC">
      <w:numFmt w:val="bullet"/>
      <w:lvlText w:val="•"/>
      <w:lvlJc w:val="left"/>
      <w:pPr>
        <w:ind w:left="3261" w:hanging="360"/>
      </w:pPr>
      <w:rPr>
        <w:rFonts w:hint="default"/>
        <w:lang w:val="ru-RU" w:eastAsia="en-US" w:bidi="ar-SA"/>
      </w:rPr>
    </w:lvl>
    <w:lvl w:ilvl="3" w:tplc="3BFEFB14">
      <w:numFmt w:val="bullet"/>
      <w:lvlText w:val="•"/>
      <w:lvlJc w:val="left"/>
      <w:pPr>
        <w:ind w:left="4121" w:hanging="360"/>
      </w:pPr>
      <w:rPr>
        <w:rFonts w:hint="default"/>
        <w:lang w:val="ru-RU" w:eastAsia="en-US" w:bidi="ar-SA"/>
      </w:rPr>
    </w:lvl>
    <w:lvl w:ilvl="4" w:tplc="C56C7106">
      <w:numFmt w:val="bullet"/>
      <w:lvlText w:val="•"/>
      <w:lvlJc w:val="left"/>
      <w:pPr>
        <w:ind w:left="4982" w:hanging="360"/>
      </w:pPr>
      <w:rPr>
        <w:rFonts w:hint="default"/>
        <w:lang w:val="ru-RU" w:eastAsia="en-US" w:bidi="ar-SA"/>
      </w:rPr>
    </w:lvl>
    <w:lvl w:ilvl="5" w:tplc="714AA3D2">
      <w:numFmt w:val="bullet"/>
      <w:lvlText w:val="•"/>
      <w:lvlJc w:val="left"/>
      <w:pPr>
        <w:ind w:left="5843" w:hanging="360"/>
      </w:pPr>
      <w:rPr>
        <w:rFonts w:hint="default"/>
        <w:lang w:val="ru-RU" w:eastAsia="en-US" w:bidi="ar-SA"/>
      </w:rPr>
    </w:lvl>
    <w:lvl w:ilvl="6" w:tplc="38163014">
      <w:numFmt w:val="bullet"/>
      <w:lvlText w:val="•"/>
      <w:lvlJc w:val="left"/>
      <w:pPr>
        <w:ind w:left="6703" w:hanging="360"/>
      </w:pPr>
      <w:rPr>
        <w:rFonts w:hint="default"/>
        <w:lang w:val="ru-RU" w:eastAsia="en-US" w:bidi="ar-SA"/>
      </w:rPr>
    </w:lvl>
    <w:lvl w:ilvl="7" w:tplc="C3867876">
      <w:numFmt w:val="bullet"/>
      <w:lvlText w:val="•"/>
      <w:lvlJc w:val="left"/>
      <w:pPr>
        <w:ind w:left="7564" w:hanging="360"/>
      </w:pPr>
      <w:rPr>
        <w:rFonts w:hint="default"/>
        <w:lang w:val="ru-RU" w:eastAsia="en-US" w:bidi="ar-SA"/>
      </w:rPr>
    </w:lvl>
    <w:lvl w:ilvl="8" w:tplc="EBE42F22">
      <w:numFmt w:val="bullet"/>
      <w:lvlText w:val="•"/>
      <w:lvlJc w:val="left"/>
      <w:pPr>
        <w:ind w:left="8425" w:hanging="360"/>
      </w:pPr>
      <w:rPr>
        <w:rFonts w:hint="default"/>
        <w:lang w:val="ru-RU" w:eastAsia="en-US" w:bidi="ar-SA"/>
      </w:rPr>
    </w:lvl>
  </w:abstractNum>
  <w:abstractNum w:abstractNumId="14" w15:restartNumberingAfterBreak="0">
    <w:nsid w:val="6FB54B1A"/>
    <w:multiLevelType w:val="hybridMultilevel"/>
    <w:tmpl w:val="C7F81D7E"/>
    <w:lvl w:ilvl="0" w:tplc="9BF82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3B28B5"/>
    <w:multiLevelType w:val="hybridMultilevel"/>
    <w:tmpl w:val="B5F89188"/>
    <w:lvl w:ilvl="0" w:tplc="784670DE">
      <w:numFmt w:val="bullet"/>
      <w:lvlText w:val="–"/>
      <w:lvlJc w:val="left"/>
      <w:pPr>
        <w:ind w:left="218" w:hanging="219"/>
      </w:pPr>
      <w:rPr>
        <w:rFonts w:ascii="Times New Roman" w:eastAsia="Times New Roman" w:hAnsi="Times New Roman" w:cs="Times New Roman" w:hint="default"/>
        <w:w w:val="100"/>
        <w:sz w:val="28"/>
        <w:szCs w:val="28"/>
        <w:lang w:val="ru-RU" w:eastAsia="en-US" w:bidi="ar-SA"/>
      </w:rPr>
    </w:lvl>
    <w:lvl w:ilvl="1" w:tplc="571666A6">
      <w:numFmt w:val="bullet"/>
      <w:lvlText w:val="•"/>
      <w:lvlJc w:val="left"/>
      <w:pPr>
        <w:ind w:left="1234" w:hanging="219"/>
      </w:pPr>
      <w:rPr>
        <w:rFonts w:hint="default"/>
        <w:lang w:val="ru-RU" w:eastAsia="en-US" w:bidi="ar-SA"/>
      </w:rPr>
    </w:lvl>
    <w:lvl w:ilvl="2" w:tplc="6C1C0E0E">
      <w:numFmt w:val="bullet"/>
      <w:lvlText w:val="•"/>
      <w:lvlJc w:val="left"/>
      <w:pPr>
        <w:ind w:left="2249" w:hanging="219"/>
      </w:pPr>
      <w:rPr>
        <w:rFonts w:hint="default"/>
        <w:lang w:val="ru-RU" w:eastAsia="en-US" w:bidi="ar-SA"/>
      </w:rPr>
    </w:lvl>
    <w:lvl w:ilvl="3" w:tplc="A26A6FF4">
      <w:numFmt w:val="bullet"/>
      <w:lvlText w:val="•"/>
      <w:lvlJc w:val="left"/>
      <w:pPr>
        <w:ind w:left="3263" w:hanging="219"/>
      </w:pPr>
      <w:rPr>
        <w:rFonts w:hint="default"/>
        <w:lang w:val="ru-RU" w:eastAsia="en-US" w:bidi="ar-SA"/>
      </w:rPr>
    </w:lvl>
    <w:lvl w:ilvl="4" w:tplc="4CFA7FE2">
      <w:numFmt w:val="bullet"/>
      <w:lvlText w:val="•"/>
      <w:lvlJc w:val="left"/>
      <w:pPr>
        <w:ind w:left="4278" w:hanging="219"/>
      </w:pPr>
      <w:rPr>
        <w:rFonts w:hint="default"/>
        <w:lang w:val="ru-RU" w:eastAsia="en-US" w:bidi="ar-SA"/>
      </w:rPr>
    </w:lvl>
    <w:lvl w:ilvl="5" w:tplc="615462D8">
      <w:numFmt w:val="bullet"/>
      <w:lvlText w:val="•"/>
      <w:lvlJc w:val="left"/>
      <w:pPr>
        <w:ind w:left="5293" w:hanging="219"/>
      </w:pPr>
      <w:rPr>
        <w:rFonts w:hint="default"/>
        <w:lang w:val="ru-RU" w:eastAsia="en-US" w:bidi="ar-SA"/>
      </w:rPr>
    </w:lvl>
    <w:lvl w:ilvl="6" w:tplc="7E446E34">
      <w:numFmt w:val="bullet"/>
      <w:lvlText w:val="•"/>
      <w:lvlJc w:val="left"/>
      <w:pPr>
        <w:ind w:left="6307" w:hanging="219"/>
      </w:pPr>
      <w:rPr>
        <w:rFonts w:hint="default"/>
        <w:lang w:val="ru-RU" w:eastAsia="en-US" w:bidi="ar-SA"/>
      </w:rPr>
    </w:lvl>
    <w:lvl w:ilvl="7" w:tplc="44BC5DE8">
      <w:numFmt w:val="bullet"/>
      <w:lvlText w:val="•"/>
      <w:lvlJc w:val="left"/>
      <w:pPr>
        <w:ind w:left="7322" w:hanging="219"/>
      </w:pPr>
      <w:rPr>
        <w:rFonts w:hint="default"/>
        <w:lang w:val="ru-RU" w:eastAsia="en-US" w:bidi="ar-SA"/>
      </w:rPr>
    </w:lvl>
    <w:lvl w:ilvl="8" w:tplc="19AC4C02">
      <w:numFmt w:val="bullet"/>
      <w:lvlText w:val="•"/>
      <w:lvlJc w:val="left"/>
      <w:pPr>
        <w:ind w:left="8337" w:hanging="219"/>
      </w:pPr>
      <w:rPr>
        <w:rFonts w:hint="default"/>
        <w:lang w:val="ru-RU" w:eastAsia="en-US" w:bidi="ar-SA"/>
      </w:rPr>
    </w:lvl>
  </w:abstractNum>
  <w:abstractNum w:abstractNumId="16" w15:restartNumberingAfterBreak="0">
    <w:nsid w:val="7A630A02"/>
    <w:multiLevelType w:val="hybridMultilevel"/>
    <w:tmpl w:val="333CF742"/>
    <w:lvl w:ilvl="0" w:tplc="3C2E2A38">
      <w:numFmt w:val="bullet"/>
      <w:lvlText w:val=""/>
      <w:lvlJc w:val="left"/>
      <w:pPr>
        <w:ind w:left="570" w:hanging="250"/>
      </w:pPr>
      <w:rPr>
        <w:rFonts w:ascii="Wingdings" w:eastAsia="Wingdings" w:hAnsi="Wingdings" w:cs="Wingdings" w:hint="default"/>
        <w:w w:val="100"/>
        <w:sz w:val="24"/>
        <w:szCs w:val="24"/>
        <w:lang w:val="ru-RU" w:eastAsia="en-US" w:bidi="ar-SA"/>
      </w:rPr>
    </w:lvl>
    <w:lvl w:ilvl="1" w:tplc="2076A71E">
      <w:numFmt w:val="bullet"/>
      <w:lvlText w:val=""/>
      <w:lvlJc w:val="left"/>
      <w:pPr>
        <w:ind w:left="2201" w:hanging="250"/>
      </w:pPr>
      <w:rPr>
        <w:rFonts w:ascii="Wingdings" w:eastAsia="Wingdings" w:hAnsi="Wingdings" w:cs="Wingdings" w:hint="default"/>
        <w:w w:val="100"/>
        <w:sz w:val="24"/>
        <w:szCs w:val="24"/>
        <w:lang w:val="ru-RU" w:eastAsia="en-US" w:bidi="ar-SA"/>
      </w:rPr>
    </w:lvl>
    <w:lvl w:ilvl="2" w:tplc="BC64DB2A">
      <w:numFmt w:val="bullet"/>
      <w:lvlText w:val="•"/>
      <w:lvlJc w:val="left"/>
      <w:pPr>
        <w:ind w:left="2872" w:hanging="250"/>
      </w:pPr>
      <w:rPr>
        <w:rFonts w:hint="default"/>
        <w:lang w:val="ru-RU" w:eastAsia="en-US" w:bidi="ar-SA"/>
      </w:rPr>
    </w:lvl>
    <w:lvl w:ilvl="3" w:tplc="85D00B5E">
      <w:numFmt w:val="bullet"/>
      <w:lvlText w:val="•"/>
      <w:lvlJc w:val="left"/>
      <w:pPr>
        <w:ind w:left="3545" w:hanging="250"/>
      </w:pPr>
      <w:rPr>
        <w:rFonts w:hint="default"/>
        <w:lang w:val="ru-RU" w:eastAsia="en-US" w:bidi="ar-SA"/>
      </w:rPr>
    </w:lvl>
    <w:lvl w:ilvl="4" w:tplc="68502228">
      <w:numFmt w:val="bullet"/>
      <w:lvlText w:val="•"/>
      <w:lvlJc w:val="left"/>
      <w:pPr>
        <w:ind w:left="4218" w:hanging="250"/>
      </w:pPr>
      <w:rPr>
        <w:rFonts w:hint="default"/>
        <w:lang w:val="ru-RU" w:eastAsia="en-US" w:bidi="ar-SA"/>
      </w:rPr>
    </w:lvl>
    <w:lvl w:ilvl="5" w:tplc="9AC2929A">
      <w:numFmt w:val="bullet"/>
      <w:lvlText w:val="•"/>
      <w:lvlJc w:val="left"/>
      <w:pPr>
        <w:ind w:left="4891" w:hanging="250"/>
      </w:pPr>
      <w:rPr>
        <w:rFonts w:hint="default"/>
        <w:lang w:val="ru-RU" w:eastAsia="en-US" w:bidi="ar-SA"/>
      </w:rPr>
    </w:lvl>
    <w:lvl w:ilvl="6" w:tplc="8E9220C2">
      <w:numFmt w:val="bullet"/>
      <w:lvlText w:val="•"/>
      <w:lvlJc w:val="left"/>
      <w:pPr>
        <w:ind w:left="5563" w:hanging="250"/>
      </w:pPr>
      <w:rPr>
        <w:rFonts w:hint="default"/>
        <w:lang w:val="ru-RU" w:eastAsia="en-US" w:bidi="ar-SA"/>
      </w:rPr>
    </w:lvl>
    <w:lvl w:ilvl="7" w:tplc="F8624A9E">
      <w:numFmt w:val="bullet"/>
      <w:lvlText w:val="•"/>
      <w:lvlJc w:val="left"/>
      <w:pPr>
        <w:ind w:left="6236" w:hanging="250"/>
      </w:pPr>
      <w:rPr>
        <w:rFonts w:hint="default"/>
        <w:lang w:val="ru-RU" w:eastAsia="en-US" w:bidi="ar-SA"/>
      </w:rPr>
    </w:lvl>
    <w:lvl w:ilvl="8" w:tplc="F126F7E0">
      <w:numFmt w:val="bullet"/>
      <w:lvlText w:val="•"/>
      <w:lvlJc w:val="left"/>
      <w:pPr>
        <w:ind w:left="6909" w:hanging="250"/>
      </w:pPr>
      <w:rPr>
        <w:rFonts w:hint="default"/>
        <w:lang w:val="ru-RU" w:eastAsia="en-US" w:bidi="ar-SA"/>
      </w:rPr>
    </w:lvl>
  </w:abstractNum>
  <w:abstractNum w:abstractNumId="17" w15:restartNumberingAfterBreak="0">
    <w:nsid w:val="7BF4017B"/>
    <w:multiLevelType w:val="hybridMultilevel"/>
    <w:tmpl w:val="14FECD2A"/>
    <w:lvl w:ilvl="0" w:tplc="5086BF50">
      <w:numFmt w:val="bullet"/>
      <w:lvlText w:val=""/>
      <w:lvlJc w:val="left"/>
      <w:pPr>
        <w:ind w:left="378" w:hanging="250"/>
      </w:pPr>
      <w:rPr>
        <w:rFonts w:ascii="Wingdings" w:eastAsia="Wingdings" w:hAnsi="Wingdings" w:cs="Wingdings" w:hint="default"/>
        <w:w w:val="100"/>
        <w:sz w:val="24"/>
        <w:szCs w:val="24"/>
        <w:lang w:val="ru-RU" w:eastAsia="en-US" w:bidi="ar-SA"/>
      </w:rPr>
    </w:lvl>
    <w:lvl w:ilvl="1" w:tplc="DC181F16">
      <w:numFmt w:val="bullet"/>
      <w:lvlText w:val="•"/>
      <w:lvlJc w:val="left"/>
      <w:pPr>
        <w:ind w:left="1167" w:hanging="250"/>
      </w:pPr>
      <w:rPr>
        <w:rFonts w:hint="default"/>
        <w:lang w:val="ru-RU" w:eastAsia="en-US" w:bidi="ar-SA"/>
      </w:rPr>
    </w:lvl>
    <w:lvl w:ilvl="2" w:tplc="E9644A58">
      <w:numFmt w:val="bullet"/>
      <w:lvlText w:val="•"/>
      <w:lvlJc w:val="left"/>
      <w:pPr>
        <w:ind w:left="1955" w:hanging="250"/>
      </w:pPr>
      <w:rPr>
        <w:rFonts w:hint="default"/>
        <w:lang w:val="ru-RU" w:eastAsia="en-US" w:bidi="ar-SA"/>
      </w:rPr>
    </w:lvl>
    <w:lvl w:ilvl="3" w:tplc="98E4D2DC">
      <w:numFmt w:val="bullet"/>
      <w:lvlText w:val="•"/>
      <w:lvlJc w:val="left"/>
      <w:pPr>
        <w:ind w:left="2742" w:hanging="250"/>
      </w:pPr>
      <w:rPr>
        <w:rFonts w:hint="default"/>
        <w:lang w:val="ru-RU" w:eastAsia="en-US" w:bidi="ar-SA"/>
      </w:rPr>
    </w:lvl>
    <w:lvl w:ilvl="4" w:tplc="E2821EBA">
      <w:numFmt w:val="bullet"/>
      <w:lvlText w:val="•"/>
      <w:lvlJc w:val="left"/>
      <w:pPr>
        <w:ind w:left="3530" w:hanging="250"/>
      </w:pPr>
      <w:rPr>
        <w:rFonts w:hint="default"/>
        <w:lang w:val="ru-RU" w:eastAsia="en-US" w:bidi="ar-SA"/>
      </w:rPr>
    </w:lvl>
    <w:lvl w:ilvl="5" w:tplc="2F1EE15A">
      <w:numFmt w:val="bullet"/>
      <w:lvlText w:val="•"/>
      <w:lvlJc w:val="left"/>
      <w:pPr>
        <w:ind w:left="4317" w:hanging="250"/>
      </w:pPr>
      <w:rPr>
        <w:rFonts w:hint="default"/>
        <w:lang w:val="ru-RU" w:eastAsia="en-US" w:bidi="ar-SA"/>
      </w:rPr>
    </w:lvl>
    <w:lvl w:ilvl="6" w:tplc="D862ACBE">
      <w:numFmt w:val="bullet"/>
      <w:lvlText w:val="•"/>
      <w:lvlJc w:val="left"/>
      <w:pPr>
        <w:ind w:left="5105" w:hanging="250"/>
      </w:pPr>
      <w:rPr>
        <w:rFonts w:hint="default"/>
        <w:lang w:val="ru-RU" w:eastAsia="en-US" w:bidi="ar-SA"/>
      </w:rPr>
    </w:lvl>
    <w:lvl w:ilvl="7" w:tplc="5FBC21A0">
      <w:numFmt w:val="bullet"/>
      <w:lvlText w:val="•"/>
      <w:lvlJc w:val="left"/>
      <w:pPr>
        <w:ind w:left="5892" w:hanging="250"/>
      </w:pPr>
      <w:rPr>
        <w:rFonts w:hint="default"/>
        <w:lang w:val="ru-RU" w:eastAsia="en-US" w:bidi="ar-SA"/>
      </w:rPr>
    </w:lvl>
    <w:lvl w:ilvl="8" w:tplc="39283800">
      <w:numFmt w:val="bullet"/>
      <w:lvlText w:val="•"/>
      <w:lvlJc w:val="left"/>
      <w:pPr>
        <w:ind w:left="6680" w:hanging="250"/>
      </w:pPr>
      <w:rPr>
        <w:rFonts w:hint="default"/>
        <w:lang w:val="ru-RU" w:eastAsia="en-US" w:bidi="ar-SA"/>
      </w:rPr>
    </w:lvl>
  </w:abstractNum>
  <w:abstractNum w:abstractNumId="18" w15:restartNumberingAfterBreak="0">
    <w:nsid w:val="7EAD0C14"/>
    <w:multiLevelType w:val="hybridMultilevel"/>
    <w:tmpl w:val="FDAC68D8"/>
    <w:lvl w:ilvl="0" w:tplc="BD8EA226">
      <w:start w:val="1"/>
      <w:numFmt w:val="decimal"/>
      <w:lvlText w:val="%1."/>
      <w:lvlJc w:val="left"/>
      <w:pPr>
        <w:ind w:left="218" w:hanging="708"/>
      </w:pPr>
      <w:rPr>
        <w:rFonts w:ascii="Times New Roman" w:eastAsia="Times New Roman" w:hAnsi="Times New Roman" w:cs="Times New Roman" w:hint="default"/>
        <w:spacing w:val="0"/>
        <w:w w:val="100"/>
        <w:sz w:val="28"/>
        <w:szCs w:val="28"/>
        <w:lang w:val="ru-RU" w:eastAsia="en-US" w:bidi="ar-SA"/>
      </w:rPr>
    </w:lvl>
    <w:lvl w:ilvl="1" w:tplc="018EF986">
      <w:numFmt w:val="bullet"/>
      <w:lvlText w:val="•"/>
      <w:lvlJc w:val="left"/>
      <w:pPr>
        <w:ind w:left="1234" w:hanging="708"/>
      </w:pPr>
      <w:rPr>
        <w:rFonts w:hint="default"/>
        <w:lang w:val="ru-RU" w:eastAsia="en-US" w:bidi="ar-SA"/>
      </w:rPr>
    </w:lvl>
    <w:lvl w:ilvl="2" w:tplc="31BA02FA">
      <w:numFmt w:val="bullet"/>
      <w:lvlText w:val="•"/>
      <w:lvlJc w:val="left"/>
      <w:pPr>
        <w:ind w:left="2249" w:hanging="708"/>
      </w:pPr>
      <w:rPr>
        <w:rFonts w:hint="default"/>
        <w:lang w:val="ru-RU" w:eastAsia="en-US" w:bidi="ar-SA"/>
      </w:rPr>
    </w:lvl>
    <w:lvl w:ilvl="3" w:tplc="7D26BA2A">
      <w:numFmt w:val="bullet"/>
      <w:lvlText w:val="•"/>
      <w:lvlJc w:val="left"/>
      <w:pPr>
        <w:ind w:left="3263" w:hanging="708"/>
      </w:pPr>
      <w:rPr>
        <w:rFonts w:hint="default"/>
        <w:lang w:val="ru-RU" w:eastAsia="en-US" w:bidi="ar-SA"/>
      </w:rPr>
    </w:lvl>
    <w:lvl w:ilvl="4" w:tplc="92F4402A">
      <w:numFmt w:val="bullet"/>
      <w:lvlText w:val="•"/>
      <w:lvlJc w:val="left"/>
      <w:pPr>
        <w:ind w:left="4278" w:hanging="708"/>
      </w:pPr>
      <w:rPr>
        <w:rFonts w:hint="default"/>
        <w:lang w:val="ru-RU" w:eastAsia="en-US" w:bidi="ar-SA"/>
      </w:rPr>
    </w:lvl>
    <w:lvl w:ilvl="5" w:tplc="F348B7FE">
      <w:numFmt w:val="bullet"/>
      <w:lvlText w:val="•"/>
      <w:lvlJc w:val="left"/>
      <w:pPr>
        <w:ind w:left="5293" w:hanging="708"/>
      </w:pPr>
      <w:rPr>
        <w:rFonts w:hint="default"/>
        <w:lang w:val="ru-RU" w:eastAsia="en-US" w:bidi="ar-SA"/>
      </w:rPr>
    </w:lvl>
    <w:lvl w:ilvl="6" w:tplc="1EB8C416">
      <w:numFmt w:val="bullet"/>
      <w:lvlText w:val="•"/>
      <w:lvlJc w:val="left"/>
      <w:pPr>
        <w:ind w:left="6307" w:hanging="708"/>
      </w:pPr>
      <w:rPr>
        <w:rFonts w:hint="default"/>
        <w:lang w:val="ru-RU" w:eastAsia="en-US" w:bidi="ar-SA"/>
      </w:rPr>
    </w:lvl>
    <w:lvl w:ilvl="7" w:tplc="FE9AE19E">
      <w:numFmt w:val="bullet"/>
      <w:lvlText w:val="•"/>
      <w:lvlJc w:val="left"/>
      <w:pPr>
        <w:ind w:left="7322" w:hanging="708"/>
      </w:pPr>
      <w:rPr>
        <w:rFonts w:hint="default"/>
        <w:lang w:val="ru-RU" w:eastAsia="en-US" w:bidi="ar-SA"/>
      </w:rPr>
    </w:lvl>
    <w:lvl w:ilvl="8" w:tplc="18967596">
      <w:numFmt w:val="bullet"/>
      <w:lvlText w:val="•"/>
      <w:lvlJc w:val="left"/>
      <w:pPr>
        <w:ind w:left="8337" w:hanging="708"/>
      </w:pPr>
      <w:rPr>
        <w:rFonts w:hint="default"/>
        <w:lang w:val="ru-RU" w:eastAsia="en-US" w:bidi="ar-SA"/>
      </w:rPr>
    </w:lvl>
  </w:abstractNum>
  <w:num w:numId="1">
    <w:abstractNumId w:val="10"/>
  </w:num>
  <w:num w:numId="2">
    <w:abstractNumId w:val="2"/>
  </w:num>
  <w:num w:numId="3">
    <w:abstractNumId w:val="11"/>
  </w:num>
  <w:num w:numId="4">
    <w:abstractNumId w:val="18"/>
  </w:num>
  <w:num w:numId="5">
    <w:abstractNumId w:val="3"/>
  </w:num>
  <w:num w:numId="6">
    <w:abstractNumId w:val="15"/>
  </w:num>
  <w:num w:numId="7">
    <w:abstractNumId w:val="5"/>
  </w:num>
  <w:num w:numId="8">
    <w:abstractNumId w:val="16"/>
  </w:num>
  <w:num w:numId="9">
    <w:abstractNumId w:val="17"/>
  </w:num>
  <w:num w:numId="10">
    <w:abstractNumId w:val="9"/>
  </w:num>
  <w:num w:numId="11">
    <w:abstractNumId w:val="13"/>
  </w:num>
  <w:num w:numId="12">
    <w:abstractNumId w:val="7"/>
  </w:num>
  <w:num w:numId="13">
    <w:abstractNumId w:val="0"/>
  </w:num>
  <w:num w:numId="14">
    <w:abstractNumId w:val="6"/>
  </w:num>
  <w:num w:numId="15">
    <w:abstractNumId w:val="8"/>
  </w:num>
  <w:num w:numId="16">
    <w:abstractNumId w:val="4"/>
  </w:num>
  <w:num w:numId="17">
    <w:abstractNumId w:val="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2A"/>
    <w:rsid w:val="0002521C"/>
    <w:rsid w:val="00025A12"/>
    <w:rsid w:val="000337FE"/>
    <w:rsid w:val="000417F2"/>
    <w:rsid w:val="00066F2D"/>
    <w:rsid w:val="000759AF"/>
    <w:rsid w:val="00076FC1"/>
    <w:rsid w:val="000979E3"/>
    <w:rsid w:val="000B610D"/>
    <w:rsid w:val="000C642D"/>
    <w:rsid w:val="000E3863"/>
    <w:rsid w:val="000F079F"/>
    <w:rsid w:val="000F7506"/>
    <w:rsid w:val="001131CA"/>
    <w:rsid w:val="00115AC2"/>
    <w:rsid w:val="00145E81"/>
    <w:rsid w:val="00162B41"/>
    <w:rsid w:val="00187D9C"/>
    <w:rsid w:val="0019789B"/>
    <w:rsid w:val="001D084F"/>
    <w:rsid w:val="001D0DD1"/>
    <w:rsid w:val="001E6489"/>
    <w:rsid w:val="00206D6A"/>
    <w:rsid w:val="002517C9"/>
    <w:rsid w:val="002675FF"/>
    <w:rsid w:val="0027059D"/>
    <w:rsid w:val="00271395"/>
    <w:rsid w:val="00293249"/>
    <w:rsid w:val="002A1639"/>
    <w:rsid w:val="002B1283"/>
    <w:rsid w:val="00310F3E"/>
    <w:rsid w:val="00323622"/>
    <w:rsid w:val="003367FF"/>
    <w:rsid w:val="00342310"/>
    <w:rsid w:val="00351C64"/>
    <w:rsid w:val="00355A01"/>
    <w:rsid w:val="003565D5"/>
    <w:rsid w:val="003643DA"/>
    <w:rsid w:val="0037277D"/>
    <w:rsid w:val="00372CDC"/>
    <w:rsid w:val="003C1746"/>
    <w:rsid w:val="00430A97"/>
    <w:rsid w:val="0043322C"/>
    <w:rsid w:val="00434C76"/>
    <w:rsid w:val="00457475"/>
    <w:rsid w:val="00495048"/>
    <w:rsid w:val="004A0C9A"/>
    <w:rsid w:val="004B2729"/>
    <w:rsid w:val="004B7A0F"/>
    <w:rsid w:val="004F7FF3"/>
    <w:rsid w:val="00503DD5"/>
    <w:rsid w:val="00506B0D"/>
    <w:rsid w:val="00507318"/>
    <w:rsid w:val="005115A2"/>
    <w:rsid w:val="00513150"/>
    <w:rsid w:val="00515E68"/>
    <w:rsid w:val="00522600"/>
    <w:rsid w:val="0053113A"/>
    <w:rsid w:val="005366DC"/>
    <w:rsid w:val="0056610C"/>
    <w:rsid w:val="00573DE1"/>
    <w:rsid w:val="00577932"/>
    <w:rsid w:val="00590252"/>
    <w:rsid w:val="005B11B0"/>
    <w:rsid w:val="005B35D5"/>
    <w:rsid w:val="005D18F8"/>
    <w:rsid w:val="005E590C"/>
    <w:rsid w:val="00612881"/>
    <w:rsid w:val="00627FE7"/>
    <w:rsid w:val="00633CAF"/>
    <w:rsid w:val="00642C34"/>
    <w:rsid w:val="00667FDD"/>
    <w:rsid w:val="006A645D"/>
    <w:rsid w:val="006C3F55"/>
    <w:rsid w:val="006D2B14"/>
    <w:rsid w:val="006F072A"/>
    <w:rsid w:val="00735389"/>
    <w:rsid w:val="00743517"/>
    <w:rsid w:val="007A337B"/>
    <w:rsid w:val="007B576A"/>
    <w:rsid w:val="00802E43"/>
    <w:rsid w:val="008263C6"/>
    <w:rsid w:val="00853FF1"/>
    <w:rsid w:val="00897A81"/>
    <w:rsid w:val="008A26AE"/>
    <w:rsid w:val="008C00D9"/>
    <w:rsid w:val="008C341C"/>
    <w:rsid w:val="008E39D9"/>
    <w:rsid w:val="008F7F59"/>
    <w:rsid w:val="0090163C"/>
    <w:rsid w:val="009222A9"/>
    <w:rsid w:val="00924E48"/>
    <w:rsid w:val="009507F0"/>
    <w:rsid w:val="00960491"/>
    <w:rsid w:val="00961F6C"/>
    <w:rsid w:val="009630C5"/>
    <w:rsid w:val="0099657B"/>
    <w:rsid w:val="009E11BE"/>
    <w:rsid w:val="009F02F5"/>
    <w:rsid w:val="00A07401"/>
    <w:rsid w:val="00A2012F"/>
    <w:rsid w:val="00A3154D"/>
    <w:rsid w:val="00A33871"/>
    <w:rsid w:val="00A372BF"/>
    <w:rsid w:val="00A824E6"/>
    <w:rsid w:val="00A82BBB"/>
    <w:rsid w:val="00A85E0A"/>
    <w:rsid w:val="00A86366"/>
    <w:rsid w:val="00A86FF6"/>
    <w:rsid w:val="00AA41A2"/>
    <w:rsid w:val="00AB1347"/>
    <w:rsid w:val="00AE7874"/>
    <w:rsid w:val="00AF5EB3"/>
    <w:rsid w:val="00B10BA1"/>
    <w:rsid w:val="00B2564F"/>
    <w:rsid w:val="00B25979"/>
    <w:rsid w:val="00B47D59"/>
    <w:rsid w:val="00B84EC8"/>
    <w:rsid w:val="00B96033"/>
    <w:rsid w:val="00B961B9"/>
    <w:rsid w:val="00C07AF8"/>
    <w:rsid w:val="00C07FF1"/>
    <w:rsid w:val="00C16AC3"/>
    <w:rsid w:val="00C26855"/>
    <w:rsid w:val="00C31A2A"/>
    <w:rsid w:val="00C333FE"/>
    <w:rsid w:val="00C34DAB"/>
    <w:rsid w:val="00C420AB"/>
    <w:rsid w:val="00C42878"/>
    <w:rsid w:val="00C51C9C"/>
    <w:rsid w:val="00C81FEB"/>
    <w:rsid w:val="00CD20E5"/>
    <w:rsid w:val="00CD3949"/>
    <w:rsid w:val="00CE4C5B"/>
    <w:rsid w:val="00CF649F"/>
    <w:rsid w:val="00CF6772"/>
    <w:rsid w:val="00D25253"/>
    <w:rsid w:val="00D3167C"/>
    <w:rsid w:val="00D32520"/>
    <w:rsid w:val="00D3437C"/>
    <w:rsid w:val="00D34974"/>
    <w:rsid w:val="00D54020"/>
    <w:rsid w:val="00D703D8"/>
    <w:rsid w:val="00D703EF"/>
    <w:rsid w:val="00D9011F"/>
    <w:rsid w:val="00DA6352"/>
    <w:rsid w:val="00DB6C53"/>
    <w:rsid w:val="00DC7074"/>
    <w:rsid w:val="00DD031C"/>
    <w:rsid w:val="00DF0D39"/>
    <w:rsid w:val="00DF6B7D"/>
    <w:rsid w:val="00E34855"/>
    <w:rsid w:val="00E34D2D"/>
    <w:rsid w:val="00E63BD1"/>
    <w:rsid w:val="00E70C12"/>
    <w:rsid w:val="00E736AF"/>
    <w:rsid w:val="00E77763"/>
    <w:rsid w:val="00EB75BB"/>
    <w:rsid w:val="00EE382D"/>
    <w:rsid w:val="00EE5E3C"/>
    <w:rsid w:val="00EF7CB3"/>
    <w:rsid w:val="00F047CE"/>
    <w:rsid w:val="00F12CEE"/>
    <w:rsid w:val="00F13770"/>
    <w:rsid w:val="00F21A00"/>
    <w:rsid w:val="00F22C70"/>
    <w:rsid w:val="00F24B14"/>
    <w:rsid w:val="00F848E2"/>
    <w:rsid w:val="00F9436C"/>
    <w:rsid w:val="00FA3E51"/>
    <w:rsid w:val="00FA6DEF"/>
    <w:rsid w:val="00FB1013"/>
    <w:rsid w:val="00FB2CD7"/>
    <w:rsid w:val="00FD6983"/>
    <w:rsid w:val="00FE1ED1"/>
    <w:rsid w:val="00FE5058"/>
    <w:rsid w:val="00FE75F3"/>
    <w:rsid w:val="00FF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FF98B"/>
  <w15:chartTrackingRefBased/>
  <w15:docId w15:val="{F4B522A0-5A6C-4740-9555-68E178A2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72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6F072A"/>
    <w:pPr>
      <w:outlineLvl w:val="0"/>
    </w:pPr>
    <w:rPr>
      <w:rFonts w:ascii="Cambria Math" w:eastAsia="Cambria Math" w:hAnsi="Cambria Math" w:cs="Cambria Math"/>
      <w:sz w:val="32"/>
      <w:szCs w:val="32"/>
    </w:rPr>
  </w:style>
  <w:style w:type="paragraph" w:styleId="2">
    <w:name w:val="heading 2"/>
    <w:basedOn w:val="a"/>
    <w:link w:val="20"/>
    <w:uiPriority w:val="9"/>
    <w:unhideWhenUsed/>
    <w:qFormat/>
    <w:rsid w:val="006F072A"/>
    <w:pPr>
      <w:ind w:left="786"/>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72A"/>
    <w:rPr>
      <w:rFonts w:ascii="Cambria Math" w:eastAsia="Cambria Math" w:hAnsi="Cambria Math" w:cs="Cambria Math"/>
      <w:sz w:val="32"/>
      <w:szCs w:val="32"/>
    </w:rPr>
  </w:style>
  <w:style w:type="character" w:customStyle="1" w:styleId="20">
    <w:name w:val="Заголовок 2 Знак"/>
    <w:basedOn w:val="a0"/>
    <w:link w:val="2"/>
    <w:uiPriority w:val="9"/>
    <w:rsid w:val="006F072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6F072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3">
    <w:name w:val="Body Text"/>
    <w:basedOn w:val="a"/>
    <w:link w:val="a4"/>
    <w:uiPriority w:val="1"/>
    <w:qFormat/>
    <w:rsid w:val="006F072A"/>
    <w:rPr>
      <w:sz w:val="28"/>
      <w:szCs w:val="28"/>
    </w:rPr>
  </w:style>
  <w:style w:type="character" w:customStyle="1" w:styleId="a4">
    <w:name w:val="Основной текст Знак"/>
    <w:basedOn w:val="a0"/>
    <w:link w:val="a3"/>
    <w:uiPriority w:val="1"/>
    <w:rsid w:val="006F072A"/>
    <w:rPr>
      <w:rFonts w:ascii="Times New Roman" w:eastAsia="Times New Roman" w:hAnsi="Times New Roman" w:cs="Times New Roman"/>
      <w:sz w:val="28"/>
      <w:szCs w:val="28"/>
    </w:rPr>
  </w:style>
  <w:style w:type="paragraph" w:styleId="a5">
    <w:name w:val="List Paragraph"/>
    <w:basedOn w:val="a"/>
    <w:uiPriority w:val="1"/>
    <w:qFormat/>
    <w:rsid w:val="006F072A"/>
    <w:pPr>
      <w:ind w:left="218" w:firstLine="707"/>
      <w:jc w:val="both"/>
    </w:pPr>
  </w:style>
  <w:style w:type="paragraph" w:customStyle="1" w:styleId="TableParagraph">
    <w:name w:val="Table Paragraph"/>
    <w:basedOn w:val="a"/>
    <w:uiPriority w:val="1"/>
    <w:qFormat/>
    <w:rsid w:val="006F072A"/>
  </w:style>
  <w:style w:type="paragraph" w:styleId="a6">
    <w:name w:val="header"/>
    <w:basedOn w:val="a"/>
    <w:link w:val="a7"/>
    <w:uiPriority w:val="99"/>
    <w:unhideWhenUsed/>
    <w:rsid w:val="002A1639"/>
    <w:pPr>
      <w:tabs>
        <w:tab w:val="center" w:pos="4677"/>
        <w:tab w:val="right" w:pos="9355"/>
      </w:tabs>
    </w:pPr>
  </w:style>
  <w:style w:type="character" w:customStyle="1" w:styleId="a7">
    <w:name w:val="Верхний колонтитул Знак"/>
    <w:basedOn w:val="a0"/>
    <w:link w:val="a6"/>
    <w:uiPriority w:val="99"/>
    <w:rsid w:val="002A1639"/>
    <w:rPr>
      <w:rFonts w:ascii="Times New Roman" w:eastAsia="Times New Roman" w:hAnsi="Times New Roman" w:cs="Times New Roman"/>
    </w:rPr>
  </w:style>
  <w:style w:type="paragraph" w:styleId="a8">
    <w:name w:val="footer"/>
    <w:basedOn w:val="a"/>
    <w:link w:val="a9"/>
    <w:uiPriority w:val="99"/>
    <w:unhideWhenUsed/>
    <w:rsid w:val="002A1639"/>
    <w:pPr>
      <w:tabs>
        <w:tab w:val="center" w:pos="4677"/>
        <w:tab w:val="right" w:pos="9355"/>
      </w:tabs>
    </w:pPr>
  </w:style>
  <w:style w:type="character" w:customStyle="1" w:styleId="a9">
    <w:name w:val="Нижний колонтитул Знак"/>
    <w:basedOn w:val="a0"/>
    <w:link w:val="a8"/>
    <w:uiPriority w:val="99"/>
    <w:rsid w:val="002A1639"/>
    <w:rPr>
      <w:rFonts w:ascii="Times New Roman" w:eastAsia="Times New Roman" w:hAnsi="Times New Roman" w:cs="Times New Roman"/>
    </w:rPr>
  </w:style>
  <w:style w:type="character" w:customStyle="1" w:styleId="jlqj4b">
    <w:name w:val="jlqj4b"/>
    <w:basedOn w:val="a0"/>
    <w:rsid w:val="002A1639"/>
  </w:style>
  <w:style w:type="character" w:styleId="aa">
    <w:name w:val="Placeholder Text"/>
    <w:basedOn w:val="a0"/>
    <w:uiPriority w:val="99"/>
    <w:semiHidden/>
    <w:rsid w:val="00DF6B7D"/>
    <w:rPr>
      <w:color w:val="808080"/>
    </w:rPr>
  </w:style>
  <w:style w:type="character" w:styleId="ab">
    <w:name w:val="annotation reference"/>
    <w:basedOn w:val="a0"/>
    <w:uiPriority w:val="99"/>
    <w:semiHidden/>
    <w:unhideWhenUsed/>
    <w:rsid w:val="00DF6B7D"/>
    <w:rPr>
      <w:sz w:val="16"/>
      <w:szCs w:val="16"/>
    </w:rPr>
  </w:style>
  <w:style w:type="paragraph" w:styleId="ac">
    <w:name w:val="annotation text"/>
    <w:basedOn w:val="a"/>
    <w:link w:val="ad"/>
    <w:uiPriority w:val="99"/>
    <w:semiHidden/>
    <w:unhideWhenUsed/>
    <w:rsid w:val="00DF6B7D"/>
    <w:rPr>
      <w:sz w:val="20"/>
      <w:szCs w:val="20"/>
    </w:rPr>
  </w:style>
  <w:style w:type="character" w:customStyle="1" w:styleId="ad">
    <w:name w:val="Текст примечания Знак"/>
    <w:basedOn w:val="a0"/>
    <w:link w:val="ac"/>
    <w:uiPriority w:val="99"/>
    <w:semiHidden/>
    <w:rsid w:val="00DF6B7D"/>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DF6B7D"/>
    <w:rPr>
      <w:b/>
      <w:bCs/>
    </w:rPr>
  </w:style>
  <w:style w:type="character" w:customStyle="1" w:styleId="af">
    <w:name w:val="Тема примечания Знак"/>
    <w:basedOn w:val="ad"/>
    <w:link w:val="ae"/>
    <w:uiPriority w:val="99"/>
    <w:semiHidden/>
    <w:rsid w:val="00DF6B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3.png"/><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1053;&#1086;&#1074;&#1072;&#1103;%20&#1087;&#1072;&#1087;&#1082;&#1072;\&#1053;&#1086;&#1074;&#1072;&#1103;%20&#1087;&#1072;&#1087;&#1082;&#1072;\&#1040;&#1083;&#1077;&#1082;&#1089;&#1077;&#1081;\&#1057;&#1072;&#1085;&#1077;&#1082;\&#1050;&#1085;&#1080;&#1075;&#107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Лист1!$B$3</c:f>
              <c:strCache>
                <c:ptCount val="1"/>
                <c:pt idx="0">
                  <c:v>Коефіцієнт маневреності</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Лист1!$C$3:$L$3</c:f>
              <c:numCache>
                <c:formatCode>General</c:formatCode>
                <c:ptCount val="10"/>
                <c:pt idx="0">
                  <c:v>0.75700000000000001</c:v>
                </c:pt>
                <c:pt idx="1">
                  <c:v>0.78700000000000003</c:v>
                </c:pt>
                <c:pt idx="2">
                  <c:v>0.76700000000000002</c:v>
                </c:pt>
                <c:pt idx="3">
                  <c:v>0.755</c:v>
                </c:pt>
                <c:pt idx="4">
                  <c:v>0.72799999999999998</c:v>
                </c:pt>
                <c:pt idx="5">
                  <c:v>0.79700000000000004</c:v>
                </c:pt>
                <c:pt idx="6">
                  <c:v>0.82699999999999996</c:v>
                </c:pt>
                <c:pt idx="7">
                  <c:v>0.85099999999999998</c:v>
                </c:pt>
                <c:pt idx="8">
                  <c:v>0.86</c:v>
                </c:pt>
                <c:pt idx="9">
                  <c:v>0.80500000000000005</c:v>
                </c:pt>
              </c:numCache>
            </c:numRef>
          </c:val>
          <c:extLst>
            <c:ext xmlns:c16="http://schemas.microsoft.com/office/drawing/2014/chart" uri="{C3380CC4-5D6E-409C-BE32-E72D297353CC}">
              <c16:uniqueId val="{00000000-39C9-4092-BD38-11E3249BA8CD}"/>
            </c:ext>
          </c:extLst>
        </c:ser>
        <c:ser>
          <c:idx val="1"/>
          <c:order val="1"/>
          <c:tx>
            <c:strRef>
              <c:f>Лист1!$B$4</c:f>
              <c:strCache>
                <c:ptCount val="1"/>
                <c:pt idx="0">
                  <c:v>Коефіцієнт автономії</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Лист1!$C$4:$L$4</c:f>
              <c:numCache>
                <c:formatCode>General</c:formatCode>
                <c:ptCount val="10"/>
                <c:pt idx="0">
                  <c:v>0.65200000000000002</c:v>
                </c:pt>
                <c:pt idx="1">
                  <c:v>0.73699999999999999</c:v>
                </c:pt>
                <c:pt idx="2">
                  <c:v>0.66900000000000004</c:v>
                </c:pt>
                <c:pt idx="3">
                  <c:v>0.68300000000000005</c:v>
                </c:pt>
                <c:pt idx="4">
                  <c:v>0.64</c:v>
                </c:pt>
                <c:pt idx="5">
                  <c:v>0.755</c:v>
                </c:pt>
                <c:pt idx="6">
                  <c:v>0.69299999999999995</c:v>
                </c:pt>
                <c:pt idx="7">
                  <c:v>0.70099999999999996</c:v>
                </c:pt>
                <c:pt idx="8">
                  <c:v>0.70799999999999996</c:v>
                </c:pt>
                <c:pt idx="9">
                  <c:v>0.71099999999999997</c:v>
                </c:pt>
              </c:numCache>
            </c:numRef>
          </c:val>
          <c:extLst>
            <c:ext xmlns:c16="http://schemas.microsoft.com/office/drawing/2014/chart" uri="{C3380CC4-5D6E-409C-BE32-E72D297353CC}">
              <c16:uniqueId val="{00000001-39C9-4092-BD38-11E3249BA8CD}"/>
            </c:ext>
          </c:extLst>
        </c:ser>
        <c:ser>
          <c:idx val="2"/>
          <c:order val="2"/>
          <c:tx>
            <c:strRef>
              <c:f>Лист1!$B$5</c:f>
              <c:strCache>
                <c:ptCount val="1"/>
                <c:pt idx="0">
                  <c:v>Коефіцієнт забезпеченості власними оборотними засобами</c:v>
                </c:pt>
              </c:strCache>
            </c:strRef>
          </c:tx>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Лист1!$C$5:$L$5</c:f>
              <c:numCache>
                <c:formatCode>General</c:formatCode>
                <c:ptCount val="10"/>
                <c:pt idx="0">
                  <c:v>0.58699999999999997</c:v>
                </c:pt>
                <c:pt idx="1">
                  <c:v>0.68799999999999994</c:v>
                </c:pt>
                <c:pt idx="2">
                  <c:v>0.60799999999999998</c:v>
                </c:pt>
                <c:pt idx="3">
                  <c:v>0.61899999999999999</c:v>
                </c:pt>
                <c:pt idx="4">
                  <c:v>0.56399999999999995</c:v>
                </c:pt>
                <c:pt idx="5">
                  <c:v>0.71</c:v>
                </c:pt>
                <c:pt idx="6">
                  <c:v>0.65100000000000002</c:v>
                </c:pt>
                <c:pt idx="7">
                  <c:v>0.66600000000000004</c:v>
                </c:pt>
                <c:pt idx="8">
                  <c:v>0.67600000000000005</c:v>
                </c:pt>
                <c:pt idx="9">
                  <c:v>0.66500000000000004</c:v>
                </c:pt>
              </c:numCache>
            </c:numRef>
          </c:val>
          <c:extLst>
            <c:ext xmlns:c16="http://schemas.microsoft.com/office/drawing/2014/chart" uri="{C3380CC4-5D6E-409C-BE32-E72D297353CC}">
              <c16:uniqueId val="{00000002-39C9-4092-BD38-11E3249BA8CD}"/>
            </c:ext>
          </c:extLst>
        </c:ser>
        <c:dLbls>
          <c:dLblPos val="outEnd"/>
          <c:showLegendKey val="0"/>
          <c:showVal val="1"/>
          <c:showCatName val="0"/>
          <c:showSerName val="0"/>
          <c:showPercent val="0"/>
          <c:showBubbleSize val="0"/>
        </c:dLbls>
        <c:gapWidth val="100"/>
        <c:axId val="421144264"/>
        <c:axId val="421145576"/>
      </c:barChart>
      <c:catAx>
        <c:axId val="42114426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u-RU"/>
                  <a:t>Роки</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21145576"/>
        <c:crosses val="autoZero"/>
        <c:auto val="1"/>
        <c:lblAlgn val="ctr"/>
        <c:lblOffset val="100"/>
        <c:noMultiLvlLbl val="0"/>
      </c:catAx>
      <c:valAx>
        <c:axId val="421145576"/>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u-RU"/>
                  <a:t>Значення</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21144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Лист1!$B$108</c:f>
              <c:strCache>
                <c:ptCount val="1"/>
                <c:pt idx="0">
                  <c:v>Економічна стійкість</c:v>
                </c:pt>
              </c:strCache>
            </c:strRef>
          </c:tx>
          <c:spPr>
            <a:solidFill>
              <a:schemeClr val="accent3">
                <a:shade val="53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Лист1!$C$107:$L$107</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Лист1!$C$108:$L$108</c:f>
              <c:numCache>
                <c:formatCode>General</c:formatCode>
                <c:ptCount val="10"/>
                <c:pt idx="0">
                  <c:v>0.83199999999999996</c:v>
                </c:pt>
                <c:pt idx="1">
                  <c:v>0.67400000000000004</c:v>
                </c:pt>
                <c:pt idx="2">
                  <c:v>0.37</c:v>
                </c:pt>
                <c:pt idx="3">
                  <c:v>0.8</c:v>
                </c:pt>
                <c:pt idx="4">
                  <c:v>0.29499999999999998</c:v>
                </c:pt>
                <c:pt idx="5">
                  <c:v>0.34399999999999997</c:v>
                </c:pt>
                <c:pt idx="6">
                  <c:v>0.42299999999999999</c:v>
                </c:pt>
                <c:pt idx="7">
                  <c:v>0.59699999999999998</c:v>
                </c:pt>
                <c:pt idx="8">
                  <c:v>0.46899999999999997</c:v>
                </c:pt>
                <c:pt idx="9">
                  <c:v>0.76100000000000001</c:v>
                </c:pt>
              </c:numCache>
            </c:numRef>
          </c:val>
          <c:extLst>
            <c:ext xmlns:c16="http://schemas.microsoft.com/office/drawing/2014/chart" uri="{C3380CC4-5D6E-409C-BE32-E72D297353CC}">
              <c16:uniqueId val="{00000000-FD38-4820-A501-9A9DEC8A153C}"/>
            </c:ext>
          </c:extLst>
        </c:ser>
        <c:ser>
          <c:idx val="1"/>
          <c:order val="1"/>
          <c:tx>
            <c:strRef>
              <c:f>Лист1!$B$109</c:f>
              <c:strCache>
                <c:ptCount val="1"/>
                <c:pt idx="0">
                  <c:v>Фінансова стійкість</c:v>
                </c:pt>
              </c:strCache>
            </c:strRef>
          </c:tx>
          <c:spPr>
            <a:solidFill>
              <a:schemeClr val="accent3">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Лист1!$C$107:$L$107</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Лист1!$C$109:$L$109</c:f>
              <c:numCache>
                <c:formatCode>General</c:formatCode>
                <c:ptCount val="10"/>
                <c:pt idx="0">
                  <c:v>1</c:v>
                </c:pt>
                <c:pt idx="1">
                  <c:v>0.83299999999999996</c:v>
                </c:pt>
                <c:pt idx="2">
                  <c:v>0.27800000000000002</c:v>
                </c:pt>
                <c:pt idx="3">
                  <c:v>0.88900000000000001</c:v>
                </c:pt>
                <c:pt idx="4">
                  <c:v>0</c:v>
                </c:pt>
                <c:pt idx="5">
                  <c:v>0.66700000000000004</c:v>
                </c:pt>
                <c:pt idx="6">
                  <c:v>0</c:v>
                </c:pt>
                <c:pt idx="7">
                  <c:v>0.77800000000000002</c:v>
                </c:pt>
                <c:pt idx="8">
                  <c:v>0.66700000000000004</c:v>
                </c:pt>
                <c:pt idx="9">
                  <c:v>0.72199999999999998</c:v>
                </c:pt>
              </c:numCache>
            </c:numRef>
          </c:val>
          <c:extLst>
            <c:ext xmlns:c16="http://schemas.microsoft.com/office/drawing/2014/chart" uri="{C3380CC4-5D6E-409C-BE32-E72D297353CC}">
              <c16:uniqueId val="{00000001-FD38-4820-A501-9A9DEC8A153C}"/>
            </c:ext>
          </c:extLst>
        </c:ser>
        <c:ser>
          <c:idx val="2"/>
          <c:order val="2"/>
          <c:tx>
            <c:strRef>
              <c:f>Лист1!$B$110</c:f>
              <c:strCache>
                <c:ptCount val="1"/>
                <c:pt idx="0">
                  <c:v>Маркетингова стійкость</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Лист1!$C$107:$L$107</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Лист1!$C$110:$L$110</c:f>
              <c:numCache>
                <c:formatCode>General</c:formatCode>
                <c:ptCount val="10"/>
                <c:pt idx="0">
                  <c:v>0.64400000000000002</c:v>
                </c:pt>
                <c:pt idx="1">
                  <c:v>0.2</c:v>
                </c:pt>
                <c:pt idx="2">
                  <c:v>0.111</c:v>
                </c:pt>
                <c:pt idx="3">
                  <c:v>0.73299999999999998</c:v>
                </c:pt>
                <c:pt idx="4">
                  <c:v>0.111</c:v>
                </c:pt>
                <c:pt idx="5">
                  <c:v>2.1999999999999999E-2</c:v>
                </c:pt>
                <c:pt idx="6">
                  <c:v>0.64400000000000002</c:v>
                </c:pt>
                <c:pt idx="7">
                  <c:v>0.28899999999999998</c:v>
                </c:pt>
                <c:pt idx="8">
                  <c:v>0.28899999999999998</c:v>
                </c:pt>
                <c:pt idx="9">
                  <c:v>1</c:v>
                </c:pt>
              </c:numCache>
            </c:numRef>
          </c:val>
          <c:extLst>
            <c:ext xmlns:c16="http://schemas.microsoft.com/office/drawing/2014/chart" uri="{C3380CC4-5D6E-409C-BE32-E72D297353CC}">
              <c16:uniqueId val="{00000002-FD38-4820-A501-9A9DEC8A153C}"/>
            </c:ext>
          </c:extLst>
        </c:ser>
        <c:ser>
          <c:idx val="3"/>
          <c:order val="3"/>
          <c:tx>
            <c:strRef>
              <c:f>Лист1!$B$111</c:f>
              <c:strCache>
                <c:ptCount val="1"/>
                <c:pt idx="0">
                  <c:v>Виробнича стійкість</c:v>
                </c:pt>
              </c:strCache>
            </c:strRef>
          </c:tx>
          <c:spPr>
            <a:solidFill>
              <a:schemeClr val="accent3">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Лист1!$C$107:$L$107</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Лист1!$C$111:$L$111</c:f>
              <c:numCache>
                <c:formatCode>General</c:formatCode>
                <c:ptCount val="10"/>
                <c:pt idx="0">
                  <c:v>0.68400000000000005</c:v>
                </c:pt>
                <c:pt idx="1">
                  <c:v>0.81100000000000005</c:v>
                </c:pt>
                <c:pt idx="2">
                  <c:v>0.68400000000000005</c:v>
                </c:pt>
                <c:pt idx="3">
                  <c:v>0.875</c:v>
                </c:pt>
                <c:pt idx="4">
                  <c:v>0.36599999999999999</c:v>
                </c:pt>
                <c:pt idx="5">
                  <c:v>0.43</c:v>
                </c:pt>
                <c:pt idx="6">
                  <c:v>0.49299999999999999</c:v>
                </c:pt>
                <c:pt idx="7">
                  <c:v>0.62</c:v>
                </c:pt>
                <c:pt idx="8">
                  <c:v>0.36599999999999999</c:v>
                </c:pt>
                <c:pt idx="9">
                  <c:v>0.62</c:v>
                </c:pt>
              </c:numCache>
            </c:numRef>
          </c:val>
          <c:extLst>
            <c:ext xmlns:c16="http://schemas.microsoft.com/office/drawing/2014/chart" uri="{C3380CC4-5D6E-409C-BE32-E72D297353CC}">
              <c16:uniqueId val="{00000003-FD38-4820-A501-9A9DEC8A153C}"/>
            </c:ext>
          </c:extLst>
        </c:ser>
        <c:ser>
          <c:idx val="4"/>
          <c:order val="4"/>
          <c:tx>
            <c:strRef>
              <c:f>Лист1!$B$112</c:f>
              <c:strCache>
                <c:ptCount val="1"/>
                <c:pt idx="0">
                  <c:v>Кадрова стійкість</c:v>
                </c:pt>
              </c:strCache>
            </c:strRef>
          </c:tx>
          <c:spPr>
            <a:solidFill>
              <a:schemeClr val="accent3">
                <a:tint val="54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Лист1!$C$107:$L$107</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Лист1!$C$112:$L$112</c:f>
              <c:numCache>
                <c:formatCode>General</c:formatCode>
                <c:ptCount val="10"/>
                <c:pt idx="0">
                  <c:v>0.998</c:v>
                </c:pt>
                <c:pt idx="1">
                  <c:v>0.85</c:v>
                </c:pt>
                <c:pt idx="2">
                  <c:v>0.40600000000000003</c:v>
                </c:pt>
                <c:pt idx="3">
                  <c:v>0.70199999999999996</c:v>
                </c:pt>
                <c:pt idx="4">
                  <c:v>0.70199999999999996</c:v>
                </c:pt>
                <c:pt idx="5">
                  <c:v>0.25800000000000001</c:v>
                </c:pt>
                <c:pt idx="6">
                  <c:v>0.55400000000000005</c:v>
                </c:pt>
                <c:pt idx="7">
                  <c:v>0.70199999999999996</c:v>
                </c:pt>
                <c:pt idx="8">
                  <c:v>0.55400000000000005</c:v>
                </c:pt>
                <c:pt idx="9">
                  <c:v>0.70199999999999996</c:v>
                </c:pt>
              </c:numCache>
            </c:numRef>
          </c:val>
          <c:extLst>
            <c:ext xmlns:c16="http://schemas.microsoft.com/office/drawing/2014/chart" uri="{C3380CC4-5D6E-409C-BE32-E72D297353CC}">
              <c16:uniqueId val="{00000004-FD38-4820-A501-9A9DEC8A153C}"/>
            </c:ext>
          </c:extLst>
        </c:ser>
        <c:dLbls>
          <c:showLegendKey val="0"/>
          <c:showVal val="1"/>
          <c:showCatName val="0"/>
          <c:showSerName val="0"/>
          <c:showPercent val="0"/>
          <c:showBubbleSize val="0"/>
        </c:dLbls>
        <c:gapWidth val="150"/>
        <c:shape val="box"/>
        <c:axId val="623560600"/>
        <c:axId val="623560928"/>
        <c:axId val="0"/>
      </c:bar3DChart>
      <c:catAx>
        <c:axId val="6235606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Роки</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3560928"/>
        <c:crosses val="autoZero"/>
        <c:auto val="1"/>
        <c:lblAlgn val="ctr"/>
        <c:lblOffset val="100"/>
        <c:noMultiLvlLbl val="0"/>
      </c:catAx>
      <c:valAx>
        <c:axId val="6235609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Значення</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3560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Лист1!$B$138</c:f>
              <c:strCache>
                <c:ptCount val="1"/>
                <c:pt idx="0">
                  <c:v>Економічна стійкість</c:v>
                </c:pt>
              </c:strCache>
            </c:strRef>
          </c:tx>
          <c:spPr>
            <a:solidFill>
              <a:schemeClr val="accent3">
                <a:shade val="53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Лист1!$C$137:$G$137</c:f>
              <c:strCache>
                <c:ptCount val="5"/>
                <c:pt idx="0">
                  <c:v>Середний</c:v>
                </c:pt>
                <c:pt idx="1">
                  <c:v>Низький</c:v>
                </c:pt>
                <c:pt idx="2">
                  <c:v>Критичний</c:v>
                </c:pt>
                <c:pt idx="3">
                  <c:v>Невизначеніть</c:v>
                </c:pt>
                <c:pt idx="4">
                  <c:v>Нестійкість</c:v>
                </c:pt>
              </c:strCache>
            </c:strRef>
          </c:cat>
          <c:val>
            <c:numRef>
              <c:f>Лист1!$C$138:$G$138</c:f>
              <c:numCache>
                <c:formatCode>0%</c:formatCode>
                <c:ptCount val="5"/>
                <c:pt idx="0">
                  <c:v>0.2</c:v>
                </c:pt>
                <c:pt idx="1">
                  <c:v>0.3</c:v>
                </c:pt>
                <c:pt idx="2">
                  <c:v>0.1</c:v>
                </c:pt>
                <c:pt idx="3">
                  <c:v>0</c:v>
                </c:pt>
                <c:pt idx="4">
                  <c:v>0</c:v>
                </c:pt>
              </c:numCache>
            </c:numRef>
          </c:val>
          <c:extLst>
            <c:ext xmlns:c16="http://schemas.microsoft.com/office/drawing/2014/chart" uri="{C3380CC4-5D6E-409C-BE32-E72D297353CC}">
              <c16:uniqueId val="{00000000-8FC8-4C28-B833-06D549627902}"/>
            </c:ext>
          </c:extLst>
        </c:ser>
        <c:ser>
          <c:idx val="1"/>
          <c:order val="1"/>
          <c:tx>
            <c:strRef>
              <c:f>Лист1!$B$139</c:f>
              <c:strCache>
                <c:ptCount val="1"/>
                <c:pt idx="0">
                  <c:v>Фінансова стійкість</c:v>
                </c:pt>
              </c:strCache>
            </c:strRef>
          </c:tx>
          <c:spPr>
            <a:solidFill>
              <a:schemeClr val="accent3">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Лист1!$C$137:$G$137</c:f>
              <c:strCache>
                <c:ptCount val="5"/>
                <c:pt idx="0">
                  <c:v>Середний</c:v>
                </c:pt>
                <c:pt idx="1">
                  <c:v>Низький</c:v>
                </c:pt>
                <c:pt idx="2">
                  <c:v>Критичний</c:v>
                </c:pt>
                <c:pt idx="3">
                  <c:v>Невизначеніть</c:v>
                </c:pt>
                <c:pt idx="4">
                  <c:v>Нестійкість</c:v>
                </c:pt>
              </c:strCache>
            </c:strRef>
          </c:cat>
          <c:val>
            <c:numRef>
              <c:f>Лист1!$C$139:$G$139</c:f>
              <c:numCache>
                <c:formatCode>0%</c:formatCode>
                <c:ptCount val="5"/>
                <c:pt idx="0">
                  <c:v>0</c:v>
                </c:pt>
                <c:pt idx="1">
                  <c:v>0</c:v>
                </c:pt>
                <c:pt idx="2">
                  <c:v>0.1</c:v>
                </c:pt>
                <c:pt idx="3">
                  <c:v>0.2</c:v>
                </c:pt>
                <c:pt idx="4">
                  <c:v>0</c:v>
                </c:pt>
              </c:numCache>
            </c:numRef>
          </c:val>
          <c:extLst>
            <c:ext xmlns:c16="http://schemas.microsoft.com/office/drawing/2014/chart" uri="{C3380CC4-5D6E-409C-BE32-E72D297353CC}">
              <c16:uniqueId val="{00000001-8FC8-4C28-B833-06D549627902}"/>
            </c:ext>
          </c:extLst>
        </c:ser>
        <c:ser>
          <c:idx val="2"/>
          <c:order val="2"/>
          <c:tx>
            <c:strRef>
              <c:f>Лист1!$B$140</c:f>
              <c:strCache>
                <c:ptCount val="1"/>
                <c:pt idx="0">
                  <c:v>Маркетингова стійкость</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Лист1!$C$137:$G$137</c:f>
              <c:strCache>
                <c:ptCount val="5"/>
                <c:pt idx="0">
                  <c:v>Середний</c:v>
                </c:pt>
                <c:pt idx="1">
                  <c:v>Низький</c:v>
                </c:pt>
                <c:pt idx="2">
                  <c:v>Критичний</c:v>
                </c:pt>
                <c:pt idx="3">
                  <c:v>Невизначеніть</c:v>
                </c:pt>
                <c:pt idx="4">
                  <c:v>Нестійкість</c:v>
                </c:pt>
              </c:strCache>
            </c:strRef>
          </c:cat>
          <c:val>
            <c:numRef>
              <c:f>Лист1!$C$140:$G$140</c:f>
              <c:numCache>
                <c:formatCode>0%</c:formatCode>
                <c:ptCount val="5"/>
                <c:pt idx="0">
                  <c:v>0.2</c:v>
                </c:pt>
                <c:pt idx="1">
                  <c:v>0</c:v>
                </c:pt>
                <c:pt idx="2">
                  <c:v>0.6</c:v>
                </c:pt>
                <c:pt idx="3">
                  <c:v>0</c:v>
                </c:pt>
                <c:pt idx="4">
                  <c:v>0</c:v>
                </c:pt>
              </c:numCache>
            </c:numRef>
          </c:val>
          <c:extLst>
            <c:ext xmlns:c16="http://schemas.microsoft.com/office/drawing/2014/chart" uri="{C3380CC4-5D6E-409C-BE32-E72D297353CC}">
              <c16:uniqueId val="{00000002-8FC8-4C28-B833-06D549627902}"/>
            </c:ext>
          </c:extLst>
        </c:ser>
        <c:ser>
          <c:idx val="3"/>
          <c:order val="3"/>
          <c:tx>
            <c:strRef>
              <c:f>Лист1!$B$141</c:f>
              <c:strCache>
                <c:ptCount val="1"/>
                <c:pt idx="0">
                  <c:v>Виробнича стійкість</c:v>
                </c:pt>
              </c:strCache>
            </c:strRef>
          </c:tx>
          <c:spPr>
            <a:solidFill>
              <a:schemeClr val="accent3">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Лист1!$C$137:$G$137</c:f>
              <c:strCache>
                <c:ptCount val="5"/>
                <c:pt idx="0">
                  <c:v>Середний</c:v>
                </c:pt>
                <c:pt idx="1">
                  <c:v>Низький</c:v>
                </c:pt>
                <c:pt idx="2">
                  <c:v>Критичний</c:v>
                </c:pt>
                <c:pt idx="3">
                  <c:v>Невизначеніть</c:v>
                </c:pt>
                <c:pt idx="4">
                  <c:v>Нестійкість</c:v>
                </c:pt>
              </c:strCache>
            </c:strRef>
          </c:cat>
          <c:val>
            <c:numRef>
              <c:f>Лист1!$C$141:$G$141</c:f>
              <c:numCache>
                <c:formatCode>0%</c:formatCode>
                <c:ptCount val="5"/>
                <c:pt idx="0">
                  <c:v>0.3</c:v>
                </c:pt>
                <c:pt idx="1">
                  <c:v>0.3</c:v>
                </c:pt>
                <c:pt idx="2">
                  <c:v>0</c:v>
                </c:pt>
                <c:pt idx="3">
                  <c:v>0</c:v>
                </c:pt>
                <c:pt idx="4">
                  <c:v>0</c:v>
                </c:pt>
              </c:numCache>
            </c:numRef>
          </c:val>
          <c:extLst>
            <c:ext xmlns:c16="http://schemas.microsoft.com/office/drawing/2014/chart" uri="{C3380CC4-5D6E-409C-BE32-E72D297353CC}">
              <c16:uniqueId val="{00000003-8FC8-4C28-B833-06D549627902}"/>
            </c:ext>
          </c:extLst>
        </c:ser>
        <c:ser>
          <c:idx val="4"/>
          <c:order val="4"/>
          <c:tx>
            <c:strRef>
              <c:f>Лист1!$B$142</c:f>
              <c:strCache>
                <c:ptCount val="1"/>
                <c:pt idx="0">
                  <c:v>Кадрова стійкість</c:v>
                </c:pt>
              </c:strCache>
            </c:strRef>
          </c:tx>
          <c:spPr>
            <a:solidFill>
              <a:schemeClr val="accent3">
                <a:tint val="54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Лист1!$C$137:$G$137</c:f>
              <c:strCache>
                <c:ptCount val="5"/>
                <c:pt idx="0">
                  <c:v>Середний</c:v>
                </c:pt>
                <c:pt idx="1">
                  <c:v>Низький</c:v>
                </c:pt>
                <c:pt idx="2">
                  <c:v>Критичний</c:v>
                </c:pt>
                <c:pt idx="3">
                  <c:v>Невизначеніть</c:v>
                </c:pt>
                <c:pt idx="4">
                  <c:v>Нестійкість</c:v>
                </c:pt>
              </c:strCache>
            </c:strRef>
          </c:cat>
          <c:val>
            <c:numRef>
              <c:f>Лист1!$C$142:$G$142</c:f>
              <c:numCache>
                <c:formatCode>0%</c:formatCode>
                <c:ptCount val="5"/>
                <c:pt idx="0">
                  <c:v>0.2</c:v>
                </c:pt>
                <c:pt idx="1">
                  <c:v>0.1</c:v>
                </c:pt>
                <c:pt idx="2">
                  <c:v>0.1</c:v>
                </c:pt>
                <c:pt idx="3">
                  <c:v>0</c:v>
                </c:pt>
                <c:pt idx="4">
                  <c:v>0</c:v>
                </c:pt>
              </c:numCache>
            </c:numRef>
          </c:val>
          <c:extLst>
            <c:ext xmlns:c16="http://schemas.microsoft.com/office/drawing/2014/chart" uri="{C3380CC4-5D6E-409C-BE32-E72D297353CC}">
              <c16:uniqueId val="{00000004-8FC8-4C28-B833-06D549627902}"/>
            </c:ext>
          </c:extLst>
        </c:ser>
        <c:dLbls>
          <c:showLegendKey val="0"/>
          <c:showVal val="1"/>
          <c:showCatName val="0"/>
          <c:showSerName val="0"/>
          <c:showPercent val="0"/>
          <c:showBubbleSize val="0"/>
        </c:dLbls>
        <c:gapWidth val="150"/>
        <c:shape val="box"/>
        <c:axId val="585445864"/>
        <c:axId val="585448816"/>
        <c:axId val="0"/>
      </c:bar3DChart>
      <c:catAx>
        <c:axId val="585445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5448816"/>
        <c:crosses val="autoZero"/>
        <c:auto val="1"/>
        <c:lblAlgn val="ctr"/>
        <c:lblOffset val="100"/>
        <c:noMultiLvlLbl val="0"/>
      </c:catAx>
      <c:valAx>
        <c:axId val="585448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5445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321764560306459E-2"/>
          <c:y val="5.5161544523246654E-2"/>
          <c:w val="0.8982643354839609"/>
          <c:h val="0.71384312776505776"/>
        </c:manualLayout>
      </c:layout>
      <c:bar3DChart>
        <c:barDir val="col"/>
        <c:grouping val="clustered"/>
        <c:varyColors val="0"/>
        <c:ser>
          <c:idx val="0"/>
          <c:order val="0"/>
          <c:tx>
            <c:strRef>
              <c:f>Лист1!$B$138</c:f>
              <c:strCache>
                <c:ptCount val="1"/>
                <c:pt idx="0">
                  <c:v>Економічна стійкість</c:v>
                </c:pt>
              </c:strCache>
            </c:strRef>
          </c:tx>
          <c:spPr>
            <a:solidFill>
              <a:schemeClr val="accent3">
                <a:shade val="53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Лист1!$C$137:$G$137</c:f>
              <c:strCache>
                <c:ptCount val="5"/>
                <c:pt idx="0">
                  <c:v>Середний</c:v>
                </c:pt>
                <c:pt idx="1">
                  <c:v>Низький</c:v>
                </c:pt>
                <c:pt idx="2">
                  <c:v>Критичний</c:v>
                </c:pt>
                <c:pt idx="3">
                  <c:v>Невизначеніть</c:v>
                </c:pt>
                <c:pt idx="4">
                  <c:v>Нестійкість</c:v>
                </c:pt>
              </c:strCache>
            </c:strRef>
          </c:cat>
          <c:val>
            <c:numRef>
              <c:f>Лист1!$C$138:$G$138</c:f>
              <c:numCache>
                <c:formatCode>0%</c:formatCode>
                <c:ptCount val="5"/>
                <c:pt idx="0">
                  <c:v>0.2</c:v>
                </c:pt>
                <c:pt idx="1">
                  <c:v>0.3</c:v>
                </c:pt>
                <c:pt idx="2">
                  <c:v>0.1</c:v>
                </c:pt>
                <c:pt idx="3">
                  <c:v>0</c:v>
                </c:pt>
                <c:pt idx="4">
                  <c:v>0</c:v>
                </c:pt>
              </c:numCache>
            </c:numRef>
          </c:val>
          <c:extLst>
            <c:ext xmlns:c16="http://schemas.microsoft.com/office/drawing/2014/chart" uri="{C3380CC4-5D6E-409C-BE32-E72D297353CC}">
              <c16:uniqueId val="{00000000-07EB-46E8-8B56-5CC7B25F0A16}"/>
            </c:ext>
          </c:extLst>
        </c:ser>
        <c:ser>
          <c:idx val="1"/>
          <c:order val="1"/>
          <c:tx>
            <c:strRef>
              <c:f>Лист1!$B$139</c:f>
              <c:strCache>
                <c:ptCount val="1"/>
                <c:pt idx="0">
                  <c:v>Фінансова стійкість</c:v>
                </c:pt>
              </c:strCache>
            </c:strRef>
          </c:tx>
          <c:spPr>
            <a:solidFill>
              <a:schemeClr val="accent3">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Лист1!$C$137:$G$137</c:f>
              <c:strCache>
                <c:ptCount val="5"/>
                <c:pt idx="0">
                  <c:v>Середний</c:v>
                </c:pt>
                <c:pt idx="1">
                  <c:v>Низький</c:v>
                </c:pt>
                <c:pt idx="2">
                  <c:v>Критичний</c:v>
                </c:pt>
                <c:pt idx="3">
                  <c:v>Невизначеніть</c:v>
                </c:pt>
                <c:pt idx="4">
                  <c:v>Нестійкість</c:v>
                </c:pt>
              </c:strCache>
            </c:strRef>
          </c:cat>
          <c:val>
            <c:numRef>
              <c:f>Лист1!$C$139:$G$139</c:f>
              <c:numCache>
                <c:formatCode>0%</c:formatCode>
                <c:ptCount val="5"/>
                <c:pt idx="0">
                  <c:v>0</c:v>
                </c:pt>
                <c:pt idx="1">
                  <c:v>0</c:v>
                </c:pt>
                <c:pt idx="2">
                  <c:v>0.1</c:v>
                </c:pt>
                <c:pt idx="3">
                  <c:v>0.2</c:v>
                </c:pt>
                <c:pt idx="4">
                  <c:v>0</c:v>
                </c:pt>
              </c:numCache>
            </c:numRef>
          </c:val>
          <c:extLst>
            <c:ext xmlns:c16="http://schemas.microsoft.com/office/drawing/2014/chart" uri="{C3380CC4-5D6E-409C-BE32-E72D297353CC}">
              <c16:uniqueId val="{00000001-07EB-46E8-8B56-5CC7B25F0A16}"/>
            </c:ext>
          </c:extLst>
        </c:ser>
        <c:ser>
          <c:idx val="2"/>
          <c:order val="2"/>
          <c:tx>
            <c:strRef>
              <c:f>Лист1!$B$140</c:f>
              <c:strCache>
                <c:ptCount val="1"/>
                <c:pt idx="0">
                  <c:v>Маркетингова стійкость</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Лист1!$C$137:$G$137</c:f>
              <c:strCache>
                <c:ptCount val="5"/>
                <c:pt idx="0">
                  <c:v>Середний</c:v>
                </c:pt>
                <c:pt idx="1">
                  <c:v>Низький</c:v>
                </c:pt>
                <c:pt idx="2">
                  <c:v>Критичний</c:v>
                </c:pt>
                <c:pt idx="3">
                  <c:v>Невизначеніть</c:v>
                </c:pt>
                <c:pt idx="4">
                  <c:v>Нестійкість</c:v>
                </c:pt>
              </c:strCache>
            </c:strRef>
          </c:cat>
          <c:val>
            <c:numRef>
              <c:f>Лист1!$C$140:$G$140</c:f>
              <c:numCache>
                <c:formatCode>0%</c:formatCode>
                <c:ptCount val="5"/>
                <c:pt idx="0">
                  <c:v>0.2</c:v>
                </c:pt>
                <c:pt idx="1">
                  <c:v>0</c:v>
                </c:pt>
                <c:pt idx="2">
                  <c:v>0.6</c:v>
                </c:pt>
                <c:pt idx="3">
                  <c:v>0</c:v>
                </c:pt>
                <c:pt idx="4">
                  <c:v>0</c:v>
                </c:pt>
              </c:numCache>
            </c:numRef>
          </c:val>
          <c:extLst>
            <c:ext xmlns:c16="http://schemas.microsoft.com/office/drawing/2014/chart" uri="{C3380CC4-5D6E-409C-BE32-E72D297353CC}">
              <c16:uniqueId val="{00000002-07EB-46E8-8B56-5CC7B25F0A16}"/>
            </c:ext>
          </c:extLst>
        </c:ser>
        <c:ser>
          <c:idx val="3"/>
          <c:order val="3"/>
          <c:tx>
            <c:strRef>
              <c:f>Лист1!$B$141</c:f>
              <c:strCache>
                <c:ptCount val="1"/>
                <c:pt idx="0">
                  <c:v>Виробнича стійкість</c:v>
                </c:pt>
              </c:strCache>
            </c:strRef>
          </c:tx>
          <c:spPr>
            <a:solidFill>
              <a:schemeClr val="accent3">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Лист1!$C$137:$G$137</c:f>
              <c:strCache>
                <c:ptCount val="5"/>
                <c:pt idx="0">
                  <c:v>Середний</c:v>
                </c:pt>
                <c:pt idx="1">
                  <c:v>Низький</c:v>
                </c:pt>
                <c:pt idx="2">
                  <c:v>Критичний</c:v>
                </c:pt>
                <c:pt idx="3">
                  <c:v>Невизначеніть</c:v>
                </c:pt>
                <c:pt idx="4">
                  <c:v>Нестійкість</c:v>
                </c:pt>
              </c:strCache>
            </c:strRef>
          </c:cat>
          <c:val>
            <c:numRef>
              <c:f>Лист1!$C$141:$G$141</c:f>
              <c:numCache>
                <c:formatCode>0%</c:formatCode>
                <c:ptCount val="5"/>
                <c:pt idx="0">
                  <c:v>0.3</c:v>
                </c:pt>
                <c:pt idx="1">
                  <c:v>0.3</c:v>
                </c:pt>
                <c:pt idx="2">
                  <c:v>0</c:v>
                </c:pt>
                <c:pt idx="3">
                  <c:v>0</c:v>
                </c:pt>
                <c:pt idx="4">
                  <c:v>0</c:v>
                </c:pt>
              </c:numCache>
            </c:numRef>
          </c:val>
          <c:extLst>
            <c:ext xmlns:c16="http://schemas.microsoft.com/office/drawing/2014/chart" uri="{C3380CC4-5D6E-409C-BE32-E72D297353CC}">
              <c16:uniqueId val="{00000003-07EB-46E8-8B56-5CC7B25F0A16}"/>
            </c:ext>
          </c:extLst>
        </c:ser>
        <c:ser>
          <c:idx val="4"/>
          <c:order val="4"/>
          <c:tx>
            <c:strRef>
              <c:f>Лист1!$B$142</c:f>
              <c:strCache>
                <c:ptCount val="1"/>
                <c:pt idx="0">
                  <c:v>Кадрова стійкість</c:v>
                </c:pt>
              </c:strCache>
            </c:strRef>
          </c:tx>
          <c:spPr>
            <a:solidFill>
              <a:schemeClr val="accent3">
                <a:tint val="54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Лист1!$C$137:$G$137</c:f>
              <c:strCache>
                <c:ptCount val="5"/>
                <c:pt idx="0">
                  <c:v>Середний</c:v>
                </c:pt>
                <c:pt idx="1">
                  <c:v>Низький</c:v>
                </c:pt>
                <c:pt idx="2">
                  <c:v>Критичний</c:v>
                </c:pt>
                <c:pt idx="3">
                  <c:v>Невизначеніть</c:v>
                </c:pt>
                <c:pt idx="4">
                  <c:v>Нестійкість</c:v>
                </c:pt>
              </c:strCache>
            </c:strRef>
          </c:cat>
          <c:val>
            <c:numRef>
              <c:f>Лист1!$C$142:$G$142</c:f>
              <c:numCache>
                <c:formatCode>0%</c:formatCode>
                <c:ptCount val="5"/>
                <c:pt idx="0">
                  <c:v>0.2</c:v>
                </c:pt>
                <c:pt idx="1">
                  <c:v>0.1</c:v>
                </c:pt>
                <c:pt idx="2">
                  <c:v>0.1</c:v>
                </c:pt>
                <c:pt idx="3">
                  <c:v>0</c:v>
                </c:pt>
                <c:pt idx="4">
                  <c:v>0</c:v>
                </c:pt>
              </c:numCache>
            </c:numRef>
          </c:val>
          <c:extLst>
            <c:ext xmlns:c16="http://schemas.microsoft.com/office/drawing/2014/chart" uri="{C3380CC4-5D6E-409C-BE32-E72D297353CC}">
              <c16:uniqueId val="{00000004-07EB-46E8-8B56-5CC7B25F0A16}"/>
            </c:ext>
          </c:extLst>
        </c:ser>
        <c:dLbls>
          <c:showLegendKey val="0"/>
          <c:showVal val="1"/>
          <c:showCatName val="0"/>
          <c:showSerName val="0"/>
          <c:showPercent val="0"/>
          <c:showBubbleSize val="0"/>
        </c:dLbls>
        <c:gapWidth val="150"/>
        <c:shape val="box"/>
        <c:axId val="585445864"/>
        <c:axId val="585448816"/>
        <c:axId val="0"/>
      </c:bar3DChart>
      <c:catAx>
        <c:axId val="585445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5448816"/>
        <c:crosses val="autoZero"/>
        <c:auto val="1"/>
        <c:lblAlgn val="ctr"/>
        <c:lblOffset val="100"/>
        <c:noMultiLvlLbl val="0"/>
      </c:catAx>
      <c:valAx>
        <c:axId val="585448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5445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Лист1!$B$165</c:f>
              <c:strCache>
                <c:ptCount val="1"/>
                <c:pt idx="0">
                  <c:v>Коефіцієнт кредитоспроможності</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Лист1!$C$164:$K$164</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Лист1!$C$165:$K$165</c:f>
              <c:numCache>
                <c:formatCode>General</c:formatCode>
                <c:ptCount val="9"/>
                <c:pt idx="0">
                  <c:v>1.27</c:v>
                </c:pt>
                <c:pt idx="1">
                  <c:v>1.18</c:v>
                </c:pt>
                <c:pt idx="2">
                  <c:v>1</c:v>
                </c:pt>
                <c:pt idx="3">
                  <c:v>1.1000000000000001</c:v>
                </c:pt>
                <c:pt idx="4">
                  <c:v>1.27</c:v>
                </c:pt>
                <c:pt idx="5">
                  <c:v>1.28</c:v>
                </c:pt>
                <c:pt idx="6">
                  <c:v>1.3</c:v>
                </c:pt>
                <c:pt idx="7">
                  <c:v>1.22</c:v>
                </c:pt>
                <c:pt idx="8">
                  <c:v>1.22</c:v>
                </c:pt>
              </c:numCache>
            </c:numRef>
          </c:val>
          <c:smooth val="0"/>
          <c:extLst>
            <c:ext xmlns:c16="http://schemas.microsoft.com/office/drawing/2014/chart" uri="{C3380CC4-5D6E-409C-BE32-E72D297353CC}">
              <c16:uniqueId val="{00000000-61DB-499B-94A8-A8CFD3335960}"/>
            </c:ext>
          </c:extLst>
        </c:ser>
        <c:ser>
          <c:idx val="1"/>
          <c:order val="1"/>
          <c:tx>
            <c:strRef>
              <c:f>Лист1!$B$166</c:f>
              <c:strCache>
                <c:ptCount val="1"/>
                <c:pt idx="0">
                  <c:v>Економічна стійкість за критерієм надійності</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Лист1!$C$164:$K$164</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Лист1!$C$166:$K$166</c:f>
              <c:numCache>
                <c:formatCode>General</c:formatCode>
                <c:ptCount val="9"/>
                <c:pt idx="0">
                  <c:v>0.81</c:v>
                </c:pt>
                <c:pt idx="1">
                  <c:v>0.78</c:v>
                </c:pt>
                <c:pt idx="2">
                  <c:v>0.86</c:v>
                </c:pt>
                <c:pt idx="3">
                  <c:v>0.8</c:v>
                </c:pt>
                <c:pt idx="4">
                  <c:v>0.77</c:v>
                </c:pt>
                <c:pt idx="5">
                  <c:v>0.62</c:v>
                </c:pt>
                <c:pt idx="6">
                  <c:v>0.61</c:v>
                </c:pt>
                <c:pt idx="7">
                  <c:v>0.6</c:v>
                </c:pt>
                <c:pt idx="8">
                  <c:v>0.61</c:v>
                </c:pt>
              </c:numCache>
            </c:numRef>
          </c:val>
          <c:smooth val="0"/>
          <c:extLst>
            <c:ext xmlns:c16="http://schemas.microsoft.com/office/drawing/2014/chart" uri="{C3380CC4-5D6E-409C-BE32-E72D297353CC}">
              <c16:uniqueId val="{00000001-61DB-499B-94A8-A8CFD3335960}"/>
            </c:ext>
          </c:extLst>
        </c:ser>
        <c:dLbls>
          <c:showLegendKey val="0"/>
          <c:showVal val="0"/>
          <c:showCatName val="0"/>
          <c:showSerName val="0"/>
          <c:showPercent val="0"/>
          <c:showBubbleSize val="0"/>
        </c:dLbls>
        <c:marker val="1"/>
        <c:smooth val="0"/>
        <c:axId val="597279096"/>
        <c:axId val="597275488"/>
      </c:lineChart>
      <c:catAx>
        <c:axId val="59727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7275488"/>
        <c:crosses val="autoZero"/>
        <c:auto val="1"/>
        <c:lblAlgn val="ctr"/>
        <c:lblOffset val="100"/>
        <c:noMultiLvlLbl val="0"/>
      </c:catAx>
      <c:valAx>
        <c:axId val="59727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7279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percentStacked"/>
        <c:varyColors val="0"/>
        <c:ser>
          <c:idx val="0"/>
          <c:order val="0"/>
          <c:tx>
            <c:strRef>
              <c:f>[Книга1.xlsx]Лист1!$B$188</c:f>
              <c:strCache>
                <c:ptCount val="1"/>
                <c:pt idx="0">
                  <c:v>Вартість ТОВ «Старвей Продакшн»</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[Книга1.xlsx]Лист1!$C$187:$J$187</c:f>
              <c:numCache>
                <c:formatCode>General</c:formatCode>
                <c:ptCount val="8"/>
                <c:pt idx="0">
                  <c:v>2014</c:v>
                </c:pt>
                <c:pt idx="1">
                  <c:v>2015</c:v>
                </c:pt>
                <c:pt idx="2">
                  <c:v>2016</c:v>
                </c:pt>
                <c:pt idx="3">
                  <c:v>2017</c:v>
                </c:pt>
                <c:pt idx="4">
                  <c:v>2018</c:v>
                </c:pt>
                <c:pt idx="5">
                  <c:v>2019</c:v>
                </c:pt>
                <c:pt idx="6">
                  <c:v>2020</c:v>
                </c:pt>
                <c:pt idx="7">
                  <c:v>2021</c:v>
                </c:pt>
              </c:numCache>
            </c:numRef>
          </c:cat>
          <c:val>
            <c:numRef>
              <c:f>[Книга1.xlsx]Лист1!$C$188:$J$188</c:f>
              <c:numCache>
                <c:formatCode>General</c:formatCode>
                <c:ptCount val="8"/>
                <c:pt idx="0">
                  <c:v>8000</c:v>
                </c:pt>
                <c:pt idx="1">
                  <c:v>21800</c:v>
                </c:pt>
                <c:pt idx="2">
                  <c:v>24800</c:v>
                </c:pt>
                <c:pt idx="3">
                  <c:v>5500</c:v>
                </c:pt>
                <c:pt idx="4">
                  <c:v>2500</c:v>
                </c:pt>
                <c:pt idx="5">
                  <c:v>5300</c:v>
                </c:pt>
                <c:pt idx="6">
                  <c:v>800</c:v>
                </c:pt>
                <c:pt idx="7">
                  <c:v>3800</c:v>
                </c:pt>
              </c:numCache>
            </c:numRef>
          </c:val>
          <c:extLst>
            <c:ext xmlns:c16="http://schemas.microsoft.com/office/drawing/2014/chart" uri="{C3380CC4-5D6E-409C-BE32-E72D297353CC}">
              <c16:uniqueId val="{00000000-27CC-4FF5-B94A-4205C1FF7657}"/>
            </c:ext>
          </c:extLst>
        </c:ser>
        <c:ser>
          <c:idx val="1"/>
          <c:order val="1"/>
          <c:tx>
            <c:strRef>
              <c:f>[Книга1.xlsx]Лист1!$B$189</c:f>
              <c:strCache>
                <c:ptCount val="1"/>
                <c:pt idx="0">
                  <c:v>Економічна стійкість за критерієм надійності</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[Книга1.xlsx]Лист1!$C$187:$J$187</c:f>
              <c:numCache>
                <c:formatCode>General</c:formatCode>
                <c:ptCount val="8"/>
                <c:pt idx="0">
                  <c:v>2014</c:v>
                </c:pt>
                <c:pt idx="1">
                  <c:v>2015</c:v>
                </c:pt>
                <c:pt idx="2">
                  <c:v>2016</c:v>
                </c:pt>
                <c:pt idx="3">
                  <c:v>2017</c:v>
                </c:pt>
                <c:pt idx="4">
                  <c:v>2018</c:v>
                </c:pt>
                <c:pt idx="5">
                  <c:v>2019</c:v>
                </c:pt>
                <c:pt idx="6">
                  <c:v>2020</c:v>
                </c:pt>
                <c:pt idx="7">
                  <c:v>2021</c:v>
                </c:pt>
              </c:numCache>
            </c:numRef>
          </c:cat>
          <c:val>
            <c:numRef>
              <c:f>[Книга1.xlsx]Лист1!$C$189:$J$189</c:f>
              <c:numCache>
                <c:formatCode>General</c:formatCode>
                <c:ptCount val="8"/>
                <c:pt idx="0">
                  <c:v>0.83</c:v>
                </c:pt>
                <c:pt idx="1">
                  <c:v>0.81</c:v>
                </c:pt>
                <c:pt idx="2">
                  <c:v>0.78</c:v>
                </c:pt>
                <c:pt idx="3">
                  <c:v>0.86</c:v>
                </c:pt>
                <c:pt idx="4">
                  <c:v>0.8</c:v>
                </c:pt>
                <c:pt idx="5">
                  <c:v>0.77</c:v>
                </c:pt>
                <c:pt idx="6">
                  <c:v>0.62</c:v>
                </c:pt>
                <c:pt idx="7">
                  <c:v>0.61</c:v>
                </c:pt>
              </c:numCache>
            </c:numRef>
          </c:val>
          <c:extLst>
            <c:ext xmlns:c16="http://schemas.microsoft.com/office/drawing/2014/chart" uri="{C3380CC4-5D6E-409C-BE32-E72D297353CC}">
              <c16:uniqueId val="{00000001-27CC-4FF5-B94A-4205C1FF7657}"/>
            </c:ext>
          </c:extLst>
        </c:ser>
        <c:dLbls>
          <c:dLblPos val="ctr"/>
          <c:showLegendKey val="0"/>
          <c:showVal val="1"/>
          <c:showCatName val="0"/>
          <c:showSerName val="0"/>
          <c:showPercent val="0"/>
          <c:showBubbleSize val="0"/>
        </c:dLbls>
        <c:gapWidth val="150"/>
        <c:overlap val="100"/>
        <c:axId val="606224376"/>
        <c:axId val="606216832"/>
      </c:barChart>
      <c:catAx>
        <c:axId val="60622437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606216832"/>
        <c:crosses val="autoZero"/>
        <c:auto val="1"/>
        <c:lblAlgn val="ctr"/>
        <c:lblOffset val="100"/>
        <c:noMultiLvlLbl val="0"/>
      </c:catAx>
      <c:valAx>
        <c:axId val="606216832"/>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60622437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percentStacked"/>
        <c:varyColors val="0"/>
        <c:ser>
          <c:idx val="0"/>
          <c:order val="0"/>
          <c:tx>
            <c:strRef>
              <c:f>Лист1!$B$188</c:f>
              <c:strCache>
                <c:ptCount val="1"/>
                <c:pt idx="0">
                  <c:v>Зміни вартості ТОВ «Старвей Продакшн»</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Лист1!$C$187:$I$187</c:f>
              <c:numCache>
                <c:formatCode>General</c:formatCode>
                <c:ptCount val="7"/>
                <c:pt idx="0">
                  <c:v>2015</c:v>
                </c:pt>
                <c:pt idx="1">
                  <c:v>2016</c:v>
                </c:pt>
                <c:pt idx="2">
                  <c:v>2017</c:v>
                </c:pt>
                <c:pt idx="3">
                  <c:v>2018</c:v>
                </c:pt>
                <c:pt idx="4">
                  <c:v>2019</c:v>
                </c:pt>
                <c:pt idx="5">
                  <c:v>2020</c:v>
                </c:pt>
                <c:pt idx="6">
                  <c:v>2021</c:v>
                </c:pt>
              </c:numCache>
            </c:numRef>
          </c:cat>
          <c:val>
            <c:numRef>
              <c:f>Лист1!$C$188:$I$188</c:f>
              <c:numCache>
                <c:formatCode>General</c:formatCode>
                <c:ptCount val="7"/>
                <c:pt idx="0">
                  <c:v>14000</c:v>
                </c:pt>
                <c:pt idx="1">
                  <c:v>2500</c:v>
                </c:pt>
                <c:pt idx="2">
                  <c:v>-19000</c:v>
                </c:pt>
                <c:pt idx="3">
                  <c:v>-4000</c:v>
                </c:pt>
                <c:pt idx="4">
                  <c:v>4000</c:v>
                </c:pt>
                <c:pt idx="5">
                  <c:v>-5000</c:v>
                </c:pt>
                <c:pt idx="6">
                  <c:v>4000</c:v>
                </c:pt>
              </c:numCache>
            </c:numRef>
          </c:val>
          <c:extLst>
            <c:ext xmlns:c16="http://schemas.microsoft.com/office/drawing/2014/chart" uri="{C3380CC4-5D6E-409C-BE32-E72D297353CC}">
              <c16:uniqueId val="{00000000-B57C-4285-B483-35F141D95295}"/>
            </c:ext>
          </c:extLst>
        </c:ser>
        <c:ser>
          <c:idx val="1"/>
          <c:order val="1"/>
          <c:tx>
            <c:strRef>
              <c:f>Лист1!$B$189</c:f>
              <c:strCache>
                <c:ptCount val="1"/>
                <c:pt idx="0">
                  <c:v>Економічна стійкість за критерієм динамічності</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Лист1!$C$187:$I$187</c:f>
              <c:numCache>
                <c:formatCode>General</c:formatCode>
                <c:ptCount val="7"/>
                <c:pt idx="0">
                  <c:v>2015</c:v>
                </c:pt>
                <c:pt idx="1">
                  <c:v>2016</c:v>
                </c:pt>
                <c:pt idx="2">
                  <c:v>2017</c:v>
                </c:pt>
                <c:pt idx="3">
                  <c:v>2018</c:v>
                </c:pt>
                <c:pt idx="4">
                  <c:v>2019</c:v>
                </c:pt>
                <c:pt idx="5">
                  <c:v>2020</c:v>
                </c:pt>
                <c:pt idx="6">
                  <c:v>2021</c:v>
                </c:pt>
              </c:numCache>
            </c:numRef>
          </c:cat>
          <c:val>
            <c:numRef>
              <c:f>Лист1!$C$189:$I$189</c:f>
              <c:numCache>
                <c:formatCode>General</c:formatCode>
                <c:ptCount val="7"/>
                <c:pt idx="0">
                  <c:v>0.79</c:v>
                </c:pt>
                <c:pt idx="1">
                  <c:v>0.3</c:v>
                </c:pt>
                <c:pt idx="2">
                  <c:v>0.33</c:v>
                </c:pt>
                <c:pt idx="3">
                  <c:v>0.41</c:v>
                </c:pt>
                <c:pt idx="4">
                  <c:v>0.6</c:v>
                </c:pt>
                <c:pt idx="5">
                  <c:v>0.4</c:v>
                </c:pt>
                <c:pt idx="6">
                  <c:v>0.57999999999999996</c:v>
                </c:pt>
              </c:numCache>
            </c:numRef>
          </c:val>
          <c:extLst>
            <c:ext xmlns:c16="http://schemas.microsoft.com/office/drawing/2014/chart" uri="{C3380CC4-5D6E-409C-BE32-E72D297353CC}">
              <c16:uniqueId val="{00000001-B57C-4285-B483-35F141D95295}"/>
            </c:ext>
          </c:extLst>
        </c:ser>
        <c:dLbls>
          <c:dLblPos val="ctr"/>
          <c:showLegendKey val="0"/>
          <c:showVal val="1"/>
          <c:showCatName val="0"/>
          <c:showSerName val="0"/>
          <c:showPercent val="0"/>
          <c:showBubbleSize val="0"/>
        </c:dLbls>
        <c:gapWidth val="150"/>
        <c:overlap val="100"/>
        <c:axId val="606224376"/>
        <c:axId val="606216832"/>
      </c:barChart>
      <c:catAx>
        <c:axId val="60622437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606216832"/>
        <c:crosses val="autoZero"/>
        <c:auto val="1"/>
        <c:lblAlgn val="ctr"/>
        <c:lblOffset val="100"/>
        <c:noMultiLvlLbl val="0"/>
      </c:catAx>
      <c:valAx>
        <c:axId val="606216832"/>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60622437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Лист1!$C$212</c:f>
              <c:strCache>
                <c:ptCount val="1"/>
                <c:pt idx="0">
                  <c:v>За критерієм надійності</c:v>
                </c:pt>
              </c:strCache>
            </c:strRef>
          </c:tx>
          <c:spPr>
            <a:solidFill>
              <a:schemeClr val="accent3">
                <a:shade val="6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Лист1!$B$213:$B$216</c:f>
              <c:strCache>
                <c:ptCount val="4"/>
                <c:pt idx="0">
                  <c:v>Масштабність 2012-2016рр.</c:v>
                </c:pt>
                <c:pt idx="1">
                  <c:v>Інтенсивність 2012-2016рр.</c:v>
                </c:pt>
                <c:pt idx="2">
                  <c:v>Масштабність 2017-2021рр.</c:v>
                </c:pt>
                <c:pt idx="3">
                  <c:v>Інтенсивність 2017-2021рр.</c:v>
                </c:pt>
              </c:strCache>
            </c:strRef>
          </c:cat>
          <c:val>
            <c:numRef>
              <c:f>Лист1!$C$213:$C$216</c:f>
              <c:numCache>
                <c:formatCode>0.0%</c:formatCode>
                <c:ptCount val="4"/>
                <c:pt idx="0">
                  <c:v>0.25</c:v>
                </c:pt>
                <c:pt idx="1">
                  <c:v>0.05</c:v>
                </c:pt>
                <c:pt idx="2">
                  <c:v>1</c:v>
                </c:pt>
                <c:pt idx="3">
                  <c:v>0.25</c:v>
                </c:pt>
              </c:numCache>
            </c:numRef>
          </c:val>
          <c:extLst>
            <c:ext xmlns:c16="http://schemas.microsoft.com/office/drawing/2014/chart" uri="{C3380CC4-5D6E-409C-BE32-E72D297353CC}">
              <c16:uniqueId val="{00000000-8CEF-4216-BE82-15DBAD182BB5}"/>
            </c:ext>
          </c:extLst>
        </c:ser>
        <c:ser>
          <c:idx val="1"/>
          <c:order val="1"/>
          <c:tx>
            <c:strRef>
              <c:f>Лист1!$D$212</c:f>
              <c:strCache>
                <c:ptCount val="1"/>
                <c:pt idx="0">
                  <c:v>За критерієм динамічності</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Лист1!$B$213:$B$216</c:f>
              <c:strCache>
                <c:ptCount val="4"/>
                <c:pt idx="0">
                  <c:v>Масштабність 2012-2016рр.</c:v>
                </c:pt>
                <c:pt idx="1">
                  <c:v>Інтенсивність 2012-2016рр.</c:v>
                </c:pt>
                <c:pt idx="2">
                  <c:v>Масштабність 2017-2021рр.</c:v>
                </c:pt>
                <c:pt idx="3">
                  <c:v>Інтенсивність 2017-2021рр.</c:v>
                </c:pt>
              </c:strCache>
            </c:strRef>
          </c:cat>
          <c:val>
            <c:numRef>
              <c:f>Лист1!$D$213:$D$216</c:f>
              <c:numCache>
                <c:formatCode>0.0%</c:formatCode>
                <c:ptCount val="4"/>
                <c:pt idx="0">
                  <c:v>1</c:v>
                </c:pt>
                <c:pt idx="1">
                  <c:v>0.42499999999999999</c:v>
                </c:pt>
                <c:pt idx="2">
                  <c:v>1</c:v>
                </c:pt>
                <c:pt idx="3">
                  <c:v>0.25</c:v>
                </c:pt>
              </c:numCache>
            </c:numRef>
          </c:val>
          <c:extLst>
            <c:ext xmlns:c16="http://schemas.microsoft.com/office/drawing/2014/chart" uri="{C3380CC4-5D6E-409C-BE32-E72D297353CC}">
              <c16:uniqueId val="{00000001-8CEF-4216-BE82-15DBAD182BB5}"/>
            </c:ext>
          </c:extLst>
        </c:ser>
        <c:ser>
          <c:idx val="2"/>
          <c:order val="2"/>
          <c:tx>
            <c:strRef>
              <c:f>Лист1!$E$212</c:f>
              <c:strCache>
                <c:ptCount val="1"/>
                <c:pt idx="0">
                  <c:v>Разом</c:v>
                </c:pt>
              </c:strCache>
            </c:strRef>
          </c:tx>
          <c:spPr>
            <a:solidFill>
              <a:schemeClr val="accent3">
                <a:tint val="6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Лист1!$B$213:$B$216</c:f>
              <c:strCache>
                <c:ptCount val="4"/>
                <c:pt idx="0">
                  <c:v>Масштабність 2012-2016рр.</c:v>
                </c:pt>
                <c:pt idx="1">
                  <c:v>Інтенсивність 2012-2016рр.</c:v>
                </c:pt>
                <c:pt idx="2">
                  <c:v>Масштабність 2017-2021рр.</c:v>
                </c:pt>
                <c:pt idx="3">
                  <c:v>Інтенсивність 2017-2021рр.</c:v>
                </c:pt>
              </c:strCache>
            </c:strRef>
          </c:cat>
          <c:val>
            <c:numRef>
              <c:f>Лист1!$E$213:$E$216</c:f>
              <c:numCache>
                <c:formatCode>0.0%</c:formatCode>
                <c:ptCount val="4"/>
                <c:pt idx="0">
                  <c:v>0.625</c:v>
                </c:pt>
                <c:pt idx="1">
                  <c:v>0.23749999999999999</c:v>
                </c:pt>
                <c:pt idx="2">
                  <c:v>1</c:v>
                </c:pt>
                <c:pt idx="3">
                  <c:v>0.25</c:v>
                </c:pt>
              </c:numCache>
            </c:numRef>
          </c:val>
          <c:extLst>
            <c:ext xmlns:c16="http://schemas.microsoft.com/office/drawing/2014/chart" uri="{C3380CC4-5D6E-409C-BE32-E72D297353CC}">
              <c16:uniqueId val="{00000002-8CEF-4216-BE82-15DBAD182BB5}"/>
            </c:ext>
          </c:extLst>
        </c:ser>
        <c:dLbls>
          <c:showLegendKey val="0"/>
          <c:showVal val="1"/>
          <c:showCatName val="0"/>
          <c:showSerName val="0"/>
          <c:showPercent val="0"/>
          <c:showBubbleSize val="0"/>
        </c:dLbls>
        <c:gapWidth val="150"/>
        <c:shape val="box"/>
        <c:axId val="597276800"/>
        <c:axId val="597278112"/>
        <c:axId val="0"/>
      </c:bar3DChart>
      <c:catAx>
        <c:axId val="5972768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7278112"/>
        <c:crosses val="autoZero"/>
        <c:auto val="1"/>
        <c:lblAlgn val="ctr"/>
        <c:lblOffset val="100"/>
        <c:noMultiLvlLbl val="0"/>
      </c:catAx>
      <c:valAx>
        <c:axId val="59727811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727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Лист1!$B$238</c:f>
              <c:strCache>
                <c:ptCount val="1"/>
                <c:pt idx="0">
                  <c:v>Економічна стійкість</c:v>
                </c:pt>
              </c:strCache>
            </c:strRef>
          </c:tx>
          <c:spPr>
            <a:solidFill>
              <a:schemeClr val="accent3">
                <a:shade val="53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Лист1!$C$237:$M$237</c:f>
              <c:strCache>
                <c:ptCount val="11"/>
                <c:pt idx="0">
                  <c:v>2012</c:v>
                </c:pt>
                <c:pt idx="1">
                  <c:v>2013</c:v>
                </c:pt>
                <c:pt idx="2">
                  <c:v>2014</c:v>
                </c:pt>
                <c:pt idx="3">
                  <c:v>2015</c:v>
                </c:pt>
                <c:pt idx="4">
                  <c:v>2016</c:v>
                </c:pt>
                <c:pt idx="5">
                  <c:v>2017</c:v>
                </c:pt>
                <c:pt idx="6">
                  <c:v>2018</c:v>
                </c:pt>
                <c:pt idx="7">
                  <c:v>2019</c:v>
                </c:pt>
                <c:pt idx="8">
                  <c:v>2020</c:v>
                </c:pt>
                <c:pt idx="9">
                  <c:v>2021</c:v>
                </c:pt>
                <c:pt idx="10">
                  <c:v>2022 (прогноз)</c:v>
                </c:pt>
              </c:strCache>
            </c:strRef>
          </c:cat>
          <c:val>
            <c:numRef>
              <c:f>Лист1!$C$238:$M$238</c:f>
              <c:numCache>
                <c:formatCode>General</c:formatCode>
                <c:ptCount val="11"/>
                <c:pt idx="0">
                  <c:v>0.82199999999999995</c:v>
                </c:pt>
                <c:pt idx="1">
                  <c:v>0.81100000000000005</c:v>
                </c:pt>
                <c:pt idx="2">
                  <c:v>0.752</c:v>
                </c:pt>
                <c:pt idx="3">
                  <c:v>0.85</c:v>
                </c:pt>
                <c:pt idx="4">
                  <c:v>0.80700000000000005</c:v>
                </c:pt>
                <c:pt idx="5">
                  <c:v>0.747</c:v>
                </c:pt>
                <c:pt idx="6">
                  <c:v>0.64500000000000002</c:v>
                </c:pt>
                <c:pt idx="7">
                  <c:v>0.63900000000000001</c:v>
                </c:pt>
                <c:pt idx="8">
                  <c:v>0.59699999999999998</c:v>
                </c:pt>
                <c:pt idx="9">
                  <c:v>0.61399999999999999</c:v>
                </c:pt>
                <c:pt idx="10">
                  <c:v>0.69</c:v>
                </c:pt>
              </c:numCache>
            </c:numRef>
          </c:val>
          <c:extLst>
            <c:ext xmlns:c16="http://schemas.microsoft.com/office/drawing/2014/chart" uri="{C3380CC4-5D6E-409C-BE32-E72D297353CC}">
              <c16:uniqueId val="{00000000-6A72-4368-9443-92AFF903992F}"/>
            </c:ext>
          </c:extLst>
        </c:ser>
        <c:ser>
          <c:idx val="1"/>
          <c:order val="1"/>
          <c:tx>
            <c:strRef>
              <c:f>Лист1!$B$239</c:f>
              <c:strCache>
                <c:ptCount val="1"/>
                <c:pt idx="0">
                  <c:v>Фінансова стійкість</c:v>
                </c:pt>
              </c:strCache>
            </c:strRef>
          </c:tx>
          <c:spPr>
            <a:solidFill>
              <a:schemeClr val="accent3">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Лист1!$C$237:$M$237</c:f>
              <c:strCache>
                <c:ptCount val="11"/>
                <c:pt idx="0">
                  <c:v>2012</c:v>
                </c:pt>
                <c:pt idx="1">
                  <c:v>2013</c:v>
                </c:pt>
                <c:pt idx="2">
                  <c:v>2014</c:v>
                </c:pt>
                <c:pt idx="3">
                  <c:v>2015</c:v>
                </c:pt>
                <c:pt idx="4">
                  <c:v>2016</c:v>
                </c:pt>
                <c:pt idx="5">
                  <c:v>2017</c:v>
                </c:pt>
                <c:pt idx="6">
                  <c:v>2018</c:v>
                </c:pt>
                <c:pt idx="7">
                  <c:v>2019</c:v>
                </c:pt>
                <c:pt idx="8">
                  <c:v>2020</c:v>
                </c:pt>
                <c:pt idx="9">
                  <c:v>2021</c:v>
                </c:pt>
                <c:pt idx="10">
                  <c:v>2022 (прогноз)</c:v>
                </c:pt>
              </c:strCache>
            </c:strRef>
          </c:cat>
          <c:val>
            <c:numRef>
              <c:f>Лист1!$C$239:$M$239</c:f>
              <c:numCache>
                <c:formatCode>General</c:formatCode>
                <c:ptCount val="11"/>
                <c:pt idx="0">
                  <c:v>0.77800000000000002</c:v>
                </c:pt>
                <c:pt idx="1">
                  <c:v>0.88900000000000001</c:v>
                </c:pt>
                <c:pt idx="2">
                  <c:v>0.88900000000000001</c:v>
                </c:pt>
                <c:pt idx="3">
                  <c:v>0.94399999999999995</c:v>
                </c:pt>
                <c:pt idx="4">
                  <c:v>0.72199999999999998</c:v>
                </c:pt>
                <c:pt idx="5">
                  <c:v>0.83299999999999996</c:v>
                </c:pt>
                <c:pt idx="6">
                  <c:v>0.61099999999999999</c:v>
                </c:pt>
                <c:pt idx="7">
                  <c:v>0.55600000000000005</c:v>
                </c:pt>
                <c:pt idx="8">
                  <c:v>0.77800000000000002</c:v>
                </c:pt>
                <c:pt idx="9">
                  <c:v>0.66700000000000004</c:v>
                </c:pt>
                <c:pt idx="10">
                  <c:v>0.66700000000000004</c:v>
                </c:pt>
              </c:numCache>
            </c:numRef>
          </c:val>
          <c:extLst>
            <c:ext xmlns:c16="http://schemas.microsoft.com/office/drawing/2014/chart" uri="{C3380CC4-5D6E-409C-BE32-E72D297353CC}">
              <c16:uniqueId val="{00000001-6A72-4368-9443-92AFF903992F}"/>
            </c:ext>
          </c:extLst>
        </c:ser>
        <c:ser>
          <c:idx val="2"/>
          <c:order val="2"/>
          <c:tx>
            <c:strRef>
              <c:f>Лист1!$B$240</c:f>
              <c:strCache>
                <c:ptCount val="1"/>
                <c:pt idx="0">
                  <c:v>Маркетингова стійкость</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Лист1!$C$237:$M$237</c:f>
              <c:strCache>
                <c:ptCount val="11"/>
                <c:pt idx="0">
                  <c:v>2012</c:v>
                </c:pt>
                <c:pt idx="1">
                  <c:v>2013</c:v>
                </c:pt>
                <c:pt idx="2">
                  <c:v>2014</c:v>
                </c:pt>
                <c:pt idx="3">
                  <c:v>2015</c:v>
                </c:pt>
                <c:pt idx="4">
                  <c:v>2016</c:v>
                </c:pt>
                <c:pt idx="5">
                  <c:v>2017</c:v>
                </c:pt>
                <c:pt idx="6">
                  <c:v>2018</c:v>
                </c:pt>
                <c:pt idx="7">
                  <c:v>2019</c:v>
                </c:pt>
                <c:pt idx="8">
                  <c:v>2020</c:v>
                </c:pt>
                <c:pt idx="9">
                  <c:v>2021</c:v>
                </c:pt>
                <c:pt idx="10">
                  <c:v>2022 (прогноз)</c:v>
                </c:pt>
              </c:strCache>
            </c:strRef>
          </c:cat>
          <c:val>
            <c:numRef>
              <c:f>Лист1!$C$240:$M$240</c:f>
              <c:numCache>
                <c:formatCode>General</c:formatCode>
                <c:ptCount val="11"/>
                <c:pt idx="0">
                  <c:v>0.91100000000000003</c:v>
                </c:pt>
                <c:pt idx="1">
                  <c:v>0.82199999999999995</c:v>
                </c:pt>
                <c:pt idx="2">
                  <c:v>0.73299999999999998</c:v>
                </c:pt>
                <c:pt idx="3">
                  <c:v>0.64400000000000002</c:v>
                </c:pt>
                <c:pt idx="4">
                  <c:v>0.82199999999999995</c:v>
                </c:pt>
                <c:pt idx="5">
                  <c:v>0.55600000000000005</c:v>
                </c:pt>
                <c:pt idx="6">
                  <c:v>0.64400000000000002</c:v>
                </c:pt>
                <c:pt idx="7">
                  <c:v>0.46700000000000003</c:v>
                </c:pt>
                <c:pt idx="8">
                  <c:v>0.28899999999999998</c:v>
                </c:pt>
                <c:pt idx="9">
                  <c:v>0.46700000000000003</c:v>
                </c:pt>
                <c:pt idx="10">
                  <c:v>0.64400000000000002</c:v>
                </c:pt>
              </c:numCache>
            </c:numRef>
          </c:val>
          <c:extLst>
            <c:ext xmlns:c16="http://schemas.microsoft.com/office/drawing/2014/chart" uri="{C3380CC4-5D6E-409C-BE32-E72D297353CC}">
              <c16:uniqueId val="{00000002-6A72-4368-9443-92AFF903992F}"/>
            </c:ext>
          </c:extLst>
        </c:ser>
        <c:ser>
          <c:idx val="3"/>
          <c:order val="3"/>
          <c:tx>
            <c:strRef>
              <c:f>Лист1!$B$241</c:f>
              <c:strCache>
                <c:ptCount val="1"/>
                <c:pt idx="0">
                  <c:v>Виробнича стійкість</c:v>
                </c:pt>
              </c:strCache>
            </c:strRef>
          </c:tx>
          <c:spPr>
            <a:solidFill>
              <a:schemeClr val="accent3">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Лист1!$C$237:$M$237</c:f>
              <c:strCache>
                <c:ptCount val="11"/>
                <c:pt idx="0">
                  <c:v>2012</c:v>
                </c:pt>
                <c:pt idx="1">
                  <c:v>2013</c:v>
                </c:pt>
                <c:pt idx="2">
                  <c:v>2014</c:v>
                </c:pt>
                <c:pt idx="3">
                  <c:v>2015</c:v>
                </c:pt>
                <c:pt idx="4">
                  <c:v>2016</c:v>
                </c:pt>
                <c:pt idx="5">
                  <c:v>2017</c:v>
                </c:pt>
                <c:pt idx="6">
                  <c:v>2018</c:v>
                </c:pt>
                <c:pt idx="7">
                  <c:v>2019</c:v>
                </c:pt>
                <c:pt idx="8">
                  <c:v>2020</c:v>
                </c:pt>
                <c:pt idx="9">
                  <c:v>2021</c:v>
                </c:pt>
                <c:pt idx="10">
                  <c:v>2022 (прогноз)</c:v>
                </c:pt>
              </c:strCache>
            </c:strRef>
          </c:cat>
          <c:val>
            <c:numRef>
              <c:f>Лист1!$C$241:$M$241</c:f>
              <c:numCache>
                <c:formatCode>General</c:formatCode>
                <c:ptCount val="11"/>
                <c:pt idx="0">
                  <c:v>0.748</c:v>
                </c:pt>
                <c:pt idx="1">
                  <c:v>0.68400000000000005</c:v>
                </c:pt>
                <c:pt idx="2">
                  <c:v>0.68400000000000005</c:v>
                </c:pt>
                <c:pt idx="3">
                  <c:v>0.81100000000000005</c:v>
                </c:pt>
                <c:pt idx="4">
                  <c:v>0.68400000000000005</c:v>
                </c:pt>
                <c:pt idx="5">
                  <c:v>0.748</c:v>
                </c:pt>
                <c:pt idx="6">
                  <c:v>0.62</c:v>
                </c:pt>
                <c:pt idx="7">
                  <c:v>0.68400000000000005</c:v>
                </c:pt>
                <c:pt idx="8">
                  <c:v>0.62</c:v>
                </c:pt>
                <c:pt idx="9">
                  <c:v>0.62</c:v>
                </c:pt>
                <c:pt idx="10">
                  <c:v>0.748</c:v>
                </c:pt>
              </c:numCache>
            </c:numRef>
          </c:val>
          <c:extLst>
            <c:ext xmlns:c16="http://schemas.microsoft.com/office/drawing/2014/chart" uri="{C3380CC4-5D6E-409C-BE32-E72D297353CC}">
              <c16:uniqueId val="{00000003-6A72-4368-9443-92AFF903992F}"/>
            </c:ext>
          </c:extLst>
        </c:ser>
        <c:ser>
          <c:idx val="4"/>
          <c:order val="4"/>
          <c:tx>
            <c:strRef>
              <c:f>Лист1!$B$242</c:f>
              <c:strCache>
                <c:ptCount val="1"/>
                <c:pt idx="0">
                  <c:v>Кадрова стійкість</c:v>
                </c:pt>
              </c:strCache>
            </c:strRef>
          </c:tx>
          <c:spPr>
            <a:solidFill>
              <a:schemeClr val="accent3">
                <a:tint val="54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Лист1!$C$237:$M$237</c:f>
              <c:strCache>
                <c:ptCount val="11"/>
                <c:pt idx="0">
                  <c:v>2012</c:v>
                </c:pt>
                <c:pt idx="1">
                  <c:v>2013</c:v>
                </c:pt>
                <c:pt idx="2">
                  <c:v>2014</c:v>
                </c:pt>
                <c:pt idx="3">
                  <c:v>2015</c:v>
                </c:pt>
                <c:pt idx="4">
                  <c:v>2016</c:v>
                </c:pt>
                <c:pt idx="5">
                  <c:v>2017</c:v>
                </c:pt>
                <c:pt idx="6">
                  <c:v>2018</c:v>
                </c:pt>
                <c:pt idx="7">
                  <c:v>2019</c:v>
                </c:pt>
                <c:pt idx="8">
                  <c:v>2020</c:v>
                </c:pt>
                <c:pt idx="9">
                  <c:v>2021</c:v>
                </c:pt>
                <c:pt idx="10">
                  <c:v>2022 (прогноз)</c:v>
                </c:pt>
              </c:strCache>
            </c:strRef>
          </c:cat>
          <c:val>
            <c:numRef>
              <c:f>Лист1!$C$242:$M$242</c:f>
              <c:numCache>
                <c:formatCode>General</c:formatCode>
                <c:ptCount val="11"/>
                <c:pt idx="0">
                  <c:v>0.85</c:v>
                </c:pt>
                <c:pt idx="1">
                  <c:v>0.85</c:v>
                </c:pt>
                <c:pt idx="2">
                  <c:v>0.70199999999999996</c:v>
                </c:pt>
                <c:pt idx="3">
                  <c:v>0.998</c:v>
                </c:pt>
                <c:pt idx="4">
                  <c:v>0.998</c:v>
                </c:pt>
                <c:pt idx="5">
                  <c:v>0.85</c:v>
                </c:pt>
                <c:pt idx="6">
                  <c:v>0.70199999999999996</c:v>
                </c:pt>
                <c:pt idx="7">
                  <c:v>0.85</c:v>
                </c:pt>
                <c:pt idx="8">
                  <c:v>0.70199999999999996</c:v>
                </c:pt>
                <c:pt idx="9">
                  <c:v>0.70199999999999996</c:v>
                </c:pt>
                <c:pt idx="10">
                  <c:v>0.70199999999999996</c:v>
                </c:pt>
              </c:numCache>
            </c:numRef>
          </c:val>
          <c:extLst>
            <c:ext xmlns:c16="http://schemas.microsoft.com/office/drawing/2014/chart" uri="{C3380CC4-5D6E-409C-BE32-E72D297353CC}">
              <c16:uniqueId val="{00000004-6A72-4368-9443-92AFF903992F}"/>
            </c:ext>
          </c:extLst>
        </c:ser>
        <c:dLbls>
          <c:showLegendKey val="0"/>
          <c:showVal val="1"/>
          <c:showCatName val="0"/>
          <c:showSerName val="0"/>
          <c:showPercent val="0"/>
          <c:showBubbleSize val="0"/>
        </c:dLbls>
        <c:gapWidth val="150"/>
        <c:shape val="box"/>
        <c:axId val="575688056"/>
        <c:axId val="575687400"/>
        <c:axId val="0"/>
      </c:bar3DChart>
      <c:catAx>
        <c:axId val="5756880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Роки</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687400"/>
        <c:crosses val="autoZero"/>
        <c:auto val="1"/>
        <c:lblAlgn val="ctr"/>
        <c:lblOffset val="100"/>
        <c:noMultiLvlLbl val="0"/>
      </c:catAx>
      <c:valAx>
        <c:axId val="575687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Значення</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688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Лист1!$B$3</c:f>
              <c:strCache>
                <c:ptCount val="1"/>
                <c:pt idx="0">
                  <c:v>Коефіцієнт маневреності</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Лист1!$C$3:$L$3</c:f>
              <c:numCache>
                <c:formatCode>General</c:formatCode>
                <c:ptCount val="10"/>
                <c:pt idx="0">
                  <c:v>0.75700000000000001</c:v>
                </c:pt>
                <c:pt idx="1">
                  <c:v>0.78700000000000003</c:v>
                </c:pt>
                <c:pt idx="2">
                  <c:v>0.76700000000000002</c:v>
                </c:pt>
                <c:pt idx="3">
                  <c:v>0.755</c:v>
                </c:pt>
                <c:pt idx="4">
                  <c:v>0.72799999999999998</c:v>
                </c:pt>
                <c:pt idx="5">
                  <c:v>0.79700000000000004</c:v>
                </c:pt>
                <c:pt idx="6">
                  <c:v>0.82699999999999996</c:v>
                </c:pt>
                <c:pt idx="7">
                  <c:v>0.85099999999999998</c:v>
                </c:pt>
                <c:pt idx="8">
                  <c:v>0.86</c:v>
                </c:pt>
                <c:pt idx="9">
                  <c:v>0.80500000000000005</c:v>
                </c:pt>
              </c:numCache>
            </c:numRef>
          </c:val>
          <c:extLst>
            <c:ext xmlns:c16="http://schemas.microsoft.com/office/drawing/2014/chart" uri="{C3380CC4-5D6E-409C-BE32-E72D297353CC}">
              <c16:uniqueId val="{00000000-29F4-4E92-8BC2-03DBE76956AE}"/>
            </c:ext>
          </c:extLst>
        </c:ser>
        <c:ser>
          <c:idx val="1"/>
          <c:order val="1"/>
          <c:tx>
            <c:strRef>
              <c:f>Лист1!$B$4</c:f>
              <c:strCache>
                <c:ptCount val="1"/>
                <c:pt idx="0">
                  <c:v>Коефіцієнт автономії</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Лист1!$C$4:$L$4</c:f>
              <c:numCache>
                <c:formatCode>General</c:formatCode>
                <c:ptCount val="10"/>
                <c:pt idx="0">
                  <c:v>0.65200000000000002</c:v>
                </c:pt>
                <c:pt idx="1">
                  <c:v>0.73699999999999999</c:v>
                </c:pt>
                <c:pt idx="2">
                  <c:v>0.66900000000000004</c:v>
                </c:pt>
                <c:pt idx="3">
                  <c:v>0.68300000000000005</c:v>
                </c:pt>
                <c:pt idx="4">
                  <c:v>0.64</c:v>
                </c:pt>
                <c:pt idx="5">
                  <c:v>0.755</c:v>
                </c:pt>
                <c:pt idx="6">
                  <c:v>0.69299999999999995</c:v>
                </c:pt>
                <c:pt idx="7">
                  <c:v>0.70099999999999996</c:v>
                </c:pt>
                <c:pt idx="8">
                  <c:v>0.70799999999999996</c:v>
                </c:pt>
                <c:pt idx="9">
                  <c:v>0.71099999999999997</c:v>
                </c:pt>
              </c:numCache>
            </c:numRef>
          </c:val>
          <c:extLst>
            <c:ext xmlns:c16="http://schemas.microsoft.com/office/drawing/2014/chart" uri="{C3380CC4-5D6E-409C-BE32-E72D297353CC}">
              <c16:uniqueId val="{00000001-29F4-4E92-8BC2-03DBE76956AE}"/>
            </c:ext>
          </c:extLst>
        </c:ser>
        <c:ser>
          <c:idx val="2"/>
          <c:order val="2"/>
          <c:tx>
            <c:strRef>
              <c:f>Лист1!$B$5</c:f>
              <c:strCache>
                <c:ptCount val="1"/>
                <c:pt idx="0">
                  <c:v>Коефіцієнт забезпеченості власними оборотними засобами</c:v>
                </c:pt>
              </c:strCache>
            </c:strRef>
          </c:tx>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Лист1!$C$5:$L$5</c:f>
              <c:numCache>
                <c:formatCode>General</c:formatCode>
                <c:ptCount val="10"/>
                <c:pt idx="0">
                  <c:v>0.58699999999999997</c:v>
                </c:pt>
                <c:pt idx="1">
                  <c:v>0.68799999999999994</c:v>
                </c:pt>
                <c:pt idx="2">
                  <c:v>0.60799999999999998</c:v>
                </c:pt>
                <c:pt idx="3">
                  <c:v>0.61899999999999999</c:v>
                </c:pt>
                <c:pt idx="4">
                  <c:v>0.56399999999999995</c:v>
                </c:pt>
                <c:pt idx="5">
                  <c:v>0.71</c:v>
                </c:pt>
                <c:pt idx="6">
                  <c:v>0.65100000000000002</c:v>
                </c:pt>
                <c:pt idx="7">
                  <c:v>0.66600000000000004</c:v>
                </c:pt>
                <c:pt idx="8">
                  <c:v>0.67600000000000005</c:v>
                </c:pt>
                <c:pt idx="9">
                  <c:v>0.66500000000000004</c:v>
                </c:pt>
              </c:numCache>
            </c:numRef>
          </c:val>
          <c:extLst>
            <c:ext xmlns:c16="http://schemas.microsoft.com/office/drawing/2014/chart" uri="{C3380CC4-5D6E-409C-BE32-E72D297353CC}">
              <c16:uniqueId val="{00000002-29F4-4E92-8BC2-03DBE76956AE}"/>
            </c:ext>
          </c:extLst>
        </c:ser>
        <c:dLbls>
          <c:dLblPos val="outEnd"/>
          <c:showLegendKey val="0"/>
          <c:showVal val="1"/>
          <c:showCatName val="0"/>
          <c:showSerName val="0"/>
          <c:showPercent val="0"/>
          <c:showBubbleSize val="0"/>
        </c:dLbls>
        <c:gapWidth val="100"/>
        <c:axId val="421144264"/>
        <c:axId val="421145576"/>
      </c:barChart>
      <c:catAx>
        <c:axId val="42114426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u-RU"/>
                  <a:t>Роки</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21145576"/>
        <c:crosses val="autoZero"/>
        <c:auto val="1"/>
        <c:lblAlgn val="ctr"/>
        <c:lblOffset val="100"/>
        <c:noMultiLvlLbl val="0"/>
      </c:catAx>
      <c:valAx>
        <c:axId val="421145576"/>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u-RU"/>
                  <a:t>Значення</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21144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Лист1!$B$3</c:f>
              <c:strCache>
                <c:ptCount val="1"/>
                <c:pt idx="0">
                  <c:v>рентабельність активів</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Лист1!$C$3:$L$3</c:f>
              <c:numCache>
                <c:formatCode>General</c:formatCode>
                <c:ptCount val="10"/>
                <c:pt idx="0">
                  <c:v>2.99</c:v>
                </c:pt>
                <c:pt idx="1">
                  <c:v>3.76</c:v>
                </c:pt>
                <c:pt idx="2">
                  <c:v>4.18</c:v>
                </c:pt>
                <c:pt idx="3">
                  <c:v>10.11</c:v>
                </c:pt>
                <c:pt idx="4">
                  <c:v>8.15</c:v>
                </c:pt>
                <c:pt idx="5">
                  <c:v>2.54</c:v>
                </c:pt>
                <c:pt idx="6">
                  <c:v>0.86</c:v>
                </c:pt>
                <c:pt idx="7">
                  <c:v>2.27</c:v>
                </c:pt>
                <c:pt idx="8">
                  <c:v>0.37</c:v>
                </c:pt>
                <c:pt idx="9">
                  <c:v>1.1100000000000001</c:v>
                </c:pt>
              </c:numCache>
            </c:numRef>
          </c:val>
          <c:extLst>
            <c:ext xmlns:c16="http://schemas.microsoft.com/office/drawing/2014/chart" uri="{C3380CC4-5D6E-409C-BE32-E72D297353CC}">
              <c16:uniqueId val="{00000000-CD28-4C3E-AF90-84A765CD10AC}"/>
            </c:ext>
          </c:extLst>
        </c:ser>
        <c:ser>
          <c:idx val="1"/>
          <c:order val="1"/>
          <c:tx>
            <c:strRef>
              <c:f>Лист1!$B$4</c:f>
              <c:strCache>
                <c:ptCount val="1"/>
                <c:pt idx="0">
                  <c:v>рентабельність власного капіталу</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Лист1!$C$4:$L$4</c:f>
              <c:numCache>
                <c:formatCode>General</c:formatCode>
                <c:ptCount val="10"/>
                <c:pt idx="0">
                  <c:v>4.58</c:v>
                </c:pt>
                <c:pt idx="1">
                  <c:v>5.1100000000000003</c:v>
                </c:pt>
                <c:pt idx="2">
                  <c:v>6.25</c:v>
                </c:pt>
                <c:pt idx="3">
                  <c:v>14.81</c:v>
                </c:pt>
                <c:pt idx="4">
                  <c:v>12.72</c:v>
                </c:pt>
                <c:pt idx="5">
                  <c:v>3.36</c:v>
                </c:pt>
                <c:pt idx="6">
                  <c:v>1.25</c:v>
                </c:pt>
                <c:pt idx="7">
                  <c:v>3.24</c:v>
                </c:pt>
                <c:pt idx="8">
                  <c:v>0.53</c:v>
                </c:pt>
                <c:pt idx="9">
                  <c:v>1.57</c:v>
                </c:pt>
              </c:numCache>
            </c:numRef>
          </c:val>
          <c:extLst>
            <c:ext xmlns:c16="http://schemas.microsoft.com/office/drawing/2014/chart" uri="{C3380CC4-5D6E-409C-BE32-E72D297353CC}">
              <c16:uniqueId val="{00000001-CD28-4C3E-AF90-84A765CD10AC}"/>
            </c:ext>
          </c:extLst>
        </c:ser>
        <c:ser>
          <c:idx val="2"/>
          <c:order val="2"/>
          <c:tx>
            <c:strRef>
              <c:f>Лист1!$B$5</c:f>
              <c:strCache>
                <c:ptCount val="1"/>
                <c:pt idx="0">
                  <c:v>рентабельність продажів</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Лист1!$C$5:$L$5</c:f>
              <c:numCache>
                <c:formatCode>General</c:formatCode>
                <c:ptCount val="10"/>
                <c:pt idx="0">
                  <c:v>7.29</c:v>
                </c:pt>
                <c:pt idx="1">
                  <c:v>6.44</c:v>
                </c:pt>
                <c:pt idx="2">
                  <c:v>5.13</c:v>
                </c:pt>
                <c:pt idx="3">
                  <c:v>13.56</c:v>
                </c:pt>
                <c:pt idx="4">
                  <c:v>7.11</c:v>
                </c:pt>
                <c:pt idx="5">
                  <c:v>3.31</c:v>
                </c:pt>
                <c:pt idx="6">
                  <c:v>3.95</c:v>
                </c:pt>
                <c:pt idx="7">
                  <c:v>3.81</c:v>
                </c:pt>
                <c:pt idx="8">
                  <c:v>0.72</c:v>
                </c:pt>
                <c:pt idx="9">
                  <c:v>1.85</c:v>
                </c:pt>
              </c:numCache>
            </c:numRef>
          </c:val>
          <c:extLst>
            <c:ext xmlns:c16="http://schemas.microsoft.com/office/drawing/2014/chart" uri="{C3380CC4-5D6E-409C-BE32-E72D297353CC}">
              <c16:uniqueId val="{00000002-CD28-4C3E-AF90-84A765CD10AC}"/>
            </c:ext>
          </c:extLst>
        </c:ser>
        <c:ser>
          <c:idx val="3"/>
          <c:order val="3"/>
          <c:tx>
            <c:strRef>
              <c:f>Лист1!$B$6</c:f>
              <c:strCache>
                <c:ptCount val="1"/>
                <c:pt idx="0">
                  <c:v>рентабельність продукції</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Лист1!$C$6:$L$6</c:f>
              <c:numCache>
                <c:formatCode>General</c:formatCode>
                <c:ptCount val="10"/>
                <c:pt idx="0">
                  <c:v>10.47</c:v>
                </c:pt>
                <c:pt idx="1">
                  <c:v>9.27</c:v>
                </c:pt>
                <c:pt idx="2">
                  <c:v>7.81</c:v>
                </c:pt>
                <c:pt idx="3">
                  <c:v>21.83</c:v>
                </c:pt>
                <c:pt idx="4">
                  <c:v>10.65</c:v>
                </c:pt>
                <c:pt idx="5">
                  <c:v>4.7300000000000004</c:v>
                </c:pt>
                <c:pt idx="6">
                  <c:v>5.78</c:v>
                </c:pt>
                <c:pt idx="7">
                  <c:v>5.47</c:v>
                </c:pt>
                <c:pt idx="8">
                  <c:v>1.01</c:v>
                </c:pt>
                <c:pt idx="9">
                  <c:v>2.37</c:v>
                </c:pt>
              </c:numCache>
            </c:numRef>
          </c:val>
          <c:extLst>
            <c:ext xmlns:c16="http://schemas.microsoft.com/office/drawing/2014/chart" uri="{C3380CC4-5D6E-409C-BE32-E72D297353CC}">
              <c16:uniqueId val="{00000003-CD28-4C3E-AF90-84A765CD10AC}"/>
            </c:ext>
          </c:extLst>
        </c:ser>
        <c:dLbls>
          <c:dLblPos val="outEnd"/>
          <c:showLegendKey val="0"/>
          <c:showVal val="1"/>
          <c:showCatName val="0"/>
          <c:showSerName val="0"/>
          <c:showPercent val="0"/>
          <c:showBubbleSize val="0"/>
        </c:dLbls>
        <c:gapWidth val="182"/>
        <c:axId val="577460664"/>
        <c:axId val="577459024"/>
      </c:barChart>
      <c:catAx>
        <c:axId val="5774606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Роки</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7459024"/>
        <c:crosses val="autoZero"/>
        <c:auto val="1"/>
        <c:lblAlgn val="ctr"/>
        <c:lblOffset val="100"/>
        <c:noMultiLvlLbl val="0"/>
      </c:catAx>
      <c:valAx>
        <c:axId val="5774590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Значення</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7460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Лист1!$B$3</c:f>
              <c:strCache>
                <c:ptCount val="1"/>
                <c:pt idx="0">
                  <c:v>рентабельність активів</c:v>
                </c:pt>
              </c:strCache>
            </c:strRef>
          </c:tx>
          <c:spPr>
            <a:solidFill>
              <a:schemeClr val="accent3">
                <a:shade val="4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Лист1!$C$3:$L$3</c:f>
              <c:numCache>
                <c:formatCode>General</c:formatCode>
                <c:ptCount val="10"/>
                <c:pt idx="0">
                  <c:v>2.99</c:v>
                </c:pt>
                <c:pt idx="1">
                  <c:v>3.76</c:v>
                </c:pt>
                <c:pt idx="2">
                  <c:v>4.18</c:v>
                </c:pt>
                <c:pt idx="3">
                  <c:v>10.11</c:v>
                </c:pt>
                <c:pt idx="4">
                  <c:v>8.15</c:v>
                </c:pt>
                <c:pt idx="5">
                  <c:v>2.54</c:v>
                </c:pt>
                <c:pt idx="6">
                  <c:v>0.86</c:v>
                </c:pt>
                <c:pt idx="7">
                  <c:v>2.27</c:v>
                </c:pt>
                <c:pt idx="8">
                  <c:v>0.37</c:v>
                </c:pt>
                <c:pt idx="9">
                  <c:v>1.1100000000000001</c:v>
                </c:pt>
              </c:numCache>
            </c:numRef>
          </c:val>
          <c:extLst>
            <c:ext xmlns:c16="http://schemas.microsoft.com/office/drawing/2014/chart" uri="{C3380CC4-5D6E-409C-BE32-E72D297353CC}">
              <c16:uniqueId val="{00000000-F577-4808-B36E-52A0529C48D1}"/>
            </c:ext>
          </c:extLst>
        </c:ser>
        <c:ser>
          <c:idx val="1"/>
          <c:order val="1"/>
          <c:tx>
            <c:strRef>
              <c:f>Лист1!$B$4</c:f>
              <c:strCache>
                <c:ptCount val="1"/>
                <c:pt idx="0">
                  <c:v>рентабельність власного капіталу</c:v>
                </c:pt>
              </c:strCache>
            </c:strRef>
          </c:tx>
          <c:spPr>
            <a:solidFill>
              <a:schemeClr val="accent3">
                <a:shade val="6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Лист1!$C$4:$L$4</c:f>
              <c:numCache>
                <c:formatCode>General</c:formatCode>
                <c:ptCount val="10"/>
                <c:pt idx="0">
                  <c:v>4.58</c:v>
                </c:pt>
                <c:pt idx="1">
                  <c:v>5.1100000000000003</c:v>
                </c:pt>
                <c:pt idx="2">
                  <c:v>6.25</c:v>
                </c:pt>
                <c:pt idx="3">
                  <c:v>14.81</c:v>
                </c:pt>
                <c:pt idx="4">
                  <c:v>12.72</c:v>
                </c:pt>
                <c:pt idx="5">
                  <c:v>3.36</c:v>
                </c:pt>
                <c:pt idx="6">
                  <c:v>1.25</c:v>
                </c:pt>
                <c:pt idx="7">
                  <c:v>3.24</c:v>
                </c:pt>
                <c:pt idx="8">
                  <c:v>0.53</c:v>
                </c:pt>
                <c:pt idx="9">
                  <c:v>1.57</c:v>
                </c:pt>
              </c:numCache>
            </c:numRef>
          </c:val>
          <c:extLst>
            <c:ext xmlns:c16="http://schemas.microsoft.com/office/drawing/2014/chart" uri="{C3380CC4-5D6E-409C-BE32-E72D297353CC}">
              <c16:uniqueId val="{00000001-F577-4808-B36E-52A0529C48D1}"/>
            </c:ext>
          </c:extLst>
        </c:ser>
        <c:ser>
          <c:idx val="2"/>
          <c:order val="2"/>
          <c:tx>
            <c:strRef>
              <c:f>Лист1!$B$5</c:f>
              <c:strCache>
                <c:ptCount val="1"/>
                <c:pt idx="0">
                  <c:v>рентабельність продажів</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Лист1!$C$5:$L$5</c:f>
              <c:numCache>
                <c:formatCode>General</c:formatCode>
                <c:ptCount val="10"/>
                <c:pt idx="0">
                  <c:v>7.29</c:v>
                </c:pt>
                <c:pt idx="1">
                  <c:v>6.44</c:v>
                </c:pt>
                <c:pt idx="2">
                  <c:v>5.13</c:v>
                </c:pt>
                <c:pt idx="3">
                  <c:v>13.56</c:v>
                </c:pt>
                <c:pt idx="4">
                  <c:v>7.11</c:v>
                </c:pt>
                <c:pt idx="5">
                  <c:v>3.31</c:v>
                </c:pt>
                <c:pt idx="6">
                  <c:v>3.95</c:v>
                </c:pt>
                <c:pt idx="7">
                  <c:v>3.81</c:v>
                </c:pt>
                <c:pt idx="8">
                  <c:v>0.72</c:v>
                </c:pt>
                <c:pt idx="9">
                  <c:v>1.85</c:v>
                </c:pt>
              </c:numCache>
            </c:numRef>
          </c:val>
          <c:extLst>
            <c:ext xmlns:c16="http://schemas.microsoft.com/office/drawing/2014/chart" uri="{C3380CC4-5D6E-409C-BE32-E72D297353CC}">
              <c16:uniqueId val="{00000002-F577-4808-B36E-52A0529C48D1}"/>
            </c:ext>
          </c:extLst>
        </c:ser>
        <c:ser>
          <c:idx val="3"/>
          <c:order val="3"/>
          <c:tx>
            <c:strRef>
              <c:f>Лист1!$B$6</c:f>
              <c:strCache>
                <c:ptCount val="1"/>
                <c:pt idx="0">
                  <c:v>рентабельність продукції</c:v>
                </c:pt>
              </c:strCache>
            </c:strRef>
          </c:tx>
          <c:spPr>
            <a:solidFill>
              <a:schemeClr val="accent3">
                <a:shade val="9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Лист1!$C$6:$L$6</c:f>
              <c:numCache>
                <c:formatCode>General</c:formatCode>
                <c:ptCount val="10"/>
                <c:pt idx="0">
                  <c:v>10.47</c:v>
                </c:pt>
                <c:pt idx="1">
                  <c:v>9.27</c:v>
                </c:pt>
                <c:pt idx="2">
                  <c:v>7.81</c:v>
                </c:pt>
                <c:pt idx="3">
                  <c:v>21.83</c:v>
                </c:pt>
                <c:pt idx="4">
                  <c:v>10.65</c:v>
                </c:pt>
                <c:pt idx="5">
                  <c:v>4.7300000000000004</c:v>
                </c:pt>
                <c:pt idx="6">
                  <c:v>5.78</c:v>
                </c:pt>
                <c:pt idx="7">
                  <c:v>5.47</c:v>
                </c:pt>
                <c:pt idx="8">
                  <c:v>1.01</c:v>
                </c:pt>
                <c:pt idx="9">
                  <c:v>2.37</c:v>
                </c:pt>
              </c:numCache>
            </c:numRef>
          </c:val>
          <c:extLst>
            <c:ext xmlns:c16="http://schemas.microsoft.com/office/drawing/2014/chart" uri="{C3380CC4-5D6E-409C-BE32-E72D297353CC}">
              <c16:uniqueId val="{00000003-F577-4808-B36E-52A0529C48D1}"/>
            </c:ext>
          </c:extLst>
        </c:ser>
        <c:dLbls>
          <c:showLegendKey val="0"/>
          <c:showVal val="1"/>
          <c:showCatName val="0"/>
          <c:showSerName val="0"/>
          <c:showPercent val="0"/>
          <c:showBubbleSize val="0"/>
        </c:dLbls>
        <c:gapWidth val="150"/>
        <c:axId val="643876048"/>
        <c:axId val="643878672"/>
      </c:barChart>
      <c:lineChart>
        <c:grouping val="standard"/>
        <c:varyColors val="0"/>
        <c:ser>
          <c:idx val="4"/>
          <c:order val="4"/>
          <c:tx>
            <c:strRef>
              <c:f>Лист1!$B$7</c:f>
              <c:strCache>
                <c:ptCount val="1"/>
                <c:pt idx="0">
                  <c:v>фондорентабельність</c:v>
                </c:pt>
              </c:strCache>
            </c:strRef>
          </c:tx>
          <c:spPr>
            <a:ln w="28575" cap="rnd">
              <a:solidFill>
                <a:schemeClr val="accent3">
                  <a:tint val="93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Лист1!$C$7:$L$7</c:f>
              <c:numCache>
                <c:formatCode>General</c:formatCode>
                <c:ptCount val="10"/>
                <c:pt idx="0">
                  <c:v>18.87</c:v>
                </c:pt>
                <c:pt idx="1">
                  <c:v>24.01</c:v>
                </c:pt>
                <c:pt idx="2">
                  <c:v>26.86</c:v>
                </c:pt>
                <c:pt idx="3">
                  <c:v>60.31</c:v>
                </c:pt>
                <c:pt idx="4">
                  <c:v>46.75</c:v>
                </c:pt>
                <c:pt idx="5">
                  <c:v>16.57</c:v>
                </c:pt>
                <c:pt idx="6">
                  <c:v>7.22</c:v>
                </c:pt>
                <c:pt idx="7">
                  <c:v>21.73</c:v>
                </c:pt>
                <c:pt idx="8">
                  <c:v>3.77</c:v>
                </c:pt>
                <c:pt idx="9">
                  <c:v>8.0299999999999994</c:v>
                </c:pt>
              </c:numCache>
            </c:numRef>
          </c:val>
          <c:smooth val="0"/>
          <c:extLst>
            <c:ext xmlns:c16="http://schemas.microsoft.com/office/drawing/2014/chart" uri="{C3380CC4-5D6E-409C-BE32-E72D297353CC}">
              <c16:uniqueId val="{00000004-F577-4808-B36E-52A0529C48D1}"/>
            </c:ext>
          </c:extLst>
        </c:ser>
        <c:ser>
          <c:idx val="5"/>
          <c:order val="5"/>
          <c:tx>
            <c:strRef>
              <c:f>Лист1!$B$8</c:f>
              <c:strCache>
                <c:ptCount val="1"/>
                <c:pt idx="0">
                  <c:v>рентабельність персоналу</c:v>
                </c:pt>
              </c:strCache>
            </c:strRef>
          </c:tx>
          <c:spPr>
            <a:ln w="28575" cap="rnd">
              <a:solidFill>
                <a:schemeClr val="accent3">
                  <a:tint val="77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Лист1!$C$8:$L$8</c:f>
              <c:numCache>
                <c:formatCode>General</c:formatCode>
                <c:ptCount val="10"/>
                <c:pt idx="0">
                  <c:v>13.92</c:v>
                </c:pt>
                <c:pt idx="1">
                  <c:v>14.42</c:v>
                </c:pt>
                <c:pt idx="2">
                  <c:v>14.97</c:v>
                </c:pt>
                <c:pt idx="3">
                  <c:v>39.270000000000003</c:v>
                </c:pt>
                <c:pt idx="4">
                  <c:v>34.729999999999997</c:v>
                </c:pt>
                <c:pt idx="5">
                  <c:v>11.41</c:v>
                </c:pt>
                <c:pt idx="6">
                  <c:v>4.09</c:v>
                </c:pt>
                <c:pt idx="7">
                  <c:v>12.57</c:v>
                </c:pt>
                <c:pt idx="8">
                  <c:v>1.94</c:v>
                </c:pt>
                <c:pt idx="9">
                  <c:v>5.42</c:v>
                </c:pt>
              </c:numCache>
            </c:numRef>
          </c:val>
          <c:smooth val="0"/>
          <c:extLst>
            <c:ext xmlns:c16="http://schemas.microsoft.com/office/drawing/2014/chart" uri="{C3380CC4-5D6E-409C-BE32-E72D297353CC}">
              <c16:uniqueId val="{00000005-F577-4808-B36E-52A0529C48D1}"/>
            </c:ext>
          </c:extLst>
        </c:ser>
        <c:ser>
          <c:idx val="6"/>
          <c:order val="6"/>
          <c:tx>
            <c:strRef>
              <c:f>Лист1!$B$9</c:f>
              <c:strCache>
                <c:ptCount val="1"/>
                <c:pt idx="0">
                  <c:v>прибуток від продажу</c:v>
                </c:pt>
              </c:strCache>
            </c:strRef>
          </c:tx>
          <c:spPr>
            <a:ln w="28575" cap="rnd">
              <a:solidFill>
                <a:schemeClr val="accent3">
                  <a:tint val="62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Лист1!$C$9:$L$9</c:f>
              <c:numCache>
                <c:formatCode>General</c:formatCode>
                <c:ptCount val="10"/>
                <c:pt idx="0">
                  <c:v>35390</c:v>
                </c:pt>
                <c:pt idx="1">
                  <c:v>33167</c:v>
                </c:pt>
                <c:pt idx="2">
                  <c:v>26427</c:v>
                </c:pt>
                <c:pt idx="3">
                  <c:v>102303</c:v>
                </c:pt>
                <c:pt idx="4">
                  <c:v>56394</c:v>
                </c:pt>
                <c:pt idx="5">
                  <c:v>26548</c:v>
                </c:pt>
                <c:pt idx="6">
                  <c:v>33385</c:v>
                </c:pt>
                <c:pt idx="7">
                  <c:v>32063</c:v>
                </c:pt>
                <c:pt idx="8">
                  <c:v>6349</c:v>
                </c:pt>
                <c:pt idx="9">
                  <c:v>19241</c:v>
                </c:pt>
              </c:numCache>
            </c:numRef>
          </c:val>
          <c:smooth val="0"/>
          <c:extLst>
            <c:ext xmlns:c16="http://schemas.microsoft.com/office/drawing/2014/chart" uri="{C3380CC4-5D6E-409C-BE32-E72D297353CC}">
              <c16:uniqueId val="{00000006-F577-4808-B36E-52A0529C48D1}"/>
            </c:ext>
          </c:extLst>
        </c:ser>
        <c:ser>
          <c:idx val="7"/>
          <c:order val="7"/>
          <c:tx>
            <c:strRef>
              <c:f>Лист1!$B$10</c:f>
              <c:strCache>
                <c:ptCount val="1"/>
                <c:pt idx="0">
                  <c:v>чистий прибуток</c:v>
                </c:pt>
              </c:strCache>
            </c:strRef>
          </c:tx>
          <c:spPr>
            <a:ln w="28575" cap="rnd">
              <a:solidFill>
                <a:schemeClr val="accent3">
                  <a:tint val="4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Лист1!$C$2:$L$2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Лист1!$C$10:$L$10</c:f>
              <c:numCache>
                <c:formatCode>General</c:formatCode>
                <c:ptCount val="10"/>
                <c:pt idx="0">
                  <c:v>16388</c:v>
                </c:pt>
                <c:pt idx="1">
                  <c:v>19259</c:v>
                </c:pt>
                <c:pt idx="2">
                  <c:v>25135</c:v>
                </c:pt>
                <c:pt idx="3">
                  <c:v>69858</c:v>
                </c:pt>
                <c:pt idx="4">
                  <c:v>68759</c:v>
                </c:pt>
                <c:pt idx="5">
                  <c:v>23907</c:v>
                </c:pt>
                <c:pt idx="6">
                  <c:v>8971</c:v>
                </c:pt>
                <c:pt idx="7">
                  <c:v>24106</c:v>
                </c:pt>
                <c:pt idx="8">
                  <c:v>3955</c:v>
                </c:pt>
                <c:pt idx="9">
                  <c:v>11896</c:v>
                </c:pt>
              </c:numCache>
            </c:numRef>
          </c:val>
          <c:smooth val="0"/>
          <c:extLst>
            <c:ext xmlns:c16="http://schemas.microsoft.com/office/drawing/2014/chart" uri="{C3380CC4-5D6E-409C-BE32-E72D297353CC}">
              <c16:uniqueId val="{00000007-F577-4808-B36E-52A0529C48D1}"/>
            </c:ext>
          </c:extLst>
        </c:ser>
        <c:dLbls>
          <c:showLegendKey val="0"/>
          <c:showVal val="0"/>
          <c:showCatName val="0"/>
          <c:showSerName val="0"/>
          <c:showPercent val="0"/>
          <c:showBubbleSize val="0"/>
        </c:dLbls>
        <c:marker val="1"/>
        <c:smooth val="0"/>
        <c:axId val="571721304"/>
        <c:axId val="571729176"/>
      </c:lineChart>
      <c:catAx>
        <c:axId val="643876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Роки</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3878672"/>
        <c:crosses val="autoZero"/>
        <c:auto val="1"/>
        <c:lblAlgn val="ctr"/>
        <c:lblOffset val="100"/>
        <c:noMultiLvlLbl val="0"/>
      </c:catAx>
      <c:valAx>
        <c:axId val="643878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Значення</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3876048"/>
        <c:crosses val="autoZero"/>
        <c:crossBetween val="between"/>
      </c:valAx>
      <c:valAx>
        <c:axId val="57172917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1721304"/>
        <c:crosses val="max"/>
        <c:crossBetween val="between"/>
      </c:valAx>
      <c:catAx>
        <c:axId val="571721304"/>
        <c:scaling>
          <c:orientation val="minMax"/>
        </c:scaling>
        <c:delete val="1"/>
        <c:axPos val="b"/>
        <c:numFmt formatCode="General" sourceLinked="1"/>
        <c:majorTickMark val="out"/>
        <c:minorTickMark val="none"/>
        <c:tickLblPos val="nextTo"/>
        <c:crossAx val="5717291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Лист1!$B$31</c:f>
              <c:strCache>
                <c:ptCount val="1"/>
                <c:pt idx="0">
                  <c:v>Продуктивність праці</c:v>
                </c:pt>
              </c:strCache>
            </c:strRef>
          </c:tx>
          <c:spPr>
            <a:solidFill>
              <a:schemeClr val="accent3">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Лист1!$C$30:$L$30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Лист1!$C$31:$L$31</c:f>
              <c:numCache>
                <c:formatCode>General</c:formatCode>
                <c:ptCount val="10"/>
                <c:pt idx="0">
                  <c:v>607.70000000000005</c:v>
                </c:pt>
                <c:pt idx="1">
                  <c:v>669.9</c:v>
                </c:pt>
                <c:pt idx="2">
                  <c:v>631.70000000000005</c:v>
                </c:pt>
                <c:pt idx="3">
                  <c:v>818.9</c:v>
                </c:pt>
                <c:pt idx="4">
                  <c:v>986.7</c:v>
                </c:pt>
                <c:pt idx="5">
                  <c:v>1006.6</c:v>
                </c:pt>
                <c:pt idx="6">
                  <c:v>1071.3</c:v>
                </c:pt>
                <c:pt idx="7">
                  <c:v>1224.9000000000001</c:v>
                </c:pt>
                <c:pt idx="8">
                  <c:v>1329.1</c:v>
                </c:pt>
                <c:pt idx="9">
                  <c:v>1675.7</c:v>
                </c:pt>
              </c:numCache>
            </c:numRef>
          </c:val>
          <c:extLst>
            <c:ext xmlns:c16="http://schemas.microsoft.com/office/drawing/2014/chart" uri="{C3380CC4-5D6E-409C-BE32-E72D297353CC}">
              <c16:uniqueId val="{00000000-8C8A-4C8B-A9AD-946569B092BB}"/>
            </c:ext>
          </c:extLst>
        </c:ser>
        <c:ser>
          <c:idx val="1"/>
          <c:order val="1"/>
          <c:tx>
            <c:strRef>
              <c:f>Лист1!$B$32</c:f>
              <c:strCache>
                <c:ptCount val="1"/>
                <c:pt idx="0">
                  <c:v>Фондоозброєність</c:v>
                </c:pt>
              </c:strCache>
            </c:strRef>
          </c:tx>
          <c:spPr>
            <a:solidFill>
              <a:schemeClr val="accent3">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Лист1!$C$30:$L$30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Лист1!$C$32:$L$32</c:f>
              <c:numCache>
                <c:formatCode>General</c:formatCode>
                <c:ptCount val="10"/>
                <c:pt idx="0">
                  <c:v>107.1</c:v>
                </c:pt>
                <c:pt idx="1">
                  <c:v>107</c:v>
                </c:pt>
                <c:pt idx="2">
                  <c:v>106.1</c:v>
                </c:pt>
                <c:pt idx="3">
                  <c:v>108.1</c:v>
                </c:pt>
                <c:pt idx="4">
                  <c:v>141.4</c:v>
                </c:pt>
                <c:pt idx="5">
                  <c:v>164.1</c:v>
                </c:pt>
                <c:pt idx="6">
                  <c:v>166</c:v>
                </c:pt>
                <c:pt idx="7">
                  <c:v>168.6</c:v>
                </c:pt>
                <c:pt idx="8">
                  <c:v>163.6</c:v>
                </c:pt>
                <c:pt idx="9">
                  <c:v>162.6</c:v>
                </c:pt>
              </c:numCache>
            </c:numRef>
          </c:val>
          <c:extLst>
            <c:ext xmlns:c16="http://schemas.microsoft.com/office/drawing/2014/chart" uri="{C3380CC4-5D6E-409C-BE32-E72D297353CC}">
              <c16:uniqueId val="{00000001-8C8A-4C8B-A9AD-946569B092BB}"/>
            </c:ext>
          </c:extLst>
        </c:ser>
        <c:dLbls>
          <c:showLegendKey val="0"/>
          <c:showVal val="1"/>
          <c:showCatName val="0"/>
          <c:showSerName val="0"/>
          <c:showPercent val="0"/>
          <c:showBubbleSize val="0"/>
        </c:dLbls>
        <c:gapWidth val="150"/>
        <c:shape val="box"/>
        <c:axId val="435815912"/>
        <c:axId val="435820176"/>
        <c:axId val="0"/>
      </c:bar3DChart>
      <c:catAx>
        <c:axId val="4358159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Роки</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5820176"/>
        <c:crosses val="autoZero"/>
        <c:auto val="1"/>
        <c:lblAlgn val="ctr"/>
        <c:lblOffset val="100"/>
        <c:noMultiLvlLbl val="0"/>
      </c:catAx>
      <c:valAx>
        <c:axId val="435820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Значення</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5815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Лист1!$B$56</c:f>
              <c:strCache>
                <c:ptCount val="1"/>
                <c:pt idx="0">
                  <c:v>Економічна ефективність заробітної плати</c:v>
                </c:pt>
              </c:strCache>
            </c:strRef>
          </c:tx>
          <c:spPr>
            <a:solidFill>
              <a:schemeClr val="accent3">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Лист1!$C$55:$L$55</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Лист1!$C$56:$L$56</c:f>
              <c:numCache>
                <c:formatCode>General</c:formatCode>
                <c:ptCount val="10"/>
                <c:pt idx="0">
                  <c:v>1.502</c:v>
                </c:pt>
                <c:pt idx="1">
                  <c:v>1.603</c:v>
                </c:pt>
                <c:pt idx="2">
                  <c:v>1.663</c:v>
                </c:pt>
                <c:pt idx="3">
                  <c:v>1.621</c:v>
                </c:pt>
                <c:pt idx="4">
                  <c:v>1.6619999999999999</c:v>
                </c:pt>
                <c:pt idx="5">
                  <c:v>1.5940000000000001</c:v>
                </c:pt>
                <c:pt idx="6">
                  <c:v>1.571</c:v>
                </c:pt>
                <c:pt idx="7">
                  <c:v>1.4470000000000001</c:v>
                </c:pt>
                <c:pt idx="8">
                  <c:v>1.49</c:v>
                </c:pt>
                <c:pt idx="9">
                  <c:v>1.4</c:v>
                </c:pt>
              </c:numCache>
            </c:numRef>
          </c:val>
          <c:extLst>
            <c:ext xmlns:c16="http://schemas.microsoft.com/office/drawing/2014/chart" uri="{C3380CC4-5D6E-409C-BE32-E72D297353CC}">
              <c16:uniqueId val="{00000000-4336-4166-851A-AAB547A94D5F}"/>
            </c:ext>
          </c:extLst>
        </c:ser>
        <c:ser>
          <c:idx val="1"/>
          <c:order val="1"/>
          <c:tx>
            <c:strRef>
              <c:f>Лист1!$B$57</c:f>
              <c:strCache>
                <c:ptCount val="1"/>
                <c:pt idx="0">
                  <c:v>Соціальна ефективність заробітної плати</c:v>
                </c:pt>
              </c:strCache>
            </c:strRef>
          </c:tx>
          <c:spPr>
            <a:solidFill>
              <a:schemeClr val="accent3">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Лист1!$C$55:$L$55</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Лист1!$C$57:$L$57</c:f>
              <c:numCache>
                <c:formatCode>General</c:formatCode>
                <c:ptCount val="10"/>
                <c:pt idx="0">
                  <c:v>0.88700000000000001</c:v>
                </c:pt>
                <c:pt idx="1">
                  <c:v>0.998</c:v>
                </c:pt>
                <c:pt idx="2">
                  <c:v>1.1970000000000001</c:v>
                </c:pt>
                <c:pt idx="3">
                  <c:v>0.89500000000000002</c:v>
                </c:pt>
                <c:pt idx="4">
                  <c:v>1.0149999999999999</c:v>
                </c:pt>
                <c:pt idx="5">
                  <c:v>1.014</c:v>
                </c:pt>
                <c:pt idx="6">
                  <c:v>1.0149999999999999</c:v>
                </c:pt>
                <c:pt idx="7">
                  <c:v>0.878</c:v>
                </c:pt>
                <c:pt idx="8">
                  <c:v>1.0609999999999999</c:v>
                </c:pt>
                <c:pt idx="9">
                  <c:v>0.86199999999999999</c:v>
                </c:pt>
              </c:numCache>
            </c:numRef>
          </c:val>
          <c:extLst>
            <c:ext xmlns:c16="http://schemas.microsoft.com/office/drawing/2014/chart" uri="{C3380CC4-5D6E-409C-BE32-E72D297353CC}">
              <c16:uniqueId val="{00000001-4336-4166-851A-AAB547A94D5F}"/>
            </c:ext>
          </c:extLst>
        </c:ser>
        <c:dLbls>
          <c:showLegendKey val="0"/>
          <c:showVal val="1"/>
          <c:showCatName val="0"/>
          <c:showSerName val="0"/>
          <c:showPercent val="0"/>
          <c:showBubbleSize val="0"/>
        </c:dLbls>
        <c:gapWidth val="150"/>
        <c:shape val="box"/>
        <c:axId val="644645400"/>
        <c:axId val="644646056"/>
        <c:axId val="0"/>
      </c:bar3DChart>
      <c:catAx>
        <c:axId val="6446454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Роки</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4646056"/>
        <c:crosses val="autoZero"/>
        <c:auto val="1"/>
        <c:lblAlgn val="ctr"/>
        <c:lblOffset val="100"/>
        <c:noMultiLvlLbl val="0"/>
      </c:catAx>
      <c:valAx>
        <c:axId val="6446460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Значення</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4645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Лист1!$B$80</c:f>
              <c:strCache>
                <c:ptCount val="1"/>
                <c:pt idx="0">
                  <c:v>Коефіцієнт майна виробничого призначення</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Лист1!$C$79:$L$79</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Лист1!$C$80:$L$80</c:f>
              <c:numCache>
                <c:formatCode>General</c:formatCode>
                <c:ptCount val="10"/>
                <c:pt idx="0">
                  <c:v>1</c:v>
                </c:pt>
                <c:pt idx="1">
                  <c:v>1</c:v>
                </c:pt>
                <c:pt idx="2">
                  <c:v>1</c:v>
                </c:pt>
                <c:pt idx="3">
                  <c:v>1</c:v>
                </c:pt>
                <c:pt idx="4">
                  <c:v>1</c:v>
                </c:pt>
                <c:pt idx="5">
                  <c:v>0.96</c:v>
                </c:pt>
                <c:pt idx="6">
                  <c:v>1</c:v>
                </c:pt>
                <c:pt idx="7">
                  <c:v>0.87</c:v>
                </c:pt>
                <c:pt idx="8">
                  <c:v>1</c:v>
                </c:pt>
                <c:pt idx="9">
                  <c:v>0.95</c:v>
                </c:pt>
              </c:numCache>
            </c:numRef>
          </c:val>
          <c:extLst>
            <c:ext xmlns:c16="http://schemas.microsoft.com/office/drawing/2014/chart" uri="{C3380CC4-5D6E-409C-BE32-E72D297353CC}">
              <c16:uniqueId val="{00000000-62FD-42B2-811C-9A9E82518662}"/>
            </c:ext>
          </c:extLst>
        </c:ser>
        <c:ser>
          <c:idx val="1"/>
          <c:order val="1"/>
          <c:tx>
            <c:strRef>
              <c:f>Лист1!$B$81</c:f>
              <c:strCache>
                <c:ptCount val="1"/>
                <c:pt idx="0">
                  <c:v>Коефіцієнт ритмічності виробництва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Лист1!$C$79:$L$79</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Лист1!$C$81:$L$81</c:f>
              <c:numCache>
                <c:formatCode>General</c:formatCode>
                <c:ptCount val="10"/>
                <c:pt idx="0">
                  <c:v>0.51</c:v>
                </c:pt>
                <c:pt idx="1">
                  <c:v>0.59</c:v>
                </c:pt>
                <c:pt idx="2">
                  <c:v>0.69</c:v>
                </c:pt>
                <c:pt idx="3">
                  <c:v>0.69</c:v>
                </c:pt>
                <c:pt idx="4">
                  <c:v>0.73</c:v>
                </c:pt>
                <c:pt idx="5">
                  <c:v>0.71</c:v>
                </c:pt>
                <c:pt idx="6">
                  <c:v>0.72</c:v>
                </c:pt>
                <c:pt idx="7">
                  <c:v>0.72</c:v>
                </c:pt>
                <c:pt idx="8">
                  <c:v>0.68</c:v>
                </c:pt>
                <c:pt idx="9">
                  <c:v>0.51</c:v>
                </c:pt>
              </c:numCache>
            </c:numRef>
          </c:val>
          <c:extLst>
            <c:ext xmlns:c16="http://schemas.microsoft.com/office/drawing/2014/chart" uri="{C3380CC4-5D6E-409C-BE32-E72D297353CC}">
              <c16:uniqueId val="{00000001-62FD-42B2-811C-9A9E82518662}"/>
            </c:ext>
          </c:extLst>
        </c:ser>
        <c:ser>
          <c:idx val="2"/>
          <c:order val="2"/>
          <c:tx>
            <c:strRef>
              <c:f>Лист1!$B$82</c:f>
              <c:strCache>
                <c:ptCount val="1"/>
                <c:pt idx="0">
                  <c:v>Коефіцієнт гідності основних засобів</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Лист1!$C$79:$L$79</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Лист1!$C$82:$L$82</c:f>
              <c:numCache>
                <c:formatCode>General</c:formatCode>
                <c:ptCount val="10"/>
                <c:pt idx="0">
                  <c:v>0.5</c:v>
                </c:pt>
                <c:pt idx="1">
                  <c:v>0.46</c:v>
                </c:pt>
                <c:pt idx="2">
                  <c:v>0.46</c:v>
                </c:pt>
                <c:pt idx="3">
                  <c:v>0.47</c:v>
                </c:pt>
                <c:pt idx="4">
                  <c:v>0.49</c:v>
                </c:pt>
                <c:pt idx="5">
                  <c:v>0.51</c:v>
                </c:pt>
                <c:pt idx="6">
                  <c:v>0.45</c:v>
                </c:pt>
                <c:pt idx="7">
                  <c:v>0.41</c:v>
                </c:pt>
                <c:pt idx="8">
                  <c:v>0.4</c:v>
                </c:pt>
                <c:pt idx="9">
                  <c:v>0.4</c:v>
                </c:pt>
              </c:numCache>
            </c:numRef>
          </c:val>
          <c:extLst>
            <c:ext xmlns:c16="http://schemas.microsoft.com/office/drawing/2014/chart" uri="{C3380CC4-5D6E-409C-BE32-E72D297353CC}">
              <c16:uniqueId val="{00000002-62FD-42B2-811C-9A9E82518662}"/>
            </c:ext>
          </c:extLst>
        </c:ser>
        <c:dLbls>
          <c:dLblPos val="outEnd"/>
          <c:showLegendKey val="0"/>
          <c:showVal val="1"/>
          <c:showCatName val="0"/>
          <c:showSerName val="0"/>
          <c:showPercent val="0"/>
          <c:showBubbleSize val="0"/>
        </c:dLbls>
        <c:gapWidth val="182"/>
        <c:axId val="595829368"/>
        <c:axId val="595829696"/>
      </c:barChart>
      <c:catAx>
        <c:axId val="5958293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Роки</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5829696"/>
        <c:crosses val="autoZero"/>
        <c:auto val="1"/>
        <c:lblAlgn val="ctr"/>
        <c:lblOffset val="100"/>
        <c:noMultiLvlLbl val="0"/>
      </c:catAx>
      <c:valAx>
        <c:axId val="5958296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Значення</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5829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Лист1!$B$56</c:f>
              <c:strCache>
                <c:ptCount val="1"/>
                <c:pt idx="0">
                  <c:v>Економічна ефективність заробітної плати</c:v>
                </c:pt>
              </c:strCache>
            </c:strRef>
          </c:tx>
          <c:spPr>
            <a:solidFill>
              <a:schemeClr val="accent3">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Лист1!$C$55:$L$55</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Лист1!$C$56:$L$56</c:f>
              <c:numCache>
                <c:formatCode>General</c:formatCode>
                <c:ptCount val="10"/>
                <c:pt idx="0">
                  <c:v>1.502</c:v>
                </c:pt>
                <c:pt idx="1">
                  <c:v>1.603</c:v>
                </c:pt>
                <c:pt idx="2">
                  <c:v>1.663</c:v>
                </c:pt>
                <c:pt idx="3">
                  <c:v>1.621</c:v>
                </c:pt>
                <c:pt idx="4">
                  <c:v>1.6619999999999999</c:v>
                </c:pt>
                <c:pt idx="5">
                  <c:v>1.5940000000000001</c:v>
                </c:pt>
                <c:pt idx="6">
                  <c:v>1.571</c:v>
                </c:pt>
                <c:pt idx="7">
                  <c:v>1.4470000000000001</c:v>
                </c:pt>
                <c:pt idx="8">
                  <c:v>1.49</c:v>
                </c:pt>
                <c:pt idx="9">
                  <c:v>1.4</c:v>
                </c:pt>
              </c:numCache>
            </c:numRef>
          </c:val>
          <c:extLst>
            <c:ext xmlns:c16="http://schemas.microsoft.com/office/drawing/2014/chart" uri="{C3380CC4-5D6E-409C-BE32-E72D297353CC}">
              <c16:uniqueId val="{00000000-749C-4782-9EAE-EB2B0BB0773F}"/>
            </c:ext>
          </c:extLst>
        </c:ser>
        <c:ser>
          <c:idx val="1"/>
          <c:order val="1"/>
          <c:tx>
            <c:strRef>
              <c:f>Лист1!$B$57</c:f>
              <c:strCache>
                <c:ptCount val="1"/>
                <c:pt idx="0">
                  <c:v>Соціальна ефективність заробітної плати</c:v>
                </c:pt>
              </c:strCache>
            </c:strRef>
          </c:tx>
          <c:spPr>
            <a:solidFill>
              <a:schemeClr val="accent3">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Лист1!$C$55:$L$55</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Лист1!$C$57:$L$57</c:f>
              <c:numCache>
                <c:formatCode>General</c:formatCode>
                <c:ptCount val="10"/>
                <c:pt idx="0">
                  <c:v>0.88700000000000001</c:v>
                </c:pt>
                <c:pt idx="1">
                  <c:v>0.998</c:v>
                </c:pt>
                <c:pt idx="2">
                  <c:v>1.1970000000000001</c:v>
                </c:pt>
                <c:pt idx="3">
                  <c:v>0.89500000000000002</c:v>
                </c:pt>
                <c:pt idx="4">
                  <c:v>1.0149999999999999</c:v>
                </c:pt>
                <c:pt idx="5">
                  <c:v>1.014</c:v>
                </c:pt>
                <c:pt idx="6">
                  <c:v>1.0149999999999999</c:v>
                </c:pt>
                <c:pt idx="7">
                  <c:v>0.878</c:v>
                </c:pt>
                <c:pt idx="8">
                  <c:v>1.0609999999999999</c:v>
                </c:pt>
                <c:pt idx="9">
                  <c:v>0.86199999999999999</c:v>
                </c:pt>
              </c:numCache>
            </c:numRef>
          </c:val>
          <c:extLst>
            <c:ext xmlns:c16="http://schemas.microsoft.com/office/drawing/2014/chart" uri="{C3380CC4-5D6E-409C-BE32-E72D297353CC}">
              <c16:uniqueId val="{00000001-749C-4782-9EAE-EB2B0BB0773F}"/>
            </c:ext>
          </c:extLst>
        </c:ser>
        <c:dLbls>
          <c:showLegendKey val="0"/>
          <c:showVal val="1"/>
          <c:showCatName val="0"/>
          <c:showSerName val="0"/>
          <c:showPercent val="0"/>
          <c:showBubbleSize val="0"/>
        </c:dLbls>
        <c:gapWidth val="150"/>
        <c:shape val="box"/>
        <c:axId val="644645400"/>
        <c:axId val="644646056"/>
        <c:axId val="0"/>
      </c:bar3DChart>
      <c:catAx>
        <c:axId val="6446454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Роки</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4646056"/>
        <c:crosses val="autoZero"/>
        <c:auto val="1"/>
        <c:lblAlgn val="ctr"/>
        <c:lblOffset val="100"/>
        <c:noMultiLvlLbl val="0"/>
      </c:catAx>
      <c:valAx>
        <c:axId val="6446460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Значення</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4645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Лист1!$B$108</c:f>
              <c:strCache>
                <c:ptCount val="1"/>
                <c:pt idx="0">
                  <c:v>Економічна стійкість</c:v>
                </c:pt>
              </c:strCache>
            </c:strRef>
          </c:tx>
          <c:spPr>
            <a:solidFill>
              <a:schemeClr val="accent3">
                <a:shade val="53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Лист1!$C$107:$L$107</c:f>
              <c:numCache>
                <c:formatCode>General</c:formatCode>
                <c:ptCount val="10"/>
                <c:pt idx="0">
                  <c:v>2013</c:v>
                </c:pt>
                <c:pt idx="1">
                  <c:v>2014</c:v>
                </c:pt>
                <c:pt idx="2">
                  <c:v>2015</c:v>
                </c:pt>
                <c:pt idx="3">
                  <c:v>2016</c:v>
                </c:pt>
                <c:pt idx="4">
                  <c:v>2017</c:v>
                </c:pt>
                <c:pt idx="5">
                  <c:v>2018</c:v>
                </c:pt>
                <c:pt idx="6">
                  <c:v>2019</c:v>
                </c:pt>
                <c:pt idx="7">
                  <c:v>2020</c:v>
                </c:pt>
                <c:pt idx="8">
                  <c:v>2021</c:v>
                </c:pt>
              </c:numCache>
            </c:numRef>
          </c:cat>
          <c:val>
            <c:numRef>
              <c:f>Лист1!$C$108:$L$108</c:f>
              <c:numCache>
                <c:formatCode>General</c:formatCode>
                <c:ptCount val="10"/>
                <c:pt idx="0">
                  <c:v>0.67400000000000004</c:v>
                </c:pt>
                <c:pt idx="1">
                  <c:v>0.37</c:v>
                </c:pt>
                <c:pt idx="2">
                  <c:v>0.8</c:v>
                </c:pt>
                <c:pt idx="3">
                  <c:v>0.29499999999999998</c:v>
                </c:pt>
                <c:pt idx="4">
                  <c:v>0.34399999999999997</c:v>
                </c:pt>
                <c:pt idx="5">
                  <c:v>0.42299999999999999</c:v>
                </c:pt>
                <c:pt idx="6">
                  <c:v>0.59699999999999998</c:v>
                </c:pt>
                <c:pt idx="7">
                  <c:v>0.46899999999999997</c:v>
                </c:pt>
                <c:pt idx="8">
                  <c:v>0.76100000000000001</c:v>
                </c:pt>
              </c:numCache>
            </c:numRef>
          </c:val>
          <c:extLst>
            <c:ext xmlns:c16="http://schemas.microsoft.com/office/drawing/2014/chart" uri="{C3380CC4-5D6E-409C-BE32-E72D297353CC}">
              <c16:uniqueId val="{00000000-152C-4A3D-A607-E33CF038EE93}"/>
            </c:ext>
          </c:extLst>
        </c:ser>
        <c:ser>
          <c:idx val="1"/>
          <c:order val="1"/>
          <c:tx>
            <c:strRef>
              <c:f>Лист1!$B$109</c:f>
              <c:strCache>
                <c:ptCount val="1"/>
                <c:pt idx="0">
                  <c:v>Фінансова стійкість</c:v>
                </c:pt>
              </c:strCache>
            </c:strRef>
          </c:tx>
          <c:spPr>
            <a:solidFill>
              <a:schemeClr val="accent3">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Лист1!$C$107:$L$107</c:f>
              <c:numCache>
                <c:formatCode>General</c:formatCode>
                <c:ptCount val="10"/>
                <c:pt idx="0">
                  <c:v>2013</c:v>
                </c:pt>
                <c:pt idx="1">
                  <c:v>2014</c:v>
                </c:pt>
                <c:pt idx="2">
                  <c:v>2015</c:v>
                </c:pt>
                <c:pt idx="3">
                  <c:v>2016</c:v>
                </c:pt>
                <c:pt idx="4">
                  <c:v>2017</c:v>
                </c:pt>
                <c:pt idx="5">
                  <c:v>2018</c:v>
                </c:pt>
                <c:pt idx="6">
                  <c:v>2019</c:v>
                </c:pt>
                <c:pt idx="7">
                  <c:v>2020</c:v>
                </c:pt>
                <c:pt idx="8">
                  <c:v>2021</c:v>
                </c:pt>
              </c:numCache>
            </c:numRef>
          </c:cat>
          <c:val>
            <c:numRef>
              <c:f>Лист1!$C$109:$L$109</c:f>
              <c:numCache>
                <c:formatCode>General</c:formatCode>
                <c:ptCount val="10"/>
                <c:pt idx="0">
                  <c:v>0.83299999999999996</c:v>
                </c:pt>
                <c:pt idx="1">
                  <c:v>0.27800000000000002</c:v>
                </c:pt>
                <c:pt idx="2">
                  <c:v>0.88900000000000001</c:v>
                </c:pt>
                <c:pt idx="3">
                  <c:v>0</c:v>
                </c:pt>
                <c:pt idx="4">
                  <c:v>0.66700000000000004</c:v>
                </c:pt>
                <c:pt idx="5">
                  <c:v>0</c:v>
                </c:pt>
                <c:pt idx="6">
                  <c:v>0.77800000000000002</c:v>
                </c:pt>
                <c:pt idx="7">
                  <c:v>0.66700000000000004</c:v>
                </c:pt>
                <c:pt idx="8">
                  <c:v>0.72199999999999998</c:v>
                </c:pt>
              </c:numCache>
            </c:numRef>
          </c:val>
          <c:extLst>
            <c:ext xmlns:c16="http://schemas.microsoft.com/office/drawing/2014/chart" uri="{C3380CC4-5D6E-409C-BE32-E72D297353CC}">
              <c16:uniqueId val="{00000001-152C-4A3D-A607-E33CF038EE93}"/>
            </c:ext>
          </c:extLst>
        </c:ser>
        <c:ser>
          <c:idx val="2"/>
          <c:order val="2"/>
          <c:tx>
            <c:strRef>
              <c:f>Лист1!$B$110</c:f>
              <c:strCache>
                <c:ptCount val="1"/>
                <c:pt idx="0">
                  <c:v>Маркетингова стійкость</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Лист1!$C$107:$L$107</c:f>
              <c:numCache>
                <c:formatCode>General</c:formatCode>
                <c:ptCount val="10"/>
                <c:pt idx="0">
                  <c:v>2013</c:v>
                </c:pt>
                <c:pt idx="1">
                  <c:v>2014</c:v>
                </c:pt>
                <c:pt idx="2">
                  <c:v>2015</c:v>
                </c:pt>
                <c:pt idx="3">
                  <c:v>2016</c:v>
                </c:pt>
                <c:pt idx="4">
                  <c:v>2017</c:v>
                </c:pt>
                <c:pt idx="5">
                  <c:v>2018</c:v>
                </c:pt>
                <c:pt idx="6">
                  <c:v>2019</c:v>
                </c:pt>
                <c:pt idx="7">
                  <c:v>2020</c:v>
                </c:pt>
                <c:pt idx="8">
                  <c:v>2021</c:v>
                </c:pt>
              </c:numCache>
            </c:numRef>
          </c:cat>
          <c:val>
            <c:numRef>
              <c:f>Лист1!$C$110:$L$110</c:f>
              <c:numCache>
                <c:formatCode>General</c:formatCode>
                <c:ptCount val="10"/>
                <c:pt idx="0">
                  <c:v>0.2</c:v>
                </c:pt>
                <c:pt idx="1">
                  <c:v>0.111</c:v>
                </c:pt>
                <c:pt idx="2">
                  <c:v>0.73299999999999998</c:v>
                </c:pt>
                <c:pt idx="3">
                  <c:v>0.111</c:v>
                </c:pt>
                <c:pt idx="4">
                  <c:v>2.1999999999999999E-2</c:v>
                </c:pt>
                <c:pt idx="5">
                  <c:v>0.64400000000000002</c:v>
                </c:pt>
                <c:pt idx="6">
                  <c:v>0.28899999999999998</c:v>
                </c:pt>
                <c:pt idx="7">
                  <c:v>0.28899999999999998</c:v>
                </c:pt>
                <c:pt idx="8">
                  <c:v>1</c:v>
                </c:pt>
              </c:numCache>
            </c:numRef>
          </c:val>
          <c:extLst>
            <c:ext xmlns:c16="http://schemas.microsoft.com/office/drawing/2014/chart" uri="{C3380CC4-5D6E-409C-BE32-E72D297353CC}">
              <c16:uniqueId val="{00000002-152C-4A3D-A607-E33CF038EE93}"/>
            </c:ext>
          </c:extLst>
        </c:ser>
        <c:ser>
          <c:idx val="3"/>
          <c:order val="3"/>
          <c:tx>
            <c:strRef>
              <c:f>Лист1!$B$111</c:f>
              <c:strCache>
                <c:ptCount val="1"/>
                <c:pt idx="0">
                  <c:v>Виробнича стійкість</c:v>
                </c:pt>
              </c:strCache>
            </c:strRef>
          </c:tx>
          <c:spPr>
            <a:solidFill>
              <a:schemeClr val="accent3">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Лист1!$C$107:$L$107</c:f>
              <c:numCache>
                <c:formatCode>General</c:formatCode>
                <c:ptCount val="10"/>
                <c:pt idx="0">
                  <c:v>2013</c:v>
                </c:pt>
                <c:pt idx="1">
                  <c:v>2014</c:v>
                </c:pt>
                <c:pt idx="2">
                  <c:v>2015</c:v>
                </c:pt>
                <c:pt idx="3">
                  <c:v>2016</c:v>
                </c:pt>
                <c:pt idx="4">
                  <c:v>2017</c:v>
                </c:pt>
                <c:pt idx="5">
                  <c:v>2018</c:v>
                </c:pt>
                <c:pt idx="6">
                  <c:v>2019</c:v>
                </c:pt>
                <c:pt idx="7">
                  <c:v>2020</c:v>
                </c:pt>
                <c:pt idx="8">
                  <c:v>2021</c:v>
                </c:pt>
              </c:numCache>
            </c:numRef>
          </c:cat>
          <c:val>
            <c:numRef>
              <c:f>Лист1!$C$111:$L$111</c:f>
              <c:numCache>
                <c:formatCode>General</c:formatCode>
                <c:ptCount val="10"/>
                <c:pt idx="0">
                  <c:v>0.81100000000000005</c:v>
                </c:pt>
                <c:pt idx="1">
                  <c:v>0.68400000000000005</c:v>
                </c:pt>
                <c:pt idx="2">
                  <c:v>0.875</c:v>
                </c:pt>
                <c:pt idx="3">
                  <c:v>0.36599999999999999</c:v>
                </c:pt>
                <c:pt idx="4">
                  <c:v>0.43</c:v>
                </c:pt>
                <c:pt idx="5">
                  <c:v>0.49299999999999999</c:v>
                </c:pt>
                <c:pt idx="6">
                  <c:v>0.62</c:v>
                </c:pt>
                <c:pt idx="7">
                  <c:v>0.36599999999999999</c:v>
                </c:pt>
                <c:pt idx="8">
                  <c:v>0.62</c:v>
                </c:pt>
              </c:numCache>
            </c:numRef>
          </c:val>
          <c:extLst>
            <c:ext xmlns:c16="http://schemas.microsoft.com/office/drawing/2014/chart" uri="{C3380CC4-5D6E-409C-BE32-E72D297353CC}">
              <c16:uniqueId val="{00000003-152C-4A3D-A607-E33CF038EE93}"/>
            </c:ext>
          </c:extLst>
        </c:ser>
        <c:ser>
          <c:idx val="4"/>
          <c:order val="4"/>
          <c:tx>
            <c:strRef>
              <c:f>Лист1!$B$112</c:f>
              <c:strCache>
                <c:ptCount val="1"/>
                <c:pt idx="0">
                  <c:v>Кадрова стійкість</c:v>
                </c:pt>
              </c:strCache>
            </c:strRef>
          </c:tx>
          <c:spPr>
            <a:solidFill>
              <a:schemeClr val="accent3">
                <a:tint val="54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Лист1!$C$107:$L$107</c:f>
              <c:numCache>
                <c:formatCode>General</c:formatCode>
                <c:ptCount val="10"/>
                <c:pt idx="0">
                  <c:v>2013</c:v>
                </c:pt>
                <c:pt idx="1">
                  <c:v>2014</c:v>
                </c:pt>
                <c:pt idx="2">
                  <c:v>2015</c:v>
                </c:pt>
                <c:pt idx="3">
                  <c:v>2016</c:v>
                </c:pt>
                <c:pt idx="4">
                  <c:v>2017</c:v>
                </c:pt>
                <c:pt idx="5">
                  <c:v>2018</c:v>
                </c:pt>
                <c:pt idx="6">
                  <c:v>2019</c:v>
                </c:pt>
                <c:pt idx="7">
                  <c:v>2020</c:v>
                </c:pt>
                <c:pt idx="8">
                  <c:v>2021</c:v>
                </c:pt>
              </c:numCache>
            </c:numRef>
          </c:cat>
          <c:val>
            <c:numRef>
              <c:f>Лист1!$C$112:$L$112</c:f>
              <c:numCache>
                <c:formatCode>General</c:formatCode>
                <c:ptCount val="10"/>
                <c:pt idx="0">
                  <c:v>0.85</c:v>
                </c:pt>
                <c:pt idx="1">
                  <c:v>0.40600000000000003</c:v>
                </c:pt>
                <c:pt idx="2">
                  <c:v>0.70199999999999996</c:v>
                </c:pt>
                <c:pt idx="3">
                  <c:v>0.70199999999999996</c:v>
                </c:pt>
                <c:pt idx="4">
                  <c:v>0.25800000000000001</c:v>
                </c:pt>
                <c:pt idx="5">
                  <c:v>0.55400000000000005</c:v>
                </c:pt>
                <c:pt idx="6">
                  <c:v>0.70199999999999996</c:v>
                </c:pt>
                <c:pt idx="7">
                  <c:v>0.55400000000000005</c:v>
                </c:pt>
                <c:pt idx="8">
                  <c:v>0.70199999999999996</c:v>
                </c:pt>
              </c:numCache>
            </c:numRef>
          </c:val>
          <c:extLst>
            <c:ext xmlns:c16="http://schemas.microsoft.com/office/drawing/2014/chart" uri="{C3380CC4-5D6E-409C-BE32-E72D297353CC}">
              <c16:uniqueId val="{00000004-152C-4A3D-A607-E33CF038EE93}"/>
            </c:ext>
          </c:extLst>
        </c:ser>
        <c:dLbls>
          <c:showLegendKey val="0"/>
          <c:showVal val="1"/>
          <c:showCatName val="0"/>
          <c:showSerName val="0"/>
          <c:showPercent val="0"/>
          <c:showBubbleSize val="0"/>
        </c:dLbls>
        <c:gapWidth val="150"/>
        <c:shape val="box"/>
        <c:axId val="623560600"/>
        <c:axId val="623560928"/>
        <c:axId val="0"/>
      </c:bar3DChart>
      <c:catAx>
        <c:axId val="6235606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Роки</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3560928"/>
        <c:crosses val="autoZero"/>
        <c:auto val="1"/>
        <c:lblAlgn val="ctr"/>
        <c:lblOffset val="100"/>
        <c:noMultiLvlLbl val="0"/>
      </c:catAx>
      <c:valAx>
        <c:axId val="6235609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Значення</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3560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withinLinear" id="16">
  <a:schemeClr val="accent3"/>
</cs:colorStyle>
</file>

<file path=word/charts/colors11.xml><?xml version="1.0" encoding="utf-8"?>
<cs:colorStyle xmlns:cs="http://schemas.microsoft.com/office/drawing/2012/chartStyle" xmlns:a="http://schemas.openxmlformats.org/drawingml/2006/main" meth="withinLinear" id="16">
  <a:schemeClr val="accent3"/>
</cs:colorStyle>
</file>

<file path=word/charts/colors12.xml><?xml version="1.0" encoding="utf-8"?>
<cs:colorStyle xmlns:cs="http://schemas.microsoft.com/office/drawing/2012/chartStyle" xmlns:a="http://schemas.openxmlformats.org/drawingml/2006/main" meth="withinLinear" id="16">
  <a:schemeClr val="accent3"/>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withinLinear" id="16">
  <a:schemeClr val="accent3"/>
</cs:colorStyle>
</file>

<file path=word/charts/colors15.xml><?xml version="1.0" encoding="utf-8"?>
<cs:colorStyle xmlns:cs="http://schemas.microsoft.com/office/drawing/2012/chartStyle" xmlns:a="http://schemas.openxmlformats.org/drawingml/2006/main" meth="withinLinear" id="16">
  <a:schemeClr val="accent3"/>
</cs:colorStyle>
</file>

<file path=word/charts/colors16.xml><?xml version="1.0" encoding="utf-8"?>
<cs:colorStyle xmlns:cs="http://schemas.microsoft.com/office/drawing/2012/chartStyle" xmlns:a="http://schemas.openxmlformats.org/drawingml/2006/main" meth="withinLinear" id="16">
  <a:schemeClr val="accent3"/>
</cs:colorStyle>
</file>

<file path=word/charts/colors17.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5.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3051-9FF6-46BC-BFCE-12E13EDF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19497</Words>
  <Characters>111139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2023-06-11T15:46:00Z</dcterms:created>
  <dcterms:modified xsi:type="dcterms:W3CDTF">2023-06-11T15:46:00Z</dcterms:modified>
</cp:coreProperties>
</file>