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3E19" w14:textId="77777777" w:rsidR="00FF4134" w:rsidRPr="00FF4134" w:rsidRDefault="00FF4134" w:rsidP="00AE08A2">
      <w:pPr>
        <w:widowControl w:val="0"/>
        <w:spacing w:after="0"/>
        <w:jc w:val="center"/>
        <w:rPr>
          <w:rFonts w:ascii="Times New Roman" w:hAnsi="Times New Roman" w:cs="Times New Roman"/>
          <w:b/>
          <w:bCs/>
          <w:sz w:val="28"/>
        </w:rPr>
      </w:pPr>
      <w:bookmarkStart w:id="0" w:name="_Hlk137812710"/>
      <w:bookmarkEnd w:id="0"/>
      <w:r w:rsidRPr="00FF4134">
        <w:rPr>
          <w:rFonts w:ascii="Times New Roman" w:hAnsi="Times New Roman" w:cs="Times New Roman"/>
          <w:b/>
          <w:bCs/>
          <w:sz w:val="28"/>
        </w:rPr>
        <w:t>СХІДНОУКРАЇНСЬКИЙ НАЦІОНАЛЬНИЙ УНІВЕРСИТЕТ</w:t>
      </w:r>
    </w:p>
    <w:p w14:paraId="5F16FACE" w14:textId="77777777" w:rsidR="00FF4134" w:rsidRPr="00FF4134" w:rsidRDefault="00FF4134" w:rsidP="00AE08A2">
      <w:pPr>
        <w:widowControl w:val="0"/>
        <w:spacing w:after="0"/>
        <w:jc w:val="center"/>
        <w:rPr>
          <w:rFonts w:ascii="Times New Roman" w:hAnsi="Times New Roman" w:cs="Times New Roman"/>
          <w:b/>
          <w:bCs/>
          <w:sz w:val="28"/>
        </w:rPr>
      </w:pPr>
      <w:r w:rsidRPr="00FF4134">
        <w:rPr>
          <w:rFonts w:ascii="Times New Roman" w:hAnsi="Times New Roman" w:cs="Times New Roman"/>
          <w:b/>
          <w:bCs/>
          <w:sz w:val="28"/>
        </w:rPr>
        <w:t>ІМЕНІ ВОЛОДИМИРА ДАЛЯ</w:t>
      </w:r>
    </w:p>
    <w:p w14:paraId="0FA093BF" w14:textId="77777777" w:rsidR="00FF4134" w:rsidRPr="00FF4134" w:rsidRDefault="00FF4134" w:rsidP="00AE08A2">
      <w:pPr>
        <w:widowControl w:val="0"/>
        <w:spacing w:after="0"/>
        <w:jc w:val="center"/>
        <w:rPr>
          <w:rFonts w:ascii="Times New Roman" w:hAnsi="Times New Roman" w:cs="Times New Roman"/>
          <w:b/>
          <w:bCs/>
          <w:sz w:val="28"/>
        </w:rPr>
      </w:pPr>
      <w:r w:rsidRPr="00FF4134">
        <w:rPr>
          <w:rFonts w:ascii="Times New Roman" w:hAnsi="Times New Roman" w:cs="Times New Roman"/>
          <w:b/>
          <w:bCs/>
          <w:sz w:val="28"/>
        </w:rPr>
        <w:t>ФАКУЛЬТЕТ ЕКОНОМІКИ І УПРАВЛІННЯ</w:t>
      </w:r>
    </w:p>
    <w:p w14:paraId="1E50C7E0" w14:textId="77777777" w:rsidR="00FF4134" w:rsidRPr="00573C4B" w:rsidRDefault="00FF4134" w:rsidP="00AE08A2">
      <w:pPr>
        <w:pStyle w:val="1"/>
        <w:keepNext w:val="0"/>
        <w:keepLines w:val="0"/>
        <w:widowControl w:val="0"/>
        <w:spacing w:before="0"/>
        <w:jc w:val="center"/>
        <w:rPr>
          <w:rFonts w:ascii="Times New Roman" w:hAnsi="Times New Roman" w:cs="Times New Roman"/>
          <w:b/>
          <w:bCs/>
          <w:color w:val="auto"/>
          <w:sz w:val="28"/>
          <w:szCs w:val="28"/>
          <w:lang w:val="uk-UA"/>
        </w:rPr>
      </w:pPr>
      <w:r w:rsidRPr="00573C4B">
        <w:rPr>
          <w:rFonts w:ascii="Times New Roman" w:hAnsi="Times New Roman" w:cs="Times New Roman"/>
          <w:b/>
          <w:bCs/>
          <w:color w:val="auto"/>
          <w:sz w:val="28"/>
          <w:szCs w:val="28"/>
          <w:lang w:val="uk-UA"/>
        </w:rPr>
        <w:t>Кафедра фінансів і банківської справи</w:t>
      </w:r>
    </w:p>
    <w:p w14:paraId="1C10ACC7" w14:textId="77777777" w:rsidR="00FF4134" w:rsidRPr="00FF4134" w:rsidRDefault="00FF4134" w:rsidP="00AE08A2">
      <w:pPr>
        <w:widowControl w:val="0"/>
        <w:spacing w:after="0"/>
        <w:ind w:left="2124" w:firstLine="708"/>
        <w:rPr>
          <w:rFonts w:ascii="Times New Roman" w:hAnsi="Times New Roman" w:cs="Times New Roman"/>
          <w:b/>
          <w:bCs/>
        </w:rPr>
      </w:pPr>
    </w:p>
    <w:p w14:paraId="46C0FDF3" w14:textId="77777777" w:rsidR="00FF4134" w:rsidRPr="00FF4134" w:rsidRDefault="00FF4134" w:rsidP="00AE08A2">
      <w:pPr>
        <w:pStyle w:val="1"/>
        <w:keepNext w:val="0"/>
        <w:keepLines w:val="0"/>
        <w:widowControl w:val="0"/>
        <w:spacing w:before="0"/>
        <w:rPr>
          <w:rFonts w:ascii="Times New Roman" w:hAnsi="Times New Roman" w:cs="Times New Roman"/>
          <w:b/>
          <w:bCs/>
          <w:color w:val="auto"/>
        </w:rPr>
      </w:pPr>
    </w:p>
    <w:p w14:paraId="74DB1AD5" w14:textId="77777777" w:rsidR="00FF4134" w:rsidRPr="00FF4134" w:rsidRDefault="00FF4134" w:rsidP="00AE08A2">
      <w:pPr>
        <w:pStyle w:val="1"/>
        <w:keepNext w:val="0"/>
        <w:keepLines w:val="0"/>
        <w:widowControl w:val="0"/>
        <w:spacing w:before="0"/>
        <w:jc w:val="center"/>
        <w:rPr>
          <w:rFonts w:ascii="Times New Roman" w:hAnsi="Times New Roman" w:cs="Times New Roman"/>
          <w:b/>
          <w:bCs/>
          <w:color w:val="auto"/>
          <w:szCs w:val="28"/>
        </w:rPr>
      </w:pPr>
    </w:p>
    <w:p w14:paraId="446AC3F0" w14:textId="77777777" w:rsidR="00FF4134" w:rsidRPr="00FF4134" w:rsidRDefault="00FF4134" w:rsidP="00AE08A2">
      <w:pPr>
        <w:widowControl w:val="0"/>
        <w:spacing w:after="0"/>
        <w:jc w:val="center"/>
        <w:rPr>
          <w:rFonts w:ascii="Times New Roman" w:hAnsi="Times New Roman" w:cs="Times New Roman"/>
          <w:b/>
          <w:bCs/>
          <w:sz w:val="16"/>
        </w:rPr>
      </w:pPr>
    </w:p>
    <w:p w14:paraId="3FF3593A" w14:textId="77777777" w:rsidR="00FF4134" w:rsidRPr="00FF4134" w:rsidRDefault="00FF4134" w:rsidP="00AE08A2">
      <w:pPr>
        <w:widowControl w:val="0"/>
        <w:spacing w:after="0"/>
        <w:jc w:val="center"/>
        <w:rPr>
          <w:rFonts w:ascii="Times New Roman" w:hAnsi="Times New Roman" w:cs="Times New Roman"/>
          <w:b/>
          <w:bCs/>
          <w:sz w:val="16"/>
        </w:rPr>
      </w:pPr>
    </w:p>
    <w:p w14:paraId="75B2D771" w14:textId="77777777" w:rsidR="00FF4134" w:rsidRPr="00FF4134" w:rsidRDefault="00FF4134" w:rsidP="00AE08A2">
      <w:pPr>
        <w:pStyle w:val="2"/>
        <w:keepNext w:val="0"/>
        <w:keepLines w:val="0"/>
        <w:widowControl w:val="0"/>
        <w:spacing w:before="0"/>
        <w:jc w:val="center"/>
        <w:rPr>
          <w:rFonts w:ascii="Times New Roman" w:hAnsi="Times New Roman" w:cs="Times New Roman"/>
          <w:b/>
          <w:bCs/>
          <w:color w:val="auto"/>
          <w:sz w:val="36"/>
          <w:szCs w:val="36"/>
        </w:rPr>
      </w:pPr>
      <w:r w:rsidRPr="00FF4134">
        <w:rPr>
          <w:rFonts w:ascii="Times New Roman" w:hAnsi="Times New Roman" w:cs="Times New Roman"/>
          <w:b/>
          <w:bCs/>
          <w:color w:val="auto"/>
          <w:sz w:val="36"/>
          <w:szCs w:val="36"/>
        </w:rPr>
        <w:t>ПОЯСНЮВАЛЬНА ЗАПИСКА</w:t>
      </w:r>
    </w:p>
    <w:p w14:paraId="68FFEDEE" w14:textId="77777777" w:rsidR="00FF4134" w:rsidRPr="00FF4134" w:rsidRDefault="00FF4134" w:rsidP="00AE08A2">
      <w:pPr>
        <w:widowControl w:val="0"/>
        <w:spacing w:after="0"/>
        <w:jc w:val="center"/>
        <w:rPr>
          <w:rFonts w:ascii="Times New Roman" w:hAnsi="Times New Roman" w:cs="Times New Roman"/>
          <w:b/>
          <w:bCs/>
          <w:sz w:val="28"/>
        </w:rPr>
      </w:pPr>
    </w:p>
    <w:p w14:paraId="3D57A23F" w14:textId="77777777" w:rsidR="00FF4134" w:rsidRPr="00FF4134" w:rsidRDefault="00FF4134" w:rsidP="00AE08A2">
      <w:pPr>
        <w:widowControl w:val="0"/>
        <w:spacing w:after="0"/>
        <w:jc w:val="center"/>
        <w:rPr>
          <w:rFonts w:ascii="Times New Roman" w:hAnsi="Times New Roman" w:cs="Times New Roman"/>
          <w:b/>
          <w:bCs/>
          <w:sz w:val="28"/>
        </w:rPr>
      </w:pPr>
      <w:r w:rsidRPr="00FF4134">
        <w:rPr>
          <w:rFonts w:ascii="Times New Roman" w:hAnsi="Times New Roman" w:cs="Times New Roman"/>
          <w:b/>
          <w:bCs/>
          <w:sz w:val="28"/>
        </w:rPr>
        <w:t>до дипломної (бакалаврської) роботи</w:t>
      </w:r>
    </w:p>
    <w:p w14:paraId="65F81C1B" w14:textId="77777777" w:rsidR="00FF4134" w:rsidRPr="00FF4134" w:rsidRDefault="00FF4134" w:rsidP="00AE08A2">
      <w:pPr>
        <w:widowControl w:val="0"/>
        <w:spacing w:after="0"/>
        <w:jc w:val="center"/>
        <w:rPr>
          <w:rFonts w:ascii="Times New Roman" w:hAnsi="Times New Roman" w:cs="Times New Roman"/>
          <w:b/>
          <w:sz w:val="28"/>
        </w:rPr>
      </w:pPr>
    </w:p>
    <w:p w14:paraId="7A5B341D" w14:textId="77777777" w:rsidR="00FF4134" w:rsidRPr="00FF4134" w:rsidRDefault="00FF4134" w:rsidP="00AE08A2">
      <w:pPr>
        <w:widowControl w:val="0"/>
        <w:spacing w:after="0"/>
        <w:jc w:val="center"/>
        <w:rPr>
          <w:rFonts w:ascii="Times New Roman" w:hAnsi="Times New Roman" w:cs="Times New Roman"/>
          <w:sz w:val="28"/>
        </w:rPr>
      </w:pPr>
    </w:p>
    <w:p w14:paraId="17EB237D" w14:textId="77777777" w:rsidR="00FF4134" w:rsidRPr="00FF4134" w:rsidRDefault="00FF4134" w:rsidP="00AE08A2">
      <w:pPr>
        <w:widowControl w:val="0"/>
        <w:spacing w:after="0"/>
        <w:jc w:val="center"/>
        <w:rPr>
          <w:rFonts w:ascii="Times New Roman" w:hAnsi="Times New Roman" w:cs="Times New Roman"/>
        </w:rPr>
      </w:pPr>
    </w:p>
    <w:p w14:paraId="32BD3C11" w14:textId="77777777" w:rsidR="00FF4134" w:rsidRPr="00FF4134" w:rsidRDefault="00FF4134" w:rsidP="00AE08A2">
      <w:pPr>
        <w:widowControl w:val="0"/>
        <w:spacing w:after="0"/>
        <w:rPr>
          <w:rFonts w:ascii="Times New Roman" w:hAnsi="Times New Roman" w:cs="Times New Roman"/>
          <w:szCs w:val="28"/>
        </w:rPr>
      </w:pPr>
      <w:r w:rsidRPr="00FF4134">
        <w:rPr>
          <w:rFonts w:ascii="Times New Roman" w:hAnsi="Times New Roman" w:cs="Times New Roman"/>
          <w:sz w:val="28"/>
        </w:rPr>
        <w:t>спеціальності                 __</w:t>
      </w:r>
      <w:r w:rsidRPr="00FF4134">
        <w:rPr>
          <w:rFonts w:ascii="Times New Roman" w:hAnsi="Times New Roman" w:cs="Times New Roman"/>
          <w:sz w:val="28"/>
          <w:szCs w:val="28"/>
          <w:u w:val="single"/>
        </w:rPr>
        <w:t>072 «Фінанси, банківська справа та страхування»</w:t>
      </w:r>
      <w:r w:rsidRPr="00FF4134">
        <w:rPr>
          <w:rFonts w:ascii="Times New Roman" w:hAnsi="Times New Roman" w:cs="Times New Roman"/>
          <w:sz w:val="28"/>
        </w:rPr>
        <w:t>__</w:t>
      </w:r>
    </w:p>
    <w:p w14:paraId="20B620DC" w14:textId="77777777" w:rsidR="00FF4134" w:rsidRPr="00FF4134" w:rsidRDefault="00FF4134" w:rsidP="00AE08A2">
      <w:pPr>
        <w:widowControl w:val="0"/>
        <w:spacing w:after="0"/>
        <w:jc w:val="both"/>
        <w:rPr>
          <w:rFonts w:ascii="Times New Roman" w:hAnsi="Times New Roman" w:cs="Times New Roman"/>
          <w:sz w:val="16"/>
        </w:rPr>
      </w:pPr>
      <w:r w:rsidRPr="00FF4134">
        <w:rPr>
          <w:rFonts w:ascii="Times New Roman" w:hAnsi="Times New Roman" w:cs="Times New Roman"/>
          <w:sz w:val="28"/>
        </w:rPr>
        <w:t xml:space="preserve">      </w:t>
      </w:r>
      <w:r w:rsidRPr="00FF4134">
        <w:rPr>
          <w:rFonts w:ascii="Times New Roman" w:hAnsi="Times New Roman" w:cs="Times New Roman"/>
          <w:sz w:val="16"/>
        </w:rPr>
        <w:t xml:space="preserve">                                                                                            (шифр і назва напряму підготовки)</w:t>
      </w:r>
    </w:p>
    <w:p w14:paraId="061752BF" w14:textId="77777777" w:rsidR="00FF4134" w:rsidRPr="00FF4134" w:rsidRDefault="00FF4134" w:rsidP="00AE08A2">
      <w:pPr>
        <w:widowControl w:val="0"/>
        <w:spacing w:after="0"/>
        <w:jc w:val="both"/>
        <w:rPr>
          <w:rFonts w:ascii="Times New Roman" w:hAnsi="Times New Roman" w:cs="Times New Roman"/>
          <w:sz w:val="16"/>
        </w:rPr>
      </w:pPr>
    </w:p>
    <w:p w14:paraId="47CE0D0D" w14:textId="77777777" w:rsidR="00FF4134" w:rsidRPr="00FF4134" w:rsidRDefault="00FF4134" w:rsidP="00AE08A2">
      <w:pPr>
        <w:widowControl w:val="0"/>
        <w:spacing w:after="0"/>
        <w:jc w:val="both"/>
        <w:rPr>
          <w:rFonts w:ascii="Times New Roman" w:hAnsi="Times New Roman" w:cs="Times New Roman"/>
          <w:sz w:val="16"/>
        </w:rPr>
      </w:pPr>
    </w:p>
    <w:p w14:paraId="32015922" w14:textId="77777777" w:rsidR="00FF4134" w:rsidRPr="00FF4134" w:rsidRDefault="00FF4134" w:rsidP="00AE08A2">
      <w:pPr>
        <w:widowControl w:val="0"/>
        <w:spacing w:after="0"/>
        <w:rPr>
          <w:rFonts w:ascii="Times New Roman" w:hAnsi="Times New Roman" w:cs="Times New Roman"/>
          <w:sz w:val="16"/>
        </w:rPr>
      </w:pPr>
    </w:p>
    <w:p w14:paraId="78C54743" w14:textId="77777777" w:rsidR="00FF4134" w:rsidRPr="00FF4134" w:rsidRDefault="00FF4134" w:rsidP="00AE08A2">
      <w:pPr>
        <w:widowControl w:val="0"/>
        <w:spacing w:after="0"/>
        <w:rPr>
          <w:rFonts w:ascii="Times New Roman" w:hAnsi="Times New Roman" w:cs="Times New Roman"/>
          <w:sz w:val="16"/>
        </w:rPr>
      </w:pPr>
    </w:p>
    <w:p w14:paraId="434BD458" w14:textId="77777777" w:rsidR="00FF4134" w:rsidRPr="00FF4134" w:rsidRDefault="00FF4134" w:rsidP="00AE08A2">
      <w:pPr>
        <w:widowControl w:val="0"/>
        <w:spacing w:after="0"/>
        <w:rPr>
          <w:rFonts w:ascii="Times New Roman" w:hAnsi="Times New Roman" w:cs="Times New Roman"/>
          <w:sz w:val="16"/>
        </w:rPr>
      </w:pPr>
    </w:p>
    <w:p w14:paraId="4F1E0950" w14:textId="6C05335C" w:rsidR="00FF4134" w:rsidRPr="00FF4134" w:rsidRDefault="00FF4134" w:rsidP="00AE08A2">
      <w:pPr>
        <w:widowControl w:val="0"/>
        <w:spacing w:after="0"/>
        <w:jc w:val="center"/>
        <w:rPr>
          <w:rFonts w:ascii="Times New Roman" w:hAnsi="Times New Roman" w:cs="Times New Roman"/>
          <w:b/>
          <w:sz w:val="28"/>
          <w:szCs w:val="28"/>
        </w:rPr>
      </w:pPr>
      <w:r w:rsidRPr="00FF4134">
        <w:rPr>
          <w:rFonts w:ascii="Times New Roman" w:hAnsi="Times New Roman" w:cs="Times New Roman"/>
          <w:sz w:val="28"/>
          <w:szCs w:val="28"/>
        </w:rPr>
        <w:t>на тему: «</w:t>
      </w:r>
      <w:r w:rsidRPr="00AE08EA">
        <w:rPr>
          <w:rFonts w:ascii="Times New Roman" w:hAnsi="Times New Roman" w:cs="Times New Roman"/>
          <w:b/>
          <w:bCs/>
          <w:sz w:val="28"/>
          <w:szCs w:val="28"/>
        </w:rPr>
        <w:t>Фінансові інструменти підвищення ділової активності підприємств</w:t>
      </w:r>
      <w:r w:rsidRPr="00FF4134">
        <w:rPr>
          <w:rFonts w:ascii="Times New Roman" w:hAnsi="Times New Roman" w:cs="Times New Roman"/>
          <w:sz w:val="28"/>
          <w:szCs w:val="28"/>
        </w:rPr>
        <w:t>»</w:t>
      </w:r>
    </w:p>
    <w:p w14:paraId="4E5817A1" w14:textId="77777777" w:rsidR="00FF4134" w:rsidRPr="00FF4134" w:rsidRDefault="00FF4134" w:rsidP="00AE08A2">
      <w:pPr>
        <w:widowControl w:val="0"/>
        <w:spacing w:after="0"/>
        <w:jc w:val="center"/>
        <w:rPr>
          <w:rFonts w:ascii="Times New Roman" w:hAnsi="Times New Roman" w:cs="Times New Roman"/>
          <w:b/>
          <w:sz w:val="28"/>
          <w:szCs w:val="28"/>
        </w:rPr>
      </w:pPr>
    </w:p>
    <w:p w14:paraId="248F65F7" w14:textId="77777777" w:rsidR="00FF4134" w:rsidRPr="00FF4134" w:rsidRDefault="00FF4134" w:rsidP="00AE08A2">
      <w:pPr>
        <w:widowControl w:val="0"/>
        <w:spacing w:after="0"/>
        <w:rPr>
          <w:rFonts w:ascii="Times New Roman" w:hAnsi="Times New Roman" w:cs="Times New Roman"/>
          <w:sz w:val="28"/>
          <w:szCs w:val="28"/>
        </w:rPr>
      </w:pPr>
    </w:p>
    <w:p w14:paraId="2C476C7B" w14:textId="53B057D9" w:rsidR="00FF4134" w:rsidRPr="00FF4134" w:rsidRDefault="00FF4134" w:rsidP="00AE08A2">
      <w:pPr>
        <w:widowControl w:val="0"/>
        <w:spacing w:after="0"/>
        <w:rPr>
          <w:rFonts w:ascii="Times New Roman" w:hAnsi="Times New Roman" w:cs="Times New Roman"/>
          <w:sz w:val="28"/>
        </w:rPr>
      </w:pPr>
      <w:r w:rsidRPr="00FF4134">
        <w:rPr>
          <w:rFonts w:ascii="Times New Roman" w:hAnsi="Times New Roman" w:cs="Times New Roman"/>
          <w:sz w:val="28"/>
        </w:rPr>
        <w:t>Виконав: студент групи  ФКР-</w:t>
      </w:r>
      <w:r w:rsidR="00F05C30" w:rsidRPr="00F05C30">
        <w:rPr>
          <w:rFonts w:ascii="Times New Roman" w:hAnsi="Times New Roman" w:cs="Times New Roman"/>
          <w:sz w:val="28"/>
          <w:u w:val="single"/>
          <w:lang w:val="ru-RU"/>
        </w:rPr>
        <w:t>19-1з</w:t>
      </w:r>
    </w:p>
    <w:p w14:paraId="4B19638E" w14:textId="77777777" w:rsidR="00FF4134" w:rsidRPr="00FF4134" w:rsidRDefault="00FF4134" w:rsidP="00AE08A2">
      <w:pPr>
        <w:widowControl w:val="0"/>
        <w:spacing w:after="0"/>
        <w:rPr>
          <w:rFonts w:ascii="Times New Roman" w:hAnsi="Times New Roman" w:cs="Times New Roman"/>
          <w:sz w:val="16"/>
        </w:rPr>
      </w:pPr>
    </w:p>
    <w:p w14:paraId="280D1342" w14:textId="07667BB1" w:rsidR="00FF4134" w:rsidRPr="00FF4134" w:rsidRDefault="00F05C30" w:rsidP="00AE08A2">
      <w:pPr>
        <w:widowControl w:val="0"/>
        <w:spacing w:after="0"/>
        <w:rPr>
          <w:rFonts w:ascii="Times New Roman" w:hAnsi="Times New Roman" w:cs="Times New Roman"/>
          <w:sz w:val="16"/>
        </w:rPr>
      </w:pPr>
      <w:r w:rsidRPr="00F05C30">
        <w:rPr>
          <w:rFonts w:ascii="Times New Roman" w:hAnsi="Times New Roman" w:cs="Times New Roman"/>
          <w:sz w:val="28"/>
          <w:szCs w:val="28"/>
          <w:u w:val="single"/>
          <w:lang w:val="ru-RU"/>
        </w:rPr>
        <w:t xml:space="preserve">                 Роман О.О.</w:t>
      </w:r>
      <w:r w:rsidR="00FF4134" w:rsidRPr="00F05C30">
        <w:rPr>
          <w:rFonts w:ascii="Times New Roman" w:hAnsi="Times New Roman" w:cs="Times New Roman"/>
          <w:sz w:val="28"/>
          <w:szCs w:val="28"/>
          <w:u w:val="single"/>
        </w:rPr>
        <w:t xml:space="preserve">                     </w:t>
      </w:r>
      <w:r w:rsidR="00FF4134" w:rsidRPr="00FF4134">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00FF4134" w:rsidRPr="00FF4134">
        <w:rPr>
          <w:rFonts w:ascii="Times New Roman" w:hAnsi="Times New Roman" w:cs="Times New Roman"/>
          <w:sz w:val="28"/>
          <w:szCs w:val="28"/>
        </w:rPr>
        <w:t xml:space="preserve">                </w:t>
      </w:r>
      <w:r w:rsidR="00FF4134" w:rsidRPr="00FF4134">
        <w:rPr>
          <w:rFonts w:ascii="Times New Roman" w:hAnsi="Times New Roman" w:cs="Times New Roman"/>
          <w:sz w:val="16"/>
        </w:rPr>
        <w:t>……………………….</w:t>
      </w:r>
    </w:p>
    <w:p w14:paraId="18A88832" w14:textId="77777777" w:rsidR="00FF4134" w:rsidRPr="00FF4134" w:rsidRDefault="00FF4134" w:rsidP="00AE08A2">
      <w:pPr>
        <w:widowControl w:val="0"/>
        <w:spacing w:after="0"/>
        <w:rPr>
          <w:rFonts w:ascii="Times New Roman" w:hAnsi="Times New Roman" w:cs="Times New Roman"/>
          <w:sz w:val="28"/>
        </w:rPr>
      </w:pPr>
      <w:r w:rsidRPr="00FF4134">
        <w:rPr>
          <w:rFonts w:ascii="Times New Roman" w:hAnsi="Times New Roman" w:cs="Times New Roman"/>
          <w:sz w:val="16"/>
        </w:rPr>
        <w:t xml:space="preserve">                       (прізвище,  та ініціали)                                                                                                                                  (підпис)</w:t>
      </w:r>
    </w:p>
    <w:p w14:paraId="147DA901" w14:textId="77777777" w:rsidR="00FF4134" w:rsidRPr="00FF4134" w:rsidRDefault="00FF4134" w:rsidP="00AE08A2">
      <w:pPr>
        <w:widowControl w:val="0"/>
        <w:spacing w:after="0"/>
        <w:rPr>
          <w:rFonts w:ascii="Times New Roman" w:hAnsi="Times New Roman" w:cs="Times New Roman"/>
          <w:sz w:val="28"/>
        </w:rPr>
      </w:pPr>
    </w:p>
    <w:p w14:paraId="33C93FBD" w14:textId="77777777" w:rsidR="00FF4134" w:rsidRPr="00FF4134" w:rsidRDefault="00FF4134" w:rsidP="00AE08A2">
      <w:pPr>
        <w:widowControl w:val="0"/>
        <w:spacing w:after="0"/>
        <w:rPr>
          <w:rFonts w:ascii="Times New Roman" w:hAnsi="Times New Roman" w:cs="Times New Roman"/>
          <w:sz w:val="28"/>
        </w:rPr>
      </w:pPr>
      <w:r w:rsidRPr="00FF4134">
        <w:rPr>
          <w:rFonts w:ascii="Times New Roman" w:hAnsi="Times New Roman" w:cs="Times New Roman"/>
          <w:sz w:val="28"/>
        </w:rPr>
        <w:t>Керівник:</w:t>
      </w:r>
    </w:p>
    <w:p w14:paraId="4A9F0E3A" w14:textId="77777777" w:rsidR="00FF4134" w:rsidRPr="00FF4134" w:rsidRDefault="00FF4134" w:rsidP="00AE08A2">
      <w:pPr>
        <w:widowControl w:val="0"/>
        <w:spacing w:after="0"/>
        <w:rPr>
          <w:rFonts w:ascii="Times New Roman" w:hAnsi="Times New Roman" w:cs="Times New Roman"/>
          <w:sz w:val="16"/>
        </w:rPr>
      </w:pPr>
      <w:r w:rsidRPr="00FF4134">
        <w:rPr>
          <w:rFonts w:ascii="Times New Roman" w:hAnsi="Times New Roman" w:cs="Times New Roman"/>
          <w:sz w:val="28"/>
        </w:rPr>
        <w:t>________________________________</w:t>
      </w:r>
      <w:r w:rsidRPr="00FF4134">
        <w:rPr>
          <w:rFonts w:ascii="Times New Roman" w:hAnsi="Times New Roman" w:cs="Times New Roman"/>
          <w:sz w:val="28"/>
          <w:szCs w:val="28"/>
        </w:rPr>
        <w:t xml:space="preserve">                                       </w:t>
      </w:r>
      <w:r w:rsidRPr="00FF4134">
        <w:rPr>
          <w:rFonts w:ascii="Times New Roman" w:hAnsi="Times New Roman" w:cs="Times New Roman"/>
          <w:sz w:val="16"/>
        </w:rPr>
        <w:t>……………………….</w:t>
      </w:r>
    </w:p>
    <w:p w14:paraId="52F1955F" w14:textId="77777777" w:rsidR="00FF4134" w:rsidRPr="00FF4134" w:rsidRDefault="00FF4134" w:rsidP="00AE08A2">
      <w:pPr>
        <w:widowControl w:val="0"/>
        <w:spacing w:after="0"/>
        <w:rPr>
          <w:rFonts w:ascii="Times New Roman" w:hAnsi="Times New Roman" w:cs="Times New Roman"/>
          <w:sz w:val="28"/>
        </w:rPr>
      </w:pPr>
      <w:r w:rsidRPr="00FF4134">
        <w:rPr>
          <w:rFonts w:ascii="Times New Roman" w:hAnsi="Times New Roman" w:cs="Times New Roman"/>
          <w:sz w:val="16"/>
        </w:rPr>
        <w:t xml:space="preserve">                                        (прізвище та ініціали)                                                                                                                  (підпис)</w:t>
      </w:r>
    </w:p>
    <w:p w14:paraId="18FC303C" w14:textId="77777777" w:rsidR="00FF4134" w:rsidRPr="00FF4134" w:rsidRDefault="00FF4134" w:rsidP="00AE08A2">
      <w:pPr>
        <w:widowControl w:val="0"/>
        <w:spacing w:after="0"/>
        <w:rPr>
          <w:rFonts w:ascii="Times New Roman" w:hAnsi="Times New Roman" w:cs="Times New Roman"/>
          <w:sz w:val="16"/>
        </w:rPr>
      </w:pPr>
    </w:p>
    <w:p w14:paraId="1DD335A8" w14:textId="77777777" w:rsidR="00FF4134" w:rsidRPr="00FF4134" w:rsidRDefault="00FF4134" w:rsidP="00AE08A2">
      <w:pPr>
        <w:widowControl w:val="0"/>
        <w:spacing w:after="0"/>
        <w:rPr>
          <w:rFonts w:ascii="Times New Roman" w:hAnsi="Times New Roman" w:cs="Times New Roman"/>
          <w:sz w:val="16"/>
        </w:rPr>
      </w:pPr>
    </w:p>
    <w:p w14:paraId="4ABE28ED" w14:textId="77777777" w:rsidR="00FF4134" w:rsidRPr="00FF4134" w:rsidRDefault="00FF4134" w:rsidP="00AE08A2">
      <w:pPr>
        <w:widowControl w:val="0"/>
        <w:spacing w:after="0"/>
        <w:rPr>
          <w:rFonts w:ascii="Times New Roman" w:hAnsi="Times New Roman" w:cs="Times New Roman"/>
          <w:sz w:val="28"/>
        </w:rPr>
      </w:pPr>
      <w:r w:rsidRPr="00FF4134">
        <w:rPr>
          <w:rFonts w:ascii="Times New Roman" w:hAnsi="Times New Roman" w:cs="Times New Roman"/>
          <w:sz w:val="28"/>
          <w:szCs w:val="28"/>
        </w:rPr>
        <w:t>Завідувач кафедри</w:t>
      </w:r>
      <w:r w:rsidRPr="00FF4134">
        <w:rPr>
          <w:rFonts w:ascii="Times New Roman" w:hAnsi="Times New Roman" w:cs="Times New Roman"/>
          <w:sz w:val="28"/>
        </w:rPr>
        <w:t xml:space="preserve"> </w:t>
      </w:r>
    </w:p>
    <w:p w14:paraId="7C34DD17" w14:textId="77777777" w:rsidR="00FF4134" w:rsidRPr="00FF4134" w:rsidRDefault="00FF4134" w:rsidP="00AE08A2">
      <w:pPr>
        <w:widowControl w:val="0"/>
        <w:spacing w:after="0"/>
        <w:rPr>
          <w:rFonts w:ascii="Times New Roman" w:hAnsi="Times New Roman" w:cs="Times New Roman"/>
          <w:sz w:val="16"/>
          <w:szCs w:val="16"/>
        </w:rPr>
      </w:pPr>
      <w:r w:rsidRPr="00FF4134">
        <w:rPr>
          <w:rFonts w:ascii="Times New Roman" w:hAnsi="Times New Roman" w:cs="Times New Roman"/>
          <w:sz w:val="28"/>
          <w:u w:val="single"/>
        </w:rPr>
        <w:t xml:space="preserve">проф. </w:t>
      </w:r>
      <w:r w:rsidRPr="00FF4134">
        <w:rPr>
          <w:rFonts w:ascii="Times New Roman" w:hAnsi="Times New Roman" w:cs="Times New Roman"/>
          <w:sz w:val="28"/>
          <w:szCs w:val="28"/>
          <w:u w:val="single"/>
        </w:rPr>
        <w:t>Костирко Лідія Андріївна</w:t>
      </w:r>
      <w:r w:rsidRPr="00FF4134">
        <w:rPr>
          <w:rFonts w:ascii="Times New Roman" w:hAnsi="Times New Roman" w:cs="Times New Roman"/>
          <w:sz w:val="28"/>
          <w:szCs w:val="28"/>
        </w:rPr>
        <w:tab/>
      </w:r>
      <w:r w:rsidRPr="00FF4134">
        <w:rPr>
          <w:rFonts w:ascii="Times New Roman" w:hAnsi="Times New Roman" w:cs="Times New Roman"/>
          <w:sz w:val="28"/>
          <w:szCs w:val="28"/>
        </w:rPr>
        <w:tab/>
      </w:r>
      <w:r w:rsidRPr="00FF4134">
        <w:rPr>
          <w:rFonts w:ascii="Times New Roman" w:hAnsi="Times New Roman" w:cs="Times New Roman"/>
          <w:sz w:val="28"/>
          <w:szCs w:val="28"/>
        </w:rPr>
        <w:tab/>
        <w:t xml:space="preserve">                     </w:t>
      </w:r>
      <w:r w:rsidRPr="00FF4134">
        <w:rPr>
          <w:rFonts w:ascii="Times New Roman" w:hAnsi="Times New Roman" w:cs="Times New Roman"/>
          <w:sz w:val="16"/>
          <w:szCs w:val="16"/>
        </w:rPr>
        <w:t>………………............</w:t>
      </w:r>
    </w:p>
    <w:p w14:paraId="1312C91F" w14:textId="77777777" w:rsidR="00FF4134" w:rsidRPr="00FF4134" w:rsidRDefault="00FF4134" w:rsidP="00AE08A2">
      <w:pPr>
        <w:widowControl w:val="0"/>
        <w:spacing w:after="0"/>
        <w:rPr>
          <w:rFonts w:ascii="Times New Roman" w:hAnsi="Times New Roman" w:cs="Times New Roman"/>
          <w:sz w:val="28"/>
        </w:rPr>
      </w:pPr>
      <w:r w:rsidRPr="00FF4134">
        <w:rPr>
          <w:rFonts w:ascii="Times New Roman" w:hAnsi="Times New Roman" w:cs="Times New Roman"/>
          <w:sz w:val="16"/>
        </w:rPr>
        <w:t xml:space="preserve">                                      (прізвище та ініціали)                                                                                                                    (підпис)</w:t>
      </w:r>
    </w:p>
    <w:p w14:paraId="52BA7736" w14:textId="77777777" w:rsidR="00FF4134" w:rsidRPr="00FF4134" w:rsidRDefault="00FF4134" w:rsidP="00AE08A2">
      <w:pPr>
        <w:widowControl w:val="0"/>
        <w:spacing w:after="0"/>
        <w:rPr>
          <w:rFonts w:ascii="Times New Roman" w:hAnsi="Times New Roman" w:cs="Times New Roman"/>
          <w:sz w:val="28"/>
          <w:szCs w:val="28"/>
        </w:rPr>
      </w:pPr>
    </w:p>
    <w:p w14:paraId="567C415C" w14:textId="77777777" w:rsidR="00FF4134" w:rsidRPr="00FF4134" w:rsidRDefault="00FF4134" w:rsidP="00AE08A2">
      <w:pPr>
        <w:widowControl w:val="0"/>
        <w:spacing w:after="0"/>
        <w:jc w:val="right"/>
        <w:rPr>
          <w:rFonts w:ascii="Times New Roman" w:hAnsi="Times New Roman" w:cs="Times New Roman"/>
          <w:sz w:val="28"/>
        </w:rPr>
      </w:pPr>
    </w:p>
    <w:p w14:paraId="77E45217" w14:textId="77777777" w:rsidR="00FF4134" w:rsidRPr="00FF4134" w:rsidRDefault="00FF4134" w:rsidP="00AE08A2">
      <w:pPr>
        <w:widowControl w:val="0"/>
        <w:spacing w:after="0"/>
        <w:rPr>
          <w:rFonts w:ascii="Times New Roman" w:hAnsi="Times New Roman" w:cs="Times New Roman"/>
          <w:sz w:val="28"/>
        </w:rPr>
      </w:pPr>
      <w:r w:rsidRPr="00FF4134">
        <w:rPr>
          <w:rFonts w:ascii="Times New Roman" w:hAnsi="Times New Roman" w:cs="Times New Roman"/>
          <w:sz w:val="28"/>
        </w:rPr>
        <w:t>Рецензент_________________</w:t>
      </w:r>
    </w:p>
    <w:p w14:paraId="0D2E3D3C" w14:textId="77777777" w:rsidR="00FF4134" w:rsidRPr="00FF4134" w:rsidRDefault="00FF4134" w:rsidP="00AE08A2">
      <w:pPr>
        <w:widowControl w:val="0"/>
        <w:spacing w:after="0"/>
        <w:rPr>
          <w:rFonts w:ascii="Times New Roman" w:hAnsi="Times New Roman" w:cs="Times New Roman"/>
          <w:sz w:val="16"/>
        </w:rPr>
      </w:pPr>
      <w:r w:rsidRPr="00FF4134">
        <w:rPr>
          <w:rFonts w:ascii="Times New Roman" w:hAnsi="Times New Roman" w:cs="Times New Roman"/>
          <w:sz w:val="16"/>
        </w:rPr>
        <w:t xml:space="preserve">                                        (прізвище та ініціали)</w:t>
      </w:r>
    </w:p>
    <w:p w14:paraId="41EFEA75" w14:textId="77777777" w:rsidR="00FF4134" w:rsidRPr="00FF4134" w:rsidRDefault="00FF4134" w:rsidP="00AE08A2">
      <w:pPr>
        <w:widowControl w:val="0"/>
        <w:spacing w:after="0"/>
        <w:jc w:val="right"/>
        <w:rPr>
          <w:rFonts w:ascii="Times New Roman" w:hAnsi="Times New Roman" w:cs="Times New Roman"/>
          <w:sz w:val="28"/>
        </w:rPr>
      </w:pPr>
    </w:p>
    <w:p w14:paraId="2C02652B" w14:textId="77777777" w:rsidR="00FF4134" w:rsidRPr="00FF4134" w:rsidRDefault="00FF4134" w:rsidP="00AE08A2">
      <w:pPr>
        <w:widowControl w:val="0"/>
        <w:spacing w:after="0"/>
        <w:jc w:val="right"/>
        <w:rPr>
          <w:rFonts w:ascii="Times New Roman" w:hAnsi="Times New Roman" w:cs="Times New Roman"/>
          <w:sz w:val="28"/>
        </w:rPr>
      </w:pPr>
    </w:p>
    <w:p w14:paraId="72EFF437" w14:textId="77777777" w:rsidR="00FF4134" w:rsidRPr="00FF4134" w:rsidRDefault="00FF4134" w:rsidP="00AE08A2">
      <w:pPr>
        <w:widowControl w:val="0"/>
        <w:spacing w:after="0"/>
        <w:rPr>
          <w:rFonts w:ascii="Times New Roman" w:hAnsi="Times New Roman" w:cs="Times New Roman"/>
          <w:sz w:val="28"/>
        </w:rPr>
      </w:pPr>
    </w:p>
    <w:p w14:paraId="3D611CE1" w14:textId="77777777" w:rsidR="00FF4134" w:rsidRDefault="00FF4134" w:rsidP="00AE08A2">
      <w:pPr>
        <w:widowControl w:val="0"/>
        <w:spacing w:after="0"/>
        <w:jc w:val="center"/>
        <w:rPr>
          <w:rFonts w:ascii="Times New Roman" w:hAnsi="Times New Roman" w:cs="Times New Roman"/>
          <w:sz w:val="28"/>
        </w:rPr>
      </w:pPr>
    </w:p>
    <w:p w14:paraId="52C99C5F" w14:textId="519DC4EB" w:rsidR="000A0B63" w:rsidRPr="00AE08EA" w:rsidRDefault="00FF4134" w:rsidP="00AE08A2">
      <w:pPr>
        <w:widowControl w:val="0"/>
        <w:spacing w:after="0"/>
        <w:jc w:val="center"/>
        <w:rPr>
          <w:rFonts w:ascii="Times New Roman" w:hAnsi="Times New Roman" w:cs="Times New Roman"/>
          <w:b/>
          <w:bCs/>
          <w:sz w:val="28"/>
          <w:szCs w:val="28"/>
        </w:rPr>
      </w:pPr>
      <w:r w:rsidRPr="00FF4134">
        <w:rPr>
          <w:rFonts w:ascii="Times New Roman" w:hAnsi="Times New Roman" w:cs="Times New Roman"/>
          <w:sz w:val="28"/>
        </w:rPr>
        <w:t>Київ – 2023</w:t>
      </w:r>
      <w:r w:rsidR="000A0B63" w:rsidRPr="00AE08EA">
        <w:rPr>
          <w:rFonts w:ascii="Times New Roman" w:hAnsi="Times New Roman" w:cs="Times New Roman"/>
          <w:b/>
          <w:bCs/>
          <w:sz w:val="28"/>
          <w:szCs w:val="28"/>
        </w:rPr>
        <w:br w:type="page"/>
      </w:r>
    </w:p>
    <w:p w14:paraId="568E8F2C" w14:textId="40BAD6B8" w:rsidR="003604CE" w:rsidRPr="002207B4" w:rsidRDefault="003604CE" w:rsidP="00AE08A2">
      <w:pPr>
        <w:widowControl w:val="0"/>
        <w:spacing w:after="0" w:line="360" w:lineRule="auto"/>
        <w:jc w:val="center"/>
        <w:rPr>
          <w:rFonts w:ascii="Times New Roman" w:hAnsi="Times New Roman" w:cs="Times New Roman"/>
          <w:b/>
          <w:bCs/>
          <w:sz w:val="28"/>
          <w:szCs w:val="28"/>
        </w:rPr>
      </w:pPr>
      <w:r w:rsidRPr="002207B4">
        <w:rPr>
          <w:rFonts w:ascii="Times New Roman" w:hAnsi="Times New Roman" w:cs="Times New Roman"/>
          <w:b/>
          <w:bCs/>
          <w:sz w:val="28"/>
          <w:szCs w:val="28"/>
        </w:rPr>
        <w:lastRenderedPageBreak/>
        <w:t>РЕФЕРАТ</w:t>
      </w:r>
    </w:p>
    <w:p w14:paraId="39516500" w14:textId="77777777" w:rsidR="009C6E68" w:rsidRPr="005B49DC" w:rsidRDefault="009C6E68" w:rsidP="00AE08A2">
      <w:pPr>
        <w:widowControl w:val="0"/>
        <w:spacing w:after="0" w:line="276" w:lineRule="auto"/>
        <w:jc w:val="center"/>
        <w:rPr>
          <w:rFonts w:ascii="Times New Roman" w:hAnsi="Times New Roman" w:cs="Times New Roman"/>
          <w:sz w:val="28"/>
          <w:szCs w:val="28"/>
        </w:rPr>
      </w:pPr>
      <w:r w:rsidRPr="005B49DC">
        <w:rPr>
          <w:rFonts w:ascii="Times New Roman" w:hAnsi="Times New Roman" w:cs="Times New Roman"/>
          <w:sz w:val="28"/>
          <w:szCs w:val="28"/>
        </w:rPr>
        <w:t>випускної кваліфікаційної роботи бакалавра, виконаної на тему:</w:t>
      </w:r>
    </w:p>
    <w:p w14:paraId="029C829A" w14:textId="3AA1077B" w:rsidR="009C6E68" w:rsidRPr="00534259" w:rsidRDefault="009C6E68" w:rsidP="00AE08A2">
      <w:pPr>
        <w:widowControl w:val="0"/>
        <w:spacing w:after="0" w:line="276" w:lineRule="auto"/>
        <w:jc w:val="center"/>
        <w:rPr>
          <w:rFonts w:ascii="Times New Roman" w:hAnsi="Times New Roman" w:cs="Times New Roman"/>
          <w:b/>
          <w:bCs/>
          <w:sz w:val="28"/>
          <w:szCs w:val="28"/>
        </w:rPr>
      </w:pPr>
      <w:r w:rsidRPr="00534259">
        <w:rPr>
          <w:rFonts w:ascii="Times New Roman" w:hAnsi="Times New Roman" w:cs="Times New Roman"/>
          <w:b/>
          <w:bCs/>
          <w:sz w:val="28"/>
          <w:szCs w:val="28"/>
        </w:rPr>
        <w:t>«</w:t>
      </w:r>
      <w:r w:rsidR="00534259" w:rsidRPr="00534259">
        <w:rPr>
          <w:rFonts w:ascii="Times New Roman" w:hAnsi="Times New Roman" w:cs="Times New Roman"/>
          <w:b/>
          <w:bCs/>
          <w:sz w:val="28"/>
          <w:szCs w:val="28"/>
        </w:rPr>
        <w:t>Фінансові інструменти підвищення ділової активності підприємств</w:t>
      </w:r>
      <w:r w:rsidRPr="00534259">
        <w:rPr>
          <w:rFonts w:ascii="Times New Roman" w:hAnsi="Times New Roman" w:cs="Times New Roman"/>
          <w:b/>
          <w:bCs/>
          <w:sz w:val="28"/>
          <w:szCs w:val="28"/>
        </w:rPr>
        <w:t xml:space="preserve">» </w:t>
      </w:r>
    </w:p>
    <w:p w14:paraId="494AFA01" w14:textId="24E98236" w:rsidR="009C6E68" w:rsidRPr="00534259" w:rsidRDefault="009C6E68" w:rsidP="00AE08A2">
      <w:pPr>
        <w:widowControl w:val="0"/>
        <w:spacing w:after="0" w:line="276" w:lineRule="auto"/>
        <w:jc w:val="center"/>
        <w:rPr>
          <w:rFonts w:ascii="Times New Roman" w:hAnsi="Times New Roman" w:cs="Times New Roman"/>
          <w:sz w:val="28"/>
          <w:szCs w:val="28"/>
        </w:rPr>
      </w:pPr>
      <w:r w:rsidRPr="00534259">
        <w:rPr>
          <w:rFonts w:ascii="Times New Roman" w:hAnsi="Times New Roman" w:cs="Times New Roman"/>
          <w:sz w:val="28"/>
          <w:szCs w:val="28"/>
        </w:rPr>
        <w:t>(за матеріалами ТОВ «</w:t>
      </w:r>
      <w:proofErr w:type="spellStart"/>
      <w:r w:rsidR="00534259" w:rsidRPr="00534259">
        <w:rPr>
          <w:rFonts w:ascii="Times New Roman" w:hAnsi="Times New Roman" w:cs="Times New Roman"/>
          <w:sz w:val="28"/>
          <w:szCs w:val="28"/>
        </w:rPr>
        <w:t>Діфлон</w:t>
      </w:r>
      <w:proofErr w:type="spellEnd"/>
      <w:r w:rsidRPr="00534259">
        <w:rPr>
          <w:rFonts w:ascii="Times New Roman" w:hAnsi="Times New Roman" w:cs="Times New Roman"/>
          <w:sz w:val="28"/>
          <w:szCs w:val="28"/>
        </w:rPr>
        <w:t xml:space="preserve">», м. </w:t>
      </w:r>
      <w:r w:rsidR="00534259" w:rsidRPr="00534259">
        <w:rPr>
          <w:rFonts w:ascii="Times New Roman" w:hAnsi="Times New Roman" w:cs="Times New Roman"/>
          <w:sz w:val="28"/>
          <w:szCs w:val="28"/>
        </w:rPr>
        <w:t>Харків</w:t>
      </w:r>
      <w:r w:rsidRPr="00534259">
        <w:rPr>
          <w:rFonts w:ascii="Times New Roman" w:hAnsi="Times New Roman" w:cs="Times New Roman"/>
          <w:sz w:val="28"/>
          <w:szCs w:val="28"/>
        </w:rPr>
        <w:t>)</w:t>
      </w:r>
    </w:p>
    <w:p w14:paraId="5C65CAB6" w14:textId="77777777" w:rsidR="009C6E68" w:rsidRPr="009C6E68" w:rsidRDefault="009C6E68" w:rsidP="00AE08A2">
      <w:pPr>
        <w:widowControl w:val="0"/>
        <w:spacing w:after="0" w:line="276" w:lineRule="auto"/>
        <w:rPr>
          <w:rFonts w:ascii="Times New Roman" w:hAnsi="Times New Roman" w:cs="Times New Roman"/>
          <w:sz w:val="28"/>
          <w:szCs w:val="28"/>
          <w:highlight w:val="yellow"/>
        </w:rPr>
      </w:pPr>
    </w:p>
    <w:p w14:paraId="481E8A7F" w14:textId="4ECE8B66" w:rsidR="009C6E68" w:rsidRPr="001600B0" w:rsidRDefault="009C6E68" w:rsidP="00AE08A2">
      <w:pPr>
        <w:widowControl w:val="0"/>
        <w:spacing w:after="0" w:line="276" w:lineRule="auto"/>
        <w:ind w:firstLine="709"/>
        <w:jc w:val="both"/>
        <w:rPr>
          <w:rFonts w:ascii="Times New Roman" w:hAnsi="Times New Roman" w:cs="Times New Roman"/>
          <w:sz w:val="28"/>
          <w:szCs w:val="28"/>
        </w:rPr>
      </w:pPr>
      <w:r w:rsidRPr="000D6FBF">
        <w:rPr>
          <w:rFonts w:ascii="Times New Roman" w:hAnsi="Times New Roman" w:cs="Times New Roman"/>
          <w:i/>
          <w:iCs/>
          <w:sz w:val="28"/>
          <w:szCs w:val="28"/>
        </w:rPr>
        <w:t>Структура роботи.</w:t>
      </w:r>
      <w:r w:rsidRPr="000D6FBF">
        <w:rPr>
          <w:rFonts w:ascii="Times New Roman" w:hAnsi="Times New Roman" w:cs="Times New Roman"/>
          <w:sz w:val="28"/>
          <w:szCs w:val="28"/>
        </w:rPr>
        <w:t xml:space="preserve"> Випускна кваліфікаційні робота бакалавра викладена </w:t>
      </w:r>
      <w:r w:rsidRPr="001600B0">
        <w:rPr>
          <w:rFonts w:ascii="Times New Roman" w:hAnsi="Times New Roman" w:cs="Times New Roman"/>
          <w:sz w:val="28"/>
          <w:szCs w:val="28"/>
        </w:rPr>
        <w:t xml:space="preserve">на </w:t>
      </w:r>
      <w:r w:rsidR="001600B0" w:rsidRPr="001600B0">
        <w:rPr>
          <w:rFonts w:ascii="Times New Roman" w:hAnsi="Times New Roman" w:cs="Times New Roman"/>
          <w:sz w:val="28"/>
          <w:szCs w:val="28"/>
        </w:rPr>
        <w:t>83</w:t>
      </w:r>
      <w:r w:rsidRPr="001600B0">
        <w:rPr>
          <w:rFonts w:ascii="Times New Roman" w:hAnsi="Times New Roman" w:cs="Times New Roman"/>
          <w:sz w:val="28"/>
          <w:szCs w:val="28"/>
        </w:rPr>
        <w:t xml:space="preserve"> сторінках</w:t>
      </w:r>
      <w:r w:rsidR="000D6FBF" w:rsidRPr="001600B0">
        <w:rPr>
          <w:rFonts w:ascii="Times New Roman" w:hAnsi="Times New Roman" w:cs="Times New Roman"/>
          <w:sz w:val="28"/>
          <w:szCs w:val="28"/>
        </w:rPr>
        <w:t>. Робота містить 18 таблиць, 7 рисунків. Список використаних джерел налічує 5</w:t>
      </w:r>
      <w:r w:rsidR="001600B0" w:rsidRPr="001600B0">
        <w:rPr>
          <w:rFonts w:ascii="Times New Roman" w:hAnsi="Times New Roman" w:cs="Times New Roman"/>
          <w:sz w:val="28"/>
          <w:szCs w:val="28"/>
        </w:rPr>
        <w:t>0</w:t>
      </w:r>
      <w:r w:rsidR="000D6FBF" w:rsidRPr="001600B0">
        <w:rPr>
          <w:rFonts w:ascii="Times New Roman" w:hAnsi="Times New Roman" w:cs="Times New Roman"/>
          <w:sz w:val="28"/>
          <w:szCs w:val="28"/>
        </w:rPr>
        <w:t xml:space="preserve"> найменувань</w:t>
      </w:r>
      <w:r w:rsidR="000D6FBF" w:rsidRPr="00AC76B4">
        <w:rPr>
          <w:rFonts w:ascii="Times New Roman" w:hAnsi="Times New Roman" w:cs="Times New Roman"/>
          <w:sz w:val="28"/>
          <w:szCs w:val="28"/>
        </w:rPr>
        <w:t xml:space="preserve">, який </w:t>
      </w:r>
      <w:r w:rsidR="000D6FBF" w:rsidRPr="001600B0">
        <w:rPr>
          <w:rFonts w:ascii="Times New Roman" w:hAnsi="Times New Roman" w:cs="Times New Roman"/>
          <w:sz w:val="28"/>
          <w:szCs w:val="28"/>
        </w:rPr>
        <w:t xml:space="preserve">викладено на </w:t>
      </w:r>
      <w:r w:rsidR="001600B0" w:rsidRPr="001600B0">
        <w:rPr>
          <w:rFonts w:ascii="Times New Roman" w:hAnsi="Times New Roman" w:cs="Times New Roman"/>
          <w:sz w:val="28"/>
          <w:szCs w:val="28"/>
        </w:rPr>
        <w:t>6</w:t>
      </w:r>
      <w:r w:rsidR="000D6FBF" w:rsidRPr="001600B0">
        <w:rPr>
          <w:rFonts w:ascii="Times New Roman" w:hAnsi="Times New Roman" w:cs="Times New Roman"/>
          <w:sz w:val="28"/>
          <w:szCs w:val="28"/>
        </w:rPr>
        <w:t xml:space="preserve"> сторінках. Робота містить 1 додаток, викладений на 6 сторінках.</w:t>
      </w:r>
      <w:r w:rsidRPr="001600B0">
        <w:rPr>
          <w:rFonts w:ascii="Times New Roman" w:hAnsi="Times New Roman" w:cs="Times New Roman"/>
          <w:sz w:val="28"/>
          <w:szCs w:val="28"/>
        </w:rPr>
        <w:t xml:space="preserve"> </w:t>
      </w:r>
    </w:p>
    <w:p w14:paraId="2AFAD3CD" w14:textId="77777777" w:rsidR="00BC4FA2" w:rsidRPr="00AE08EA" w:rsidRDefault="00BC4FA2" w:rsidP="00AE08A2">
      <w:pPr>
        <w:widowControl w:val="0"/>
        <w:spacing w:after="0" w:line="276" w:lineRule="auto"/>
        <w:ind w:firstLine="709"/>
        <w:jc w:val="both"/>
        <w:rPr>
          <w:rFonts w:ascii="Times New Roman" w:hAnsi="Times New Roman" w:cs="Times New Roman"/>
          <w:b/>
          <w:bCs/>
          <w:sz w:val="28"/>
          <w:szCs w:val="28"/>
        </w:rPr>
      </w:pPr>
      <w:r w:rsidRPr="001600B0">
        <w:rPr>
          <w:rFonts w:ascii="Times New Roman" w:hAnsi="Times New Roman" w:cs="Times New Roman"/>
          <w:i/>
          <w:iCs/>
          <w:sz w:val="28"/>
          <w:szCs w:val="28"/>
        </w:rPr>
        <w:t>Метою</w:t>
      </w:r>
      <w:r w:rsidRPr="001600B0">
        <w:rPr>
          <w:rFonts w:ascii="Times New Roman" w:hAnsi="Times New Roman" w:cs="Times New Roman"/>
          <w:sz w:val="28"/>
          <w:szCs w:val="28"/>
        </w:rPr>
        <w:t xml:space="preserve"> роботи виступає вивчення теоретичних</w:t>
      </w:r>
      <w:r>
        <w:rPr>
          <w:rFonts w:ascii="Times New Roman" w:hAnsi="Times New Roman" w:cs="Times New Roman"/>
          <w:sz w:val="28"/>
          <w:szCs w:val="28"/>
        </w:rPr>
        <w:t xml:space="preserve"> положень та розробка практичних рекомендацій щодо вибору </w:t>
      </w:r>
      <w:r w:rsidRPr="002659FA">
        <w:rPr>
          <w:rFonts w:ascii="Times New Roman" w:hAnsi="Times New Roman" w:cs="Times New Roman"/>
          <w:sz w:val="28"/>
          <w:szCs w:val="28"/>
        </w:rPr>
        <w:t>ефективних фінансових інструментів для підвищення ділової активності підприємства.</w:t>
      </w:r>
    </w:p>
    <w:p w14:paraId="739C2C32" w14:textId="77777777" w:rsidR="00BC4FA2" w:rsidRDefault="00BC4FA2" w:rsidP="00AE08A2">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поставленої мети в роботі необхідно вирішити наступні </w:t>
      </w:r>
      <w:r w:rsidRPr="00E7569A">
        <w:rPr>
          <w:rFonts w:ascii="Times New Roman" w:hAnsi="Times New Roman" w:cs="Times New Roman"/>
          <w:i/>
          <w:iCs/>
          <w:sz w:val="28"/>
          <w:szCs w:val="28"/>
        </w:rPr>
        <w:t>завдання</w:t>
      </w:r>
      <w:r>
        <w:rPr>
          <w:rFonts w:ascii="Times New Roman" w:hAnsi="Times New Roman" w:cs="Times New Roman"/>
          <w:sz w:val="28"/>
          <w:szCs w:val="28"/>
        </w:rPr>
        <w:t xml:space="preserve">: </w:t>
      </w:r>
    </w:p>
    <w:p w14:paraId="49587A5E" w14:textId="77777777" w:rsidR="00BC4FA2" w:rsidRPr="00E07E8B"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розкрити е</w:t>
      </w:r>
      <w:r w:rsidRPr="00E07E8B">
        <w:rPr>
          <w:rFonts w:ascii="Times New Roman" w:hAnsi="Times New Roman" w:cs="Times New Roman"/>
          <w:sz w:val="28"/>
          <w:szCs w:val="28"/>
        </w:rPr>
        <w:t>кономічн</w:t>
      </w:r>
      <w:r>
        <w:rPr>
          <w:rFonts w:ascii="Times New Roman" w:hAnsi="Times New Roman" w:cs="Times New Roman"/>
          <w:sz w:val="28"/>
          <w:szCs w:val="28"/>
        </w:rPr>
        <w:t>у</w:t>
      </w:r>
      <w:r w:rsidRPr="00E07E8B">
        <w:rPr>
          <w:rFonts w:ascii="Times New Roman" w:hAnsi="Times New Roman" w:cs="Times New Roman"/>
          <w:sz w:val="28"/>
          <w:szCs w:val="28"/>
        </w:rPr>
        <w:t xml:space="preserve"> суть та </w:t>
      </w:r>
      <w:r>
        <w:rPr>
          <w:rFonts w:ascii="Times New Roman" w:hAnsi="Times New Roman" w:cs="Times New Roman"/>
          <w:sz w:val="28"/>
          <w:szCs w:val="28"/>
        </w:rPr>
        <w:t xml:space="preserve">надати </w:t>
      </w:r>
      <w:r w:rsidRPr="00E07E8B">
        <w:rPr>
          <w:rFonts w:ascii="Times New Roman" w:hAnsi="Times New Roman" w:cs="Times New Roman"/>
          <w:sz w:val="28"/>
          <w:szCs w:val="28"/>
        </w:rPr>
        <w:t>загальн</w:t>
      </w:r>
      <w:r>
        <w:rPr>
          <w:rFonts w:ascii="Times New Roman" w:hAnsi="Times New Roman" w:cs="Times New Roman"/>
          <w:sz w:val="28"/>
          <w:szCs w:val="28"/>
        </w:rPr>
        <w:t>у</w:t>
      </w:r>
      <w:r w:rsidRPr="00E07E8B">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E07E8B">
        <w:rPr>
          <w:rFonts w:ascii="Times New Roman" w:hAnsi="Times New Roman" w:cs="Times New Roman"/>
          <w:sz w:val="28"/>
          <w:szCs w:val="28"/>
        </w:rPr>
        <w:t xml:space="preserve"> ділової активності підприємства;</w:t>
      </w:r>
    </w:p>
    <w:p w14:paraId="625B39E5" w14:textId="77777777" w:rsidR="00BC4FA2" w:rsidRPr="00E07E8B"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систематизувати ч</w:t>
      </w:r>
      <w:r w:rsidRPr="00E07E8B">
        <w:rPr>
          <w:rFonts w:ascii="Times New Roman" w:hAnsi="Times New Roman" w:cs="Times New Roman"/>
          <w:sz w:val="28"/>
          <w:szCs w:val="28"/>
        </w:rPr>
        <w:t>инники, що впливають на ділову активність підприємства;</w:t>
      </w:r>
    </w:p>
    <w:p w14:paraId="60C8E68C" w14:textId="77777777" w:rsidR="00BC4FA2" w:rsidRPr="00E07E8B"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дослідити м</w:t>
      </w:r>
      <w:r w:rsidRPr="00E07E8B">
        <w:rPr>
          <w:rFonts w:ascii="Times New Roman" w:hAnsi="Times New Roman" w:cs="Times New Roman"/>
          <w:sz w:val="28"/>
          <w:szCs w:val="28"/>
        </w:rPr>
        <w:t>етоди оцінювання ділової активності підприємства;</w:t>
      </w:r>
    </w:p>
    <w:p w14:paraId="16417954" w14:textId="77777777" w:rsidR="00BC4FA2" w:rsidRPr="00E07E8B"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навести о</w:t>
      </w:r>
      <w:r w:rsidRPr="00E07E8B">
        <w:rPr>
          <w:rFonts w:ascii="Times New Roman" w:hAnsi="Times New Roman" w:cs="Times New Roman"/>
          <w:sz w:val="28"/>
          <w:szCs w:val="28"/>
        </w:rPr>
        <w:t>рганізаційно-економічн</w:t>
      </w:r>
      <w:r>
        <w:rPr>
          <w:rFonts w:ascii="Times New Roman" w:hAnsi="Times New Roman" w:cs="Times New Roman"/>
          <w:sz w:val="28"/>
          <w:szCs w:val="28"/>
        </w:rPr>
        <w:t>у</w:t>
      </w:r>
      <w:r w:rsidRPr="00E07E8B">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E07E8B">
        <w:rPr>
          <w:rFonts w:ascii="Times New Roman" w:hAnsi="Times New Roman" w:cs="Times New Roman"/>
          <w:sz w:val="28"/>
          <w:szCs w:val="28"/>
        </w:rPr>
        <w:t xml:space="preserve"> діяльності підприємства;</w:t>
      </w:r>
    </w:p>
    <w:p w14:paraId="68D857A4" w14:textId="77777777" w:rsidR="00BC4FA2" w:rsidRPr="00E07E8B"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w:t>
      </w:r>
      <w:r w:rsidRPr="00E07E8B">
        <w:rPr>
          <w:rFonts w:ascii="Times New Roman" w:hAnsi="Times New Roman" w:cs="Times New Roman"/>
          <w:sz w:val="28"/>
          <w:szCs w:val="28"/>
        </w:rPr>
        <w:t>наліз ліквідності, фінансової стійкості і рентабельності підприємства;</w:t>
      </w:r>
    </w:p>
    <w:p w14:paraId="4EA71D66" w14:textId="77777777" w:rsidR="00BC4FA2" w:rsidRPr="00E07E8B"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w:t>
      </w:r>
      <w:r w:rsidRPr="00E07E8B">
        <w:rPr>
          <w:rFonts w:ascii="Times New Roman" w:hAnsi="Times New Roman" w:cs="Times New Roman"/>
          <w:sz w:val="28"/>
          <w:szCs w:val="28"/>
        </w:rPr>
        <w:t>наліз</w:t>
      </w:r>
      <w:r>
        <w:rPr>
          <w:rFonts w:ascii="Times New Roman" w:hAnsi="Times New Roman" w:cs="Times New Roman"/>
          <w:sz w:val="28"/>
          <w:szCs w:val="28"/>
        </w:rPr>
        <w:t>увати</w:t>
      </w:r>
      <w:r w:rsidRPr="00E07E8B">
        <w:rPr>
          <w:rFonts w:ascii="Times New Roman" w:hAnsi="Times New Roman" w:cs="Times New Roman"/>
          <w:sz w:val="28"/>
          <w:szCs w:val="28"/>
        </w:rPr>
        <w:t xml:space="preserve"> динамік</w:t>
      </w:r>
      <w:r>
        <w:rPr>
          <w:rFonts w:ascii="Times New Roman" w:hAnsi="Times New Roman" w:cs="Times New Roman"/>
          <w:sz w:val="28"/>
          <w:szCs w:val="28"/>
        </w:rPr>
        <w:t>у</w:t>
      </w:r>
      <w:r w:rsidRPr="00E07E8B">
        <w:rPr>
          <w:rFonts w:ascii="Times New Roman" w:hAnsi="Times New Roman" w:cs="Times New Roman"/>
          <w:sz w:val="28"/>
          <w:szCs w:val="28"/>
        </w:rPr>
        <w:t xml:space="preserve"> показників ділової активності підприємства;</w:t>
      </w:r>
    </w:p>
    <w:p w14:paraId="7C1F9E54" w14:textId="77777777" w:rsidR="00BC4FA2" w:rsidRPr="00E07E8B"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07E8B">
        <w:rPr>
          <w:rFonts w:ascii="Times New Roman" w:hAnsi="Times New Roman" w:cs="Times New Roman"/>
          <w:sz w:val="28"/>
          <w:szCs w:val="28"/>
        </w:rPr>
        <w:t>бґрунтува</w:t>
      </w:r>
      <w:r>
        <w:rPr>
          <w:rFonts w:ascii="Times New Roman" w:hAnsi="Times New Roman" w:cs="Times New Roman"/>
          <w:sz w:val="28"/>
          <w:szCs w:val="28"/>
        </w:rPr>
        <w:t>ти</w:t>
      </w:r>
      <w:r w:rsidRPr="00E07E8B">
        <w:rPr>
          <w:rFonts w:ascii="Times New Roman" w:hAnsi="Times New Roman" w:cs="Times New Roman"/>
          <w:sz w:val="28"/>
          <w:szCs w:val="28"/>
        </w:rPr>
        <w:t xml:space="preserve"> вибір фінансових інструментів для підвищення ділової активності підприємства;</w:t>
      </w:r>
    </w:p>
    <w:p w14:paraId="6409F945" w14:textId="77777777" w:rsidR="00BC4FA2" w:rsidRDefault="00BC4FA2" w:rsidP="00D2593C">
      <w:pPr>
        <w:pStyle w:val="a4"/>
        <w:widowControl w:val="0"/>
        <w:numPr>
          <w:ilvl w:val="0"/>
          <w:numId w:val="20"/>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о</w:t>
      </w:r>
      <w:r w:rsidRPr="00E07E8B">
        <w:rPr>
          <w:rFonts w:ascii="Times New Roman" w:hAnsi="Times New Roman" w:cs="Times New Roman"/>
          <w:sz w:val="28"/>
          <w:szCs w:val="28"/>
        </w:rPr>
        <w:t>цінк</w:t>
      </w:r>
      <w:r>
        <w:rPr>
          <w:rFonts w:ascii="Times New Roman" w:hAnsi="Times New Roman" w:cs="Times New Roman"/>
          <w:sz w:val="28"/>
          <w:szCs w:val="28"/>
        </w:rPr>
        <w:t>у</w:t>
      </w:r>
      <w:r w:rsidRPr="00E07E8B">
        <w:rPr>
          <w:rFonts w:ascii="Times New Roman" w:hAnsi="Times New Roman" w:cs="Times New Roman"/>
          <w:sz w:val="28"/>
          <w:szCs w:val="28"/>
        </w:rPr>
        <w:t xml:space="preserve"> ефективності запропонованих напрямів.</w:t>
      </w:r>
    </w:p>
    <w:p w14:paraId="6DACB689" w14:textId="77777777" w:rsidR="00BC4FA2" w:rsidRDefault="00BC4FA2" w:rsidP="00AE08A2">
      <w:pPr>
        <w:widowControl w:val="0"/>
        <w:tabs>
          <w:tab w:val="left" w:pos="993"/>
        </w:tabs>
        <w:spacing w:after="0" w:line="276" w:lineRule="auto"/>
        <w:ind w:firstLine="709"/>
        <w:jc w:val="both"/>
        <w:rPr>
          <w:rFonts w:ascii="Times New Roman" w:hAnsi="Times New Roman" w:cs="Times New Roman"/>
          <w:sz w:val="28"/>
          <w:szCs w:val="28"/>
        </w:rPr>
      </w:pPr>
      <w:r w:rsidRPr="00DC65F7">
        <w:rPr>
          <w:rFonts w:ascii="Times New Roman" w:hAnsi="Times New Roman" w:cs="Times New Roman"/>
          <w:i/>
          <w:iCs/>
          <w:sz w:val="28"/>
          <w:szCs w:val="28"/>
        </w:rPr>
        <w:t>Об’єктом дослідження</w:t>
      </w:r>
      <w:r>
        <w:rPr>
          <w:rFonts w:ascii="Times New Roman" w:hAnsi="Times New Roman" w:cs="Times New Roman"/>
          <w:sz w:val="28"/>
          <w:szCs w:val="28"/>
        </w:rPr>
        <w:t xml:space="preserve"> виступає ділова активність підприємства.</w:t>
      </w:r>
    </w:p>
    <w:p w14:paraId="15E3AA3F" w14:textId="77777777" w:rsidR="00BC4FA2" w:rsidRDefault="00BC4FA2" w:rsidP="00AE08A2">
      <w:pPr>
        <w:widowControl w:val="0"/>
        <w:tabs>
          <w:tab w:val="left" w:pos="993"/>
        </w:tabs>
        <w:spacing w:after="0" w:line="276" w:lineRule="auto"/>
        <w:ind w:firstLine="709"/>
        <w:jc w:val="both"/>
        <w:rPr>
          <w:rFonts w:ascii="Times New Roman" w:hAnsi="Times New Roman" w:cs="Times New Roman"/>
          <w:sz w:val="28"/>
          <w:szCs w:val="28"/>
        </w:rPr>
      </w:pPr>
      <w:r w:rsidRPr="00DC65F7">
        <w:rPr>
          <w:rFonts w:ascii="Times New Roman" w:hAnsi="Times New Roman" w:cs="Times New Roman"/>
          <w:i/>
          <w:iCs/>
          <w:sz w:val="28"/>
          <w:szCs w:val="28"/>
        </w:rPr>
        <w:t>Предметом дослідження</w:t>
      </w:r>
      <w:r>
        <w:rPr>
          <w:rFonts w:ascii="Times New Roman" w:hAnsi="Times New Roman" w:cs="Times New Roman"/>
          <w:sz w:val="28"/>
          <w:szCs w:val="28"/>
        </w:rPr>
        <w:t xml:space="preserve"> є </w:t>
      </w:r>
      <w:r w:rsidRPr="00FA6C46">
        <w:rPr>
          <w:rFonts w:ascii="Times New Roman" w:hAnsi="Times New Roman" w:cs="Times New Roman"/>
          <w:sz w:val="28"/>
          <w:szCs w:val="28"/>
        </w:rPr>
        <w:t>процес вибору фінансових інструментів для підвищення ділової активності підприємства.</w:t>
      </w:r>
    </w:p>
    <w:p w14:paraId="4A57F1C1" w14:textId="3D228F4E" w:rsidR="009C6E68" w:rsidRPr="005B49DC" w:rsidRDefault="00BC4FA2" w:rsidP="00AE08A2">
      <w:pPr>
        <w:widowControl w:val="0"/>
        <w:spacing w:after="0" w:line="276" w:lineRule="auto"/>
        <w:ind w:firstLine="709"/>
        <w:jc w:val="both"/>
        <w:rPr>
          <w:rFonts w:ascii="Times New Roman" w:hAnsi="Times New Roman" w:cs="Times New Roman"/>
          <w:sz w:val="28"/>
          <w:szCs w:val="28"/>
        </w:rPr>
      </w:pPr>
      <w:r w:rsidRPr="00BC4FA2">
        <w:rPr>
          <w:rFonts w:ascii="Times New Roman" w:hAnsi="Times New Roman" w:cs="Times New Roman"/>
          <w:i/>
          <w:iCs/>
          <w:sz w:val="28"/>
          <w:szCs w:val="28"/>
        </w:rPr>
        <w:t>Практичне значення одержаних результатів дослідження</w:t>
      </w:r>
      <w:r>
        <w:rPr>
          <w:rFonts w:ascii="Times New Roman" w:hAnsi="Times New Roman" w:cs="Times New Roman"/>
          <w:sz w:val="28"/>
          <w:szCs w:val="28"/>
        </w:rPr>
        <w:t xml:space="preserve">. </w:t>
      </w:r>
      <w:r w:rsidR="009C6E68" w:rsidRPr="005B49DC">
        <w:rPr>
          <w:rFonts w:ascii="Times New Roman" w:hAnsi="Times New Roman" w:cs="Times New Roman"/>
          <w:sz w:val="28"/>
          <w:szCs w:val="28"/>
        </w:rPr>
        <w:t>Одержані результати можуть бути використані та впровадженні у ТОВ «</w:t>
      </w:r>
      <w:proofErr w:type="spellStart"/>
      <w:r w:rsidR="005B49DC" w:rsidRPr="005B49DC">
        <w:rPr>
          <w:rFonts w:ascii="Times New Roman" w:hAnsi="Times New Roman" w:cs="Times New Roman"/>
          <w:sz w:val="28"/>
          <w:szCs w:val="28"/>
        </w:rPr>
        <w:t>Діфлон</w:t>
      </w:r>
      <w:proofErr w:type="spellEnd"/>
      <w:r w:rsidR="009C6E68" w:rsidRPr="005B49DC">
        <w:rPr>
          <w:rFonts w:ascii="Times New Roman" w:hAnsi="Times New Roman" w:cs="Times New Roman"/>
          <w:sz w:val="28"/>
          <w:szCs w:val="28"/>
        </w:rPr>
        <w:t>»</w:t>
      </w:r>
      <w:r>
        <w:rPr>
          <w:rFonts w:ascii="Times New Roman" w:hAnsi="Times New Roman" w:cs="Times New Roman"/>
          <w:sz w:val="28"/>
          <w:szCs w:val="28"/>
        </w:rPr>
        <w:t xml:space="preserve"> </w:t>
      </w:r>
      <w:r w:rsidRPr="00AC76B4">
        <w:rPr>
          <w:rFonts w:ascii="Times New Roman" w:hAnsi="Times New Roman"/>
          <w:sz w:val="28"/>
          <w:szCs w:val="28"/>
          <w:shd w:val="clear" w:color="auto" w:fill="FFFFFF"/>
        </w:rPr>
        <w:t xml:space="preserve">з метою </w:t>
      </w:r>
      <w:r w:rsidRPr="00BC4FA2">
        <w:rPr>
          <w:rFonts w:ascii="Times New Roman" w:hAnsi="Times New Roman" w:cs="Times New Roman"/>
          <w:sz w:val="28"/>
          <w:szCs w:val="28"/>
        </w:rPr>
        <w:t xml:space="preserve">вибору </w:t>
      </w:r>
      <w:r>
        <w:rPr>
          <w:rFonts w:ascii="Times New Roman" w:hAnsi="Times New Roman"/>
          <w:sz w:val="28"/>
          <w:szCs w:val="28"/>
        </w:rPr>
        <w:t>ефективних</w:t>
      </w:r>
      <w:r w:rsidRPr="00BC4FA2">
        <w:rPr>
          <w:rFonts w:ascii="Times New Roman" w:hAnsi="Times New Roman" w:cs="Times New Roman"/>
          <w:sz w:val="28"/>
          <w:szCs w:val="28"/>
        </w:rPr>
        <w:t xml:space="preserve"> ф</w:t>
      </w:r>
      <w:r w:rsidRPr="00AC76B4">
        <w:rPr>
          <w:rFonts w:ascii="Times New Roman" w:hAnsi="Times New Roman" w:cs="Times New Roman"/>
          <w:sz w:val="28"/>
          <w:szCs w:val="28"/>
        </w:rPr>
        <w:t>інансових інструментів для підвищення ділової активності</w:t>
      </w:r>
      <w:r w:rsidRPr="00AC76B4">
        <w:rPr>
          <w:rFonts w:ascii="Times New Roman" w:hAnsi="Times New Roman"/>
          <w:sz w:val="28"/>
          <w:szCs w:val="28"/>
        </w:rPr>
        <w:t>.</w:t>
      </w:r>
      <w:r>
        <w:rPr>
          <w:rFonts w:ascii="Times New Roman" w:hAnsi="Times New Roman"/>
          <w:sz w:val="28"/>
          <w:szCs w:val="28"/>
        </w:rPr>
        <w:t xml:space="preserve"> </w:t>
      </w:r>
    </w:p>
    <w:p w14:paraId="1F787407" w14:textId="011A468F" w:rsidR="00BC4FA2" w:rsidRDefault="00BC4FA2" w:rsidP="00AE08A2">
      <w:pPr>
        <w:widowControl w:val="0"/>
        <w:spacing w:after="0" w:line="276" w:lineRule="auto"/>
        <w:ind w:firstLine="709"/>
        <w:jc w:val="both"/>
        <w:rPr>
          <w:rFonts w:ascii="Times New Roman" w:hAnsi="Times New Roman" w:cs="Times New Roman"/>
          <w:sz w:val="28"/>
          <w:szCs w:val="28"/>
        </w:rPr>
      </w:pPr>
      <w:r w:rsidRPr="00BC4FA2">
        <w:rPr>
          <w:rFonts w:ascii="Times New Roman" w:hAnsi="Times New Roman" w:cs="Times New Roman"/>
          <w:i/>
          <w:iCs/>
          <w:sz w:val="28"/>
          <w:szCs w:val="28"/>
        </w:rPr>
        <w:t>Ключові слова</w:t>
      </w:r>
      <w:r>
        <w:rPr>
          <w:rFonts w:ascii="Times New Roman" w:hAnsi="Times New Roman" w:cs="Times New Roman"/>
          <w:i/>
          <w:iCs/>
          <w:sz w:val="28"/>
          <w:szCs w:val="28"/>
        </w:rPr>
        <w:t xml:space="preserve">: </w:t>
      </w:r>
      <w:r w:rsidRPr="00BC4FA2">
        <w:rPr>
          <w:rFonts w:ascii="Times New Roman" w:hAnsi="Times New Roman" w:cs="Times New Roman"/>
          <w:sz w:val="28"/>
          <w:szCs w:val="28"/>
        </w:rPr>
        <w:t>ділова активність, фінансові інструменти,</w:t>
      </w:r>
      <w:r>
        <w:rPr>
          <w:rFonts w:ascii="Times New Roman" w:hAnsi="Times New Roman" w:cs="Times New Roman"/>
          <w:sz w:val="28"/>
          <w:szCs w:val="28"/>
        </w:rPr>
        <w:t xml:space="preserve"> дебіторська заборгованість; факторинг, кредитна політика по відношенню до дебіторів, підприємство.</w:t>
      </w:r>
    </w:p>
    <w:p w14:paraId="4559260C" w14:textId="63466AB4" w:rsidR="009C6E68" w:rsidRPr="005B49DC" w:rsidRDefault="009C6E68" w:rsidP="00AE08A2">
      <w:pPr>
        <w:widowControl w:val="0"/>
        <w:spacing w:after="0" w:line="276" w:lineRule="auto"/>
        <w:ind w:firstLine="709"/>
        <w:jc w:val="both"/>
        <w:rPr>
          <w:rFonts w:ascii="Times New Roman" w:hAnsi="Times New Roman" w:cs="Times New Roman"/>
          <w:sz w:val="28"/>
          <w:szCs w:val="28"/>
        </w:rPr>
      </w:pPr>
      <w:r w:rsidRPr="005B49DC">
        <w:rPr>
          <w:rFonts w:ascii="Times New Roman" w:hAnsi="Times New Roman" w:cs="Times New Roman"/>
          <w:sz w:val="28"/>
          <w:szCs w:val="28"/>
        </w:rPr>
        <w:t xml:space="preserve">Рік виконання роботи 2023 р. </w:t>
      </w:r>
    </w:p>
    <w:p w14:paraId="63F270CE" w14:textId="03ACC64D" w:rsidR="003604CE" w:rsidRDefault="009C6E68" w:rsidP="00AE08A2">
      <w:pPr>
        <w:widowControl w:val="0"/>
        <w:spacing w:after="0" w:line="276" w:lineRule="auto"/>
        <w:ind w:firstLine="709"/>
        <w:jc w:val="both"/>
        <w:rPr>
          <w:rFonts w:ascii="Times New Roman" w:hAnsi="Times New Roman" w:cs="Times New Roman"/>
          <w:b/>
          <w:bCs/>
          <w:sz w:val="28"/>
          <w:szCs w:val="28"/>
          <w:lang w:val="ru-RU"/>
        </w:rPr>
      </w:pPr>
      <w:r w:rsidRPr="005B49DC">
        <w:rPr>
          <w:rFonts w:ascii="Times New Roman" w:hAnsi="Times New Roman" w:cs="Times New Roman"/>
          <w:sz w:val="28"/>
          <w:szCs w:val="28"/>
        </w:rPr>
        <w:t>Рік захисту роботи – 2023 р.</w:t>
      </w:r>
      <w:r w:rsidR="003604CE">
        <w:rPr>
          <w:rFonts w:ascii="Times New Roman" w:hAnsi="Times New Roman" w:cs="Times New Roman"/>
          <w:b/>
          <w:bCs/>
          <w:sz w:val="28"/>
          <w:szCs w:val="28"/>
          <w:lang w:val="ru-RU"/>
        </w:rPr>
        <w:br w:type="page"/>
      </w:r>
    </w:p>
    <w:p w14:paraId="2EB6CB3A" w14:textId="0C774494" w:rsidR="009E23D4" w:rsidRPr="00AE08EA" w:rsidRDefault="009E23D4" w:rsidP="00AE08A2">
      <w:pPr>
        <w:widowControl w:val="0"/>
        <w:spacing w:after="0" w:line="360" w:lineRule="auto"/>
        <w:jc w:val="center"/>
        <w:rPr>
          <w:rFonts w:ascii="Times New Roman" w:hAnsi="Times New Roman" w:cs="Times New Roman"/>
          <w:b/>
          <w:bCs/>
          <w:sz w:val="28"/>
          <w:szCs w:val="28"/>
        </w:rPr>
      </w:pPr>
      <w:r w:rsidRPr="00AE08EA">
        <w:rPr>
          <w:rFonts w:ascii="Times New Roman" w:hAnsi="Times New Roman" w:cs="Times New Roman"/>
          <w:b/>
          <w:bCs/>
          <w:sz w:val="28"/>
          <w:szCs w:val="28"/>
        </w:rPr>
        <w:lastRenderedPageBreak/>
        <w:t>ЗМІСТ</w:t>
      </w:r>
    </w:p>
    <w:sdt>
      <w:sdtPr>
        <w:rPr>
          <w:rFonts w:ascii="Times New Roman" w:eastAsiaTheme="minorHAnsi" w:hAnsi="Times New Roman" w:cs="Times New Roman"/>
          <w:color w:val="auto"/>
          <w:sz w:val="28"/>
          <w:szCs w:val="28"/>
          <w:lang w:val="uk-UA" w:eastAsia="en-US"/>
        </w:rPr>
        <w:id w:val="-2004808058"/>
        <w:docPartObj>
          <w:docPartGallery w:val="Table of Contents"/>
          <w:docPartUnique/>
        </w:docPartObj>
      </w:sdtPr>
      <w:sdtEndPr>
        <w:rPr>
          <w:rFonts w:asciiTheme="minorHAnsi" w:hAnsiTheme="minorHAnsi" w:cstheme="minorBidi"/>
          <w:b/>
          <w:bCs/>
          <w:sz w:val="22"/>
          <w:szCs w:val="22"/>
          <w:lang w:val="ru-RU"/>
        </w:rPr>
      </w:sdtEndPr>
      <w:sdtContent>
        <w:p w14:paraId="6A8574FD" w14:textId="02DF0983" w:rsidR="00331162" w:rsidRPr="00331162" w:rsidRDefault="00331162" w:rsidP="00AE08A2">
          <w:pPr>
            <w:pStyle w:val="af3"/>
            <w:keepNext w:val="0"/>
            <w:keepLines w:val="0"/>
            <w:widowControl w:val="0"/>
            <w:spacing w:before="0"/>
            <w:rPr>
              <w:rFonts w:ascii="Times New Roman" w:hAnsi="Times New Roman" w:cs="Times New Roman"/>
              <w:sz w:val="28"/>
              <w:szCs w:val="28"/>
            </w:rPr>
          </w:pPr>
        </w:p>
        <w:p w14:paraId="7BA0888E" w14:textId="6A12BA4E" w:rsidR="00331162" w:rsidRPr="00331162" w:rsidRDefault="00331162"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r w:rsidRPr="00331162">
            <w:rPr>
              <w:rFonts w:ascii="Times New Roman" w:hAnsi="Times New Roman" w:cs="Times New Roman"/>
              <w:sz w:val="28"/>
              <w:szCs w:val="28"/>
            </w:rPr>
            <w:fldChar w:fldCharType="begin"/>
          </w:r>
          <w:r w:rsidRPr="00331162">
            <w:rPr>
              <w:rFonts w:ascii="Times New Roman" w:hAnsi="Times New Roman" w:cs="Times New Roman"/>
              <w:sz w:val="28"/>
              <w:szCs w:val="28"/>
            </w:rPr>
            <w:instrText xml:space="preserve"> TOC \o "1-3" \h \z \u </w:instrText>
          </w:r>
          <w:r w:rsidRPr="00331162">
            <w:rPr>
              <w:rFonts w:ascii="Times New Roman" w:hAnsi="Times New Roman" w:cs="Times New Roman"/>
              <w:sz w:val="28"/>
              <w:szCs w:val="28"/>
            </w:rPr>
            <w:fldChar w:fldCharType="separate"/>
          </w:r>
          <w:hyperlink w:anchor="_Toc137804708" w:history="1">
            <w:r w:rsidRPr="00331162">
              <w:rPr>
                <w:rStyle w:val="ad"/>
                <w:rFonts w:ascii="Times New Roman" w:hAnsi="Times New Roman" w:cs="Times New Roman"/>
                <w:noProof/>
                <w:sz w:val="28"/>
                <w:szCs w:val="28"/>
                <w:lang w:val="uk-UA"/>
              </w:rPr>
              <w:t>ВСТУП</w:t>
            </w:r>
            <w:r w:rsidRPr="00331162">
              <w:rPr>
                <w:rFonts w:ascii="Times New Roman" w:hAnsi="Times New Roman" w:cs="Times New Roman"/>
                <w:noProof/>
                <w:webHidden/>
                <w:sz w:val="28"/>
                <w:szCs w:val="28"/>
              </w:rPr>
              <w:tab/>
            </w:r>
            <w:r w:rsidRPr="00331162">
              <w:rPr>
                <w:rFonts w:ascii="Times New Roman" w:hAnsi="Times New Roman" w:cs="Times New Roman"/>
                <w:noProof/>
                <w:webHidden/>
                <w:sz w:val="28"/>
                <w:szCs w:val="28"/>
              </w:rPr>
              <w:fldChar w:fldCharType="begin"/>
            </w:r>
            <w:r w:rsidRPr="00331162">
              <w:rPr>
                <w:rFonts w:ascii="Times New Roman" w:hAnsi="Times New Roman" w:cs="Times New Roman"/>
                <w:noProof/>
                <w:webHidden/>
                <w:sz w:val="28"/>
                <w:szCs w:val="28"/>
              </w:rPr>
              <w:instrText xml:space="preserve"> PAGEREF _Toc137804708 \h </w:instrText>
            </w:r>
            <w:r w:rsidRPr="00331162">
              <w:rPr>
                <w:rFonts w:ascii="Times New Roman" w:hAnsi="Times New Roman" w:cs="Times New Roman"/>
                <w:noProof/>
                <w:webHidden/>
                <w:sz w:val="28"/>
                <w:szCs w:val="28"/>
              </w:rPr>
            </w:r>
            <w:r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4</w:t>
            </w:r>
            <w:r w:rsidRPr="00331162">
              <w:rPr>
                <w:rFonts w:ascii="Times New Roman" w:hAnsi="Times New Roman" w:cs="Times New Roman"/>
                <w:noProof/>
                <w:webHidden/>
                <w:sz w:val="28"/>
                <w:szCs w:val="28"/>
              </w:rPr>
              <w:fldChar w:fldCharType="end"/>
            </w:r>
          </w:hyperlink>
        </w:p>
        <w:p w14:paraId="58A3A8AB" w14:textId="7C82195B"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09" w:history="1">
            <w:r w:rsidR="00331162" w:rsidRPr="00331162">
              <w:rPr>
                <w:rStyle w:val="ad"/>
                <w:rFonts w:ascii="Times New Roman" w:hAnsi="Times New Roman" w:cs="Times New Roman"/>
                <w:noProof/>
                <w:sz w:val="28"/>
                <w:szCs w:val="28"/>
                <w:lang w:val="uk-UA"/>
              </w:rPr>
              <w:t>РОЗДІЛ 1. ТЕОРЕТИЧНІ АСПЕКТИ ДІЛОВОЇ АКТИВНОСТІ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_Toc137804709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7</w:t>
            </w:r>
            <w:r w:rsidR="00331162" w:rsidRPr="00331162">
              <w:rPr>
                <w:rFonts w:ascii="Times New Roman" w:hAnsi="Times New Roman" w:cs="Times New Roman"/>
                <w:noProof/>
                <w:webHidden/>
                <w:sz w:val="28"/>
                <w:szCs w:val="28"/>
              </w:rPr>
              <w:fldChar w:fldCharType="end"/>
            </w:r>
          </w:hyperlink>
        </w:p>
        <w:p w14:paraId="198A9658" w14:textId="5EBBA6A3"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0" w:history="1">
            <w:r w:rsidR="00331162" w:rsidRPr="00331162">
              <w:rPr>
                <w:rStyle w:val="ad"/>
                <w:rFonts w:ascii="Times New Roman" w:hAnsi="Times New Roman" w:cs="Times New Roman"/>
                <w:noProof/>
                <w:sz w:val="28"/>
                <w:szCs w:val="28"/>
                <w:lang w:val="uk-UA"/>
              </w:rPr>
              <w:t>1.1. Економічна суть та загальна характеристика ділової активності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_Toc137804710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7</w:t>
            </w:r>
            <w:r w:rsidR="00331162" w:rsidRPr="00331162">
              <w:rPr>
                <w:rFonts w:ascii="Times New Roman" w:hAnsi="Times New Roman" w:cs="Times New Roman"/>
                <w:noProof/>
                <w:webHidden/>
                <w:sz w:val="28"/>
                <w:szCs w:val="28"/>
              </w:rPr>
              <w:fldChar w:fldCharType="end"/>
            </w:r>
          </w:hyperlink>
        </w:p>
        <w:p w14:paraId="74B668DC" w14:textId="45042BE3"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1" w:history="1">
            <w:r w:rsidR="00331162" w:rsidRPr="00331162">
              <w:rPr>
                <w:rStyle w:val="ad"/>
                <w:rFonts w:ascii="Times New Roman" w:hAnsi="Times New Roman" w:cs="Times New Roman"/>
                <w:noProof/>
                <w:sz w:val="28"/>
                <w:szCs w:val="28"/>
                <w:lang w:val="uk-UA"/>
              </w:rPr>
              <w:t>1.2. Чинники, що впливають на ділову активність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_Toc137804711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12</w:t>
            </w:r>
            <w:r w:rsidR="00331162" w:rsidRPr="00331162">
              <w:rPr>
                <w:rFonts w:ascii="Times New Roman" w:hAnsi="Times New Roman" w:cs="Times New Roman"/>
                <w:noProof/>
                <w:webHidden/>
                <w:sz w:val="28"/>
                <w:szCs w:val="28"/>
              </w:rPr>
              <w:fldChar w:fldCharType="end"/>
            </w:r>
          </w:hyperlink>
        </w:p>
        <w:p w14:paraId="14E1B749" w14:textId="49A4C4AC"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2" w:history="1">
            <w:r w:rsidR="00331162" w:rsidRPr="00331162">
              <w:rPr>
                <w:rStyle w:val="ad"/>
                <w:rFonts w:ascii="Times New Roman" w:hAnsi="Times New Roman" w:cs="Times New Roman"/>
                <w:noProof/>
                <w:sz w:val="28"/>
                <w:szCs w:val="28"/>
                <w:lang w:val="uk-UA"/>
              </w:rPr>
              <w:t>1.3. Методи оцінювання ділової активності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_Toc137804712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22</w:t>
            </w:r>
            <w:r w:rsidR="00331162" w:rsidRPr="00331162">
              <w:rPr>
                <w:rFonts w:ascii="Times New Roman" w:hAnsi="Times New Roman" w:cs="Times New Roman"/>
                <w:noProof/>
                <w:webHidden/>
                <w:sz w:val="28"/>
                <w:szCs w:val="28"/>
              </w:rPr>
              <w:fldChar w:fldCharType="end"/>
            </w:r>
          </w:hyperlink>
        </w:p>
        <w:p w14:paraId="32412CA2" w14:textId="655DF80F"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3" w:history="1">
            <w:r w:rsidR="00331162" w:rsidRPr="00331162">
              <w:rPr>
                <w:rStyle w:val="ad"/>
                <w:rFonts w:ascii="Times New Roman" w:hAnsi="Times New Roman" w:cs="Times New Roman"/>
                <w:noProof/>
                <w:sz w:val="28"/>
                <w:szCs w:val="28"/>
                <w:lang w:val="uk-UA"/>
              </w:rPr>
              <w:t>РОЗДІЛ 2. АНАЛІЗ ДІЛОВОЇ АКТИВНОСТІ ПІДПРИЄМСТВА (НА ПРИКЛАДІ ТОВ «ДІФЛОН»)</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_Toc137804713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31</w:t>
            </w:r>
            <w:r w:rsidR="00331162" w:rsidRPr="00331162">
              <w:rPr>
                <w:rFonts w:ascii="Times New Roman" w:hAnsi="Times New Roman" w:cs="Times New Roman"/>
                <w:noProof/>
                <w:webHidden/>
                <w:sz w:val="28"/>
                <w:szCs w:val="28"/>
              </w:rPr>
              <w:fldChar w:fldCharType="end"/>
            </w:r>
          </w:hyperlink>
        </w:p>
        <w:p w14:paraId="095A16C6" w14:textId="2CF00CA2"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4" w:history="1">
            <w:r w:rsidR="00331162" w:rsidRPr="00331162">
              <w:rPr>
                <w:rStyle w:val="ad"/>
                <w:rFonts w:ascii="Times New Roman" w:hAnsi="Times New Roman" w:cs="Times New Roman"/>
                <w:noProof/>
                <w:sz w:val="28"/>
                <w:szCs w:val="28"/>
                <w:lang w:val="uk-UA"/>
              </w:rPr>
              <w:t>2.1. Організаційно-економічна характеристика діяльності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_Toc137804714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31</w:t>
            </w:r>
            <w:r w:rsidR="00331162" w:rsidRPr="00331162">
              <w:rPr>
                <w:rFonts w:ascii="Times New Roman" w:hAnsi="Times New Roman" w:cs="Times New Roman"/>
                <w:noProof/>
                <w:webHidden/>
                <w:sz w:val="28"/>
                <w:szCs w:val="28"/>
              </w:rPr>
              <w:fldChar w:fldCharType="end"/>
            </w:r>
          </w:hyperlink>
        </w:p>
        <w:p w14:paraId="60286E30" w14:textId="6D49A009"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5" w:history="1">
            <w:r w:rsidR="00331162" w:rsidRPr="00331162">
              <w:rPr>
                <w:rStyle w:val="ad"/>
                <w:rFonts w:ascii="Times New Roman" w:hAnsi="Times New Roman" w:cs="Times New Roman"/>
                <w:noProof/>
                <w:sz w:val="28"/>
                <w:szCs w:val="28"/>
                <w:lang w:val="uk-UA"/>
              </w:rPr>
              <w:t>2.2. Аналіз ліквідності, фінансової стійкості і рентабельності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_Toc137804715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35</w:t>
            </w:r>
            <w:r w:rsidR="00331162" w:rsidRPr="00331162">
              <w:rPr>
                <w:rFonts w:ascii="Times New Roman" w:hAnsi="Times New Roman" w:cs="Times New Roman"/>
                <w:noProof/>
                <w:webHidden/>
                <w:sz w:val="28"/>
                <w:szCs w:val="28"/>
              </w:rPr>
              <w:fldChar w:fldCharType="end"/>
            </w:r>
          </w:hyperlink>
        </w:p>
        <w:p w14:paraId="0A18137D" w14:textId="1671F70F"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6" w:history="1">
            <w:r w:rsidR="00331162" w:rsidRPr="00331162">
              <w:rPr>
                <w:rStyle w:val="ad"/>
                <w:rFonts w:ascii="Times New Roman" w:hAnsi="Times New Roman" w:cs="Times New Roman"/>
                <w:noProof/>
                <w:sz w:val="28"/>
                <w:szCs w:val="28"/>
                <w:lang w:val="uk-UA"/>
              </w:rPr>
              <w:t>2.3. Аналіз динаміки показників ділової активності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_Toc137804716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39</w:t>
            </w:r>
            <w:r w:rsidR="00331162" w:rsidRPr="00331162">
              <w:rPr>
                <w:rFonts w:ascii="Times New Roman" w:hAnsi="Times New Roman" w:cs="Times New Roman"/>
                <w:noProof/>
                <w:webHidden/>
                <w:sz w:val="28"/>
                <w:szCs w:val="28"/>
              </w:rPr>
              <w:fldChar w:fldCharType="end"/>
            </w:r>
          </w:hyperlink>
        </w:p>
        <w:p w14:paraId="58B0530A" w14:textId="368DAA2C"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7" w:history="1">
            <w:r w:rsidR="00331162" w:rsidRPr="00331162">
              <w:rPr>
                <w:rStyle w:val="ad"/>
                <w:rFonts w:ascii="Times New Roman" w:hAnsi="Times New Roman" w:cs="Times New Roman"/>
                <w:noProof/>
                <w:sz w:val="28"/>
                <w:szCs w:val="28"/>
                <w:lang w:val="uk-UA"/>
              </w:rPr>
              <w:t>РОЗДІЛ 3. НАПРЯМИ ПІДВИЩЕННЯ ДІЛОВОЇ АКТИВНОСТІ ДОСЛІДЖУВАНОГО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_Toc137804717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49</w:t>
            </w:r>
            <w:r w:rsidR="00331162" w:rsidRPr="00331162">
              <w:rPr>
                <w:rFonts w:ascii="Times New Roman" w:hAnsi="Times New Roman" w:cs="Times New Roman"/>
                <w:noProof/>
                <w:webHidden/>
                <w:sz w:val="28"/>
                <w:szCs w:val="28"/>
              </w:rPr>
              <w:fldChar w:fldCharType="end"/>
            </w:r>
          </w:hyperlink>
        </w:p>
        <w:p w14:paraId="7F6E7C0C" w14:textId="1360729D"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8" w:history="1">
            <w:r w:rsidR="00331162" w:rsidRPr="00331162">
              <w:rPr>
                <w:rStyle w:val="ad"/>
                <w:rFonts w:ascii="Times New Roman" w:hAnsi="Times New Roman" w:cs="Times New Roman"/>
                <w:noProof/>
                <w:sz w:val="28"/>
                <w:szCs w:val="28"/>
                <w:lang w:val="uk-UA"/>
              </w:rPr>
              <w:t>3.1. Обґрунтування та вибір фінансових інструментів для підвищення ділової активності підприємства</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_Toc137804718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49</w:t>
            </w:r>
            <w:r w:rsidR="00331162" w:rsidRPr="00331162">
              <w:rPr>
                <w:rFonts w:ascii="Times New Roman" w:hAnsi="Times New Roman" w:cs="Times New Roman"/>
                <w:noProof/>
                <w:webHidden/>
                <w:sz w:val="28"/>
                <w:szCs w:val="28"/>
              </w:rPr>
              <w:fldChar w:fldCharType="end"/>
            </w:r>
          </w:hyperlink>
        </w:p>
        <w:p w14:paraId="4C99DB42" w14:textId="548EDBCF"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19" w:history="1">
            <w:r w:rsidR="00331162" w:rsidRPr="00331162">
              <w:rPr>
                <w:rStyle w:val="ad"/>
                <w:rFonts w:ascii="Times New Roman" w:hAnsi="Times New Roman" w:cs="Times New Roman"/>
                <w:noProof/>
                <w:sz w:val="28"/>
                <w:szCs w:val="28"/>
                <w:lang w:val="uk-UA"/>
              </w:rPr>
              <w:t>3.2. Оцінка ефективності запропонованих напрямів</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_Toc137804719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60</w:t>
            </w:r>
            <w:r w:rsidR="00331162" w:rsidRPr="00331162">
              <w:rPr>
                <w:rFonts w:ascii="Times New Roman" w:hAnsi="Times New Roman" w:cs="Times New Roman"/>
                <w:noProof/>
                <w:webHidden/>
                <w:sz w:val="28"/>
                <w:szCs w:val="28"/>
              </w:rPr>
              <w:fldChar w:fldCharType="end"/>
            </w:r>
          </w:hyperlink>
        </w:p>
        <w:p w14:paraId="457D5967" w14:textId="3D5BCE08"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20" w:history="1">
            <w:r w:rsidR="00331162" w:rsidRPr="00331162">
              <w:rPr>
                <w:rStyle w:val="ad"/>
                <w:rFonts w:ascii="Times New Roman" w:hAnsi="Times New Roman" w:cs="Times New Roman"/>
                <w:noProof/>
                <w:sz w:val="28"/>
                <w:szCs w:val="28"/>
                <w:lang w:val="uk-UA"/>
              </w:rPr>
              <w:t>ВИСНОВКИ</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_Toc137804720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69</w:t>
            </w:r>
            <w:r w:rsidR="00331162" w:rsidRPr="00331162">
              <w:rPr>
                <w:rFonts w:ascii="Times New Roman" w:hAnsi="Times New Roman" w:cs="Times New Roman"/>
                <w:noProof/>
                <w:webHidden/>
                <w:sz w:val="28"/>
                <w:szCs w:val="28"/>
              </w:rPr>
              <w:fldChar w:fldCharType="end"/>
            </w:r>
          </w:hyperlink>
        </w:p>
        <w:p w14:paraId="74DBA9DE" w14:textId="28C3E741" w:rsidR="00331162" w:rsidRPr="00331162" w:rsidRDefault="00D2593C" w:rsidP="00AE08A2">
          <w:pPr>
            <w:pStyle w:val="12"/>
            <w:widowControl w:val="0"/>
            <w:ind w:left="0" w:firstLine="0"/>
            <w:rPr>
              <w:rFonts w:ascii="Times New Roman" w:eastAsiaTheme="minorEastAsia" w:hAnsi="Times New Roman" w:cs="Times New Roman"/>
              <w:noProof/>
              <w:kern w:val="2"/>
              <w:sz w:val="28"/>
              <w:szCs w:val="28"/>
              <w:lang w:val="uk-UA" w:eastAsia="uk-UA"/>
              <w14:ligatures w14:val="standardContextual"/>
            </w:rPr>
          </w:pPr>
          <w:hyperlink w:anchor="_Toc137804721" w:history="1">
            <w:r w:rsidR="00331162" w:rsidRPr="00331162">
              <w:rPr>
                <w:rStyle w:val="ad"/>
                <w:rFonts w:ascii="Times New Roman" w:eastAsia="Times New Roman" w:hAnsi="Times New Roman" w:cs="Times New Roman"/>
                <w:noProof/>
                <w:sz w:val="28"/>
                <w:szCs w:val="28"/>
                <w:lang w:val="uk-UA" w:eastAsia="uk-UA"/>
              </w:rPr>
              <w:t>СПИСОК ВИКОРИСТАНИХ ДЖЕРЕЛ</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_Toc137804721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72</w:t>
            </w:r>
            <w:r w:rsidR="00331162" w:rsidRPr="00331162">
              <w:rPr>
                <w:rFonts w:ascii="Times New Roman" w:hAnsi="Times New Roman" w:cs="Times New Roman"/>
                <w:noProof/>
                <w:webHidden/>
                <w:sz w:val="28"/>
                <w:szCs w:val="28"/>
              </w:rPr>
              <w:fldChar w:fldCharType="end"/>
            </w:r>
          </w:hyperlink>
        </w:p>
        <w:p w14:paraId="1CE60D84" w14:textId="45AE9521" w:rsidR="00331162" w:rsidRPr="00331162" w:rsidRDefault="00D2593C" w:rsidP="00AE08A2">
          <w:pPr>
            <w:pStyle w:val="12"/>
            <w:widowControl w:val="0"/>
            <w:ind w:left="0" w:firstLine="0"/>
            <w:rPr>
              <w:rFonts w:eastAsiaTheme="minorEastAsia"/>
              <w:noProof/>
              <w:kern w:val="2"/>
              <w:lang w:val="uk-UA" w:eastAsia="uk-UA"/>
              <w14:ligatures w14:val="standardContextual"/>
            </w:rPr>
          </w:pPr>
          <w:hyperlink w:anchor="_Toc137804722" w:history="1">
            <w:r w:rsidR="00331162" w:rsidRPr="00331162">
              <w:rPr>
                <w:rStyle w:val="ad"/>
                <w:rFonts w:ascii="Times New Roman" w:hAnsi="Times New Roman" w:cs="Times New Roman"/>
                <w:noProof/>
                <w:sz w:val="28"/>
                <w:szCs w:val="28"/>
              </w:rPr>
              <w:t>ДОДАТКИ</w:t>
            </w:r>
            <w:r w:rsidR="00331162" w:rsidRPr="00331162">
              <w:rPr>
                <w:rFonts w:ascii="Times New Roman" w:hAnsi="Times New Roman" w:cs="Times New Roman"/>
                <w:noProof/>
                <w:webHidden/>
                <w:sz w:val="28"/>
                <w:szCs w:val="28"/>
              </w:rPr>
              <w:tab/>
            </w:r>
            <w:r w:rsidR="00331162" w:rsidRPr="00331162">
              <w:rPr>
                <w:rFonts w:ascii="Times New Roman" w:hAnsi="Times New Roman" w:cs="Times New Roman"/>
                <w:noProof/>
                <w:webHidden/>
                <w:sz w:val="28"/>
                <w:szCs w:val="28"/>
              </w:rPr>
              <w:fldChar w:fldCharType="begin"/>
            </w:r>
            <w:r w:rsidR="00331162" w:rsidRPr="00331162">
              <w:rPr>
                <w:rFonts w:ascii="Times New Roman" w:hAnsi="Times New Roman" w:cs="Times New Roman"/>
                <w:noProof/>
                <w:webHidden/>
                <w:sz w:val="28"/>
                <w:szCs w:val="28"/>
              </w:rPr>
              <w:instrText xml:space="preserve"> PAGEREF _Toc137804722 \h </w:instrText>
            </w:r>
            <w:r w:rsidR="00331162" w:rsidRPr="00331162">
              <w:rPr>
                <w:rFonts w:ascii="Times New Roman" w:hAnsi="Times New Roman" w:cs="Times New Roman"/>
                <w:noProof/>
                <w:webHidden/>
                <w:sz w:val="28"/>
                <w:szCs w:val="28"/>
              </w:rPr>
            </w:r>
            <w:r w:rsidR="00331162" w:rsidRPr="00331162">
              <w:rPr>
                <w:rFonts w:ascii="Times New Roman" w:hAnsi="Times New Roman" w:cs="Times New Roman"/>
                <w:noProof/>
                <w:webHidden/>
                <w:sz w:val="28"/>
                <w:szCs w:val="28"/>
              </w:rPr>
              <w:fldChar w:fldCharType="separate"/>
            </w:r>
            <w:r w:rsidR="00792726">
              <w:rPr>
                <w:rFonts w:ascii="Times New Roman" w:hAnsi="Times New Roman" w:cs="Times New Roman"/>
                <w:noProof/>
                <w:webHidden/>
                <w:sz w:val="28"/>
                <w:szCs w:val="28"/>
              </w:rPr>
              <w:t>78</w:t>
            </w:r>
            <w:r w:rsidR="00331162" w:rsidRPr="00331162">
              <w:rPr>
                <w:rFonts w:ascii="Times New Roman" w:hAnsi="Times New Roman" w:cs="Times New Roman"/>
                <w:noProof/>
                <w:webHidden/>
                <w:sz w:val="28"/>
                <w:szCs w:val="28"/>
              </w:rPr>
              <w:fldChar w:fldCharType="end"/>
            </w:r>
          </w:hyperlink>
          <w:r w:rsidR="00331162" w:rsidRPr="00331162">
            <w:rPr>
              <w:rFonts w:ascii="Times New Roman" w:hAnsi="Times New Roman" w:cs="Times New Roman"/>
              <w:sz w:val="28"/>
              <w:szCs w:val="28"/>
            </w:rPr>
            <w:fldChar w:fldCharType="end"/>
          </w:r>
        </w:p>
      </w:sdtContent>
    </w:sdt>
    <w:p w14:paraId="7F78C68D"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7EA1BA6A"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5668687C"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235F2345"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00BBDE2F" w14:textId="4970354F" w:rsidR="009E23D4" w:rsidRPr="00AE08EA" w:rsidRDefault="009E23D4" w:rsidP="00AE08A2">
      <w:pPr>
        <w:widowControl w:val="0"/>
        <w:spacing w:after="0" w:line="360" w:lineRule="auto"/>
        <w:jc w:val="center"/>
        <w:rPr>
          <w:rFonts w:ascii="Times New Roman" w:hAnsi="Times New Roman" w:cs="Times New Roman"/>
          <w:b/>
          <w:bCs/>
          <w:sz w:val="28"/>
          <w:szCs w:val="28"/>
        </w:rPr>
      </w:pPr>
      <w:r w:rsidRPr="00AE08EA">
        <w:rPr>
          <w:rFonts w:ascii="Times New Roman" w:hAnsi="Times New Roman" w:cs="Times New Roman"/>
          <w:b/>
          <w:bCs/>
          <w:sz w:val="28"/>
          <w:szCs w:val="28"/>
        </w:rPr>
        <w:br w:type="page"/>
      </w:r>
    </w:p>
    <w:p w14:paraId="70B9E52C" w14:textId="1126178B" w:rsidR="009E23D4" w:rsidRPr="00AE08EA" w:rsidRDefault="009E23D4"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bookmarkStart w:id="1" w:name="_Toc137804708"/>
      <w:r w:rsidRPr="00AE08EA">
        <w:rPr>
          <w:rFonts w:ascii="Times New Roman" w:hAnsi="Times New Roman" w:cs="Times New Roman"/>
          <w:b/>
          <w:bCs/>
          <w:color w:val="auto"/>
          <w:sz w:val="28"/>
          <w:szCs w:val="28"/>
          <w:lang w:val="uk-UA"/>
        </w:rPr>
        <w:lastRenderedPageBreak/>
        <w:t>ВСТУП</w:t>
      </w:r>
      <w:bookmarkEnd w:id="1"/>
    </w:p>
    <w:p w14:paraId="2F307D6C"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7630F737" w14:textId="1B1327C9" w:rsidR="007A71DF" w:rsidRPr="007A71DF" w:rsidRDefault="002659FA" w:rsidP="00AE08A2">
      <w:pPr>
        <w:widowControl w:val="0"/>
        <w:spacing w:after="0" w:line="360" w:lineRule="auto"/>
        <w:ind w:firstLine="709"/>
        <w:jc w:val="both"/>
        <w:rPr>
          <w:rFonts w:ascii="Times New Roman" w:hAnsi="Times New Roman" w:cs="Times New Roman"/>
          <w:sz w:val="28"/>
          <w:szCs w:val="28"/>
        </w:rPr>
      </w:pPr>
      <w:r w:rsidRPr="00E7569A">
        <w:rPr>
          <w:rFonts w:ascii="Times New Roman" w:hAnsi="Times New Roman" w:cs="Times New Roman"/>
          <w:i/>
          <w:iCs/>
          <w:sz w:val="28"/>
          <w:szCs w:val="28"/>
        </w:rPr>
        <w:t>Актуальність теми.</w:t>
      </w:r>
      <w:r>
        <w:rPr>
          <w:rFonts w:ascii="Times New Roman" w:hAnsi="Times New Roman" w:cs="Times New Roman"/>
          <w:sz w:val="28"/>
          <w:szCs w:val="28"/>
        </w:rPr>
        <w:t xml:space="preserve"> </w:t>
      </w:r>
      <w:r w:rsidR="007A71DF">
        <w:rPr>
          <w:rFonts w:ascii="Times New Roman" w:hAnsi="Times New Roman" w:cs="Times New Roman"/>
          <w:sz w:val="28"/>
          <w:szCs w:val="28"/>
        </w:rPr>
        <w:t>В</w:t>
      </w:r>
      <w:r w:rsidR="007A71DF" w:rsidRPr="007A71DF">
        <w:rPr>
          <w:rFonts w:ascii="Times New Roman" w:hAnsi="Times New Roman" w:cs="Times New Roman"/>
          <w:sz w:val="28"/>
          <w:szCs w:val="28"/>
        </w:rPr>
        <w:t xml:space="preserve"> сучасних умовах </w:t>
      </w:r>
      <w:r w:rsidR="007A71DF">
        <w:rPr>
          <w:rFonts w:ascii="Times New Roman" w:hAnsi="Times New Roman" w:cs="Times New Roman"/>
          <w:sz w:val="28"/>
          <w:szCs w:val="28"/>
        </w:rPr>
        <w:t xml:space="preserve">розвитку </w:t>
      </w:r>
      <w:r w:rsidR="007A71DF" w:rsidRPr="007A71DF">
        <w:rPr>
          <w:rFonts w:ascii="Times New Roman" w:hAnsi="Times New Roman" w:cs="Times New Roman"/>
          <w:sz w:val="28"/>
          <w:szCs w:val="28"/>
        </w:rPr>
        <w:t>економі</w:t>
      </w:r>
      <w:r w:rsidR="007A71DF">
        <w:rPr>
          <w:rFonts w:ascii="Times New Roman" w:hAnsi="Times New Roman" w:cs="Times New Roman"/>
          <w:sz w:val="28"/>
          <w:szCs w:val="28"/>
        </w:rPr>
        <w:t>ки</w:t>
      </w:r>
      <w:r w:rsidR="007A71DF" w:rsidRPr="007A71DF">
        <w:rPr>
          <w:rFonts w:ascii="Times New Roman" w:hAnsi="Times New Roman" w:cs="Times New Roman"/>
          <w:sz w:val="28"/>
          <w:szCs w:val="28"/>
        </w:rPr>
        <w:t xml:space="preserve"> ділова активність</w:t>
      </w:r>
      <w:r w:rsidR="007A71DF">
        <w:rPr>
          <w:rFonts w:ascii="Times New Roman" w:hAnsi="Times New Roman" w:cs="Times New Roman"/>
          <w:sz w:val="28"/>
          <w:szCs w:val="28"/>
        </w:rPr>
        <w:t xml:space="preserve"> суб’єкта господарювання</w:t>
      </w:r>
      <w:r w:rsidR="007A71DF" w:rsidRPr="007A71DF">
        <w:rPr>
          <w:rFonts w:ascii="Times New Roman" w:hAnsi="Times New Roman" w:cs="Times New Roman"/>
          <w:sz w:val="28"/>
          <w:szCs w:val="28"/>
        </w:rPr>
        <w:t xml:space="preserve">, управління нею </w:t>
      </w:r>
      <w:r w:rsidR="007A71DF">
        <w:rPr>
          <w:rFonts w:ascii="Times New Roman" w:hAnsi="Times New Roman" w:cs="Times New Roman"/>
          <w:sz w:val="28"/>
          <w:szCs w:val="28"/>
        </w:rPr>
        <w:t>й</w:t>
      </w:r>
      <w:r w:rsidR="007A71DF" w:rsidRPr="007A71DF">
        <w:rPr>
          <w:rFonts w:ascii="Times New Roman" w:hAnsi="Times New Roman" w:cs="Times New Roman"/>
          <w:sz w:val="28"/>
          <w:szCs w:val="28"/>
        </w:rPr>
        <w:t xml:space="preserve"> методичне забезпечення відіграють ва</w:t>
      </w:r>
      <w:r w:rsidR="007A71DF">
        <w:rPr>
          <w:rFonts w:ascii="Times New Roman" w:hAnsi="Times New Roman" w:cs="Times New Roman"/>
          <w:sz w:val="28"/>
          <w:szCs w:val="28"/>
        </w:rPr>
        <w:t>гом</w:t>
      </w:r>
      <w:r w:rsidR="007A71DF" w:rsidRPr="007A71DF">
        <w:rPr>
          <w:rFonts w:ascii="Times New Roman" w:hAnsi="Times New Roman" w:cs="Times New Roman"/>
          <w:sz w:val="28"/>
          <w:szCs w:val="28"/>
        </w:rPr>
        <w:t xml:space="preserve">у роль у забезпеченні ефективності </w:t>
      </w:r>
      <w:r w:rsidR="007A71DF">
        <w:rPr>
          <w:rFonts w:ascii="Times New Roman" w:hAnsi="Times New Roman" w:cs="Times New Roman"/>
          <w:sz w:val="28"/>
          <w:szCs w:val="28"/>
        </w:rPr>
        <w:t>й</w:t>
      </w:r>
      <w:r w:rsidR="007A71DF" w:rsidRPr="007A71DF">
        <w:rPr>
          <w:rFonts w:ascii="Times New Roman" w:hAnsi="Times New Roman" w:cs="Times New Roman"/>
          <w:sz w:val="28"/>
          <w:szCs w:val="28"/>
        </w:rPr>
        <w:t xml:space="preserve"> прибутковості діяльності. </w:t>
      </w:r>
      <w:r w:rsidR="007A71DF">
        <w:rPr>
          <w:rFonts w:ascii="Times New Roman" w:hAnsi="Times New Roman" w:cs="Times New Roman"/>
          <w:sz w:val="28"/>
          <w:szCs w:val="28"/>
        </w:rPr>
        <w:t>Вона</w:t>
      </w:r>
      <w:r w:rsidR="007A71DF" w:rsidRPr="007A71DF">
        <w:rPr>
          <w:rFonts w:ascii="Times New Roman" w:hAnsi="Times New Roman" w:cs="Times New Roman"/>
          <w:sz w:val="28"/>
          <w:szCs w:val="28"/>
        </w:rPr>
        <w:t xml:space="preserve"> спрямована на </w:t>
      </w:r>
      <w:r w:rsidR="007A71DF">
        <w:rPr>
          <w:rFonts w:ascii="Times New Roman" w:hAnsi="Times New Roman" w:cs="Times New Roman"/>
          <w:sz w:val="28"/>
          <w:szCs w:val="28"/>
        </w:rPr>
        <w:t>збільшення</w:t>
      </w:r>
      <w:r w:rsidR="007A71DF" w:rsidRPr="007A71DF">
        <w:rPr>
          <w:rFonts w:ascii="Times New Roman" w:hAnsi="Times New Roman" w:cs="Times New Roman"/>
          <w:sz w:val="28"/>
          <w:szCs w:val="28"/>
        </w:rPr>
        <w:t xml:space="preserve"> ринкової вартості </w:t>
      </w:r>
      <w:r w:rsidR="007A71DF">
        <w:rPr>
          <w:rFonts w:ascii="Times New Roman" w:hAnsi="Times New Roman" w:cs="Times New Roman"/>
          <w:sz w:val="28"/>
          <w:szCs w:val="28"/>
        </w:rPr>
        <w:t>підприємства</w:t>
      </w:r>
      <w:r w:rsidR="007A71DF" w:rsidRPr="007A71DF">
        <w:rPr>
          <w:rFonts w:ascii="Times New Roman" w:hAnsi="Times New Roman" w:cs="Times New Roman"/>
          <w:sz w:val="28"/>
          <w:szCs w:val="28"/>
        </w:rPr>
        <w:t xml:space="preserve">, сприяє </w:t>
      </w:r>
      <w:r w:rsidR="007A71DF">
        <w:rPr>
          <w:rFonts w:ascii="Times New Roman" w:hAnsi="Times New Roman" w:cs="Times New Roman"/>
          <w:sz w:val="28"/>
          <w:szCs w:val="28"/>
        </w:rPr>
        <w:t>росту</w:t>
      </w:r>
      <w:r w:rsidR="007A71DF" w:rsidRPr="007A71DF">
        <w:rPr>
          <w:rFonts w:ascii="Times New Roman" w:hAnsi="Times New Roman" w:cs="Times New Roman"/>
          <w:sz w:val="28"/>
          <w:szCs w:val="28"/>
        </w:rPr>
        <w:t xml:space="preserve"> конкурентоспроможності </w:t>
      </w:r>
      <w:r w:rsidR="007A71DF">
        <w:rPr>
          <w:rFonts w:ascii="Times New Roman" w:hAnsi="Times New Roman" w:cs="Times New Roman"/>
          <w:sz w:val="28"/>
          <w:szCs w:val="28"/>
        </w:rPr>
        <w:t>й</w:t>
      </w:r>
      <w:r w:rsidR="007A71DF" w:rsidRPr="007A71DF">
        <w:rPr>
          <w:rFonts w:ascii="Times New Roman" w:hAnsi="Times New Roman" w:cs="Times New Roman"/>
          <w:sz w:val="28"/>
          <w:szCs w:val="28"/>
        </w:rPr>
        <w:t xml:space="preserve"> досягненню лідерства </w:t>
      </w:r>
      <w:r w:rsidR="007A71DF">
        <w:rPr>
          <w:rFonts w:ascii="Times New Roman" w:hAnsi="Times New Roman" w:cs="Times New Roman"/>
          <w:sz w:val="28"/>
          <w:szCs w:val="28"/>
        </w:rPr>
        <w:t>з-поміж</w:t>
      </w:r>
      <w:r w:rsidR="007A71DF" w:rsidRPr="007A71DF">
        <w:rPr>
          <w:rFonts w:ascii="Times New Roman" w:hAnsi="Times New Roman" w:cs="Times New Roman"/>
          <w:sz w:val="28"/>
          <w:szCs w:val="28"/>
        </w:rPr>
        <w:t xml:space="preserve"> конкурентів, стимулює розвиток виробництва </w:t>
      </w:r>
      <w:r w:rsidR="007A71DF">
        <w:rPr>
          <w:rFonts w:ascii="Times New Roman" w:hAnsi="Times New Roman" w:cs="Times New Roman"/>
          <w:sz w:val="28"/>
          <w:szCs w:val="28"/>
        </w:rPr>
        <w:t>і</w:t>
      </w:r>
      <w:r w:rsidR="007A71DF" w:rsidRPr="007A71DF">
        <w:rPr>
          <w:rFonts w:ascii="Times New Roman" w:hAnsi="Times New Roman" w:cs="Times New Roman"/>
          <w:sz w:val="28"/>
          <w:szCs w:val="28"/>
        </w:rPr>
        <w:t xml:space="preserve"> </w:t>
      </w:r>
      <w:r w:rsidR="007A71DF">
        <w:rPr>
          <w:rFonts w:ascii="Times New Roman" w:hAnsi="Times New Roman" w:cs="Times New Roman"/>
          <w:sz w:val="28"/>
          <w:szCs w:val="28"/>
        </w:rPr>
        <w:t>підвищення</w:t>
      </w:r>
      <w:r w:rsidR="007A71DF" w:rsidRPr="007A71DF">
        <w:rPr>
          <w:rFonts w:ascii="Times New Roman" w:hAnsi="Times New Roman" w:cs="Times New Roman"/>
          <w:sz w:val="28"/>
          <w:szCs w:val="28"/>
        </w:rPr>
        <w:t xml:space="preserve"> обсягів продажу, сприяє стійкості економічного потенціалу </w:t>
      </w:r>
      <w:r w:rsidR="007A71DF">
        <w:rPr>
          <w:rFonts w:ascii="Times New Roman" w:hAnsi="Times New Roman" w:cs="Times New Roman"/>
          <w:sz w:val="28"/>
          <w:szCs w:val="28"/>
        </w:rPr>
        <w:t>суб’єкта господарювання</w:t>
      </w:r>
      <w:r w:rsidR="007A71DF" w:rsidRPr="007A71DF">
        <w:rPr>
          <w:rFonts w:ascii="Times New Roman" w:hAnsi="Times New Roman" w:cs="Times New Roman"/>
          <w:sz w:val="28"/>
          <w:szCs w:val="28"/>
        </w:rPr>
        <w:t>.</w:t>
      </w:r>
    </w:p>
    <w:p w14:paraId="4F88E939" w14:textId="63562CE0" w:rsidR="007A71DF" w:rsidRPr="007A71DF" w:rsidRDefault="007A71DF" w:rsidP="00AE08A2">
      <w:pPr>
        <w:widowControl w:val="0"/>
        <w:spacing w:after="0" w:line="360" w:lineRule="auto"/>
        <w:ind w:firstLine="709"/>
        <w:jc w:val="both"/>
        <w:rPr>
          <w:rFonts w:ascii="Times New Roman" w:hAnsi="Times New Roman" w:cs="Times New Roman"/>
          <w:sz w:val="28"/>
          <w:szCs w:val="28"/>
        </w:rPr>
      </w:pPr>
      <w:r w:rsidRPr="007A71DF">
        <w:rPr>
          <w:rFonts w:ascii="Times New Roman" w:hAnsi="Times New Roman" w:cs="Times New Roman"/>
          <w:sz w:val="28"/>
          <w:szCs w:val="28"/>
        </w:rPr>
        <w:t xml:space="preserve">Ділова активність </w:t>
      </w:r>
      <w:r>
        <w:rPr>
          <w:rFonts w:ascii="Times New Roman" w:hAnsi="Times New Roman" w:cs="Times New Roman"/>
          <w:sz w:val="28"/>
          <w:szCs w:val="28"/>
        </w:rPr>
        <w:t xml:space="preserve">підприємства </w:t>
      </w:r>
      <w:r w:rsidRPr="007A71DF">
        <w:rPr>
          <w:rFonts w:ascii="Times New Roman" w:hAnsi="Times New Roman" w:cs="Times New Roman"/>
          <w:sz w:val="28"/>
          <w:szCs w:val="28"/>
        </w:rPr>
        <w:t xml:space="preserve">проявляється у динамічності </w:t>
      </w:r>
      <w:r>
        <w:rPr>
          <w:rFonts w:ascii="Times New Roman" w:hAnsi="Times New Roman" w:cs="Times New Roman"/>
          <w:sz w:val="28"/>
          <w:szCs w:val="28"/>
        </w:rPr>
        <w:t xml:space="preserve">його </w:t>
      </w:r>
      <w:r w:rsidRPr="007A71DF">
        <w:rPr>
          <w:rFonts w:ascii="Times New Roman" w:hAnsi="Times New Roman" w:cs="Times New Roman"/>
          <w:sz w:val="28"/>
          <w:szCs w:val="28"/>
        </w:rPr>
        <w:t>розвитку</w:t>
      </w:r>
      <w:r>
        <w:rPr>
          <w:rFonts w:ascii="Times New Roman" w:hAnsi="Times New Roman" w:cs="Times New Roman"/>
          <w:sz w:val="28"/>
          <w:szCs w:val="28"/>
        </w:rPr>
        <w:t xml:space="preserve">, </w:t>
      </w:r>
      <w:r w:rsidRPr="007A71DF">
        <w:rPr>
          <w:rFonts w:ascii="Times New Roman" w:hAnsi="Times New Roman" w:cs="Times New Roman"/>
          <w:sz w:val="28"/>
          <w:szCs w:val="28"/>
        </w:rPr>
        <w:t xml:space="preserve">досягненні поставлених цілей, </w:t>
      </w:r>
      <w:r>
        <w:rPr>
          <w:rFonts w:ascii="Times New Roman" w:hAnsi="Times New Roman" w:cs="Times New Roman"/>
          <w:sz w:val="28"/>
          <w:szCs w:val="28"/>
        </w:rPr>
        <w:t>котрі</w:t>
      </w:r>
      <w:r w:rsidRPr="007A71DF">
        <w:rPr>
          <w:rFonts w:ascii="Times New Roman" w:hAnsi="Times New Roman" w:cs="Times New Roman"/>
          <w:sz w:val="28"/>
          <w:szCs w:val="28"/>
        </w:rPr>
        <w:t xml:space="preserve"> від</w:t>
      </w:r>
      <w:r>
        <w:rPr>
          <w:rFonts w:ascii="Times New Roman" w:hAnsi="Times New Roman" w:cs="Times New Roman"/>
          <w:sz w:val="28"/>
          <w:szCs w:val="28"/>
        </w:rPr>
        <w:t>ображ</w:t>
      </w:r>
      <w:r w:rsidRPr="007A71DF">
        <w:rPr>
          <w:rFonts w:ascii="Times New Roman" w:hAnsi="Times New Roman" w:cs="Times New Roman"/>
          <w:sz w:val="28"/>
          <w:szCs w:val="28"/>
        </w:rPr>
        <w:t xml:space="preserve">ають натуральні </w:t>
      </w:r>
      <w:r>
        <w:rPr>
          <w:rFonts w:ascii="Times New Roman" w:hAnsi="Times New Roman" w:cs="Times New Roman"/>
          <w:sz w:val="28"/>
          <w:szCs w:val="28"/>
        </w:rPr>
        <w:t>і</w:t>
      </w:r>
      <w:r w:rsidRPr="007A71DF">
        <w:rPr>
          <w:rFonts w:ascii="Times New Roman" w:hAnsi="Times New Roman" w:cs="Times New Roman"/>
          <w:sz w:val="28"/>
          <w:szCs w:val="28"/>
        </w:rPr>
        <w:t xml:space="preserve"> вартісні показники, що характеризують ефективність використання економічного потенціалу </w:t>
      </w:r>
      <w:r>
        <w:rPr>
          <w:rFonts w:ascii="Times New Roman" w:hAnsi="Times New Roman" w:cs="Times New Roman"/>
          <w:sz w:val="28"/>
          <w:szCs w:val="28"/>
        </w:rPr>
        <w:t>й</w:t>
      </w:r>
      <w:r w:rsidRPr="007A71DF">
        <w:rPr>
          <w:rFonts w:ascii="Times New Roman" w:hAnsi="Times New Roman" w:cs="Times New Roman"/>
          <w:sz w:val="28"/>
          <w:szCs w:val="28"/>
        </w:rPr>
        <w:t xml:space="preserve"> освоєння ринків збуту.</w:t>
      </w:r>
    </w:p>
    <w:p w14:paraId="1A51EA1D" w14:textId="41FCAD76" w:rsidR="007A71DF" w:rsidRDefault="007A71DF"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відмітити, що ділова активність підприємства</w:t>
      </w:r>
      <w:r w:rsidRPr="007A71DF">
        <w:rPr>
          <w:rFonts w:ascii="Times New Roman" w:hAnsi="Times New Roman" w:cs="Times New Roman"/>
          <w:sz w:val="28"/>
          <w:szCs w:val="28"/>
        </w:rPr>
        <w:t xml:space="preserve"> залежить від правильного </w:t>
      </w:r>
      <w:r>
        <w:rPr>
          <w:rFonts w:ascii="Times New Roman" w:hAnsi="Times New Roman" w:cs="Times New Roman"/>
          <w:sz w:val="28"/>
          <w:szCs w:val="28"/>
        </w:rPr>
        <w:t xml:space="preserve">вибору та </w:t>
      </w:r>
      <w:r w:rsidRPr="007A71DF">
        <w:rPr>
          <w:rFonts w:ascii="Times New Roman" w:hAnsi="Times New Roman" w:cs="Times New Roman"/>
          <w:sz w:val="28"/>
          <w:szCs w:val="28"/>
        </w:rPr>
        <w:t xml:space="preserve">використання фінансових інструментів </w:t>
      </w:r>
      <w:r>
        <w:rPr>
          <w:rFonts w:ascii="Times New Roman" w:hAnsi="Times New Roman" w:cs="Times New Roman"/>
          <w:sz w:val="28"/>
          <w:szCs w:val="28"/>
        </w:rPr>
        <w:t>в</w:t>
      </w:r>
      <w:r w:rsidRPr="007A71DF">
        <w:rPr>
          <w:rFonts w:ascii="Times New Roman" w:hAnsi="Times New Roman" w:cs="Times New Roman"/>
          <w:sz w:val="28"/>
          <w:szCs w:val="28"/>
        </w:rPr>
        <w:t xml:space="preserve"> його діяльності</w:t>
      </w:r>
      <w:r>
        <w:rPr>
          <w:rFonts w:ascii="Times New Roman" w:hAnsi="Times New Roman" w:cs="Times New Roman"/>
          <w:sz w:val="28"/>
          <w:szCs w:val="28"/>
        </w:rPr>
        <w:t>.</w:t>
      </w:r>
      <w:r w:rsidRPr="007A71DF">
        <w:rPr>
          <w:rFonts w:ascii="Times New Roman" w:hAnsi="Times New Roman" w:cs="Times New Roman"/>
          <w:sz w:val="28"/>
          <w:szCs w:val="28"/>
        </w:rPr>
        <w:t xml:space="preserve"> </w:t>
      </w:r>
      <w:r>
        <w:rPr>
          <w:rFonts w:ascii="Times New Roman" w:hAnsi="Times New Roman" w:cs="Times New Roman"/>
          <w:sz w:val="28"/>
          <w:szCs w:val="28"/>
        </w:rPr>
        <w:t>Зад</w:t>
      </w:r>
      <w:r w:rsidRPr="007A71DF">
        <w:rPr>
          <w:rFonts w:ascii="Times New Roman" w:hAnsi="Times New Roman" w:cs="Times New Roman"/>
          <w:sz w:val="28"/>
          <w:szCs w:val="28"/>
        </w:rPr>
        <w:t xml:space="preserve">ля прийняття рішення щодо </w:t>
      </w:r>
      <w:r>
        <w:rPr>
          <w:rFonts w:ascii="Times New Roman" w:hAnsi="Times New Roman" w:cs="Times New Roman"/>
          <w:sz w:val="28"/>
          <w:szCs w:val="28"/>
        </w:rPr>
        <w:t>використання</w:t>
      </w:r>
      <w:r w:rsidRPr="007A71DF">
        <w:rPr>
          <w:rFonts w:ascii="Times New Roman" w:hAnsi="Times New Roman" w:cs="Times New Roman"/>
          <w:sz w:val="28"/>
          <w:szCs w:val="28"/>
        </w:rPr>
        <w:t xml:space="preserve"> фінансових </w:t>
      </w:r>
      <w:r>
        <w:rPr>
          <w:rFonts w:ascii="Times New Roman" w:hAnsi="Times New Roman" w:cs="Times New Roman"/>
          <w:sz w:val="28"/>
          <w:szCs w:val="28"/>
        </w:rPr>
        <w:t>інструментів</w:t>
      </w:r>
      <w:r w:rsidRPr="007A71DF">
        <w:rPr>
          <w:rFonts w:ascii="Times New Roman" w:hAnsi="Times New Roman" w:cs="Times New Roman"/>
          <w:sz w:val="28"/>
          <w:szCs w:val="28"/>
        </w:rPr>
        <w:t xml:space="preserve"> </w:t>
      </w:r>
      <w:r>
        <w:rPr>
          <w:rFonts w:ascii="Times New Roman" w:hAnsi="Times New Roman" w:cs="Times New Roman"/>
          <w:sz w:val="28"/>
          <w:szCs w:val="28"/>
        </w:rPr>
        <w:t xml:space="preserve">для підвищення ділової активності </w:t>
      </w:r>
      <w:r w:rsidRPr="007A71DF">
        <w:rPr>
          <w:rFonts w:ascii="Times New Roman" w:hAnsi="Times New Roman" w:cs="Times New Roman"/>
          <w:sz w:val="28"/>
          <w:szCs w:val="28"/>
        </w:rPr>
        <w:t xml:space="preserve">необхідно </w:t>
      </w:r>
      <w:r>
        <w:rPr>
          <w:rFonts w:ascii="Times New Roman" w:hAnsi="Times New Roman" w:cs="Times New Roman"/>
          <w:sz w:val="28"/>
          <w:szCs w:val="28"/>
        </w:rPr>
        <w:t xml:space="preserve">провести </w:t>
      </w:r>
      <w:r w:rsidRPr="007A71DF">
        <w:rPr>
          <w:rFonts w:ascii="Times New Roman" w:hAnsi="Times New Roman" w:cs="Times New Roman"/>
          <w:sz w:val="28"/>
          <w:szCs w:val="28"/>
        </w:rPr>
        <w:t>детальн</w:t>
      </w:r>
      <w:r>
        <w:rPr>
          <w:rFonts w:ascii="Times New Roman" w:hAnsi="Times New Roman" w:cs="Times New Roman"/>
          <w:sz w:val="28"/>
          <w:szCs w:val="28"/>
        </w:rPr>
        <w:t>ий</w:t>
      </w:r>
      <w:r w:rsidRPr="007A71DF">
        <w:rPr>
          <w:rFonts w:ascii="Times New Roman" w:hAnsi="Times New Roman" w:cs="Times New Roman"/>
          <w:sz w:val="28"/>
          <w:szCs w:val="28"/>
        </w:rPr>
        <w:t xml:space="preserve"> аналіз </w:t>
      </w:r>
      <w:r>
        <w:rPr>
          <w:rFonts w:ascii="Times New Roman" w:hAnsi="Times New Roman" w:cs="Times New Roman"/>
          <w:sz w:val="28"/>
          <w:szCs w:val="28"/>
        </w:rPr>
        <w:t>та</w:t>
      </w:r>
      <w:r w:rsidRPr="007A71DF">
        <w:rPr>
          <w:rFonts w:ascii="Times New Roman" w:hAnsi="Times New Roman" w:cs="Times New Roman"/>
          <w:sz w:val="28"/>
          <w:szCs w:val="28"/>
        </w:rPr>
        <w:t xml:space="preserve"> обрати максимально ефективний інструмент</w:t>
      </w:r>
      <w:r>
        <w:rPr>
          <w:rFonts w:ascii="Times New Roman" w:hAnsi="Times New Roman" w:cs="Times New Roman"/>
          <w:sz w:val="28"/>
          <w:szCs w:val="28"/>
        </w:rPr>
        <w:t xml:space="preserve">. </w:t>
      </w:r>
    </w:p>
    <w:p w14:paraId="55F44CC8" w14:textId="77777777" w:rsidR="002659FA" w:rsidRDefault="007A71DF" w:rsidP="00AE08A2">
      <w:pPr>
        <w:widowControl w:val="0"/>
        <w:spacing w:after="0" w:line="360" w:lineRule="auto"/>
        <w:ind w:firstLine="709"/>
        <w:jc w:val="both"/>
        <w:rPr>
          <w:rFonts w:ascii="Times New Roman" w:hAnsi="Times New Roman" w:cs="Times New Roman"/>
          <w:sz w:val="28"/>
          <w:szCs w:val="28"/>
        </w:rPr>
      </w:pPr>
      <w:r w:rsidRPr="00E7569A">
        <w:rPr>
          <w:rFonts w:ascii="Times New Roman" w:hAnsi="Times New Roman" w:cs="Times New Roman"/>
          <w:i/>
          <w:iCs/>
          <w:sz w:val="28"/>
          <w:szCs w:val="28"/>
        </w:rPr>
        <w:t>Аналіз досліджень та публікацій.</w:t>
      </w:r>
      <w:r>
        <w:rPr>
          <w:rFonts w:ascii="Times New Roman" w:hAnsi="Times New Roman" w:cs="Times New Roman"/>
          <w:sz w:val="28"/>
          <w:szCs w:val="28"/>
        </w:rPr>
        <w:t xml:space="preserve"> </w:t>
      </w:r>
      <w:r w:rsidR="002659FA">
        <w:rPr>
          <w:rFonts w:ascii="Times New Roman" w:hAnsi="Times New Roman" w:cs="Times New Roman"/>
          <w:sz w:val="28"/>
          <w:szCs w:val="28"/>
        </w:rPr>
        <w:t xml:space="preserve">Проблеми, чинники та методи підвищення ділової активності підприємства були предметом дослідження багатьох вітчизняних науковців, зокрема: </w:t>
      </w:r>
      <w:proofErr w:type="spellStart"/>
      <w:r w:rsidR="002659FA" w:rsidRPr="00AE08EA">
        <w:rPr>
          <w:rFonts w:ascii="Times New Roman" w:hAnsi="Times New Roman" w:cs="Times New Roman"/>
          <w:sz w:val="28"/>
          <w:szCs w:val="28"/>
        </w:rPr>
        <w:t>Буздиган</w:t>
      </w:r>
      <w:proofErr w:type="spellEnd"/>
      <w:r w:rsidR="002659FA" w:rsidRPr="00AE08EA">
        <w:rPr>
          <w:rFonts w:ascii="Times New Roman" w:hAnsi="Times New Roman" w:cs="Times New Roman"/>
          <w:sz w:val="28"/>
          <w:szCs w:val="28"/>
        </w:rPr>
        <w:t xml:space="preserve"> М. О.</w:t>
      </w:r>
      <w:r w:rsidR="002659FA">
        <w:rPr>
          <w:rFonts w:ascii="Times New Roman" w:hAnsi="Times New Roman" w:cs="Times New Roman"/>
          <w:sz w:val="28"/>
          <w:szCs w:val="28"/>
        </w:rPr>
        <w:t xml:space="preserve">, </w:t>
      </w:r>
      <w:proofErr w:type="spellStart"/>
      <w:r w:rsidR="002659FA" w:rsidRPr="00AE08EA">
        <w:rPr>
          <w:rFonts w:ascii="Times New Roman" w:hAnsi="Times New Roman" w:cs="Times New Roman"/>
          <w:sz w:val="28"/>
          <w:szCs w:val="28"/>
        </w:rPr>
        <w:t>Вартанова</w:t>
      </w:r>
      <w:proofErr w:type="spellEnd"/>
      <w:r w:rsidR="002659FA" w:rsidRPr="00AE08EA">
        <w:rPr>
          <w:rFonts w:ascii="Times New Roman" w:hAnsi="Times New Roman" w:cs="Times New Roman"/>
          <w:sz w:val="28"/>
          <w:szCs w:val="28"/>
        </w:rPr>
        <w:t xml:space="preserve"> О. В.</w:t>
      </w:r>
      <w:r w:rsidR="002659FA">
        <w:rPr>
          <w:rFonts w:ascii="Times New Roman" w:hAnsi="Times New Roman" w:cs="Times New Roman"/>
          <w:sz w:val="28"/>
          <w:szCs w:val="28"/>
        </w:rPr>
        <w:t xml:space="preserve">, </w:t>
      </w:r>
      <w:r w:rsidR="002659FA" w:rsidRPr="00AE08EA">
        <w:rPr>
          <w:rFonts w:ascii="Times New Roman" w:hAnsi="Times New Roman" w:cs="Times New Roman"/>
          <w:sz w:val="28"/>
          <w:szCs w:val="28"/>
        </w:rPr>
        <w:t>Гаркуша Н.М.</w:t>
      </w:r>
      <w:r w:rsidR="002659FA">
        <w:rPr>
          <w:rFonts w:ascii="Times New Roman" w:hAnsi="Times New Roman" w:cs="Times New Roman"/>
          <w:sz w:val="28"/>
          <w:szCs w:val="28"/>
        </w:rPr>
        <w:t xml:space="preserve">, </w:t>
      </w:r>
      <w:r w:rsidR="002659FA" w:rsidRPr="00AE08EA">
        <w:rPr>
          <w:rFonts w:ascii="Times New Roman" w:hAnsi="Times New Roman" w:cs="Times New Roman"/>
          <w:sz w:val="28"/>
          <w:szCs w:val="28"/>
        </w:rPr>
        <w:t>Данилюк М. О.</w:t>
      </w:r>
      <w:r w:rsidR="002659FA">
        <w:rPr>
          <w:rFonts w:ascii="Times New Roman" w:hAnsi="Times New Roman" w:cs="Times New Roman"/>
          <w:sz w:val="28"/>
          <w:szCs w:val="28"/>
        </w:rPr>
        <w:t xml:space="preserve">, </w:t>
      </w:r>
      <w:r w:rsidR="002659FA" w:rsidRPr="00AE08EA">
        <w:rPr>
          <w:rFonts w:ascii="Times New Roman" w:hAnsi="Times New Roman" w:cs="Times New Roman"/>
          <w:sz w:val="28"/>
          <w:szCs w:val="28"/>
          <w:shd w:val="clear" w:color="auto" w:fill="FFFFFF"/>
        </w:rPr>
        <w:t>Жук Н.Т.</w:t>
      </w:r>
      <w:r w:rsidR="002659FA">
        <w:rPr>
          <w:rFonts w:ascii="Times New Roman" w:hAnsi="Times New Roman" w:cs="Times New Roman"/>
          <w:sz w:val="28"/>
          <w:szCs w:val="28"/>
          <w:shd w:val="clear" w:color="auto" w:fill="FFFFFF"/>
        </w:rPr>
        <w:t xml:space="preserve">, </w:t>
      </w:r>
      <w:r w:rsidR="002659FA" w:rsidRPr="00AE08EA">
        <w:rPr>
          <w:rFonts w:ascii="Times New Roman" w:hAnsi="Times New Roman" w:cs="Times New Roman"/>
          <w:sz w:val="28"/>
          <w:szCs w:val="28"/>
          <w:shd w:val="clear" w:color="auto" w:fill="FFFFFF"/>
        </w:rPr>
        <w:t>Зінченко А. В.</w:t>
      </w:r>
      <w:r w:rsidR="002659FA">
        <w:rPr>
          <w:rFonts w:ascii="Times New Roman" w:hAnsi="Times New Roman" w:cs="Times New Roman"/>
          <w:sz w:val="28"/>
          <w:szCs w:val="28"/>
          <w:shd w:val="clear" w:color="auto" w:fill="FFFFFF"/>
        </w:rPr>
        <w:t xml:space="preserve">, </w:t>
      </w:r>
      <w:r w:rsidR="002659FA" w:rsidRPr="00AE08EA">
        <w:rPr>
          <w:rFonts w:ascii="Times New Roman" w:hAnsi="Times New Roman" w:cs="Times New Roman"/>
          <w:sz w:val="28"/>
          <w:szCs w:val="28"/>
        </w:rPr>
        <w:t>Кобрин Л. Й.</w:t>
      </w:r>
      <w:r w:rsidR="002659FA">
        <w:rPr>
          <w:rFonts w:ascii="Times New Roman" w:hAnsi="Times New Roman" w:cs="Times New Roman"/>
          <w:sz w:val="28"/>
          <w:szCs w:val="28"/>
        </w:rPr>
        <w:t xml:space="preserve">, </w:t>
      </w:r>
      <w:proofErr w:type="spellStart"/>
      <w:r w:rsidR="002659FA" w:rsidRPr="00AE08EA">
        <w:rPr>
          <w:rFonts w:ascii="Times New Roman" w:hAnsi="Times New Roman" w:cs="Times New Roman"/>
          <w:sz w:val="28"/>
          <w:szCs w:val="28"/>
        </w:rPr>
        <w:t>Лесюк</w:t>
      </w:r>
      <w:proofErr w:type="spellEnd"/>
      <w:r w:rsidR="002659FA" w:rsidRPr="00AE08EA">
        <w:rPr>
          <w:rFonts w:ascii="Times New Roman" w:hAnsi="Times New Roman" w:cs="Times New Roman"/>
          <w:sz w:val="28"/>
          <w:szCs w:val="28"/>
        </w:rPr>
        <w:t xml:space="preserve"> А.С.</w:t>
      </w:r>
      <w:r w:rsidR="002659FA">
        <w:rPr>
          <w:rFonts w:ascii="Times New Roman" w:hAnsi="Times New Roman" w:cs="Times New Roman"/>
          <w:sz w:val="28"/>
          <w:szCs w:val="28"/>
        </w:rPr>
        <w:t xml:space="preserve">, </w:t>
      </w:r>
      <w:proofErr w:type="spellStart"/>
      <w:r w:rsidR="002659FA" w:rsidRPr="00AE08EA">
        <w:rPr>
          <w:rFonts w:ascii="Times New Roman" w:hAnsi="Times New Roman" w:cs="Times New Roman"/>
          <w:sz w:val="28"/>
          <w:szCs w:val="28"/>
        </w:rPr>
        <w:t>Нашкерська</w:t>
      </w:r>
      <w:proofErr w:type="spellEnd"/>
      <w:r w:rsidR="002659FA" w:rsidRPr="00AE08EA">
        <w:rPr>
          <w:rFonts w:ascii="Times New Roman" w:hAnsi="Times New Roman" w:cs="Times New Roman"/>
          <w:sz w:val="28"/>
          <w:szCs w:val="28"/>
        </w:rPr>
        <w:t xml:space="preserve"> М.М.</w:t>
      </w:r>
      <w:r w:rsidR="002659FA">
        <w:rPr>
          <w:rFonts w:ascii="Times New Roman" w:hAnsi="Times New Roman" w:cs="Times New Roman"/>
          <w:sz w:val="28"/>
          <w:szCs w:val="28"/>
        </w:rPr>
        <w:t xml:space="preserve">, </w:t>
      </w:r>
      <w:r w:rsidR="002659FA" w:rsidRPr="00AE08EA">
        <w:rPr>
          <w:rFonts w:ascii="Times New Roman" w:hAnsi="Times New Roman" w:cs="Times New Roman"/>
          <w:sz w:val="28"/>
          <w:szCs w:val="28"/>
          <w:shd w:val="clear" w:color="auto" w:fill="FFFFFF"/>
        </w:rPr>
        <w:t>Прядко Б.І.</w:t>
      </w:r>
      <w:r w:rsidR="002659FA">
        <w:rPr>
          <w:rFonts w:ascii="Times New Roman" w:hAnsi="Times New Roman" w:cs="Times New Roman"/>
          <w:sz w:val="28"/>
          <w:szCs w:val="28"/>
          <w:shd w:val="clear" w:color="auto" w:fill="FFFFFF"/>
        </w:rPr>
        <w:t xml:space="preserve">, </w:t>
      </w:r>
      <w:r w:rsidR="002659FA" w:rsidRPr="00AE08EA">
        <w:rPr>
          <w:rFonts w:ascii="Times New Roman" w:hAnsi="Times New Roman" w:cs="Times New Roman"/>
          <w:sz w:val="28"/>
          <w:szCs w:val="28"/>
          <w:shd w:val="clear" w:color="auto" w:fill="FFFFFF"/>
        </w:rPr>
        <w:t>Ткачук Г.Ю.</w:t>
      </w:r>
      <w:r w:rsidR="002659FA">
        <w:rPr>
          <w:rFonts w:ascii="Times New Roman" w:hAnsi="Times New Roman" w:cs="Times New Roman"/>
          <w:sz w:val="28"/>
          <w:szCs w:val="28"/>
          <w:shd w:val="clear" w:color="auto" w:fill="FFFFFF"/>
        </w:rPr>
        <w:t xml:space="preserve">, </w:t>
      </w:r>
      <w:proofErr w:type="spellStart"/>
      <w:r w:rsidR="002659FA" w:rsidRPr="00AE08EA">
        <w:rPr>
          <w:rFonts w:ascii="Times New Roman" w:hAnsi="Times New Roman" w:cs="Times New Roman"/>
          <w:sz w:val="28"/>
          <w:szCs w:val="28"/>
          <w:shd w:val="clear" w:color="auto" w:fill="FFFFFF"/>
        </w:rPr>
        <w:t>Томчук</w:t>
      </w:r>
      <w:proofErr w:type="spellEnd"/>
      <w:r w:rsidR="002659FA" w:rsidRPr="00AE08EA">
        <w:rPr>
          <w:rFonts w:ascii="Times New Roman" w:hAnsi="Times New Roman" w:cs="Times New Roman"/>
          <w:sz w:val="28"/>
          <w:szCs w:val="28"/>
          <w:shd w:val="clear" w:color="auto" w:fill="FFFFFF"/>
        </w:rPr>
        <w:t xml:space="preserve"> О.Ф.</w:t>
      </w:r>
      <w:r w:rsidR="002659FA">
        <w:rPr>
          <w:rFonts w:ascii="Times New Roman" w:hAnsi="Times New Roman" w:cs="Times New Roman"/>
          <w:sz w:val="28"/>
          <w:szCs w:val="28"/>
          <w:shd w:val="clear" w:color="auto" w:fill="FFFFFF"/>
        </w:rPr>
        <w:t xml:space="preserve">, </w:t>
      </w:r>
      <w:r w:rsidR="002659FA" w:rsidRPr="00AE08EA">
        <w:rPr>
          <w:rFonts w:ascii="Times New Roman" w:hAnsi="Times New Roman" w:cs="Times New Roman"/>
          <w:sz w:val="28"/>
          <w:szCs w:val="28"/>
          <w:shd w:val="clear" w:color="auto" w:fill="FFFFFF"/>
        </w:rPr>
        <w:t>Щербань О.Д.</w:t>
      </w:r>
      <w:r w:rsidR="002659FA">
        <w:rPr>
          <w:rFonts w:ascii="Times New Roman" w:hAnsi="Times New Roman" w:cs="Times New Roman"/>
          <w:sz w:val="28"/>
          <w:szCs w:val="28"/>
          <w:shd w:val="clear" w:color="auto" w:fill="FFFFFF"/>
        </w:rPr>
        <w:t xml:space="preserve">, </w:t>
      </w:r>
      <w:proofErr w:type="spellStart"/>
      <w:r w:rsidR="002659FA" w:rsidRPr="00AE08EA">
        <w:rPr>
          <w:rFonts w:ascii="Times New Roman" w:hAnsi="Times New Roman" w:cs="Times New Roman"/>
          <w:sz w:val="28"/>
          <w:szCs w:val="28"/>
        </w:rPr>
        <w:t>Ясіновська</w:t>
      </w:r>
      <w:proofErr w:type="spellEnd"/>
      <w:r w:rsidR="002659FA" w:rsidRPr="00AE08EA">
        <w:rPr>
          <w:rFonts w:ascii="Times New Roman" w:hAnsi="Times New Roman" w:cs="Times New Roman"/>
          <w:sz w:val="28"/>
          <w:szCs w:val="28"/>
        </w:rPr>
        <w:t xml:space="preserve"> І.Ф.</w:t>
      </w:r>
      <w:r w:rsidR="002659FA">
        <w:rPr>
          <w:rFonts w:ascii="Times New Roman" w:hAnsi="Times New Roman" w:cs="Times New Roman"/>
          <w:sz w:val="28"/>
          <w:szCs w:val="28"/>
        </w:rPr>
        <w:t xml:space="preserve"> та багато ін. Віддаючи належне дослідженням вітчизняних науковців необхідно відмітити, що на сьогоднішній день було проведено недостатньо щодо застосування фінансових інструментів для підвищення ділової активності підприємства, що загалом і обумовило актуальність, мету і завдання даного дослідження.</w:t>
      </w:r>
    </w:p>
    <w:p w14:paraId="42CFF403" w14:textId="05D19C35" w:rsidR="002659FA" w:rsidRPr="00AE08EA" w:rsidRDefault="002659FA" w:rsidP="00AE08A2">
      <w:pPr>
        <w:widowControl w:val="0"/>
        <w:spacing w:after="0" w:line="360" w:lineRule="auto"/>
        <w:ind w:firstLine="709"/>
        <w:jc w:val="both"/>
        <w:rPr>
          <w:rFonts w:ascii="Times New Roman" w:hAnsi="Times New Roman" w:cs="Times New Roman"/>
          <w:b/>
          <w:bCs/>
          <w:sz w:val="28"/>
          <w:szCs w:val="28"/>
        </w:rPr>
      </w:pPr>
      <w:r w:rsidRPr="00E7569A">
        <w:rPr>
          <w:rFonts w:ascii="Times New Roman" w:hAnsi="Times New Roman" w:cs="Times New Roman"/>
          <w:i/>
          <w:iCs/>
          <w:sz w:val="28"/>
          <w:szCs w:val="28"/>
        </w:rPr>
        <w:t>Метою</w:t>
      </w:r>
      <w:r>
        <w:rPr>
          <w:rFonts w:ascii="Times New Roman" w:hAnsi="Times New Roman" w:cs="Times New Roman"/>
          <w:sz w:val="28"/>
          <w:szCs w:val="28"/>
        </w:rPr>
        <w:t xml:space="preserve"> роботи виступає вивчення теоретичних положень та розробка практичних рекомендацій щодо вибору </w:t>
      </w:r>
      <w:r w:rsidRPr="002659FA">
        <w:rPr>
          <w:rFonts w:ascii="Times New Roman" w:hAnsi="Times New Roman" w:cs="Times New Roman"/>
          <w:sz w:val="28"/>
          <w:szCs w:val="28"/>
        </w:rPr>
        <w:t xml:space="preserve">ефективних фінансових інструментів для </w:t>
      </w:r>
      <w:r w:rsidRPr="002659FA">
        <w:rPr>
          <w:rFonts w:ascii="Times New Roman" w:hAnsi="Times New Roman" w:cs="Times New Roman"/>
          <w:sz w:val="28"/>
          <w:szCs w:val="28"/>
        </w:rPr>
        <w:lastRenderedPageBreak/>
        <w:t>підвищення ділової активності підприємства.</w:t>
      </w:r>
    </w:p>
    <w:p w14:paraId="39944DCC" w14:textId="22D7DDA4" w:rsidR="002659FA" w:rsidRDefault="002659FA"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поставленої мети в роботі необхідно вирішити наступні </w:t>
      </w:r>
      <w:r w:rsidRPr="00E7569A">
        <w:rPr>
          <w:rFonts w:ascii="Times New Roman" w:hAnsi="Times New Roman" w:cs="Times New Roman"/>
          <w:i/>
          <w:iCs/>
          <w:sz w:val="28"/>
          <w:szCs w:val="28"/>
        </w:rPr>
        <w:t>завдання</w:t>
      </w:r>
      <w:r>
        <w:rPr>
          <w:rFonts w:ascii="Times New Roman" w:hAnsi="Times New Roman" w:cs="Times New Roman"/>
          <w:sz w:val="28"/>
          <w:szCs w:val="28"/>
        </w:rPr>
        <w:t xml:space="preserve">: </w:t>
      </w:r>
    </w:p>
    <w:p w14:paraId="6D9D16A1" w14:textId="6A260B88" w:rsidR="007A71DF" w:rsidRP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розкрити е</w:t>
      </w:r>
      <w:r w:rsidRPr="00E07E8B">
        <w:rPr>
          <w:rFonts w:ascii="Times New Roman" w:hAnsi="Times New Roman" w:cs="Times New Roman"/>
          <w:sz w:val="28"/>
          <w:szCs w:val="28"/>
        </w:rPr>
        <w:t>кономічн</w:t>
      </w:r>
      <w:r>
        <w:rPr>
          <w:rFonts w:ascii="Times New Roman" w:hAnsi="Times New Roman" w:cs="Times New Roman"/>
          <w:sz w:val="28"/>
          <w:szCs w:val="28"/>
        </w:rPr>
        <w:t>у</w:t>
      </w:r>
      <w:r w:rsidRPr="00E07E8B">
        <w:rPr>
          <w:rFonts w:ascii="Times New Roman" w:hAnsi="Times New Roman" w:cs="Times New Roman"/>
          <w:sz w:val="28"/>
          <w:szCs w:val="28"/>
        </w:rPr>
        <w:t xml:space="preserve"> суть та </w:t>
      </w:r>
      <w:r>
        <w:rPr>
          <w:rFonts w:ascii="Times New Roman" w:hAnsi="Times New Roman" w:cs="Times New Roman"/>
          <w:sz w:val="28"/>
          <w:szCs w:val="28"/>
        </w:rPr>
        <w:t xml:space="preserve">надати </w:t>
      </w:r>
      <w:r w:rsidRPr="00E07E8B">
        <w:rPr>
          <w:rFonts w:ascii="Times New Roman" w:hAnsi="Times New Roman" w:cs="Times New Roman"/>
          <w:sz w:val="28"/>
          <w:szCs w:val="28"/>
        </w:rPr>
        <w:t>загальн</w:t>
      </w:r>
      <w:r>
        <w:rPr>
          <w:rFonts w:ascii="Times New Roman" w:hAnsi="Times New Roman" w:cs="Times New Roman"/>
          <w:sz w:val="28"/>
          <w:szCs w:val="28"/>
        </w:rPr>
        <w:t>у</w:t>
      </w:r>
      <w:r w:rsidRPr="00E07E8B">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E07E8B">
        <w:rPr>
          <w:rFonts w:ascii="Times New Roman" w:hAnsi="Times New Roman" w:cs="Times New Roman"/>
          <w:sz w:val="28"/>
          <w:szCs w:val="28"/>
        </w:rPr>
        <w:t xml:space="preserve"> ділової активності підприємства;</w:t>
      </w:r>
    </w:p>
    <w:p w14:paraId="31146F5F" w14:textId="32DCC12F" w:rsidR="00E07E8B" w:rsidRP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систематизувати ч</w:t>
      </w:r>
      <w:r w:rsidRPr="00E07E8B">
        <w:rPr>
          <w:rFonts w:ascii="Times New Roman" w:hAnsi="Times New Roman" w:cs="Times New Roman"/>
          <w:sz w:val="28"/>
          <w:szCs w:val="28"/>
        </w:rPr>
        <w:t>инники, що впливають на ділову активність підприємства;</w:t>
      </w:r>
    </w:p>
    <w:p w14:paraId="5C7A332B" w14:textId="41C752C6" w:rsidR="00E07E8B" w:rsidRP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дослідити м</w:t>
      </w:r>
      <w:r w:rsidRPr="00E07E8B">
        <w:rPr>
          <w:rFonts w:ascii="Times New Roman" w:hAnsi="Times New Roman" w:cs="Times New Roman"/>
          <w:sz w:val="28"/>
          <w:szCs w:val="28"/>
        </w:rPr>
        <w:t>етоди оцінювання ділової активності підприємства;</w:t>
      </w:r>
    </w:p>
    <w:p w14:paraId="63003443" w14:textId="10C9AAD7" w:rsidR="00E07E8B" w:rsidRP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навести о</w:t>
      </w:r>
      <w:r w:rsidRPr="00E07E8B">
        <w:rPr>
          <w:rFonts w:ascii="Times New Roman" w:hAnsi="Times New Roman" w:cs="Times New Roman"/>
          <w:sz w:val="28"/>
          <w:szCs w:val="28"/>
        </w:rPr>
        <w:t>рганізаційно-економічн</w:t>
      </w:r>
      <w:r>
        <w:rPr>
          <w:rFonts w:ascii="Times New Roman" w:hAnsi="Times New Roman" w:cs="Times New Roman"/>
          <w:sz w:val="28"/>
          <w:szCs w:val="28"/>
        </w:rPr>
        <w:t>у</w:t>
      </w:r>
      <w:r w:rsidRPr="00E07E8B">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E07E8B">
        <w:rPr>
          <w:rFonts w:ascii="Times New Roman" w:hAnsi="Times New Roman" w:cs="Times New Roman"/>
          <w:sz w:val="28"/>
          <w:szCs w:val="28"/>
        </w:rPr>
        <w:t xml:space="preserve"> діяльності підприємства;</w:t>
      </w:r>
    </w:p>
    <w:p w14:paraId="0188DD8B" w14:textId="3E803914" w:rsidR="00E07E8B" w:rsidRP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w:t>
      </w:r>
      <w:r w:rsidRPr="00E07E8B">
        <w:rPr>
          <w:rFonts w:ascii="Times New Roman" w:hAnsi="Times New Roman" w:cs="Times New Roman"/>
          <w:sz w:val="28"/>
          <w:szCs w:val="28"/>
        </w:rPr>
        <w:t>наліз ліквідності, фінансової стійкості і рентабельності підприємства;</w:t>
      </w:r>
    </w:p>
    <w:p w14:paraId="1C5EBE2A" w14:textId="4E307F8A" w:rsidR="00E07E8B" w:rsidRP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w:t>
      </w:r>
      <w:r w:rsidRPr="00E07E8B">
        <w:rPr>
          <w:rFonts w:ascii="Times New Roman" w:hAnsi="Times New Roman" w:cs="Times New Roman"/>
          <w:sz w:val="28"/>
          <w:szCs w:val="28"/>
        </w:rPr>
        <w:t>наліз</w:t>
      </w:r>
      <w:r>
        <w:rPr>
          <w:rFonts w:ascii="Times New Roman" w:hAnsi="Times New Roman" w:cs="Times New Roman"/>
          <w:sz w:val="28"/>
          <w:szCs w:val="28"/>
        </w:rPr>
        <w:t>увати</w:t>
      </w:r>
      <w:r w:rsidRPr="00E07E8B">
        <w:rPr>
          <w:rFonts w:ascii="Times New Roman" w:hAnsi="Times New Roman" w:cs="Times New Roman"/>
          <w:sz w:val="28"/>
          <w:szCs w:val="28"/>
        </w:rPr>
        <w:t xml:space="preserve"> динамік</w:t>
      </w:r>
      <w:r>
        <w:rPr>
          <w:rFonts w:ascii="Times New Roman" w:hAnsi="Times New Roman" w:cs="Times New Roman"/>
          <w:sz w:val="28"/>
          <w:szCs w:val="28"/>
        </w:rPr>
        <w:t>у</w:t>
      </w:r>
      <w:r w:rsidRPr="00E07E8B">
        <w:rPr>
          <w:rFonts w:ascii="Times New Roman" w:hAnsi="Times New Roman" w:cs="Times New Roman"/>
          <w:sz w:val="28"/>
          <w:szCs w:val="28"/>
        </w:rPr>
        <w:t xml:space="preserve"> показників ділової активності підприємства;</w:t>
      </w:r>
    </w:p>
    <w:p w14:paraId="2891441F" w14:textId="22172B51" w:rsidR="00E07E8B" w:rsidRP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07E8B">
        <w:rPr>
          <w:rFonts w:ascii="Times New Roman" w:hAnsi="Times New Roman" w:cs="Times New Roman"/>
          <w:sz w:val="28"/>
          <w:szCs w:val="28"/>
        </w:rPr>
        <w:t>бґрунтува</w:t>
      </w:r>
      <w:r>
        <w:rPr>
          <w:rFonts w:ascii="Times New Roman" w:hAnsi="Times New Roman" w:cs="Times New Roman"/>
          <w:sz w:val="28"/>
          <w:szCs w:val="28"/>
        </w:rPr>
        <w:t>ти</w:t>
      </w:r>
      <w:r w:rsidRPr="00E07E8B">
        <w:rPr>
          <w:rFonts w:ascii="Times New Roman" w:hAnsi="Times New Roman" w:cs="Times New Roman"/>
          <w:sz w:val="28"/>
          <w:szCs w:val="28"/>
        </w:rPr>
        <w:t xml:space="preserve"> вибір фінансових інструментів для підвищення ділової активності підприємства;</w:t>
      </w:r>
    </w:p>
    <w:p w14:paraId="077D1C7D" w14:textId="5D121B06" w:rsidR="00E07E8B" w:rsidRDefault="00E07E8B" w:rsidP="00D2593C">
      <w:pPr>
        <w:pStyle w:val="a4"/>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о</w:t>
      </w:r>
      <w:r w:rsidRPr="00E07E8B">
        <w:rPr>
          <w:rFonts w:ascii="Times New Roman" w:hAnsi="Times New Roman" w:cs="Times New Roman"/>
          <w:sz w:val="28"/>
          <w:szCs w:val="28"/>
        </w:rPr>
        <w:t>цінк</w:t>
      </w:r>
      <w:r>
        <w:rPr>
          <w:rFonts w:ascii="Times New Roman" w:hAnsi="Times New Roman" w:cs="Times New Roman"/>
          <w:sz w:val="28"/>
          <w:szCs w:val="28"/>
        </w:rPr>
        <w:t>у</w:t>
      </w:r>
      <w:r w:rsidRPr="00E07E8B">
        <w:rPr>
          <w:rFonts w:ascii="Times New Roman" w:hAnsi="Times New Roman" w:cs="Times New Roman"/>
          <w:sz w:val="28"/>
          <w:szCs w:val="28"/>
        </w:rPr>
        <w:t xml:space="preserve"> ефективності запропонованих напрямів.</w:t>
      </w:r>
    </w:p>
    <w:p w14:paraId="77FA489B" w14:textId="24805928" w:rsidR="00FA6C46" w:rsidRDefault="00FA6C46" w:rsidP="00AE08A2">
      <w:pPr>
        <w:widowControl w:val="0"/>
        <w:tabs>
          <w:tab w:val="left" w:pos="993"/>
        </w:tabs>
        <w:spacing w:after="0" w:line="360" w:lineRule="auto"/>
        <w:ind w:firstLine="709"/>
        <w:jc w:val="both"/>
        <w:rPr>
          <w:rFonts w:ascii="Times New Roman" w:hAnsi="Times New Roman" w:cs="Times New Roman"/>
          <w:sz w:val="28"/>
          <w:szCs w:val="28"/>
        </w:rPr>
      </w:pPr>
      <w:r w:rsidRPr="00DC65F7">
        <w:rPr>
          <w:rFonts w:ascii="Times New Roman" w:hAnsi="Times New Roman" w:cs="Times New Roman"/>
          <w:i/>
          <w:iCs/>
          <w:sz w:val="28"/>
          <w:szCs w:val="28"/>
        </w:rPr>
        <w:t>Об’єктом дослідження</w:t>
      </w:r>
      <w:r>
        <w:rPr>
          <w:rFonts w:ascii="Times New Roman" w:hAnsi="Times New Roman" w:cs="Times New Roman"/>
          <w:sz w:val="28"/>
          <w:szCs w:val="28"/>
        </w:rPr>
        <w:t xml:space="preserve"> виступає ділова активність підприємства.</w:t>
      </w:r>
    </w:p>
    <w:p w14:paraId="415AFBF3" w14:textId="30A981F0" w:rsidR="00FA6C46" w:rsidRDefault="00FA6C46" w:rsidP="00AE08A2">
      <w:pPr>
        <w:widowControl w:val="0"/>
        <w:tabs>
          <w:tab w:val="left" w:pos="993"/>
        </w:tabs>
        <w:spacing w:after="0" w:line="360" w:lineRule="auto"/>
        <w:ind w:firstLine="709"/>
        <w:jc w:val="both"/>
        <w:rPr>
          <w:rFonts w:ascii="Times New Roman" w:hAnsi="Times New Roman" w:cs="Times New Roman"/>
          <w:sz w:val="28"/>
          <w:szCs w:val="28"/>
        </w:rPr>
      </w:pPr>
      <w:r w:rsidRPr="00DC65F7">
        <w:rPr>
          <w:rFonts w:ascii="Times New Roman" w:hAnsi="Times New Roman" w:cs="Times New Roman"/>
          <w:i/>
          <w:iCs/>
          <w:sz w:val="28"/>
          <w:szCs w:val="28"/>
        </w:rPr>
        <w:t>Предметом дослідження</w:t>
      </w:r>
      <w:r>
        <w:rPr>
          <w:rFonts w:ascii="Times New Roman" w:hAnsi="Times New Roman" w:cs="Times New Roman"/>
          <w:sz w:val="28"/>
          <w:szCs w:val="28"/>
        </w:rPr>
        <w:t xml:space="preserve"> є </w:t>
      </w:r>
      <w:r w:rsidRPr="00FA6C46">
        <w:rPr>
          <w:rFonts w:ascii="Times New Roman" w:hAnsi="Times New Roman" w:cs="Times New Roman"/>
          <w:sz w:val="28"/>
          <w:szCs w:val="28"/>
        </w:rPr>
        <w:t>процес вибору фінансових інструментів для підвищення ділової активності підприємства.</w:t>
      </w:r>
    </w:p>
    <w:p w14:paraId="282BE5E5" w14:textId="38AC995F" w:rsidR="00E7569A" w:rsidRPr="00A711FB" w:rsidRDefault="00E7569A" w:rsidP="00AE08A2">
      <w:pPr>
        <w:widowControl w:val="0"/>
        <w:autoSpaceDE w:val="0"/>
        <w:autoSpaceDN w:val="0"/>
        <w:adjustRightInd w:val="0"/>
        <w:spacing w:after="0" w:line="360" w:lineRule="auto"/>
        <w:ind w:firstLine="709"/>
        <w:jc w:val="both"/>
        <w:rPr>
          <w:rFonts w:ascii="Times New Roman" w:hAnsi="Times New Roman" w:cs="Times New Roman"/>
          <w:color w:val="FF0000"/>
          <w:sz w:val="28"/>
          <w:szCs w:val="28"/>
        </w:rPr>
      </w:pPr>
      <w:r w:rsidRPr="00A711FB">
        <w:rPr>
          <w:rFonts w:ascii="Times New Roman" w:hAnsi="Times New Roman" w:cs="Times New Roman"/>
          <w:i/>
          <w:iCs/>
          <w:sz w:val="28"/>
          <w:szCs w:val="28"/>
        </w:rPr>
        <w:t>Методи дослідження.</w:t>
      </w:r>
      <w:r w:rsidRPr="00A711FB">
        <w:rPr>
          <w:rFonts w:ascii="Times New Roman" w:hAnsi="Times New Roman" w:cs="Times New Roman"/>
          <w:sz w:val="28"/>
          <w:szCs w:val="28"/>
        </w:rPr>
        <w:t xml:space="preserve"> Для реалізації окреслених завдань використано загальнонаукові та спеціальні методи дослідження: декомпозиції – для формування мети та постановки завдань; теоретико-методологічний – для розкриття теоретичних аспектів </w:t>
      </w:r>
      <w:r w:rsidR="00A711FB" w:rsidRPr="00A711FB">
        <w:rPr>
          <w:rFonts w:ascii="Times New Roman" w:hAnsi="Times New Roman" w:cs="Times New Roman"/>
          <w:sz w:val="28"/>
          <w:szCs w:val="28"/>
        </w:rPr>
        <w:t>ділової активності підприємства</w:t>
      </w:r>
      <w:r w:rsidRPr="00A711FB">
        <w:rPr>
          <w:rFonts w:ascii="Times New Roman" w:hAnsi="Times New Roman" w:cs="Times New Roman"/>
          <w:sz w:val="28"/>
          <w:szCs w:val="28"/>
        </w:rPr>
        <w:t xml:space="preserve">; </w:t>
      </w:r>
      <w:r w:rsidR="00A711FB">
        <w:rPr>
          <w:rFonts w:ascii="Times New Roman" w:hAnsi="Times New Roman" w:cs="Times New Roman"/>
          <w:sz w:val="28"/>
          <w:szCs w:val="28"/>
        </w:rPr>
        <w:t xml:space="preserve">фінансового </w:t>
      </w:r>
      <w:r w:rsidRPr="00A711FB">
        <w:rPr>
          <w:rFonts w:ascii="Times New Roman" w:hAnsi="Times New Roman" w:cs="Times New Roman"/>
          <w:sz w:val="28"/>
          <w:szCs w:val="28"/>
        </w:rPr>
        <w:t>аналізу</w:t>
      </w:r>
      <w:r w:rsidR="00A711FB">
        <w:rPr>
          <w:rFonts w:ascii="Times New Roman" w:hAnsi="Times New Roman" w:cs="Times New Roman"/>
          <w:sz w:val="28"/>
          <w:szCs w:val="28"/>
        </w:rPr>
        <w:t xml:space="preserve"> </w:t>
      </w:r>
      <w:r w:rsidRPr="00A711FB">
        <w:rPr>
          <w:rFonts w:ascii="Times New Roman" w:hAnsi="Times New Roman" w:cs="Times New Roman"/>
          <w:sz w:val="28"/>
          <w:szCs w:val="28"/>
        </w:rPr>
        <w:t xml:space="preserve">– для </w:t>
      </w:r>
      <w:r w:rsidR="00A711FB">
        <w:rPr>
          <w:rFonts w:ascii="Times New Roman" w:hAnsi="Times New Roman" w:cs="Times New Roman"/>
          <w:sz w:val="28"/>
          <w:szCs w:val="28"/>
        </w:rPr>
        <w:t>визначення та оцінки</w:t>
      </w:r>
      <w:r w:rsidR="00A711FB" w:rsidRPr="00A711FB">
        <w:rPr>
          <w:rFonts w:ascii="Times New Roman" w:hAnsi="Times New Roman" w:cs="Times New Roman"/>
          <w:sz w:val="28"/>
          <w:szCs w:val="28"/>
        </w:rPr>
        <w:t xml:space="preserve"> показників діяльності підприємства, показників ліквідності, фінансової стійкості, рентабельності і ділової активності</w:t>
      </w:r>
      <w:r w:rsidRPr="00A711FB">
        <w:rPr>
          <w:rFonts w:ascii="Times New Roman" w:hAnsi="Times New Roman" w:cs="Times New Roman"/>
          <w:sz w:val="28"/>
          <w:szCs w:val="28"/>
        </w:rPr>
        <w:t xml:space="preserve">;  </w:t>
      </w:r>
      <w:proofErr w:type="spellStart"/>
      <w:r w:rsidR="00A711FB" w:rsidRPr="00A711FB">
        <w:rPr>
          <w:rFonts w:ascii="Times New Roman" w:hAnsi="Times New Roman" w:cs="Times New Roman"/>
          <w:sz w:val="28"/>
          <w:szCs w:val="28"/>
        </w:rPr>
        <w:t>абстрактно</w:t>
      </w:r>
      <w:proofErr w:type="spellEnd"/>
      <w:r w:rsidR="00A711FB" w:rsidRPr="00A711FB">
        <w:rPr>
          <w:rFonts w:ascii="Times New Roman" w:hAnsi="Times New Roman" w:cs="Times New Roman"/>
          <w:sz w:val="28"/>
          <w:szCs w:val="28"/>
        </w:rPr>
        <w:t xml:space="preserve">-логічний метод, методи </w:t>
      </w:r>
      <w:r w:rsidRPr="00A711FB">
        <w:rPr>
          <w:rFonts w:ascii="Times New Roman" w:hAnsi="Times New Roman" w:cs="Times New Roman"/>
          <w:sz w:val="28"/>
          <w:szCs w:val="28"/>
        </w:rPr>
        <w:t xml:space="preserve">порівняння, логічного узагальнення – </w:t>
      </w:r>
      <w:r w:rsidR="00A711FB" w:rsidRPr="00A711FB">
        <w:rPr>
          <w:rFonts w:ascii="Times New Roman" w:hAnsi="Times New Roman" w:cs="Times New Roman"/>
          <w:sz w:val="28"/>
          <w:szCs w:val="28"/>
        </w:rPr>
        <w:t>з метою</w:t>
      </w:r>
      <w:r w:rsidRPr="00A711FB">
        <w:rPr>
          <w:rFonts w:ascii="Times New Roman" w:hAnsi="Times New Roman" w:cs="Times New Roman"/>
          <w:sz w:val="28"/>
          <w:szCs w:val="28"/>
        </w:rPr>
        <w:t xml:space="preserve"> </w:t>
      </w:r>
      <w:r w:rsidR="00A711FB" w:rsidRPr="00A711FB">
        <w:rPr>
          <w:rFonts w:ascii="Times New Roman" w:hAnsi="Times New Roman" w:cs="Times New Roman"/>
          <w:sz w:val="28"/>
          <w:szCs w:val="28"/>
        </w:rPr>
        <w:t>обґрунтування</w:t>
      </w:r>
      <w:r w:rsidR="00A711FB" w:rsidRPr="00E07E8B">
        <w:rPr>
          <w:rFonts w:ascii="Times New Roman" w:hAnsi="Times New Roman" w:cs="Times New Roman"/>
          <w:sz w:val="28"/>
          <w:szCs w:val="28"/>
        </w:rPr>
        <w:t xml:space="preserve"> виб</w:t>
      </w:r>
      <w:r w:rsidR="00A711FB">
        <w:rPr>
          <w:rFonts w:ascii="Times New Roman" w:hAnsi="Times New Roman" w:cs="Times New Roman"/>
          <w:sz w:val="28"/>
          <w:szCs w:val="28"/>
        </w:rPr>
        <w:t>ору</w:t>
      </w:r>
      <w:r w:rsidR="00A711FB" w:rsidRPr="00E07E8B">
        <w:rPr>
          <w:rFonts w:ascii="Times New Roman" w:hAnsi="Times New Roman" w:cs="Times New Roman"/>
          <w:sz w:val="28"/>
          <w:szCs w:val="28"/>
        </w:rPr>
        <w:t xml:space="preserve"> фінансових інструментів для підвищення ділової активності </w:t>
      </w:r>
      <w:r w:rsidR="00A711FB" w:rsidRPr="00A711FB">
        <w:rPr>
          <w:rFonts w:ascii="Times New Roman" w:hAnsi="Times New Roman" w:cs="Times New Roman"/>
          <w:sz w:val="28"/>
          <w:szCs w:val="28"/>
        </w:rPr>
        <w:t>підприємства</w:t>
      </w:r>
      <w:r w:rsidRPr="00A711FB">
        <w:rPr>
          <w:rFonts w:ascii="Times New Roman" w:hAnsi="Times New Roman" w:cs="Times New Roman"/>
          <w:sz w:val="28"/>
          <w:szCs w:val="28"/>
        </w:rPr>
        <w:t>;</w:t>
      </w:r>
      <w:r w:rsidR="00A711FB" w:rsidRPr="00A711FB">
        <w:rPr>
          <w:rFonts w:ascii="Times New Roman" w:hAnsi="Times New Roman" w:cs="Times New Roman"/>
          <w:sz w:val="28"/>
          <w:szCs w:val="28"/>
        </w:rPr>
        <w:t xml:space="preserve"> аналізу і синтезу </w:t>
      </w:r>
      <w:r w:rsidRPr="00A711FB">
        <w:rPr>
          <w:rFonts w:ascii="Times New Roman" w:hAnsi="Times New Roman" w:cs="Times New Roman"/>
          <w:sz w:val="28"/>
          <w:szCs w:val="28"/>
        </w:rPr>
        <w:t xml:space="preserve">– для </w:t>
      </w:r>
      <w:r w:rsidR="00A711FB" w:rsidRPr="00A711FB">
        <w:rPr>
          <w:rFonts w:ascii="Times New Roman" w:hAnsi="Times New Roman" w:cs="Times New Roman"/>
          <w:sz w:val="28"/>
          <w:szCs w:val="28"/>
        </w:rPr>
        <w:t>оцінки ефективності запропонованих напрямів та вибору оптимального фінансового інструменту для підвищення ділової активності підприємства</w:t>
      </w:r>
      <w:r w:rsidRPr="00A711FB">
        <w:rPr>
          <w:rFonts w:ascii="Times New Roman" w:hAnsi="Times New Roman" w:cs="Times New Roman"/>
          <w:sz w:val="28"/>
          <w:szCs w:val="28"/>
        </w:rPr>
        <w:t xml:space="preserve">; графічний і табличний методи – </w:t>
      </w:r>
      <w:r w:rsidRPr="00A711FB">
        <w:rPr>
          <w:rFonts w:ascii="Times New Roman" w:hAnsi="Times New Roman" w:cs="Times New Roman"/>
          <w:sz w:val="28"/>
          <w:szCs w:val="28"/>
        </w:rPr>
        <w:lastRenderedPageBreak/>
        <w:t xml:space="preserve">для наочного відображення результатів дослідження.  </w:t>
      </w:r>
    </w:p>
    <w:p w14:paraId="371F3FA2" w14:textId="1B5BFB47" w:rsidR="00E7569A" w:rsidRPr="00AC76B4" w:rsidRDefault="00E7569A" w:rsidP="00AE08A2">
      <w:pPr>
        <w:widowControl w:val="0"/>
        <w:spacing w:after="0" w:line="360" w:lineRule="auto"/>
        <w:ind w:firstLine="709"/>
        <w:jc w:val="both"/>
        <w:rPr>
          <w:rFonts w:ascii="Times New Roman" w:hAnsi="Times New Roman" w:cs="Times New Roman"/>
          <w:sz w:val="28"/>
          <w:szCs w:val="28"/>
        </w:rPr>
      </w:pPr>
      <w:r w:rsidRPr="00AC76B4">
        <w:rPr>
          <w:rFonts w:ascii="Times New Roman" w:hAnsi="Times New Roman" w:cs="Times New Roman"/>
          <w:i/>
          <w:iCs/>
          <w:sz w:val="28"/>
          <w:szCs w:val="28"/>
        </w:rPr>
        <w:t>Інформаційною базою дослідження</w:t>
      </w:r>
      <w:r w:rsidRPr="00AC76B4">
        <w:rPr>
          <w:rFonts w:ascii="Times New Roman" w:hAnsi="Times New Roman" w:cs="Times New Roman"/>
          <w:sz w:val="28"/>
          <w:szCs w:val="28"/>
        </w:rPr>
        <w:t xml:space="preserve"> слугували </w:t>
      </w:r>
      <w:r w:rsidR="00AC76B4" w:rsidRPr="00AC76B4">
        <w:rPr>
          <w:rFonts w:ascii="Times New Roman" w:hAnsi="Times New Roman" w:cs="Times New Roman"/>
          <w:sz w:val="28"/>
          <w:szCs w:val="28"/>
        </w:rPr>
        <w:t xml:space="preserve">фінансова звітність і </w:t>
      </w:r>
      <w:r w:rsidRPr="00AC76B4">
        <w:rPr>
          <w:rFonts w:ascii="Times New Roman" w:hAnsi="Times New Roman" w:cs="Times New Roman"/>
          <w:sz w:val="28"/>
          <w:szCs w:val="28"/>
        </w:rPr>
        <w:t xml:space="preserve">дані </w:t>
      </w:r>
      <w:r w:rsidR="00AC76B4" w:rsidRPr="00AC76B4">
        <w:rPr>
          <w:rFonts w:ascii="Times New Roman" w:hAnsi="Times New Roman" w:cs="Times New Roman"/>
          <w:sz w:val="28"/>
          <w:szCs w:val="28"/>
        </w:rPr>
        <w:t>ТОВ «</w:t>
      </w:r>
      <w:proofErr w:type="spellStart"/>
      <w:r w:rsidR="00AC76B4" w:rsidRPr="00AC76B4">
        <w:rPr>
          <w:rFonts w:ascii="Times New Roman" w:hAnsi="Times New Roman" w:cs="Times New Roman"/>
          <w:sz w:val="28"/>
          <w:szCs w:val="28"/>
        </w:rPr>
        <w:t>Діфлон</w:t>
      </w:r>
      <w:proofErr w:type="spellEnd"/>
      <w:r w:rsidR="00AC76B4" w:rsidRPr="00AC76B4">
        <w:rPr>
          <w:rFonts w:ascii="Times New Roman" w:hAnsi="Times New Roman" w:cs="Times New Roman"/>
          <w:sz w:val="28"/>
          <w:szCs w:val="28"/>
        </w:rPr>
        <w:t>»</w:t>
      </w:r>
      <w:r w:rsidRPr="00AC76B4">
        <w:rPr>
          <w:rFonts w:ascii="Times New Roman" w:eastAsia="Arial" w:hAnsi="Times New Roman" w:cs="Times New Roman"/>
          <w:sz w:val="28"/>
          <w:szCs w:val="28"/>
        </w:rPr>
        <w:t xml:space="preserve">, посібники, монографічні роботи, статті вітчизняних та зарубіжних </w:t>
      </w:r>
      <w:r w:rsidR="00AC76B4" w:rsidRPr="00AC76B4">
        <w:rPr>
          <w:rFonts w:ascii="Times New Roman" w:eastAsia="Arial" w:hAnsi="Times New Roman" w:cs="Times New Roman"/>
          <w:sz w:val="28"/>
          <w:szCs w:val="28"/>
        </w:rPr>
        <w:t>науковців</w:t>
      </w:r>
      <w:r w:rsidRPr="00AC76B4">
        <w:rPr>
          <w:rFonts w:ascii="Times New Roman" w:eastAsia="Arial" w:hAnsi="Times New Roman" w:cs="Times New Roman"/>
          <w:sz w:val="28"/>
          <w:szCs w:val="28"/>
        </w:rPr>
        <w:t xml:space="preserve"> у фахових виданнях, матеріали періодичних видань та науково-практичних конференцій</w:t>
      </w:r>
      <w:r w:rsidR="00AC76B4" w:rsidRPr="00AC76B4">
        <w:rPr>
          <w:rFonts w:ascii="Times New Roman" w:eastAsia="Arial" w:hAnsi="Times New Roman" w:cs="Times New Roman"/>
          <w:sz w:val="28"/>
          <w:szCs w:val="28"/>
        </w:rPr>
        <w:t xml:space="preserve"> з теми дослідження</w:t>
      </w:r>
      <w:r w:rsidRPr="00AC76B4">
        <w:rPr>
          <w:rFonts w:ascii="Times New Roman" w:eastAsia="Arial" w:hAnsi="Times New Roman" w:cs="Times New Roman"/>
          <w:sz w:val="28"/>
          <w:szCs w:val="28"/>
        </w:rPr>
        <w:t xml:space="preserve">. </w:t>
      </w:r>
      <w:r w:rsidR="00AC76B4" w:rsidRPr="00AC76B4">
        <w:rPr>
          <w:rFonts w:ascii="Times New Roman" w:eastAsia="Arial" w:hAnsi="Times New Roman" w:cs="Times New Roman"/>
          <w:sz w:val="28"/>
          <w:szCs w:val="28"/>
        </w:rPr>
        <w:t xml:space="preserve"> </w:t>
      </w:r>
    </w:p>
    <w:p w14:paraId="44D90198" w14:textId="4C7CED1A" w:rsidR="00E7569A" w:rsidRPr="001600B0" w:rsidRDefault="00E7569A" w:rsidP="00AE08A2">
      <w:pPr>
        <w:pStyle w:val="af6"/>
        <w:widowControl w:val="0"/>
        <w:spacing w:line="360" w:lineRule="auto"/>
        <w:ind w:firstLine="680"/>
        <w:rPr>
          <w:szCs w:val="28"/>
        </w:rPr>
      </w:pPr>
      <w:r w:rsidRPr="00AC76B4">
        <w:rPr>
          <w:i/>
          <w:iCs/>
          <w:szCs w:val="28"/>
        </w:rPr>
        <w:t>Практичне значення</w:t>
      </w:r>
      <w:r w:rsidRPr="00AC76B4">
        <w:rPr>
          <w:szCs w:val="28"/>
        </w:rPr>
        <w:t xml:space="preserve"> одержаних результатів дослідження полягає у можливості застосування сформованих </w:t>
      </w:r>
      <w:r w:rsidRPr="00AC76B4">
        <w:rPr>
          <w:szCs w:val="28"/>
          <w:shd w:val="clear" w:color="auto" w:fill="FFFFFF"/>
        </w:rPr>
        <w:t xml:space="preserve">теоретичних положень </w:t>
      </w:r>
      <w:r w:rsidRPr="00AC76B4">
        <w:rPr>
          <w:szCs w:val="28"/>
        </w:rPr>
        <w:t>та запропонованих методичних підходів</w:t>
      </w:r>
      <w:r w:rsidRPr="00AC76B4">
        <w:rPr>
          <w:szCs w:val="28"/>
          <w:shd w:val="clear" w:color="auto" w:fill="FFFFFF"/>
        </w:rPr>
        <w:t xml:space="preserve"> доведених до практичних рекомендацій </w:t>
      </w:r>
      <w:r w:rsidRPr="00AC76B4">
        <w:rPr>
          <w:szCs w:val="28"/>
        </w:rPr>
        <w:t xml:space="preserve">у практичній діяльності підприємства – </w:t>
      </w:r>
      <w:r w:rsidRPr="00AC76B4">
        <w:rPr>
          <w:szCs w:val="28"/>
          <w:shd w:val="clear" w:color="auto" w:fill="FFFFFF"/>
        </w:rPr>
        <w:t xml:space="preserve">з метою </w:t>
      </w:r>
      <w:r w:rsidR="00AC76B4" w:rsidRPr="00AC76B4">
        <w:rPr>
          <w:szCs w:val="28"/>
        </w:rPr>
        <w:t xml:space="preserve">вибору фінансових інструментів для підвищення ділової </w:t>
      </w:r>
      <w:r w:rsidR="00AC76B4" w:rsidRPr="001600B0">
        <w:rPr>
          <w:szCs w:val="28"/>
        </w:rPr>
        <w:t>активності</w:t>
      </w:r>
      <w:r w:rsidRPr="001600B0">
        <w:rPr>
          <w:szCs w:val="28"/>
        </w:rPr>
        <w:t xml:space="preserve">. </w:t>
      </w:r>
    </w:p>
    <w:p w14:paraId="5591989E" w14:textId="5012F9B2" w:rsidR="00257815" w:rsidRDefault="00E7569A" w:rsidP="00AE08A2">
      <w:pPr>
        <w:widowControl w:val="0"/>
        <w:tabs>
          <w:tab w:val="left" w:pos="993"/>
        </w:tabs>
        <w:spacing w:after="0" w:line="360" w:lineRule="auto"/>
        <w:ind w:firstLine="709"/>
        <w:jc w:val="both"/>
        <w:rPr>
          <w:rFonts w:ascii="Times New Roman" w:hAnsi="Times New Roman" w:cs="Times New Roman"/>
          <w:sz w:val="28"/>
          <w:szCs w:val="28"/>
        </w:rPr>
      </w:pPr>
      <w:r w:rsidRPr="001600B0">
        <w:rPr>
          <w:rFonts w:ascii="Times New Roman" w:hAnsi="Times New Roman" w:cs="Times New Roman"/>
          <w:i/>
          <w:iCs/>
          <w:sz w:val="28"/>
          <w:szCs w:val="28"/>
        </w:rPr>
        <w:t>Структура роботи.</w:t>
      </w:r>
      <w:r w:rsidRPr="001600B0">
        <w:rPr>
          <w:rFonts w:ascii="Times New Roman" w:hAnsi="Times New Roman" w:cs="Times New Roman"/>
          <w:b/>
          <w:bCs/>
          <w:sz w:val="28"/>
          <w:szCs w:val="28"/>
        </w:rPr>
        <w:t xml:space="preserve"> </w:t>
      </w:r>
      <w:r w:rsidR="00DC65F7" w:rsidRPr="001600B0">
        <w:rPr>
          <w:rFonts w:ascii="Times New Roman" w:hAnsi="Times New Roman" w:cs="Times New Roman"/>
          <w:sz w:val="28"/>
          <w:szCs w:val="28"/>
        </w:rPr>
        <w:t>Загальний обсяг</w:t>
      </w:r>
      <w:r w:rsidRPr="001600B0">
        <w:rPr>
          <w:rFonts w:ascii="Times New Roman" w:hAnsi="Times New Roman" w:cs="Times New Roman"/>
          <w:sz w:val="28"/>
          <w:szCs w:val="28"/>
        </w:rPr>
        <w:t xml:space="preserve"> роботи становить </w:t>
      </w:r>
      <w:r w:rsidR="00AC76B4" w:rsidRPr="001600B0">
        <w:rPr>
          <w:rFonts w:ascii="Times New Roman" w:hAnsi="Times New Roman" w:cs="Times New Roman"/>
          <w:sz w:val="28"/>
          <w:szCs w:val="28"/>
        </w:rPr>
        <w:t>8</w:t>
      </w:r>
      <w:r w:rsidR="001600B0" w:rsidRPr="001600B0">
        <w:rPr>
          <w:rFonts w:ascii="Times New Roman" w:hAnsi="Times New Roman" w:cs="Times New Roman"/>
          <w:sz w:val="28"/>
          <w:szCs w:val="28"/>
        </w:rPr>
        <w:t>3</w:t>
      </w:r>
      <w:r w:rsidRPr="001600B0">
        <w:rPr>
          <w:rFonts w:ascii="Times New Roman" w:hAnsi="Times New Roman" w:cs="Times New Roman"/>
          <w:sz w:val="28"/>
          <w:szCs w:val="28"/>
        </w:rPr>
        <w:t xml:space="preserve"> сторінок</w:t>
      </w:r>
      <w:r w:rsidR="00DC65F7" w:rsidRPr="001600B0">
        <w:rPr>
          <w:rFonts w:ascii="Times New Roman" w:hAnsi="Times New Roman" w:cs="Times New Roman"/>
          <w:sz w:val="28"/>
          <w:szCs w:val="28"/>
        </w:rPr>
        <w:t>.</w:t>
      </w:r>
      <w:r w:rsidRPr="001600B0">
        <w:rPr>
          <w:rFonts w:ascii="Times New Roman" w:hAnsi="Times New Roman" w:cs="Times New Roman"/>
          <w:sz w:val="28"/>
          <w:szCs w:val="28"/>
        </w:rPr>
        <w:t xml:space="preserve"> </w:t>
      </w:r>
      <w:r w:rsidR="00DC65F7" w:rsidRPr="001600B0">
        <w:rPr>
          <w:rFonts w:ascii="Times New Roman" w:hAnsi="Times New Roman" w:cs="Times New Roman"/>
          <w:sz w:val="28"/>
          <w:szCs w:val="28"/>
        </w:rPr>
        <w:t>Робота містить</w:t>
      </w:r>
      <w:r w:rsidRPr="001600B0">
        <w:rPr>
          <w:rFonts w:ascii="Times New Roman" w:hAnsi="Times New Roman" w:cs="Times New Roman"/>
          <w:sz w:val="28"/>
          <w:szCs w:val="28"/>
        </w:rPr>
        <w:t xml:space="preserve"> 1</w:t>
      </w:r>
      <w:r w:rsidR="00ED77E8" w:rsidRPr="001600B0">
        <w:rPr>
          <w:rFonts w:ascii="Times New Roman" w:hAnsi="Times New Roman" w:cs="Times New Roman"/>
          <w:sz w:val="28"/>
          <w:szCs w:val="28"/>
        </w:rPr>
        <w:t>8</w:t>
      </w:r>
      <w:r w:rsidRPr="001600B0">
        <w:rPr>
          <w:rFonts w:ascii="Times New Roman" w:hAnsi="Times New Roman" w:cs="Times New Roman"/>
          <w:sz w:val="28"/>
          <w:szCs w:val="28"/>
        </w:rPr>
        <w:t xml:space="preserve"> таблиць, </w:t>
      </w:r>
      <w:r w:rsidR="00CA2D50" w:rsidRPr="001600B0">
        <w:rPr>
          <w:rFonts w:ascii="Times New Roman" w:hAnsi="Times New Roman" w:cs="Times New Roman"/>
          <w:sz w:val="28"/>
          <w:szCs w:val="28"/>
        </w:rPr>
        <w:t>7</w:t>
      </w:r>
      <w:r w:rsidRPr="001600B0">
        <w:rPr>
          <w:rFonts w:ascii="Times New Roman" w:hAnsi="Times New Roman" w:cs="Times New Roman"/>
          <w:sz w:val="28"/>
          <w:szCs w:val="28"/>
        </w:rPr>
        <w:t xml:space="preserve"> рисунків. Список використаних джерел </w:t>
      </w:r>
      <w:r w:rsidR="00DC65F7" w:rsidRPr="001600B0">
        <w:rPr>
          <w:rFonts w:ascii="Times New Roman" w:hAnsi="Times New Roman" w:cs="Times New Roman"/>
          <w:sz w:val="28"/>
          <w:szCs w:val="28"/>
        </w:rPr>
        <w:t>налічує</w:t>
      </w:r>
      <w:r w:rsidRPr="001600B0">
        <w:rPr>
          <w:rFonts w:ascii="Times New Roman" w:hAnsi="Times New Roman" w:cs="Times New Roman"/>
          <w:sz w:val="28"/>
          <w:szCs w:val="28"/>
        </w:rPr>
        <w:t xml:space="preserve"> </w:t>
      </w:r>
      <w:r w:rsidR="00AC76B4" w:rsidRPr="001600B0">
        <w:rPr>
          <w:rFonts w:ascii="Times New Roman" w:hAnsi="Times New Roman" w:cs="Times New Roman"/>
          <w:sz w:val="28"/>
          <w:szCs w:val="28"/>
        </w:rPr>
        <w:t>5</w:t>
      </w:r>
      <w:r w:rsidR="001600B0" w:rsidRPr="001600B0">
        <w:rPr>
          <w:rFonts w:ascii="Times New Roman" w:hAnsi="Times New Roman" w:cs="Times New Roman"/>
          <w:sz w:val="28"/>
          <w:szCs w:val="28"/>
        </w:rPr>
        <w:t>0</w:t>
      </w:r>
      <w:r w:rsidRPr="001600B0">
        <w:rPr>
          <w:rFonts w:ascii="Times New Roman" w:hAnsi="Times New Roman" w:cs="Times New Roman"/>
          <w:sz w:val="28"/>
          <w:szCs w:val="28"/>
        </w:rPr>
        <w:t xml:space="preserve"> найменуван</w:t>
      </w:r>
      <w:r w:rsidR="00AC76B4" w:rsidRPr="001600B0">
        <w:rPr>
          <w:rFonts w:ascii="Times New Roman" w:hAnsi="Times New Roman" w:cs="Times New Roman"/>
          <w:sz w:val="28"/>
          <w:szCs w:val="28"/>
        </w:rPr>
        <w:t>ь</w:t>
      </w:r>
      <w:r w:rsidRPr="001600B0">
        <w:rPr>
          <w:rFonts w:ascii="Times New Roman" w:hAnsi="Times New Roman" w:cs="Times New Roman"/>
          <w:sz w:val="28"/>
          <w:szCs w:val="28"/>
        </w:rPr>
        <w:t xml:space="preserve">, </w:t>
      </w:r>
      <w:r w:rsidR="00AC76B4" w:rsidRPr="001600B0">
        <w:rPr>
          <w:rFonts w:ascii="Times New Roman" w:hAnsi="Times New Roman" w:cs="Times New Roman"/>
          <w:sz w:val="28"/>
          <w:szCs w:val="28"/>
        </w:rPr>
        <w:t>який</w:t>
      </w:r>
      <w:r w:rsidR="00DC65F7" w:rsidRPr="001600B0">
        <w:rPr>
          <w:rFonts w:ascii="Times New Roman" w:hAnsi="Times New Roman" w:cs="Times New Roman"/>
          <w:sz w:val="28"/>
          <w:szCs w:val="28"/>
        </w:rPr>
        <w:t xml:space="preserve"> </w:t>
      </w:r>
      <w:r w:rsidRPr="001600B0">
        <w:rPr>
          <w:rFonts w:ascii="Times New Roman" w:hAnsi="Times New Roman" w:cs="Times New Roman"/>
          <w:sz w:val="28"/>
          <w:szCs w:val="28"/>
        </w:rPr>
        <w:t>викладен</w:t>
      </w:r>
      <w:r w:rsidR="00DC65F7" w:rsidRPr="001600B0">
        <w:rPr>
          <w:rFonts w:ascii="Times New Roman" w:hAnsi="Times New Roman" w:cs="Times New Roman"/>
          <w:sz w:val="28"/>
          <w:szCs w:val="28"/>
        </w:rPr>
        <w:t>о</w:t>
      </w:r>
      <w:r w:rsidRPr="001600B0">
        <w:rPr>
          <w:rFonts w:ascii="Times New Roman" w:hAnsi="Times New Roman" w:cs="Times New Roman"/>
          <w:sz w:val="28"/>
          <w:szCs w:val="28"/>
        </w:rPr>
        <w:t xml:space="preserve"> на </w:t>
      </w:r>
      <w:r w:rsidR="001600B0" w:rsidRPr="001600B0">
        <w:rPr>
          <w:rFonts w:ascii="Times New Roman" w:hAnsi="Times New Roman" w:cs="Times New Roman"/>
          <w:sz w:val="28"/>
          <w:szCs w:val="28"/>
        </w:rPr>
        <w:t>6</w:t>
      </w:r>
      <w:r w:rsidRPr="001600B0">
        <w:rPr>
          <w:rFonts w:ascii="Times New Roman" w:hAnsi="Times New Roman" w:cs="Times New Roman"/>
          <w:sz w:val="28"/>
          <w:szCs w:val="28"/>
        </w:rPr>
        <w:t xml:space="preserve"> сторінках. Робота містить </w:t>
      </w:r>
      <w:r w:rsidR="00DC65F7" w:rsidRPr="001600B0">
        <w:rPr>
          <w:rFonts w:ascii="Times New Roman" w:hAnsi="Times New Roman" w:cs="Times New Roman"/>
          <w:sz w:val="28"/>
          <w:szCs w:val="28"/>
        </w:rPr>
        <w:t>1</w:t>
      </w:r>
      <w:r w:rsidRPr="001600B0">
        <w:rPr>
          <w:rFonts w:ascii="Times New Roman" w:hAnsi="Times New Roman" w:cs="Times New Roman"/>
          <w:sz w:val="28"/>
          <w:szCs w:val="28"/>
        </w:rPr>
        <w:t xml:space="preserve"> додат</w:t>
      </w:r>
      <w:r w:rsidR="00DC65F7" w:rsidRPr="001600B0">
        <w:rPr>
          <w:rFonts w:ascii="Times New Roman" w:hAnsi="Times New Roman" w:cs="Times New Roman"/>
          <w:sz w:val="28"/>
          <w:szCs w:val="28"/>
        </w:rPr>
        <w:t>ок</w:t>
      </w:r>
      <w:r w:rsidRPr="001600B0">
        <w:rPr>
          <w:rFonts w:ascii="Times New Roman" w:hAnsi="Times New Roman" w:cs="Times New Roman"/>
          <w:sz w:val="28"/>
          <w:szCs w:val="28"/>
        </w:rPr>
        <w:t>, викладен</w:t>
      </w:r>
      <w:r w:rsidR="00DC65F7" w:rsidRPr="001600B0">
        <w:rPr>
          <w:rFonts w:ascii="Times New Roman" w:hAnsi="Times New Roman" w:cs="Times New Roman"/>
          <w:sz w:val="28"/>
          <w:szCs w:val="28"/>
        </w:rPr>
        <w:t>ий</w:t>
      </w:r>
      <w:r w:rsidRPr="001600B0">
        <w:rPr>
          <w:rFonts w:ascii="Times New Roman" w:hAnsi="Times New Roman" w:cs="Times New Roman"/>
          <w:sz w:val="28"/>
          <w:szCs w:val="28"/>
        </w:rPr>
        <w:t xml:space="preserve"> на </w:t>
      </w:r>
      <w:r w:rsidR="00DC65F7" w:rsidRPr="001600B0">
        <w:rPr>
          <w:rFonts w:ascii="Times New Roman" w:hAnsi="Times New Roman" w:cs="Times New Roman"/>
          <w:sz w:val="28"/>
          <w:szCs w:val="28"/>
        </w:rPr>
        <w:t>6</w:t>
      </w:r>
      <w:r w:rsidRPr="001600B0">
        <w:rPr>
          <w:rFonts w:ascii="Times New Roman" w:hAnsi="Times New Roman" w:cs="Times New Roman"/>
          <w:sz w:val="28"/>
          <w:szCs w:val="28"/>
        </w:rPr>
        <w:t xml:space="preserve"> сторінках.</w:t>
      </w:r>
    </w:p>
    <w:p w14:paraId="7C37676D" w14:textId="77777777" w:rsidR="00257815" w:rsidRDefault="00257815" w:rsidP="00AE08A2">
      <w:pPr>
        <w:widowControl w:val="0"/>
        <w:tabs>
          <w:tab w:val="left" w:pos="993"/>
        </w:tabs>
        <w:spacing w:after="0" w:line="360" w:lineRule="auto"/>
        <w:ind w:firstLine="709"/>
        <w:jc w:val="both"/>
        <w:rPr>
          <w:rFonts w:ascii="Times New Roman" w:hAnsi="Times New Roman" w:cs="Times New Roman"/>
          <w:sz w:val="28"/>
          <w:szCs w:val="28"/>
        </w:rPr>
      </w:pPr>
    </w:p>
    <w:p w14:paraId="16B74D53" w14:textId="77777777" w:rsidR="00257815" w:rsidRDefault="00257815" w:rsidP="00AE08A2">
      <w:pPr>
        <w:widowControl w:val="0"/>
        <w:tabs>
          <w:tab w:val="left" w:pos="993"/>
        </w:tabs>
        <w:spacing w:after="0" w:line="360" w:lineRule="auto"/>
        <w:ind w:firstLine="709"/>
        <w:jc w:val="both"/>
        <w:rPr>
          <w:rFonts w:ascii="Times New Roman" w:hAnsi="Times New Roman" w:cs="Times New Roman"/>
          <w:sz w:val="28"/>
          <w:szCs w:val="28"/>
        </w:rPr>
      </w:pPr>
    </w:p>
    <w:p w14:paraId="4F8CEC80" w14:textId="77777777" w:rsidR="00257815" w:rsidRDefault="00257815" w:rsidP="00AE08A2">
      <w:pPr>
        <w:widowControl w:val="0"/>
        <w:tabs>
          <w:tab w:val="left" w:pos="993"/>
        </w:tabs>
        <w:spacing w:after="0" w:line="360" w:lineRule="auto"/>
        <w:ind w:firstLine="709"/>
        <w:jc w:val="both"/>
        <w:rPr>
          <w:rFonts w:ascii="Times New Roman" w:hAnsi="Times New Roman" w:cs="Times New Roman"/>
          <w:sz w:val="28"/>
          <w:szCs w:val="28"/>
        </w:rPr>
      </w:pPr>
    </w:p>
    <w:p w14:paraId="494CE09B" w14:textId="77777777" w:rsidR="00257815" w:rsidRPr="00FA6C46" w:rsidRDefault="00257815" w:rsidP="00AE08A2">
      <w:pPr>
        <w:widowControl w:val="0"/>
        <w:tabs>
          <w:tab w:val="left" w:pos="993"/>
        </w:tabs>
        <w:spacing w:after="0" w:line="360" w:lineRule="auto"/>
        <w:ind w:firstLine="709"/>
        <w:jc w:val="both"/>
        <w:rPr>
          <w:rFonts w:ascii="Times New Roman" w:hAnsi="Times New Roman" w:cs="Times New Roman"/>
          <w:sz w:val="28"/>
          <w:szCs w:val="28"/>
        </w:rPr>
      </w:pPr>
    </w:p>
    <w:p w14:paraId="0CB3AAF3" w14:textId="77777777" w:rsidR="00E07E8B" w:rsidRPr="00AE08EA" w:rsidRDefault="00E07E8B" w:rsidP="00AE08A2">
      <w:pPr>
        <w:widowControl w:val="0"/>
        <w:spacing w:after="0" w:line="360" w:lineRule="auto"/>
        <w:jc w:val="center"/>
        <w:rPr>
          <w:rFonts w:ascii="Times New Roman" w:hAnsi="Times New Roman" w:cs="Times New Roman"/>
          <w:b/>
          <w:bCs/>
          <w:sz w:val="28"/>
          <w:szCs w:val="28"/>
        </w:rPr>
      </w:pPr>
    </w:p>
    <w:p w14:paraId="4D7E8215"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0A9DF336"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47841062"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1EFE0C5B"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39506F53"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659501FD"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0BF32D23" w14:textId="77777777" w:rsidR="009E23D4" w:rsidRPr="00AE08EA" w:rsidRDefault="009E23D4" w:rsidP="00AE08A2">
      <w:pPr>
        <w:widowControl w:val="0"/>
        <w:spacing w:after="0" w:line="360" w:lineRule="auto"/>
        <w:jc w:val="center"/>
        <w:rPr>
          <w:rFonts w:ascii="Times New Roman" w:hAnsi="Times New Roman" w:cs="Times New Roman"/>
          <w:b/>
          <w:bCs/>
          <w:sz w:val="28"/>
          <w:szCs w:val="28"/>
        </w:rPr>
      </w:pPr>
    </w:p>
    <w:p w14:paraId="16E051A8" w14:textId="1B98BD2A" w:rsidR="009E23D4" w:rsidRPr="00AE08EA" w:rsidRDefault="009E23D4" w:rsidP="00AE08A2">
      <w:pPr>
        <w:widowControl w:val="0"/>
        <w:spacing w:after="0" w:line="360" w:lineRule="auto"/>
        <w:jc w:val="center"/>
        <w:rPr>
          <w:rFonts w:ascii="Times New Roman" w:hAnsi="Times New Roman" w:cs="Times New Roman"/>
          <w:b/>
          <w:bCs/>
          <w:sz w:val="28"/>
          <w:szCs w:val="28"/>
        </w:rPr>
      </w:pPr>
      <w:r w:rsidRPr="00AE08EA">
        <w:rPr>
          <w:rFonts w:ascii="Times New Roman" w:hAnsi="Times New Roman" w:cs="Times New Roman"/>
          <w:b/>
          <w:bCs/>
          <w:sz w:val="28"/>
          <w:szCs w:val="28"/>
        </w:rPr>
        <w:br w:type="page"/>
      </w:r>
    </w:p>
    <w:p w14:paraId="31873E4A" w14:textId="77777777" w:rsidR="00DD469F" w:rsidRDefault="00C30A6E"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bookmarkStart w:id="2" w:name="_Toc137804709"/>
      <w:r w:rsidRPr="00AE08EA">
        <w:rPr>
          <w:rFonts w:ascii="Times New Roman" w:hAnsi="Times New Roman" w:cs="Times New Roman"/>
          <w:b/>
          <w:bCs/>
          <w:color w:val="auto"/>
          <w:sz w:val="28"/>
          <w:szCs w:val="28"/>
          <w:lang w:val="uk-UA"/>
        </w:rPr>
        <w:lastRenderedPageBreak/>
        <w:t>РОЗДІЛ 1</w:t>
      </w:r>
    </w:p>
    <w:p w14:paraId="29520E35" w14:textId="2A08E007" w:rsidR="00C30A6E" w:rsidRPr="00AE08EA" w:rsidRDefault="00C30A6E"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r w:rsidRPr="00AE08EA">
        <w:rPr>
          <w:rFonts w:ascii="Times New Roman" w:hAnsi="Times New Roman" w:cs="Times New Roman"/>
          <w:b/>
          <w:bCs/>
          <w:color w:val="auto"/>
          <w:sz w:val="28"/>
          <w:szCs w:val="28"/>
          <w:lang w:val="uk-UA"/>
        </w:rPr>
        <w:t>ТЕОРЕТИЧНІ АСПЕКТИ ДІЛОВОЇ АКТИВНОСТІ ПІДПРИЄМСТВА</w:t>
      </w:r>
      <w:bookmarkEnd w:id="2"/>
    </w:p>
    <w:p w14:paraId="0B67FB58" w14:textId="77777777" w:rsidR="00C30A6E" w:rsidRPr="00AE08EA" w:rsidRDefault="00C30A6E" w:rsidP="00AE08A2">
      <w:pPr>
        <w:widowControl w:val="0"/>
        <w:spacing w:after="0" w:line="360" w:lineRule="auto"/>
        <w:jc w:val="center"/>
        <w:rPr>
          <w:rFonts w:ascii="Times New Roman" w:hAnsi="Times New Roman" w:cs="Times New Roman"/>
          <w:sz w:val="28"/>
          <w:szCs w:val="28"/>
        </w:rPr>
      </w:pPr>
    </w:p>
    <w:p w14:paraId="4A0AA700" w14:textId="77777777" w:rsidR="00C30A6E" w:rsidRPr="00AE08EA" w:rsidRDefault="00C30A6E" w:rsidP="00AE08A2">
      <w:pPr>
        <w:widowControl w:val="0"/>
        <w:spacing w:after="0" w:line="360" w:lineRule="auto"/>
        <w:jc w:val="center"/>
        <w:rPr>
          <w:rFonts w:ascii="Times New Roman" w:hAnsi="Times New Roman" w:cs="Times New Roman"/>
          <w:sz w:val="28"/>
          <w:szCs w:val="28"/>
        </w:rPr>
      </w:pPr>
    </w:p>
    <w:p w14:paraId="4BF7C718" w14:textId="77777777" w:rsidR="00C30A6E" w:rsidRPr="00AE08EA" w:rsidRDefault="00C30A6E" w:rsidP="00AE08A2">
      <w:pPr>
        <w:pStyle w:val="1"/>
        <w:keepNext w:val="0"/>
        <w:keepLines w:val="0"/>
        <w:widowControl w:val="0"/>
        <w:spacing w:before="0" w:line="360" w:lineRule="auto"/>
        <w:ind w:firstLine="709"/>
        <w:jc w:val="both"/>
        <w:rPr>
          <w:rFonts w:ascii="Times New Roman" w:hAnsi="Times New Roman" w:cs="Times New Roman"/>
          <w:b/>
          <w:bCs/>
          <w:color w:val="auto"/>
          <w:sz w:val="28"/>
          <w:szCs w:val="28"/>
          <w:lang w:val="uk-UA"/>
        </w:rPr>
      </w:pPr>
      <w:bookmarkStart w:id="3" w:name="_Toc137804710"/>
      <w:r w:rsidRPr="00AE08EA">
        <w:rPr>
          <w:rFonts w:ascii="Times New Roman" w:hAnsi="Times New Roman" w:cs="Times New Roman"/>
          <w:b/>
          <w:bCs/>
          <w:color w:val="auto"/>
          <w:sz w:val="28"/>
          <w:szCs w:val="28"/>
          <w:lang w:val="uk-UA"/>
        </w:rPr>
        <w:t>1.1. Економічна суть та загальна характеристика ділової активності підприємства</w:t>
      </w:r>
      <w:bookmarkEnd w:id="3"/>
    </w:p>
    <w:p w14:paraId="6D7717A4" w14:textId="77777777" w:rsidR="00C30A6E" w:rsidRPr="00AE08EA" w:rsidRDefault="00C30A6E" w:rsidP="00AE08A2">
      <w:pPr>
        <w:widowControl w:val="0"/>
        <w:spacing w:after="0" w:line="360" w:lineRule="auto"/>
        <w:ind w:firstLine="709"/>
        <w:jc w:val="both"/>
        <w:rPr>
          <w:rFonts w:ascii="Times New Roman" w:hAnsi="Times New Roman" w:cs="Times New Roman"/>
          <w:sz w:val="28"/>
          <w:szCs w:val="28"/>
        </w:rPr>
      </w:pPr>
    </w:p>
    <w:p w14:paraId="24BDB502" w14:textId="364CF3DC"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Реформ</w:t>
      </w:r>
      <w:r w:rsidR="005B35AE" w:rsidRPr="00AE08EA">
        <w:rPr>
          <w:rFonts w:ascii="Times New Roman" w:hAnsi="Times New Roman" w:cs="Times New Roman"/>
          <w:sz w:val="28"/>
          <w:szCs w:val="28"/>
        </w:rPr>
        <w:t>ування та розвиток</w:t>
      </w:r>
      <w:r w:rsidRPr="00AE08EA">
        <w:rPr>
          <w:rFonts w:ascii="Times New Roman" w:hAnsi="Times New Roman" w:cs="Times New Roman"/>
          <w:sz w:val="28"/>
          <w:szCs w:val="28"/>
        </w:rPr>
        <w:t xml:space="preserve"> господарського механізму України </w:t>
      </w:r>
      <w:r w:rsidR="005B35AE" w:rsidRPr="00AE08EA">
        <w:rPr>
          <w:rFonts w:ascii="Times New Roman" w:hAnsi="Times New Roman" w:cs="Times New Roman"/>
          <w:sz w:val="28"/>
          <w:szCs w:val="28"/>
        </w:rPr>
        <w:t>передбачає</w:t>
      </w:r>
      <w:r w:rsidRPr="00AE08EA">
        <w:rPr>
          <w:rFonts w:ascii="Times New Roman" w:hAnsi="Times New Roman" w:cs="Times New Roman"/>
          <w:sz w:val="28"/>
          <w:szCs w:val="28"/>
        </w:rPr>
        <w:t xml:space="preserve"> </w:t>
      </w:r>
      <w:r w:rsidR="005B35AE" w:rsidRPr="00AE08EA">
        <w:rPr>
          <w:rFonts w:ascii="Times New Roman" w:hAnsi="Times New Roman" w:cs="Times New Roman"/>
          <w:sz w:val="28"/>
          <w:szCs w:val="28"/>
        </w:rPr>
        <w:t>збільшення</w:t>
      </w:r>
      <w:r w:rsidRPr="00AE08EA">
        <w:rPr>
          <w:rFonts w:ascii="Times New Roman" w:hAnsi="Times New Roman" w:cs="Times New Roman"/>
          <w:sz w:val="28"/>
          <w:szCs w:val="28"/>
        </w:rPr>
        <w:t xml:space="preserve"> ефективності діяльності як окремих господарю</w:t>
      </w:r>
      <w:r w:rsidR="005B35AE" w:rsidRPr="00AE08EA">
        <w:rPr>
          <w:rFonts w:ascii="Times New Roman" w:hAnsi="Times New Roman" w:cs="Times New Roman"/>
          <w:sz w:val="28"/>
          <w:szCs w:val="28"/>
        </w:rPr>
        <w:t>ючих суб’єктів</w:t>
      </w:r>
      <w:r w:rsidRPr="00AE08EA">
        <w:rPr>
          <w:rFonts w:ascii="Times New Roman" w:hAnsi="Times New Roman" w:cs="Times New Roman"/>
          <w:sz w:val="28"/>
          <w:szCs w:val="28"/>
        </w:rPr>
        <w:t xml:space="preserve">, так </w:t>
      </w:r>
      <w:r w:rsidR="005B35AE" w:rsidRPr="00AE08EA">
        <w:rPr>
          <w:rFonts w:ascii="Times New Roman" w:hAnsi="Times New Roman" w:cs="Times New Roman"/>
          <w:sz w:val="28"/>
          <w:szCs w:val="28"/>
        </w:rPr>
        <w:t>й</w:t>
      </w:r>
      <w:r w:rsidRPr="00AE08EA">
        <w:rPr>
          <w:rFonts w:ascii="Times New Roman" w:hAnsi="Times New Roman" w:cs="Times New Roman"/>
          <w:sz w:val="28"/>
          <w:szCs w:val="28"/>
        </w:rPr>
        <w:t xml:space="preserve"> національного господарства </w:t>
      </w:r>
      <w:r w:rsidR="005B35AE" w:rsidRPr="00AE08EA">
        <w:rPr>
          <w:rFonts w:ascii="Times New Roman" w:hAnsi="Times New Roman" w:cs="Times New Roman"/>
          <w:sz w:val="28"/>
          <w:szCs w:val="28"/>
        </w:rPr>
        <w:t>загалом</w:t>
      </w:r>
      <w:r w:rsidRPr="00AE08EA">
        <w:rPr>
          <w:rFonts w:ascii="Times New Roman" w:hAnsi="Times New Roman" w:cs="Times New Roman"/>
          <w:sz w:val="28"/>
          <w:szCs w:val="28"/>
        </w:rPr>
        <w:t xml:space="preserve"> </w:t>
      </w:r>
      <w:r w:rsidR="005B35AE" w:rsidRPr="00AE08EA">
        <w:rPr>
          <w:rFonts w:ascii="Times New Roman" w:hAnsi="Times New Roman" w:cs="Times New Roman"/>
          <w:sz w:val="28"/>
          <w:szCs w:val="28"/>
        </w:rPr>
        <w:t>й</w:t>
      </w:r>
      <w:r w:rsidRPr="00AE08EA">
        <w:rPr>
          <w:rFonts w:ascii="Times New Roman" w:hAnsi="Times New Roman" w:cs="Times New Roman"/>
          <w:sz w:val="28"/>
          <w:szCs w:val="28"/>
        </w:rPr>
        <w:t xml:space="preserve"> передбачає пошук реальних шляхів виходу </w:t>
      </w:r>
      <w:r w:rsidR="005B35AE" w:rsidRPr="00AE08EA">
        <w:rPr>
          <w:rFonts w:ascii="Times New Roman" w:hAnsi="Times New Roman" w:cs="Times New Roman"/>
          <w:sz w:val="28"/>
          <w:szCs w:val="28"/>
        </w:rPr>
        <w:t>і</w:t>
      </w:r>
      <w:r w:rsidRPr="00AE08EA">
        <w:rPr>
          <w:rFonts w:ascii="Times New Roman" w:hAnsi="Times New Roman" w:cs="Times New Roman"/>
          <w:sz w:val="28"/>
          <w:szCs w:val="28"/>
        </w:rPr>
        <w:t xml:space="preserve">з кризового стану. </w:t>
      </w:r>
      <w:r w:rsidR="005B35AE" w:rsidRPr="00AE08EA">
        <w:rPr>
          <w:rFonts w:ascii="Times New Roman" w:hAnsi="Times New Roman" w:cs="Times New Roman"/>
          <w:sz w:val="28"/>
          <w:szCs w:val="28"/>
        </w:rPr>
        <w:t>З метою</w:t>
      </w:r>
      <w:r w:rsidRPr="00AE08EA">
        <w:rPr>
          <w:rFonts w:ascii="Times New Roman" w:hAnsi="Times New Roman" w:cs="Times New Roman"/>
          <w:sz w:val="28"/>
          <w:szCs w:val="28"/>
        </w:rPr>
        <w:t xml:space="preserve"> прийняття ефективних управлінських рішень </w:t>
      </w:r>
      <w:r w:rsidR="005B35AE" w:rsidRPr="00AE08EA">
        <w:rPr>
          <w:rFonts w:ascii="Times New Roman" w:hAnsi="Times New Roman" w:cs="Times New Roman"/>
          <w:sz w:val="28"/>
          <w:szCs w:val="28"/>
        </w:rPr>
        <w:t>і</w:t>
      </w:r>
      <w:r w:rsidRPr="00AE08EA">
        <w:rPr>
          <w:rFonts w:ascii="Times New Roman" w:hAnsi="Times New Roman" w:cs="Times New Roman"/>
          <w:sz w:val="28"/>
          <w:szCs w:val="28"/>
        </w:rPr>
        <w:t xml:space="preserve"> оцінки впливу на економічне середовище, </w:t>
      </w:r>
      <w:r w:rsidR="005B35AE" w:rsidRPr="00AE08EA">
        <w:rPr>
          <w:rFonts w:ascii="Times New Roman" w:hAnsi="Times New Roman" w:cs="Times New Roman"/>
          <w:sz w:val="28"/>
          <w:szCs w:val="28"/>
        </w:rPr>
        <w:t>в</w:t>
      </w:r>
      <w:r w:rsidRPr="00AE08EA">
        <w:rPr>
          <w:rFonts w:ascii="Times New Roman" w:hAnsi="Times New Roman" w:cs="Times New Roman"/>
          <w:sz w:val="28"/>
          <w:szCs w:val="28"/>
        </w:rPr>
        <w:t xml:space="preserve"> </w:t>
      </w:r>
      <w:r w:rsidR="005B35AE"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ому функціонує підприємство, </w:t>
      </w:r>
      <w:r w:rsidR="005B35AE" w:rsidRPr="00AE08EA">
        <w:rPr>
          <w:rFonts w:ascii="Times New Roman" w:hAnsi="Times New Roman" w:cs="Times New Roman"/>
          <w:sz w:val="28"/>
          <w:szCs w:val="28"/>
        </w:rPr>
        <w:t>потрібно</w:t>
      </w:r>
      <w:r w:rsidRPr="00AE08EA">
        <w:rPr>
          <w:rFonts w:ascii="Times New Roman" w:hAnsi="Times New Roman" w:cs="Times New Roman"/>
          <w:sz w:val="28"/>
          <w:szCs w:val="28"/>
        </w:rPr>
        <w:t xml:space="preserve"> постійно </w:t>
      </w:r>
      <w:r w:rsidR="005B35AE" w:rsidRPr="00AE08EA">
        <w:rPr>
          <w:rFonts w:ascii="Times New Roman" w:hAnsi="Times New Roman" w:cs="Times New Roman"/>
          <w:sz w:val="28"/>
          <w:szCs w:val="28"/>
        </w:rPr>
        <w:t xml:space="preserve">проводити </w:t>
      </w:r>
      <w:r w:rsidRPr="00AE08EA">
        <w:rPr>
          <w:rFonts w:ascii="Times New Roman" w:hAnsi="Times New Roman" w:cs="Times New Roman"/>
          <w:sz w:val="28"/>
          <w:szCs w:val="28"/>
        </w:rPr>
        <w:t xml:space="preserve">пошук оптимальних зв’язків між сукупністю економічних ресурсів </w:t>
      </w:r>
      <w:r w:rsidR="005B35AE" w:rsidRPr="00AE08EA">
        <w:rPr>
          <w:rFonts w:ascii="Times New Roman" w:hAnsi="Times New Roman" w:cs="Times New Roman"/>
          <w:sz w:val="28"/>
          <w:szCs w:val="28"/>
        </w:rPr>
        <w:t>й</w:t>
      </w:r>
      <w:r w:rsidRPr="00AE08EA">
        <w:rPr>
          <w:rFonts w:ascii="Times New Roman" w:hAnsi="Times New Roman" w:cs="Times New Roman"/>
          <w:sz w:val="28"/>
          <w:szCs w:val="28"/>
        </w:rPr>
        <w:t xml:space="preserve"> кількістю економічних благ, </w:t>
      </w:r>
      <w:r w:rsidR="005B35AE" w:rsidRPr="00AE08EA">
        <w:rPr>
          <w:rFonts w:ascii="Times New Roman" w:hAnsi="Times New Roman" w:cs="Times New Roman"/>
          <w:sz w:val="28"/>
          <w:szCs w:val="28"/>
        </w:rPr>
        <w:t>які</w:t>
      </w:r>
      <w:r w:rsidRPr="00AE08EA">
        <w:rPr>
          <w:rFonts w:ascii="Times New Roman" w:hAnsi="Times New Roman" w:cs="Times New Roman"/>
          <w:sz w:val="28"/>
          <w:szCs w:val="28"/>
        </w:rPr>
        <w:t xml:space="preserve"> виробляються за допомогою </w:t>
      </w:r>
      <w:r w:rsidR="005B35AE" w:rsidRPr="00AE08EA">
        <w:rPr>
          <w:rFonts w:ascii="Times New Roman" w:hAnsi="Times New Roman" w:cs="Times New Roman"/>
          <w:sz w:val="28"/>
          <w:szCs w:val="28"/>
        </w:rPr>
        <w:t>так</w:t>
      </w:r>
      <w:r w:rsidRPr="00AE08EA">
        <w:rPr>
          <w:rFonts w:ascii="Times New Roman" w:hAnsi="Times New Roman" w:cs="Times New Roman"/>
          <w:sz w:val="28"/>
          <w:szCs w:val="28"/>
        </w:rPr>
        <w:t>их ресурсів</w:t>
      </w:r>
      <w:r w:rsidR="000E3B1E">
        <w:rPr>
          <w:rFonts w:ascii="Times New Roman" w:hAnsi="Times New Roman" w:cs="Times New Roman"/>
          <w:sz w:val="28"/>
          <w:szCs w:val="28"/>
        </w:rPr>
        <w:t xml:space="preserve"> </w:t>
      </w:r>
      <w:r w:rsidR="000E3B1E" w:rsidRPr="000E3B1E">
        <w:rPr>
          <w:rFonts w:ascii="Times New Roman" w:hAnsi="Times New Roman" w:cs="Times New Roman"/>
          <w:sz w:val="28"/>
          <w:szCs w:val="28"/>
        </w:rPr>
        <w:t>[</w:t>
      </w:r>
      <w:r w:rsidR="000E3B1E">
        <w:rPr>
          <w:rFonts w:ascii="Times New Roman" w:hAnsi="Times New Roman" w:cs="Times New Roman"/>
          <w:sz w:val="28"/>
          <w:szCs w:val="28"/>
        </w:rPr>
        <w:t>41</w:t>
      </w:r>
      <w:r w:rsidR="000E3B1E" w:rsidRPr="000E3B1E">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1CD5D164" w14:textId="6BCA10AA"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Виникнення </w:t>
      </w:r>
      <w:r w:rsidR="005B35AE" w:rsidRPr="00AE08EA">
        <w:rPr>
          <w:rFonts w:ascii="Times New Roman" w:hAnsi="Times New Roman" w:cs="Times New Roman"/>
          <w:sz w:val="28"/>
          <w:szCs w:val="28"/>
        </w:rPr>
        <w:t>й</w:t>
      </w:r>
      <w:r w:rsidRPr="00AE08EA">
        <w:rPr>
          <w:rFonts w:ascii="Times New Roman" w:hAnsi="Times New Roman" w:cs="Times New Roman"/>
          <w:sz w:val="28"/>
          <w:szCs w:val="28"/>
        </w:rPr>
        <w:t xml:space="preserve"> розвиток поняття ділов</w:t>
      </w:r>
      <w:r w:rsidR="005B35AE" w:rsidRPr="00AE08EA">
        <w:rPr>
          <w:rFonts w:ascii="Times New Roman" w:hAnsi="Times New Roman" w:cs="Times New Roman"/>
          <w:sz w:val="28"/>
          <w:szCs w:val="28"/>
        </w:rPr>
        <w:t xml:space="preserve">а </w:t>
      </w:r>
      <w:r w:rsidRPr="00AE08EA">
        <w:rPr>
          <w:rFonts w:ascii="Times New Roman" w:hAnsi="Times New Roman" w:cs="Times New Roman"/>
          <w:sz w:val="28"/>
          <w:szCs w:val="28"/>
        </w:rPr>
        <w:t>активн</w:t>
      </w:r>
      <w:r w:rsidR="005B35AE" w:rsidRPr="00AE08EA">
        <w:rPr>
          <w:rFonts w:ascii="Times New Roman" w:hAnsi="Times New Roman" w:cs="Times New Roman"/>
          <w:sz w:val="28"/>
          <w:szCs w:val="28"/>
        </w:rPr>
        <w:t>ість</w:t>
      </w:r>
      <w:r w:rsidRPr="00AE08EA">
        <w:rPr>
          <w:rFonts w:ascii="Times New Roman" w:hAnsi="Times New Roman" w:cs="Times New Roman"/>
          <w:sz w:val="28"/>
          <w:szCs w:val="28"/>
        </w:rPr>
        <w:t xml:space="preserve"> діалектично </w:t>
      </w:r>
      <w:r w:rsidR="005B35AE" w:rsidRPr="00AE08EA">
        <w:rPr>
          <w:rFonts w:ascii="Times New Roman" w:hAnsi="Times New Roman" w:cs="Times New Roman"/>
          <w:sz w:val="28"/>
          <w:szCs w:val="28"/>
        </w:rPr>
        <w:t>об</w:t>
      </w:r>
      <w:r w:rsidRPr="00AE08EA">
        <w:rPr>
          <w:rFonts w:ascii="Times New Roman" w:hAnsi="Times New Roman" w:cs="Times New Roman"/>
          <w:sz w:val="28"/>
          <w:szCs w:val="28"/>
        </w:rPr>
        <w:t xml:space="preserve">умовлене </w:t>
      </w:r>
      <w:r w:rsidR="005B35AE" w:rsidRPr="00AE08EA">
        <w:rPr>
          <w:rFonts w:ascii="Times New Roman" w:hAnsi="Times New Roman" w:cs="Times New Roman"/>
          <w:sz w:val="28"/>
          <w:szCs w:val="28"/>
        </w:rPr>
        <w:t>і</w:t>
      </w:r>
      <w:r w:rsidRPr="00AE08EA">
        <w:rPr>
          <w:rFonts w:ascii="Times New Roman" w:hAnsi="Times New Roman" w:cs="Times New Roman"/>
          <w:sz w:val="28"/>
          <w:szCs w:val="28"/>
        </w:rPr>
        <w:t xml:space="preserve"> практично виправдане, </w:t>
      </w:r>
      <w:r w:rsidR="005B35AE" w:rsidRPr="00AE08EA">
        <w:rPr>
          <w:rFonts w:ascii="Times New Roman" w:hAnsi="Times New Roman" w:cs="Times New Roman"/>
          <w:sz w:val="28"/>
          <w:szCs w:val="28"/>
        </w:rPr>
        <w:t>адже</w:t>
      </w:r>
      <w:r w:rsidRPr="00AE08EA">
        <w:rPr>
          <w:rFonts w:ascii="Times New Roman" w:hAnsi="Times New Roman" w:cs="Times New Roman"/>
          <w:sz w:val="28"/>
          <w:szCs w:val="28"/>
        </w:rPr>
        <w:t xml:space="preserve"> </w:t>
      </w:r>
      <w:r w:rsidR="005B35AE" w:rsidRPr="00AE08EA">
        <w:rPr>
          <w:rFonts w:ascii="Times New Roman" w:hAnsi="Times New Roman" w:cs="Times New Roman"/>
          <w:sz w:val="28"/>
          <w:szCs w:val="28"/>
        </w:rPr>
        <w:t>загалом</w:t>
      </w:r>
      <w:r w:rsidRPr="00AE08EA">
        <w:rPr>
          <w:rFonts w:ascii="Times New Roman" w:hAnsi="Times New Roman" w:cs="Times New Roman"/>
          <w:sz w:val="28"/>
          <w:szCs w:val="28"/>
        </w:rPr>
        <w:t xml:space="preserve"> відображає сут</w:t>
      </w:r>
      <w:r w:rsidR="005B35AE" w:rsidRPr="00AE08EA">
        <w:rPr>
          <w:rFonts w:ascii="Times New Roman" w:hAnsi="Times New Roman" w:cs="Times New Roman"/>
          <w:sz w:val="28"/>
          <w:szCs w:val="28"/>
        </w:rPr>
        <w:t>ніст</w:t>
      </w:r>
      <w:r w:rsidRPr="00AE08EA">
        <w:rPr>
          <w:rFonts w:ascii="Times New Roman" w:hAnsi="Times New Roman" w:cs="Times New Roman"/>
          <w:sz w:val="28"/>
          <w:szCs w:val="28"/>
        </w:rPr>
        <w:t xml:space="preserve">ь змін </w:t>
      </w:r>
      <w:r w:rsidR="005B35AE" w:rsidRPr="00AE08EA">
        <w:rPr>
          <w:rFonts w:ascii="Times New Roman" w:hAnsi="Times New Roman" w:cs="Times New Roman"/>
          <w:sz w:val="28"/>
          <w:szCs w:val="28"/>
        </w:rPr>
        <w:t>у</w:t>
      </w:r>
      <w:r w:rsidRPr="00AE08EA">
        <w:rPr>
          <w:rFonts w:ascii="Times New Roman" w:hAnsi="Times New Roman" w:cs="Times New Roman"/>
          <w:sz w:val="28"/>
          <w:szCs w:val="28"/>
        </w:rPr>
        <w:t xml:space="preserve"> економіці, коли гостро постає </w:t>
      </w:r>
      <w:r w:rsidR="005B35AE" w:rsidRPr="00AE08EA">
        <w:rPr>
          <w:rFonts w:ascii="Times New Roman" w:hAnsi="Times New Roman" w:cs="Times New Roman"/>
          <w:sz w:val="28"/>
          <w:szCs w:val="28"/>
        </w:rPr>
        <w:t>необхідність</w:t>
      </w:r>
      <w:r w:rsidRPr="00AE08EA">
        <w:rPr>
          <w:rFonts w:ascii="Times New Roman" w:hAnsi="Times New Roman" w:cs="Times New Roman"/>
          <w:sz w:val="28"/>
          <w:szCs w:val="28"/>
        </w:rPr>
        <w:t xml:space="preserve"> зіставлення розмір</w:t>
      </w:r>
      <w:r w:rsidR="005B35AE" w:rsidRPr="00AE08EA">
        <w:rPr>
          <w:rFonts w:ascii="Times New Roman" w:hAnsi="Times New Roman" w:cs="Times New Roman"/>
          <w:sz w:val="28"/>
          <w:szCs w:val="28"/>
        </w:rPr>
        <w:t>у</w:t>
      </w:r>
      <w:r w:rsidRPr="00AE08EA">
        <w:rPr>
          <w:rFonts w:ascii="Times New Roman" w:hAnsi="Times New Roman" w:cs="Times New Roman"/>
          <w:sz w:val="28"/>
          <w:szCs w:val="28"/>
        </w:rPr>
        <w:t xml:space="preserve"> вкладених ресурсів </w:t>
      </w:r>
      <w:r w:rsidR="005B35AE" w:rsidRPr="00AE08EA">
        <w:rPr>
          <w:rFonts w:ascii="Times New Roman" w:hAnsi="Times New Roman" w:cs="Times New Roman"/>
          <w:sz w:val="28"/>
          <w:szCs w:val="28"/>
        </w:rPr>
        <w:t>і</w:t>
      </w:r>
      <w:r w:rsidRPr="00AE08EA">
        <w:rPr>
          <w:rFonts w:ascii="Times New Roman" w:hAnsi="Times New Roman" w:cs="Times New Roman"/>
          <w:sz w:val="28"/>
          <w:szCs w:val="28"/>
        </w:rPr>
        <w:t>з результатами їх</w:t>
      </w:r>
      <w:r w:rsidR="005B35AE" w:rsidRPr="00AE08EA">
        <w:rPr>
          <w:rFonts w:ascii="Times New Roman" w:hAnsi="Times New Roman" w:cs="Times New Roman"/>
          <w:sz w:val="28"/>
          <w:szCs w:val="28"/>
        </w:rPr>
        <w:t>нього</w:t>
      </w:r>
      <w:r w:rsidRPr="00AE08EA">
        <w:rPr>
          <w:rFonts w:ascii="Times New Roman" w:hAnsi="Times New Roman" w:cs="Times New Roman"/>
          <w:sz w:val="28"/>
          <w:szCs w:val="28"/>
        </w:rPr>
        <w:t xml:space="preserve"> використання, що безпосередн</w:t>
      </w:r>
      <w:r w:rsidR="000E3FCC" w:rsidRPr="00AE08EA">
        <w:rPr>
          <w:rFonts w:ascii="Times New Roman" w:hAnsi="Times New Roman" w:cs="Times New Roman"/>
          <w:sz w:val="28"/>
          <w:szCs w:val="28"/>
        </w:rPr>
        <w:t>ім чином</w:t>
      </w:r>
      <w:r w:rsidRPr="00AE08EA">
        <w:rPr>
          <w:rFonts w:ascii="Times New Roman" w:hAnsi="Times New Roman" w:cs="Times New Roman"/>
          <w:sz w:val="28"/>
          <w:szCs w:val="28"/>
        </w:rPr>
        <w:t xml:space="preserve"> впливає на фінансовий стан  господарю</w:t>
      </w:r>
      <w:r w:rsidR="000E3FCC" w:rsidRPr="00AE08EA">
        <w:rPr>
          <w:rFonts w:ascii="Times New Roman" w:hAnsi="Times New Roman" w:cs="Times New Roman"/>
          <w:sz w:val="28"/>
          <w:szCs w:val="28"/>
        </w:rPr>
        <w:t>ючого</w:t>
      </w:r>
      <w:r w:rsidRPr="00AE08EA">
        <w:rPr>
          <w:rFonts w:ascii="Times New Roman" w:hAnsi="Times New Roman" w:cs="Times New Roman"/>
          <w:sz w:val="28"/>
          <w:szCs w:val="28"/>
        </w:rPr>
        <w:t xml:space="preserve"> </w:t>
      </w:r>
      <w:r w:rsidR="000E3FCC" w:rsidRPr="00AE08EA">
        <w:rPr>
          <w:rFonts w:ascii="Times New Roman" w:hAnsi="Times New Roman" w:cs="Times New Roman"/>
          <w:sz w:val="28"/>
          <w:szCs w:val="28"/>
        </w:rPr>
        <w:t>суб’єкта й</w:t>
      </w:r>
      <w:r w:rsidRPr="00AE08EA">
        <w:rPr>
          <w:rFonts w:ascii="Times New Roman" w:hAnsi="Times New Roman" w:cs="Times New Roman"/>
          <w:sz w:val="28"/>
          <w:szCs w:val="28"/>
        </w:rPr>
        <w:t xml:space="preserve"> тісно </w:t>
      </w:r>
      <w:r w:rsidR="000E3FCC" w:rsidRPr="00AE08EA">
        <w:rPr>
          <w:rFonts w:ascii="Times New Roman" w:hAnsi="Times New Roman" w:cs="Times New Roman"/>
          <w:sz w:val="28"/>
          <w:szCs w:val="28"/>
        </w:rPr>
        <w:t>взаємо</w:t>
      </w:r>
      <w:r w:rsidRPr="00AE08EA">
        <w:rPr>
          <w:rFonts w:ascii="Times New Roman" w:hAnsi="Times New Roman" w:cs="Times New Roman"/>
          <w:sz w:val="28"/>
          <w:szCs w:val="28"/>
        </w:rPr>
        <w:t xml:space="preserve">пов’язане </w:t>
      </w:r>
      <w:r w:rsidR="000E3FCC" w:rsidRPr="00AE08EA">
        <w:rPr>
          <w:rFonts w:ascii="Times New Roman" w:hAnsi="Times New Roman" w:cs="Times New Roman"/>
          <w:sz w:val="28"/>
          <w:szCs w:val="28"/>
        </w:rPr>
        <w:t>і</w:t>
      </w:r>
      <w:r w:rsidRPr="00AE08EA">
        <w:rPr>
          <w:rFonts w:ascii="Times New Roman" w:hAnsi="Times New Roman" w:cs="Times New Roman"/>
          <w:sz w:val="28"/>
          <w:szCs w:val="28"/>
        </w:rPr>
        <w:t>з ним</w:t>
      </w:r>
      <w:r w:rsidR="000E3B1E">
        <w:rPr>
          <w:rFonts w:ascii="Times New Roman" w:hAnsi="Times New Roman" w:cs="Times New Roman"/>
          <w:sz w:val="28"/>
          <w:szCs w:val="28"/>
        </w:rPr>
        <w:t xml:space="preserve"> </w:t>
      </w:r>
      <w:r w:rsidR="000E3B1E" w:rsidRPr="000E3B1E">
        <w:rPr>
          <w:rFonts w:ascii="Times New Roman" w:hAnsi="Times New Roman" w:cs="Times New Roman"/>
          <w:sz w:val="28"/>
          <w:szCs w:val="28"/>
        </w:rPr>
        <w:t>[</w:t>
      </w:r>
      <w:r w:rsidR="000E3B1E">
        <w:rPr>
          <w:rFonts w:ascii="Times New Roman" w:hAnsi="Times New Roman" w:cs="Times New Roman"/>
          <w:sz w:val="28"/>
          <w:szCs w:val="28"/>
        </w:rPr>
        <w:t>17</w:t>
      </w:r>
      <w:r w:rsidR="000E3B1E" w:rsidRPr="000E3B1E">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51CE9DA1" w14:textId="586F07FB"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Від об’єктивності та точності оцінки ділової активності підприємства залежить якість важливих управлінських рішень, які дають змогу не пристосовуватися до змін на ринку, а активно реагувати на ринкову ситуацію, що постійно змінюється</w:t>
      </w:r>
      <w:r w:rsidR="000E3B1E">
        <w:rPr>
          <w:rFonts w:ascii="Times New Roman" w:hAnsi="Times New Roman" w:cs="Times New Roman"/>
          <w:sz w:val="28"/>
          <w:szCs w:val="28"/>
        </w:rPr>
        <w:t xml:space="preserve"> </w:t>
      </w:r>
      <w:r w:rsidR="000E3B1E" w:rsidRPr="000E3B1E">
        <w:rPr>
          <w:rFonts w:ascii="Times New Roman" w:hAnsi="Times New Roman" w:cs="Times New Roman"/>
          <w:sz w:val="28"/>
          <w:szCs w:val="28"/>
        </w:rPr>
        <w:t>[</w:t>
      </w:r>
      <w:r w:rsidR="000E3B1E">
        <w:rPr>
          <w:rFonts w:ascii="Times New Roman" w:hAnsi="Times New Roman" w:cs="Times New Roman"/>
          <w:sz w:val="28"/>
          <w:szCs w:val="28"/>
        </w:rPr>
        <w:t>18, с. 194</w:t>
      </w:r>
      <w:r w:rsidR="000E3B1E" w:rsidRPr="000E3B1E">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7E81FB15" w14:textId="712FF0F8" w:rsidR="00D1559D" w:rsidRPr="00AE08EA" w:rsidRDefault="009D5FB7"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Поняття</w:t>
      </w:r>
      <w:r w:rsidR="00D1559D" w:rsidRPr="00AE08EA">
        <w:rPr>
          <w:rFonts w:ascii="Times New Roman" w:hAnsi="Times New Roman" w:cs="Times New Roman"/>
          <w:sz w:val="28"/>
          <w:szCs w:val="28"/>
        </w:rPr>
        <w:t xml:space="preserve"> «ділова активність» поча</w:t>
      </w:r>
      <w:r w:rsidRPr="00AE08EA">
        <w:rPr>
          <w:rFonts w:ascii="Times New Roman" w:hAnsi="Times New Roman" w:cs="Times New Roman"/>
          <w:sz w:val="28"/>
          <w:szCs w:val="28"/>
        </w:rPr>
        <w:t>ло</w:t>
      </w:r>
      <w:r w:rsidR="00D1559D" w:rsidRPr="00AE08EA">
        <w:rPr>
          <w:rFonts w:ascii="Times New Roman" w:hAnsi="Times New Roman" w:cs="Times New Roman"/>
          <w:sz w:val="28"/>
          <w:szCs w:val="28"/>
        </w:rPr>
        <w:t xml:space="preserve"> використовуватис</w:t>
      </w:r>
      <w:r w:rsidRPr="00AE08EA">
        <w:rPr>
          <w:rFonts w:ascii="Times New Roman" w:hAnsi="Times New Roman" w:cs="Times New Roman"/>
          <w:sz w:val="28"/>
          <w:szCs w:val="28"/>
        </w:rPr>
        <w:t>ь</w:t>
      </w:r>
      <w:r w:rsidR="00D1559D" w:rsidRPr="00AE08EA">
        <w:rPr>
          <w:rFonts w:ascii="Times New Roman" w:hAnsi="Times New Roman" w:cs="Times New Roman"/>
          <w:sz w:val="28"/>
          <w:szCs w:val="28"/>
        </w:rPr>
        <w:t xml:space="preserve"> </w:t>
      </w:r>
      <w:r w:rsidRPr="00AE08EA">
        <w:rPr>
          <w:rFonts w:ascii="Times New Roman" w:hAnsi="Times New Roman" w:cs="Times New Roman"/>
          <w:sz w:val="28"/>
          <w:szCs w:val="28"/>
        </w:rPr>
        <w:t>в</w:t>
      </w:r>
      <w:r w:rsidR="00D1559D" w:rsidRPr="00AE08EA">
        <w:rPr>
          <w:rFonts w:ascii="Times New Roman" w:hAnsi="Times New Roman" w:cs="Times New Roman"/>
          <w:sz w:val="28"/>
          <w:szCs w:val="28"/>
        </w:rPr>
        <w:t xml:space="preserve"> вітчизняній обліково-аналітичній теорії </w:t>
      </w:r>
      <w:r w:rsidRPr="00AE08EA">
        <w:rPr>
          <w:rFonts w:ascii="Times New Roman" w:hAnsi="Times New Roman" w:cs="Times New Roman"/>
          <w:sz w:val="28"/>
          <w:szCs w:val="28"/>
        </w:rPr>
        <w:t>порівняно</w:t>
      </w:r>
      <w:r w:rsidR="00D1559D" w:rsidRPr="00AE08EA">
        <w:rPr>
          <w:rFonts w:ascii="Times New Roman" w:hAnsi="Times New Roman" w:cs="Times New Roman"/>
          <w:sz w:val="28"/>
          <w:szCs w:val="28"/>
        </w:rPr>
        <w:t xml:space="preserve"> недавно. Перші визначення </w:t>
      </w:r>
      <w:r w:rsidRPr="00AE08EA">
        <w:rPr>
          <w:rFonts w:ascii="Times New Roman" w:hAnsi="Times New Roman" w:cs="Times New Roman"/>
          <w:sz w:val="28"/>
          <w:szCs w:val="28"/>
        </w:rPr>
        <w:t>дан</w:t>
      </w:r>
      <w:r w:rsidR="00D1559D" w:rsidRPr="00AE08EA">
        <w:rPr>
          <w:rFonts w:ascii="Times New Roman" w:hAnsi="Times New Roman" w:cs="Times New Roman"/>
          <w:sz w:val="28"/>
          <w:szCs w:val="28"/>
        </w:rPr>
        <w:t xml:space="preserve">ого поняття </w:t>
      </w:r>
      <w:r w:rsidRPr="00AE08EA">
        <w:rPr>
          <w:rFonts w:ascii="Times New Roman" w:hAnsi="Times New Roman" w:cs="Times New Roman"/>
          <w:sz w:val="28"/>
          <w:szCs w:val="28"/>
        </w:rPr>
        <w:t>та</w:t>
      </w:r>
      <w:r w:rsidR="00D1559D" w:rsidRPr="00AE08EA">
        <w:rPr>
          <w:rFonts w:ascii="Times New Roman" w:hAnsi="Times New Roman" w:cs="Times New Roman"/>
          <w:sz w:val="28"/>
          <w:szCs w:val="28"/>
        </w:rPr>
        <w:t xml:space="preserve"> методологічні засади його </w:t>
      </w:r>
      <w:r w:rsidRPr="00AE08EA">
        <w:rPr>
          <w:rFonts w:ascii="Times New Roman" w:hAnsi="Times New Roman" w:cs="Times New Roman"/>
          <w:sz w:val="28"/>
          <w:szCs w:val="28"/>
        </w:rPr>
        <w:t>використ</w:t>
      </w:r>
      <w:r w:rsidR="00D1559D" w:rsidRPr="00AE08EA">
        <w:rPr>
          <w:rFonts w:ascii="Times New Roman" w:hAnsi="Times New Roman" w:cs="Times New Roman"/>
          <w:sz w:val="28"/>
          <w:szCs w:val="28"/>
        </w:rPr>
        <w:t xml:space="preserve">ання </w:t>
      </w:r>
      <w:r w:rsidRPr="00AE08EA">
        <w:rPr>
          <w:rFonts w:ascii="Times New Roman" w:hAnsi="Times New Roman" w:cs="Times New Roman"/>
          <w:sz w:val="28"/>
          <w:szCs w:val="28"/>
        </w:rPr>
        <w:t>у</w:t>
      </w:r>
      <w:r w:rsidR="00D1559D" w:rsidRPr="00AE08EA">
        <w:rPr>
          <w:rFonts w:ascii="Times New Roman" w:hAnsi="Times New Roman" w:cs="Times New Roman"/>
          <w:sz w:val="28"/>
          <w:szCs w:val="28"/>
        </w:rPr>
        <w:t xml:space="preserve"> практичній діяльності належать американським </w:t>
      </w:r>
      <w:r w:rsidRPr="00AE08EA">
        <w:rPr>
          <w:rFonts w:ascii="Times New Roman" w:hAnsi="Times New Roman" w:cs="Times New Roman"/>
          <w:sz w:val="28"/>
          <w:szCs w:val="28"/>
        </w:rPr>
        <w:t>та</w:t>
      </w:r>
      <w:r w:rsidR="00D1559D" w:rsidRPr="00AE08EA">
        <w:rPr>
          <w:rFonts w:ascii="Times New Roman" w:hAnsi="Times New Roman" w:cs="Times New Roman"/>
          <w:sz w:val="28"/>
          <w:szCs w:val="28"/>
        </w:rPr>
        <w:t xml:space="preserve"> європейським економістам. Зокрема, один з найбільш </w:t>
      </w:r>
      <w:r w:rsidRPr="00AE08EA">
        <w:rPr>
          <w:rFonts w:ascii="Times New Roman" w:hAnsi="Times New Roman" w:cs="Times New Roman"/>
          <w:sz w:val="28"/>
          <w:szCs w:val="28"/>
        </w:rPr>
        <w:t>істотних</w:t>
      </w:r>
      <w:r w:rsidR="00D1559D" w:rsidRPr="00AE08EA">
        <w:rPr>
          <w:rFonts w:ascii="Times New Roman" w:hAnsi="Times New Roman" w:cs="Times New Roman"/>
          <w:sz w:val="28"/>
          <w:szCs w:val="28"/>
        </w:rPr>
        <w:t xml:space="preserve"> внесків належить </w:t>
      </w:r>
      <w:proofErr w:type="spellStart"/>
      <w:r w:rsidR="00D1559D" w:rsidRPr="00AE08EA">
        <w:rPr>
          <w:rFonts w:ascii="Times New Roman" w:hAnsi="Times New Roman" w:cs="Times New Roman"/>
          <w:sz w:val="28"/>
          <w:szCs w:val="28"/>
        </w:rPr>
        <w:t>Едмонду</w:t>
      </w:r>
      <w:proofErr w:type="spellEnd"/>
      <w:r w:rsidR="00D1559D" w:rsidRPr="00AE08EA">
        <w:rPr>
          <w:rFonts w:ascii="Times New Roman" w:hAnsi="Times New Roman" w:cs="Times New Roman"/>
          <w:sz w:val="28"/>
          <w:szCs w:val="28"/>
        </w:rPr>
        <w:t xml:space="preserve"> Лінкольну, </w:t>
      </w:r>
      <w:r w:rsidRPr="00AE08EA">
        <w:rPr>
          <w:rFonts w:ascii="Times New Roman" w:hAnsi="Times New Roman" w:cs="Times New Roman"/>
          <w:sz w:val="28"/>
          <w:szCs w:val="28"/>
        </w:rPr>
        <w:t>котр</w:t>
      </w:r>
      <w:r w:rsidR="00D1559D" w:rsidRPr="00AE08EA">
        <w:rPr>
          <w:rFonts w:ascii="Times New Roman" w:hAnsi="Times New Roman" w:cs="Times New Roman"/>
          <w:sz w:val="28"/>
          <w:szCs w:val="28"/>
        </w:rPr>
        <w:t xml:space="preserve">ий </w:t>
      </w:r>
      <w:r w:rsidRPr="00AE08EA">
        <w:rPr>
          <w:rFonts w:ascii="Times New Roman" w:hAnsi="Times New Roman" w:cs="Times New Roman"/>
          <w:sz w:val="28"/>
          <w:szCs w:val="28"/>
        </w:rPr>
        <w:t>в</w:t>
      </w:r>
      <w:r w:rsidR="00D1559D" w:rsidRPr="00AE08EA">
        <w:rPr>
          <w:rFonts w:ascii="Times New Roman" w:hAnsi="Times New Roman" w:cs="Times New Roman"/>
          <w:sz w:val="28"/>
          <w:szCs w:val="28"/>
        </w:rPr>
        <w:t xml:space="preserve"> праці «Фінанси підприємств: прикладний аспект» (1925 р.) </w:t>
      </w:r>
      <w:r w:rsidRPr="00AE08EA">
        <w:rPr>
          <w:rFonts w:ascii="Times New Roman" w:hAnsi="Times New Roman" w:cs="Times New Roman"/>
          <w:sz w:val="28"/>
          <w:szCs w:val="28"/>
        </w:rPr>
        <w:t>на</w:t>
      </w:r>
      <w:r w:rsidR="00D1559D" w:rsidRPr="00AE08EA">
        <w:rPr>
          <w:rFonts w:ascii="Times New Roman" w:hAnsi="Times New Roman" w:cs="Times New Roman"/>
          <w:sz w:val="28"/>
          <w:szCs w:val="28"/>
        </w:rPr>
        <w:t xml:space="preserve">дав економічну </w:t>
      </w:r>
      <w:r w:rsidR="00D1559D" w:rsidRPr="00AE08EA">
        <w:rPr>
          <w:rFonts w:ascii="Times New Roman" w:hAnsi="Times New Roman" w:cs="Times New Roman"/>
          <w:sz w:val="28"/>
          <w:szCs w:val="28"/>
        </w:rPr>
        <w:lastRenderedPageBreak/>
        <w:t xml:space="preserve">інтерпретацію </w:t>
      </w:r>
      <w:r w:rsidRPr="00AE08EA">
        <w:rPr>
          <w:rFonts w:ascii="Times New Roman" w:hAnsi="Times New Roman" w:cs="Times New Roman"/>
          <w:sz w:val="28"/>
          <w:szCs w:val="28"/>
        </w:rPr>
        <w:t>та</w:t>
      </w:r>
      <w:r w:rsidR="00D1559D" w:rsidRPr="00AE08EA">
        <w:rPr>
          <w:rFonts w:ascii="Times New Roman" w:hAnsi="Times New Roman" w:cs="Times New Roman"/>
          <w:sz w:val="28"/>
          <w:szCs w:val="28"/>
        </w:rPr>
        <w:t xml:space="preserve"> алгоритм розрахунку </w:t>
      </w:r>
      <w:r w:rsidRPr="00AE08EA">
        <w:rPr>
          <w:rFonts w:ascii="Times New Roman" w:hAnsi="Times New Roman" w:cs="Times New Roman"/>
          <w:sz w:val="28"/>
          <w:szCs w:val="28"/>
        </w:rPr>
        <w:t>більш ніж</w:t>
      </w:r>
      <w:r w:rsidR="00D1559D" w:rsidRPr="00AE08EA">
        <w:rPr>
          <w:rFonts w:ascii="Times New Roman" w:hAnsi="Times New Roman" w:cs="Times New Roman"/>
          <w:sz w:val="28"/>
          <w:szCs w:val="28"/>
        </w:rPr>
        <w:t xml:space="preserve"> </w:t>
      </w:r>
      <w:r w:rsidRPr="00AE08EA">
        <w:rPr>
          <w:rFonts w:ascii="Times New Roman" w:hAnsi="Times New Roman" w:cs="Times New Roman"/>
          <w:sz w:val="28"/>
          <w:szCs w:val="28"/>
        </w:rPr>
        <w:t>40</w:t>
      </w:r>
      <w:r w:rsidR="00D1559D" w:rsidRPr="00AE08EA">
        <w:rPr>
          <w:rFonts w:ascii="Times New Roman" w:hAnsi="Times New Roman" w:cs="Times New Roman"/>
          <w:sz w:val="28"/>
          <w:szCs w:val="28"/>
        </w:rPr>
        <w:t xml:space="preserve"> аналітичних коефіцієнтів</w:t>
      </w:r>
      <w:r w:rsidR="001D4524">
        <w:rPr>
          <w:rFonts w:ascii="Times New Roman" w:hAnsi="Times New Roman" w:cs="Times New Roman"/>
          <w:sz w:val="28"/>
          <w:szCs w:val="28"/>
        </w:rPr>
        <w:t xml:space="preserve"> </w:t>
      </w:r>
      <w:r w:rsidR="001D4524" w:rsidRPr="000E3B1E">
        <w:rPr>
          <w:rFonts w:ascii="Times New Roman" w:hAnsi="Times New Roman" w:cs="Times New Roman"/>
          <w:sz w:val="28"/>
          <w:szCs w:val="28"/>
        </w:rPr>
        <w:t>[</w:t>
      </w:r>
      <w:r w:rsidR="001D4524">
        <w:rPr>
          <w:rFonts w:ascii="Times New Roman" w:hAnsi="Times New Roman" w:cs="Times New Roman"/>
          <w:sz w:val="28"/>
          <w:szCs w:val="28"/>
        </w:rPr>
        <w:t>22</w:t>
      </w:r>
      <w:r w:rsidR="001D4524" w:rsidRPr="000E3B1E">
        <w:rPr>
          <w:rFonts w:ascii="Times New Roman" w:hAnsi="Times New Roman" w:cs="Times New Roman"/>
          <w:sz w:val="28"/>
          <w:szCs w:val="28"/>
        </w:rPr>
        <w:t>]</w:t>
      </w:r>
      <w:r w:rsidR="00D1559D" w:rsidRPr="00AE08EA">
        <w:rPr>
          <w:rFonts w:ascii="Times New Roman" w:hAnsi="Times New Roman" w:cs="Times New Roman"/>
          <w:sz w:val="28"/>
          <w:szCs w:val="28"/>
        </w:rPr>
        <w:t>.</w:t>
      </w:r>
    </w:p>
    <w:p w14:paraId="5B8A4D69" w14:textId="07658083"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Ділова активність </w:t>
      </w:r>
      <w:r w:rsidR="008B6C0A" w:rsidRPr="00AE08EA">
        <w:rPr>
          <w:rFonts w:ascii="Times New Roman" w:hAnsi="Times New Roman" w:cs="Times New Roman"/>
          <w:sz w:val="28"/>
          <w:szCs w:val="28"/>
        </w:rPr>
        <w:t>дедалі частіше</w:t>
      </w:r>
      <w:r w:rsidRPr="00AE08EA">
        <w:rPr>
          <w:rFonts w:ascii="Times New Roman" w:hAnsi="Times New Roman" w:cs="Times New Roman"/>
          <w:sz w:val="28"/>
          <w:szCs w:val="28"/>
        </w:rPr>
        <w:t xml:space="preserve"> стає предметом </w:t>
      </w:r>
      <w:r w:rsidR="008B6C0A" w:rsidRPr="00AE08EA">
        <w:rPr>
          <w:rFonts w:ascii="Times New Roman" w:hAnsi="Times New Roman" w:cs="Times New Roman"/>
          <w:sz w:val="28"/>
          <w:szCs w:val="28"/>
        </w:rPr>
        <w:t>різних</w:t>
      </w:r>
      <w:r w:rsidRPr="00AE08EA">
        <w:rPr>
          <w:rFonts w:ascii="Times New Roman" w:hAnsi="Times New Roman" w:cs="Times New Roman"/>
          <w:sz w:val="28"/>
          <w:szCs w:val="28"/>
        </w:rPr>
        <w:t xml:space="preserve"> досліджень як на </w:t>
      </w:r>
      <w:proofErr w:type="spellStart"/>
      <w:r w:rsidRPr="00AE08EA">
        <w:rPr>
          <w:rFonts w:ascii="Times New Roman" w:hAnsi="Times New Roman" w:cs="Times New Roman"/>
          <w:sz w:val="28"/>
          <w:szCs w:val="28"/>
        </w:rPr>
        <w:t>макро</w:t>
      </w:r>
      <w:proofErr w:type="spellEnd"/>
      <w:r w:rsidRPr="00AE08EA">
        <w:rPr>
          <w:rFonts w:ascii="Times New Roman" w:hAnsi="Times New Roman" w:cs="Times New Roman"/>
          <w:sz w:val="28"/>
          <w:szCs w:val="28"/>
        </w:rPr>
        <w:t xml:space="preserve">-, так </w:t>
      </w:r>
      <w:r w:rsidR="008B6C0A" w:rsidRPr="00AE08EA">
        <w:rPr>
          <w:rFonts w:ascii="Times New Roman" w:hAnsi="Times New Roman" w:cs="Times New Roman"/>
          <w:sz w:val="28"/>
          <w:szCs w:val="28"/>
        </w:rPr>
        <w:t>й</w:t>
      </w:r>
      <w:r w:rsidRPr="00AE08EA">
        <w:rPr>
          <w:rFonts w:ascii="Times New Roman" w:hAnsi="Times New Roman" w:cs="Times New Roman"/>
          <w:sz w:val="28"/>
          <w:szCs w:val="28"/>
        </w:rPr>
        <w:t xml:space="preserve"> на мікрорівні. </w:t>
      </w:r>
      <w:r w:rsidR="008B6C0A" w:rsidRPr="00AE08EA">
        <w:rPr>
          <w:rFonts w:ascii="Times New Roman" w:hAnsi="Times New Roman" w:cs="Times New Roman"/>
          <w:sz w:val="28"/>
          <w:szCs w:val="28"/>
        </w:rPr>
        <w:t xml:space="preserve">Істотну </w:t>
      </w:r>
      <w:r w:rsidRPr="00AE08EA">
        <w:rPr>
          <w:rFonts w:ascii="Times New Roman" w:hAnsi="Times New Roman" w:cs="Times New Roman"/>
          <w:sz w:val="28"/>
          <w:szCs w:val="28"/>
        </w:rPr>
        <w:t xml:space="preserve">увагу вивченню </w:t>
      </w:r>
      <w:r w:rsidR="008B6C0A" w:rsidRPr="00AE08EA">
        <w:rPr>
          <w:rFonts w:ascii="Times New Roman" w:hAnsi="Times New Roman" w:cs="Times New Roman"/>
          <w:sz w:val="28"/>
          <w:szCs w:val="28"/>
        </w:rPr>
        <w:t xml:space="preserve">поняття </w:t>
      </w:r>
      <w:r w:rsidRPr="00AE08EA">
        <w:rPr>
          <w:rFonts w:ascii="Times New Roman" w:hAnsi="Times New Roman" w:cs="Times New Roman"/>
          <w:sz w:val="28"/>
          <w:szCs w:val="28"/>
        </w:rPr>
        <w:t>ділов</w:t>
      </w:r>
      <w:r w:rsidR="008B6C0A" w:rsidRPr="00AE08EA">
        <w:rPr>
          <w:rFonts w:ascii="Times New Roman" w:hAnsi="Times New Roman" w:cs="Times New Roman"/>
          <w:sz w:val="28"/>
          <w:szCs w:val="28"/>
        </w:rPr>
        <w:t>а</w:t>
      </w:r>
      <w:r w:rsidRPr="00AE08EA">
        <w:rPr>
          <w:rFonts w:ascii="Times New Roman" w:hAnsi="Times New Roman" w:cs="Times New Roman"/>
          <w:sz w:val="28"/>
          <w:szCs w:val="28"/>
        </w:rPr>
        <w:t xml:space="preserve"> активн</w:t>
      </w:r>
      <w:r w:rsidR="008B6C0A" w:rsidRPr="00AE08EA">
        <w:rPr>
          <w:rFonts w:ascii="Times New Roman" w:hAnsi="Times New Roman" w:cs="Times New Roman"/>
          <w:sz w:val="28"/>
          <w:szCs w:val="28"/>
        </w:rPr>
        <w:t>ість</w:t>
      </w:r>
      <w:r w:rsidRPr="00AE08EA">
        <w:rPr>
          <w:rFonts w:ascii="Times New Roman" w:hAnsi="Times New Roman" w:cs="Times New Roman"/>
          <w:sz w:val="28"/>
          <w:szCs w:val="28"/>
        </w:rPr>
        <w:t xml:space="preserve"> на мікрорівні приділял</w:t>
      </w:r>
      <w:r w:rsidR="008B6C0A" w:rsidRPr="00AE08EA">
        <w:rPr>
          <w:rFonts w:ascii="Times New Roman" w:hAnsi="Times New Roman" w:cs="Times New Roman"/>
          <w:sz w:val="28"/>
          <w:szCs w:val="28"/>
        </w:rPr>
        <w:t>о</w:t>
      </w:r>
      <w:r w:rsidRPr="00AE08EA">
        <w:rPr>
          <w:rFonts w:ascii="Times New Roman" w:hAnsi="Times New Roman" w:cs="Times New Roman"/>
          <w:sz w:val="28"/>
          <w:szCs w:val="28"/>
        </w:rPr>
        <w:t xml:space="preserve"> </w:t>
      </w:r>
      <w:r w:rsidR="008B6C0A" w:rsidRPr="00AE08EA">
        <w:rPr>
          <w:rFonts w:ascii="Times New Roman" w:hAnsi="Times New Roman" w:cs="Times New Roman"/>
          <w:sz w:val="28"/>
          <w:szCs w:val="28"/>
        </w:rPr>
        <w:t xml:space="preserve">чимало вітчизняних науковців, проте нині немає єдиного підходу щодо визначення даного </w:t>
      </w:r>
      <w:proofErr w:type="spellStart"/>
      <w:r w:rsidR="008B6C0A" w:rsidRPr="00AE08EA">
        <w:rPr>
          <w:rFonts w:ascii="Times New Roman" w:hAnsi="Times New Roman" w:cs="Times New Roman"/>
          <w:sz w:val="28"/>
          <w:szCs w:val="28"/>
        </w:rPr>
        <w:t>терміна</w:t>
      </w:r>
      <w:proofErr w:type="spellEnd"/>
      <w:r w:rsidR="008B6C0A" w:rsidRPr="00AE08EA">
        <w:rPr>
          <w:rFonts w:ascii="Times New Roman" w:hAnsi="Times New Roman" w:cs="Times New Roman"/>
          <w:sz w:val="28"/>
          <w:szCs w:val="28"/>
        </w:rPr>
        <w:t xml:space="preserve"> </w:t>
      </w:r>
      <w:r w:rsidRPr="00AE08EA">
        <w:rPr>
          <w:rFonts w:ascii="Times New Roman" w:hAnsi="Times New Roman" w:cs="Times New Roman"/>
          <w:sz w:val="28"/>
          <w:szCs w:val="28"/>
        </w:rPr>
        <w:t>(табл. 1.1).</w:t>
      </w:r>
    </w:p>
    <w:p w14:paraId="238EE943" w14:textId="77777777" w:rsidR="0035421E" w:rsidRDefault="00D1559D" w:rsidP="00AE08A2">
      <w:pPr>
        <w:widowControl w:val="0"/>
        <w:shd w:val="clear" w:color="auto" w:fill="FFFFFF"/>
        <w:tabs>
          <w:tab w:val="left" w:pos="993"/>
        </w:tabs>
        <w:spacing w:after="0" w:line="360" w:lineRule="auto"/>
        <w:jc w:val="right"/>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Таблиця 1.1 </w:t>
      </w:r>
    </w:p>
    <w:p w14:paraId="63C8ADDA" w14:textId="378FD298" w:rsidR="00D1559D" w:rsidRPr="00AE08EA" w:rsidRDefault="00D1559D" w:rsidP="00AE08A2">
      <w:pPr>
        <w:widowControl w:val="0"/>
        <w:shd w:val="clear" w:color="auto" w:fill="FFFFFF"/>
        <w:tabs>
          <w:tab w:val="left" w:pos="993"/>
        </w:tabs>
        <w:spacing w:after="0" w:line="360" w:lineRule="auto"/>
        <w:jc w:val="center"/>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Підходи науковців </w:t>
      </w:r>
      <w:r w:rsidR="008B6C0A" w:rsidRPr="00AE08EA">
        <w:rPr>
          <w:rFonts w:ascii="Times New Roman" w:hAnsi="Times New Roman" w:cs="Times New Roman"/>
          <w:sz w:val="28"/>
          <w:szCs w:val="28"/>
        </w:rPr>
        <w:t>що</w:t>
      </w:r>
      <w:r w:rsidRPr="00AE08EA">
        <w:rPr>
          <w:rFonts w:ascii="Times New Roman" w:hAnsi="Times New Roman" w:cs="Times New Roman"/>
          <w:sz w:val="28"/>
          <w:szCs w:val="28"/>
        </w:rPr>
        <w:t>до визначення суті поняття «ділова активність</w:t>
      </w:r>
      <w:r w:rsidR="008B6C0A" w:rsidRPr="00AE08EA">
        <w:rPr>
          <w:rFonts w:ascii="Times New Roman" w:hAnsi="Times New Roman" w:cs="Times New Roman"/>
          <w:sz w:val="28"/>
          <w:szCs w:val="28"/>
        </w:rPr>
        <w:t xml:space="preserve"> підприємства</w:t>
      </w:r>
      <w:r w:rsidRPr="00AE08EA">
        <w:rPr>
          <w:rFonts w:ascii="Times New Roman" w:hAnsi="Times New Roman" w:cs="Times New Roman"/>
          <w:sz w:val="28"/>
          <w:szCs w:val="28"/>
        </w:rPr>
        <w:t xml:space="preserve">» </w:t>
      </w:r>
    </w:p>
    <w:tbl>
      <w:tblPr>
        <w:tblStyle w:val="a6"/>
        <w:tblW w:w="9634" w:type="dxa"/>
        <w:tblLook w:val="04A0" w:firstRow="1" w:lastRow="0" w:firstColumn="1" w:lastColumn="0" w:noHBand="0" w:noVBand="1"/>
      </w:tblPr>
      <w:tblGrid>
        <w:gridCol w:w="2405"/>
        <w:gridCol w:w="7229"/>
      </w:tblGrid>
      <w:tr w:rsidR="00D1559D" w:rsidRPr="00AE08EA" w14:paraId="7151FA0F" w14:textId="77777777" w:rsidTr="001C3BA0">
        <w:tc>
          <w:tcPr>
            <w:tcW w:w="2405" w:type="dxa"/>
          </w:tcPr>
          <w:p w14:paraId="24C275F0" w14:textId="1E24AAD8" w:rsidR="00D1559D" w:rsidRPr="00AE08EA" w:rsidRDefault="00D1559D" w:rsidP="00AE08A2">
            <w:pPr>
              <w:widowControl w:val="0"/>
              <w:tabs>
                <w:tab w:val="left" w:pos="993"/>
              </w:tabs>
              <w:jc w:val="center"/>
              <w:textAlignment w:val="baseline"/>
              <w:rPr>
                <w:rFonts w:ascii="Times New Roman" w:eastAsia="Times New Roman" w:hAnsi="Times New Roman" w:cs="Times New Roman"/>
                <w:sz w:val="24"/>
                <w:szCs w:val="24"/>
                <w:bdr w:val="none" w:sz="0" w:space="0" w:color="auto" w:frame="1"/>
                <w:lang w:val="uk-UA" w:eastAsia="ru-RU"/>
              </w:rPr>
            </w:pPr>
            <w:r w:rsidRPr="00AE08EA">
              <w:rPr>
                <w:rFonts w:ascii="Times New Roman" w:eastAsia="Times New Roman" w:hAnsi="Times New Roman" w:cs="Times New Roman"/>
                <w:sz w:val="24"/>
                <w:szCs w:val="24"/>
                <w:bdr w:val="none" w:sz="0" w:space="0" w:color="auto" w:frame="1"/>
                <w:lang w:val="uk-UA" w:eastAsia="ru-RU"/>
              </w:rPr>
              <w:t>Науковці</w:t>
            </w:r>
          </w:p>
        </w:tc>
        <w:tc>
          <w:tcPr>
            <w:tcW w:w="7229" w:type="dxa"/>
          </w:tcPr>
          <w:p w14:paraId="533347B0" w14:textId="77777777" w:rsidR="00D1559D" w:rsidRPr="00AE08EA" w:rsidRDefault="00D1559D" w:rsidP="00AE08A2">
            <w:pPr>
              <w:widowControl w:val="0"/>
              <w:tabs>
                <w:tab w:val="left" w:pos="993"/>
              </w:tabs>
              <w:jc w:val="center"/>
              <w:textAlignment w:val="baseline"/>
              <w:rPr>
                <w:rFonts w:ascii="Times New Roman" w:eastAsia="Times New Roman" w:hAnsi="Times New Roman" w:cs="Times New Roman"/>
                <w:sz w:val="24"/>
                <w:szCs w:val="24"/>
                <w:bdr w:val="none" w:sz="0" w:space="0" w:color="auto" w:frame="1"/>
                <w:lang w:val="uk-UA" w:eastAsia="ru-RU"/>
              </w:rPr>
            </w:pPr>
            <w:r w:rsidRPr="00AE08EA">
              <w:rPr>
                <w:rFonts w:ascii="Times New Roman" w:eastAsia="Times New Roman" w:hAnsi="Times New Roman" w:cs="Times New Roman"/>
                <w:sz w:val="24"/>
                <w:szCs w:val="24"/>
                <w:bdr w:val="none" w:sz="0" w:space="0" w:color="auto" w:frame="1"/>
                <w:lang w:val="uk-UA" w:eastAsia="ru-RU"/>
              </w:rPr>
              <w:t>Визначення поняття</w:t>
            </w:r>
          </w:p>
        </w:tc>
      </w:tr>
      <w:tr w:rsidR="00D1559D" w:rsidRPr="00AE08EA" w14:paraId="03074229" w14:textId="77777777" w:rsidTr="001C3BA0">
        <w:tc>
          <w:tcPr>
            <w:tcW w:w="2405" w:type="dxa"/>
            <w:vAlign w:val="center"/>
          </w:tcPr>
          <w:p w14:paraId="70F30A75" w14:textId="4FE763EA" w:rsidR="00D1559D" w:rsidRPr="00AE08EA" w:rsidRDefault="008843B2" w:rsidP="00AE08A2">
            <w:pPr>
              <w:widowControl w:val="0"/>
              <w:tabs>
                <w:tab w:val="left" w:pos="993"/>
              </w:tabs>
              <w:jc w:val="center"/>
              <w:textAlignment w:val="baseline"/>
              <w:rPr>
                <w:rFonts w:ascii="Times New Roman" w:hAnsi="Times New Roman" w:cs="Times New Roman"/>
                <w:sz w:val="24"/>
                <w:szCs w:val="24"/>
                <w:lang w:val="uk-UA"/>
              </w:rPr>
            </w:pPr>
            <w:proofErr w:type="spellStart"/>
            <w:r w:rsidRPr="00AE08EA">
              <w:rPr>
                <w:rFonts w:ascii="Times New Roman" w:hAnsi="Times New Roman" w:cs="Times New Roman"/>
                <w:sz w:val="24"/>
                <w:szCs w:val="24"/>
                <w:lang w:val="uk-UA"/>
              </w:rPr>
              <w:t>Буздиган</w:t>
            </w:r>
            <w:proofErr w:type="spellEnd"/>
            <w:r w:rsidRPr="00AE08EA">
              <w:rPr>
                <w:rFonts w:ascii="Times New Roman" w:hAnsi="Times New Roman" w:cs="Times New Roman"/>
                <w:sz w:val="24"/>
                <w:szCs w:val="24"/>
                <w:lang w:val="uk-UA"/>
              </w:rPr>
              <w:t xml:space="preserve"> М. О.</w:t>
            </w:r>
          </w:p>
          <w:p w14:paraId="36E511D5" w14:textId="29C53370" w:rsidR="00D1559D" w:rsidRPr="00AE08EA" w:rsidRDefault="00D1559D"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8843B2" w:rsidRPr="00AE08EA">
              <w:rPr>
                <w:rFonts w:ascii="Times New Roman" w:hAnsi="Times New Roman" w:cs="Times New Roman"/>
                <w:sz w:val="24"/>
                <w:szCs w:val="24"/>
                <w:lang w:val="uk-UA"/>
              </w:rPr>
              <w:t>4</w:t>
            </w:r>
            <w:r w:rsidRPr="00AE08EA">
              <w:rPr>
                <w:rFonts w:ascii="Times New Roman" w:hAnsi="Times New Roman" w:cs="Times New Roman"/>
                <w:sz w:val="24"/>
                <w:szCs w:val="24"/>
                <w:lang w:val="uk-UA"/>
              </w:rPr>
              <w:t xml:space="preserve">, с. </w:t>
            </w:r>
            <w:r w:rsidR="008843B2" w:rsidRPr="00AE08EA">
              <w:rPr>
                <w:rFonts w:ascii="Times New Roman" w:hAnsi="Times New Roman" w:cs="Times New Roman"/>
                <w:sz w:val="24"/>
                <w:szCs w:val="24"/>
                <w:lang w:val="uk-UA"/>
              </w:rPr>
              <w:t>1</w:t>
            </w:r>
            <w:r w:rsidRPr="00AE08EA">
              <w:rPr>
                <w:rFonts w:ascii="Times New Roman" w:hAnsi="Times New Roman" w:cs="Times New Roman"/>
                <w:sz w:val="24"/>
                <w:szCs w:val="24"/>
                <w:lang w:val="uk-UA"/>
              </w:rPr>
              <w:t>7]</w:t>
            </w:r>
          </w:p>
        </w:tc>
        <w:tc>
          <w:tcPr>
            <w:tcW w:w="7229" w:type="dxa"/>
          </w:tcPr>
          <w:p w14:paraId="0CE9DE71" w14:textId="6FD9AFDE" w:rsidR="00D1559D" w:rsidRPr="00AE08EA" w:rsidRDefault="00BC616A"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D1559D" w:rsidRPr="00AE08EA">
              <w:rPr>
                <w:rFonts w:ascii="Times New Roman" w:hAnsi="Times New Roman" w:cs="Times New Roman"/>
                <w:sz w:val="24"/>
                <w:szCs w:val="24"/>
                <w:lang w:val="uk-UA"/>
              </w:rPr>
              <w:t xml:space="preserve">Ділова активність – ринкове явище, </w:t>
            </w:r>
            <w:r w:rsidR="00F6601D" w:rsidRPr="00AE08EA">
              <w:rPr>
                <w:rFonts w:ascii="Times New Roman" w:hAnsi="Times New Roman" w:cs="Times New Roman"/>
                <w:sz w:val="24"/>
                <w:szCs w:val="24"/>
                <w:lang w:val="uk-UA"/>
              </w:rPr>
              <w:t>котре</w:t>
            </w:r>
            <w:r w:rsidR="00D1559D" w:rsidRPr="00AE08EA">
              <w:rPr>
                <w:rFonts w:ascii="Times New Roman" w:hAnsi="Times New Roman" w:cs="Times New Roman"/>
                <w:sz w:val="24"/>
                <w:szCs w:val="24"/>
                <w:lang w:val="uk-UA"/>
              </w:rPr>
              <w:t xml:space="preserve"> характеризується кількістю </w:t>
            </w:r>
            <w:r w:rsidR="00F6601D" w:rsidRPr="00AE08EA">
              <w:rPr>
                <w:rFonts w:ascii="Times New Roman" w:hAnsi="Times New Roman" w:cs="Times New Roman"/>
                <w:sz w:val="24"/>
                <w:szCs w:val="24"/>
                <w:lang w:val="uk-UA"/>
              </w:rPr>
              <w:t>та</w:t>
            </w:r>
            <w:r w:rsidR="00D1559D" w:rsidRPr="00AE08EA">
              <w:rPr>
                <w:rFonts w:ascii="Times New Roman" w:hAnsi="Times New Roman" w:cs="Times New Roman"/>
                <w:sz w:val="24"/>
                <w:szCs w:val="24"/>
                <w:lang w:val="uk-UA"/>
              </w:rPr>
              <w:t xml:space="preserve"> розміром угод, їх динамікою, станом </w:t>
            </w:r>
            <w:r w:rsidR="007C2757" w:rsidRPr="00AE08EA">
              <w:rPr>
                <w:rFonts w:ascii="Times New Roman" w:hAnsi="Times New Roman" w:cs="Times New Roman"/>
                <w:sz w:val="24"/>
                <w:szCs w:val="24"/>
                <w:lang w:val="uk-UA"/>
              </w:rPr>
              <w:t>та</w:t>
            </w:r>
            <w:r w:rsidR="00D1559D" w:rsidRPr="00AE08EA">
              <w:rPr>
                <w:rFonts w:ascii="Times New Roman" w:hAnsi="Times New Roman" w:cs="Times New Roman"/>
                <w:sz w:val="24"/>
                <w:szCs w:val="24"/>
                <w:lang w:val="uk-UA"/>
              </w:rPr>
              <w:t xml:space="preserve"> наповненістю портфеля замовлень. При цьому показники динаміки товарообороту входять до </w:t>
            </w:r>
            <w:r w:rsidR="007C2757" w:rsidRPr="00AE08EA">
              <w:rPr>
                <w:rFonts w:ascii="Times New Roman" w:hAnsi="Times New Roman" w:cs="Times New Roman"/>
                <w:sz w:val="24"/>
                <w:szCs w:val="24"/>
                <w:lang w:val="uk-UA"/>
              </w:rPr>
              <w:t>осно</w:t>
            </w:r>
            <w:r w:rsidR="00D1559D" w:rsidRPr="00AE08EA">
              <w:rPr>
                <w:rFonts w:ascii="Times New Roman" w:hAnsi="Times New Roman" w:cs="Times New Roman"/>
                <w:sz w:val="24"/>
                <w:szCs w:val="24"/>
                <w:lang w:val="uk-UA"/>
              </w:rPr>
              <w:t>вних характеристик ділової активності</w:t>
            </w:r>
            <w:r w:rsidRPr="00AE08EA">
              <w:rPr>
                <w:rFonts w:ascii="Times New Roman" w:hAnsi="Times New Roman" w:cs="Times New Roman"/>
                <w:sz w:val="24"/>
                <w:szCs w:val="24"/>
                <w:lang w:val="uk-UA"/>
              </w:rPr>
              <w:t>»</w:t>
            </w:r>
          </w:p>
        </w:tc>
      </w:tr>
      <w:tr w:rsidR="00D1559D" w:rsidRPr="00AE08EA" w14:paraId="53DFCBD8" w14:textId="77777777" w:rsidTr="001C3BA0">
        <w:tc>
          <w:tcPr>
            <w:tcW w:w="2405" w:type="dxa"/>
            <w:vAlign w:val="center"/>
          </w:tcPr>
          <w:p w14:paraId="4881DFB5" w14:textId="1C9A6230" w:rsidR="00D1559D" w:rsidRPr="00AE08EA" w:rsidRDefault="008843B2" w:rsidP="00AE08A2">
            <w:pPr>
              <w:widowControl w:val="0"/>
              <w:tabs>
                <w:tab w:val="left" w:pos="993"/>
              </w:tabs>
              <w:jc w:val="center"/>
              <w:textAlignment w:val="baseline"/>
              <w:rPr>
                <w:rFonts w:ascii="Times New Roman" w:hAnsi="Times New Roman" w:cs="Times New Roman"/>
                <w:sz w:val="24"/>
                <w:szCs w:val="24"/>
                <w:lang w:val="uk-UA"/>
              </w:rPr>
            </w:pPr>
            <w:proofErr w:type="spellStart"/>
            <w:r w:rsidRPr="00AE08EA">
              <w:rPr>
                <w:rFonts w:ascii="Times New Roman" w:hAnsi="Times New Roman" w:cs="Times New Roman"/>
                <w:sz w:val="24"/>
                <w:szCs w:val="24"/>
                <w:lang w:val="uk-UA"/>
              </w:rPr>
              <w:t>Воробець</w:t>
            </w:r>
            <w:proofErr w:type="spellEnd"/>
            <w:r w:rsidRPr="00AE08EA">
              <w:rPr>
                <w:rFonts w:ascii="Times New Roman" w:hAnsi="Times New Roman" w:cs="Times New Roman"/>
                <w:sz w:val="24"/>
                <w:szCs w:val="24"/>
                <w:lang w:val="uk-UA"/>
              </w:rPr>
              <w:t xml:space="preserve"> Н. С., </w:t>
            </w:r>
            <w:proofErr w:type="spellStart"/>
            <w:r w:rsidRPr="00AE08EA">
              <w:rPr>
                <w:rFonts w:ascii="Times New Roman" w:hAnsi="Times New Roman" w:cs="Times New Roman"/>
                <w:sz w:val="24"/>
                <w:szCs w:val="24"/>
                <w:lang w:val="uk-UA"/>
              </w:rPr>
              <w:t>Корбутяк</w:t>
            </w:r>
            <w:proofErr w:type="spellEnd"/>
            <w:r w:rsidRPr="00AE08EA">
              <w:rPr>
                <w:rFonts w:ascii="Times New Roman" w:hAnsi="Times New Roman" w:cs="Times New Roman"/>
                <w:sz w:val="24"/>
                <w:szCs w:val="24"/>
                <w:lang w:val="uk-UA"/>
              </w:rPr>
              <w:t xml:space="preserve"> А. Г.</w:t>
            </w:r>
          </w:p>
          <w:p w14:paraId="3970012B" w14:textId="26603AF3" w:rsidR="00D1559D" w:rsidRPr="00AE08EA" w:rsidRDefault="00D1559D"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8843B2" w:rsidRPr="00AE08EA">
              <w:rPr>
                <w:rFonts w:ascii="Times New Roman" w:hAnsi="Times New Roman" w:cs="Times New Roman"/>
                <w:sz w:val="24"/>
                <w:szCs w:val="24"/>
                <w:lang w:val="uk-UA"/>
              </w:rPr>
              <w:t>6</w:t>
            </w:r>
            <w:r w:rsidRPr="00AE08EA">
              <w:rPr>
                <w:rFonts w:ascii="Times New Roman" w:hAnsi="Times New Roman" w:cs="Times New Roman"/>
                <w:sz w:val="24"/>
                <w:szCs w:val="24"/>
                <w:lang w:val="uk-UA"/>
              </w:rPr>
              <w:t xml:space="preserve">, с. </w:t>
            </w:r>
            <w:r w:rsidR="008843B2" w:rsidRPr="00AE08EA">
              <w:rPr>
                <w:rFonts w:ascii="Times New Roman" w:hAnsi="Times New Roman" w:cs="Times New Roman"/>
                <w:sz w:val="24"/>
                <w:szCs w:val="24"/>
                <w:lang w:val="uk-UA"/>
              </w:rPr>
              <w:t>1087</w:t>
            </w:r>
            <w:r w:rsidRPr="00AE08EA">
              <w:rPr>
                <w:rFonts w:ascii="Times New Roman" w:hAnsi="Times New Roman" w:cs="Times New Roman"/>
                <w:sz w:val="24"/>
                <w:szCs w:val="24"/>
                <w:lang w:val="uk-UA"/>
              </w:rPr>
              <w:t>]</w:t>
            </w:r>
          </w:p>
        </w:tc>
        <w:tc>
          <w:tcPr>
            <w:tcW w:w="7229" w:type="dxa"/>
          </w:tcPr>
          <w:p w14:paraId="18E99402" w14:textId="07218CD8" w:rsidR="00D1559D" w:rsidRPr="00AE08EA" w:rsidRDefault="00BC616A"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D1559D" w:rsidRPr="00AE08EA">
              <w:rPr>
                <w:rFonts w:ascii="Times New Roman" w:hAnsi="Times New Roman" w:cs="Times New Roman"/>
                <w:sz w:val="24"/>
                <w:szCs w:val="24"/>
                <w:lang w:val="uk-UA"/>
              </w:rPr>
              <w:t xml:space="preserve">Ділова активність – </w:t>
            </w:r>
            <w:r w:rsidR="007C2757" w:rsidRPr="00AE08EA">
              <w:rPr>
                <w:rFonts w:ascii="Times New Roman" w:hAnsi="Times New Roman" w:cs="Times New Roman"/>
                <w:sz w:val="24"/>
                <w:szCs w:val="24"/>
                <w:lang w:val="uk-UA"/>
              </w:rPr>
              <w:t xml:space="preserve">це </w:t>
            </w:r>
            <w:r w:rsidR="00D1559D" w:rsidRPr="00AE08EA">
              <w:rPr>
                <w:rFonts w:ascii="Times New Roman" w:hAnsi="Times New Roman" w:cs="Times New Roman"/>
                <w:sz w:val="24"/>
                <w:szCs w:val="24"/>
                <w:lang w:val="uk-UA"/>
              </w:rPr>
              <w:t xml:space="preserve">сукупність кількісних характеристик, </w:t>
            </w:r>
            <w:r w:rsidR="007C2757" w:rsidRPr="00AE08EA">
              <w:rPr>
                <w:rFonts w:ascii="Times New Roman" w:hAnsi="Times New Roman" w:cs="Times New Roman"/>
                <w:sz w:val="24"/>
                <w:szCs w:val="24"/>
                <w:lang w:val="uk-UA"/>
              </w:rPr>
              <w:t>які</w:t>
            </w:r>
            <w:r w:rsidR="00D1559D" w:rsidRPr="00AE08EA">
              <w:rPr>
                <w:rFonts w:ascii="Times New Roman" w:hAnsi="Times New Roman" w:cs="Times New Roman"/>
                <w:sz w:val="24"/>
                <w:szCs w:val="24"/>
                <w:lang w:val="uk-UA"/>
              </w:rPr>
              <w:t xml:space="preserve"> відображають інтенсивність господарської діяльності </w:t>
            </w:r>
            <w:r w:rsidR="007C2757" w:rsidRPr="00AE08EA">
              <w:rPr>
                <w:rFonts w:ascii="Times New Roman" w:hAnsi="Times New Roman" w:cs="Times New Roman"/>
                <w:sz w:val="24"/>
                <w:szCs w:val="24"/>
                <w:lang w:val="uk-UA"/>
              </w:rPr>
              <w:t>господарюючого суб’єкта</w:t>
            </w:r>
            <w:r w:rsidR="00D1559D" w:rsidRPr="00AE08EA">
              <w:rPr>
                <w:rFonts w:ascii="Times New Roman" w:hAnsi="Times New Roman" w:cs="Times New Roman"/>
                <w:sz w:val="24"/>
                <w:szCs w:val="24"/>
                <w:lang w:val="uk-UA"/>
              </w:rPr>
              <w:t xml:space="preserve"> </w:t>
            </w:r>
            <w:r w:rsidR="007C2757" w:rsidRPr="00AE08EA">
              <w:rPr>
                <w:rFonts w:ascii="Times New Roman" w:hAnsi="Times New Roman" w:cs="Times New Roman"/>
                <w:sz w:val="24"/>
                <w:szCs w:val="24"/>
                <w:lang w:val="uk-UA"/>
              </w:rPr>
              <w:t>та</w:t>
            </w:r>
            <w:r w:rsidR="00D1559D" w:rsidRPr="00AE08EA">
              <w:rPr>
                <w:rFonts w:ascii="Times New Roman" w:hAnsi="Times New Roman" w:cs="Times New Roman"/>
                <w:sz w:val="24"/>
                <w:szCs w:val="24"/>
                <w:lang w:val="uk-UA"/>
              </w:rPr>
              <w:t xml:space="preserve"> ефективність використання ресурсів, </w:t>
            </w:r>
            <w:r w:rsidR="007C2757" w:rsidRPr="00AE08EA">
              <w:rPr>
                <w:rFonts w:ascii="Times New Roman" w:hAnsi="Times New Roman" w:cs="Times New Roman"/>
                <w:sz w:val="24"/>
                <w:szCs w:val="24"/>
                <w:lang w:val="uk-UA"/>
              </w:rPr>
              <w:t>котрі</w:t>
            </w:r>
            <w:r w:rsidR="00D1559D" w:rsidRPr="00AE08EA">
              <w:rPr>
                <w:rFonts w:ascii="Times New Roman" w:hAnsi="Times New Roman" w:cs="Times New Roman"/>
                <w:sz w:val="24"/>
                <w:szCs w:val="24"/>
                <w:lang w:val="uk-UA"/>
              </w:rPr>
              <w:t xml:space="preserve"> знаходяться </w:t>
            </w:r>
            <w:r w:rsidR="007C2757" w:rsidRPr="00AE08EA">
              <w:rPr>
                <w:rFonts w:ascii="Times New Roman" w:hAnsi="Times New Roman" w:cs="Times New Roman"/>
                <w:sz w:val="24"/>
                <w:szCs w:val="24"/>
                <w:lang w:val="uk-UA"/>
              </w:rPr>
              <w:t>в</w:t>
            </w:r>
            <w:r w:rsidR="00D1559D" w:rsidRPr="00AE08EA">
              <w:rPr>
                <w:rFonts w:ascii="Times New Roman" w:hAnsi="Times New Roman" w:cs="Times New Roman"/>
                <w:sz w:val="24"/>
                <w:szCs w:val="24"/>
                <w:lang w:val="uk-UA"/>
              </w:rPr>
              <w:t xml:space="preserve"> його розпорядженні, </w:t>
            </w:r>
            <w:r w:rsidR="007C2757" w:rsidRPr="00AE08EA">
              <w:rPr>
                <w:rFonts w:ascii="Times New Roman" w:hAnsi="Times New Roman" w:cs="Times New Roman"/>
                <w:sz w:val="24"/>
                <w:szCs w:val="24"/>
                <w:lang w:val="uk-UA"/>
              </w:rPr>
              <w:t>й</w:t>
            </w:r>
            <w:r w:rsidR="00D1559D" w:rsidRPr="00AE08EA">
              <w:rPr>
                <w:rFonts w:ascii="Times New Roman" w:hAnsi="Times New Roman" w:cs="Times New Roman"/>
                <w:sz w:val="24"/>
                <w:szCs w:val="24"/>
                <w:lang w:val="uk-UA"/>
              </w:rPr>
              <w:t xml:space="preserve"> потенціалу</w:t>
            </w:r>
            <w:r w:rsidRPr="00AE08EA">
              <w:rPr>
                <w:rFonts w:ascii="Times New Roman" w:hAnsi="Times New Roman" w:cs="Times New Roman"/>
                <w:sz w:val="24"/>
                <w:szCs w:val="24"/>
                <w:lang w:val="uk-UA"/>
              </w:rPr>
              <w:t>»</w:t>
            </w:r>
          </w:p>
        </w:tc>
      </w:tr>
      <w:tr w:rsidR="00D1559D" w:rsidRPr="00AE08EA" w14:paraId="468A38CA" w14:textId="77777777" w:rsidTr="001C3BA0">
        <w:tc>
          <w:tcPr>
            <w:tcW w:w="2405" w:type="dxa"/>
            <w:vAlign w:val="center"/>
          </w:tcPr>
          <w:p w14:paraId="3B3A2E8D" w14:textId="403AA2C6" w:rsidR="00D1559D" w:rsidRPr="00AE08EA" w:rsidRDefault="008843B2"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 xml:space="preserve">Дончак Л.Г., </w:t>
            </w:r>
            <w:proofErr w:type="spellStart"/>
            <w:r w:rsidRPr="00AE08EA">
              <w:rPr>
                <w:rFonts w:ascii="Times New Roman" w:hAnsi="Times New Roman" w:cs="Times New Roman"/>
                <w:sz w:val="24"/>
                <w:szCs w:val="24"/>
                <w:lang w:val="uk-UA"/>
              </w:rPr>
              <w:t>Ціхановська</w:t>
            </w:r>
            <w:proofErr w:type="spellEnd"/>
            <w:r w:rsidRPr="00AE08EA">
              <w:rPr>
                <w:rFonts w:ascii="Times New Roman" w:hAnsi="Times New Roman" w:cs="Times New Roman"/>
                <w:sz w:val="24"/>
                <w:szCs w:val="24"/>
                <w:lang w:val="uk-UA"/>
              </w:rPr>
              <w:t xml:space="preserve"> О.М. </w:t>
            </w:r>
            <w:r w:rsidR="00D1559D" w:rsidRPr="00AE08EA">
              <w:rPr>
                <w:rFonts w:ascii="Times New Roman" w:hAnsi="Times New Roman" w:cs="Times New Roman"/>
                <w:sz w:val="24"/>
                <w:szCs w:val="24"/>
                <w:lang w:val="uk-UA"/>
              </w:rPr>
              <w:t>[1</w:t>
            </w:r>
            <w:r w:rsidRPr="00AE08EA">
              <w:rPr>
                <w:rFonts w:ascii="Times New Roman" w:hAnsi="Times New Roman" w:cs="Times New Roman"/>
                <w:sz w:val="24"/>
                <w:szCs w:val="24"/>
                <w:lang w:val="uk-UA"/>
              </w:rPr>
              <w:t>1</w:t>
            </w:r>
            <w:r w:rsidR="00D1559D" w:rsidRPr="00AE08EA">
              <w:rPr>
                <w:rFonts w:ascii="Times New Roman" w:hAnsi="Times New Roman" w:cs="Times New Roman"/>
                <w:sz w:val="24"/>
                <w:szCs w:val="24"/>
                <w:lang w:val="uk-UA"/>
              </w:rPr>
              <w:t>, с.</w:t>
            </w:r>
            <w:r w:rsidRPr="00AE08EA">
              <w:rPr>
                <w:rFonts w:ascii="Times New Roman" w:hAnsi="Times New Roman" w:cs="Times New Roman"/>
                <w:sz w:val="24"/>
                <w:szCs w:val="24"/>
                <w:lang w:val="uk-UA"/>
              </w:rPr>
              <w:t>2</w:t>
            </w:r>
            <w:r w:rsidR="00D1559D" w:rsidRPr="00AE08EA">
              <w:rPr>
                <w:rFonts w:ascii="Times New Roman" w:hAnsi="Times New Roman" w:cs="Times New Roman"/>
                <w:sz w:val="24"/>
                <w:szCs w:val="24"/>
                <w:lang w:val="uk-UA"/>
              </w:rPr>
              <w:t>5</w:t>
            </w:r>
            <w:r w:rsidRPr="00AE08EA">
              <w:rPr>
                <w:rFonts w:ascii="Times New Roman" w:hAnsi="Times New Roman" w:cs="Times New Roman"/>
                <w:sz w:val="24"/>
                <w:szCs w:val="24"/>
                <w:lang w:val="uk-UA"/>
              </w:rPr>
              <w:t>1</w:t>
            </w:r>
            <w:r w:rsidR="00D1559D" w:rsidRPr="00AE08EA">
              <w:rPr>
                <w:rFonts w:ascii="Times New Roman" w:hAnsi="Times New Roman" w:cs="Times New Roman"/>
                <w:sz w:val="24"/>
                <w:szCs w:val="24"/>
                <w:lang w:val="uk-UA"/>
              </w:rPr>
              <w:t>]</w:t>
            </w:r>
          </w:p>
        </w:tc>
        <w:tc>
          <w:tcPr>
            <w:tcW w:w="7229" w:type="dxa"/>
          </w:tcPr>
          <w:p w14:paraId="4218A54C" w14:textId="20818F6B" w:rsidR="00D1559D" w:rsidRPr="00AE08EA" w:rsidRDefault="00BC616A"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D1559D" w:rsidRPr="00AE08EA">
              <w:rPr>
                <w:rFonts w:ascii="Times New Roman" w:hAnsi="Times New Roman" w:cs="Times New Roman"/>
                <w:sz w:val="24"/>
                <w:szCs w:val="24"/>
                <w:lang w:val="uk-UA"/>
              </w:rPr>
              <w:t xml:space="preserve">Ділова активність характеризується позитивною динамікою обсягу виробництва </w:t>
            </w:r>
            <w:r w:rsidR="007C2757" w:rsidRPr="00AE08EA">
              <w:rPr>
                <w:rFonts w:ascii="Times New Roman" w:hAnsi="Times New Roman" w:cs="Times New Roman"/>
                <w:sz w:val="24"/>
                <w:szCs w:val="24"/>
                <w:lang w:val="uk-UA"/>
              </w:rPr>
              <w:t>та</w:t>
            </w:r>
            <w:r w:rsidR="00D1559D" w:rsidRPr="00AE08EA">
              <w:rPr>
                <w:rFonts w:ascii="Times New Roman" w:hAnsi="Times New Roman" w:cs="Times New Roman"/>
                <w:sz w:val="24"/>
                <w:szCs w:val="24"/>
                <w:lang w:val="uk-UA"/>
              </w:rPr>
              <w:t xml:space="preserve"> реалізації продукції, прибутку, підвищення конкурентоспроможності </w:t>
            </w:r>
            <w:r w:rsidR="007C2757" w:rsidRPr="00AE08EA">
              <w:rPr>
                <w:rFonts w:ascii="Times New Roman" w:hAnsi="Times New Roman" w:cs="Times New Roman"/>
                <w:sz w:val="24"/>
                <w:szCs w:val="24"/>
                <w:lang w:val="uk-UA"/>
              </w:rPr>
              <w:t>й</w:t>
            </w:r>
            <w:r w:rsidR="00D1559D" w:rsidRPr="00AE08EA">
              <w:rPr>
                <w:rFonts w:ascii="Times New Roman" w:hAnsi="Times New Roman" w:cs="Times New Roman"/>
                <w:sz w:val="24"/>
                <w:szCs w:val="24"/>
                <w:lang w:val="uk-UA"/>
              </w:rPr>
              <w:t xml:space="preserve"> інших показників, </w:t>
            </w:r>
            <w:r w:rsidR="007C2757" w:rsidRPr="00AE08EA">
              <w:rPr>
                <w:rFonts w:ascii="Times New Roman" w:hAnsi="Times New Roman" w:cs="Times New Roman"/>
                <w:sz w:val="24"/>
                <w:szCs w:val="24"/>
                <w:lang w:val="uk-UA"/>
              </w:rPr>
              <w:t>які</w:t>
            </w:r>
            <w:r w:rsidR="00D1559D" w:rsidRPr="00AE08EA">
              <w:rPr>
                <w:rFonts w:ascii="Times New Roman" w:hAnsi="Times New Roman" w:cs="Times New Roman"/>
                <w:sz w:val="24"/>
                <w:szCs w:val="24"/>
                <w:lang w:val="uk-UA"/>
              </w:rPr>
              <w:t xml:space="preserve"> відображають результати роботи підприємства</w:t>
            </w:r>
            <w:r w:rsidRPr="00AE08EA">
              <w:rPr>
                <w:rFonts w:ascii="Times New Roman" w:hAnsi="Times New Roman" w:cs="Times New Roman"/>
                <w:sz w:val="24"/>
                <w:szCs w:val="24"/>
                <w:lang w:val="uk-UA"/>
              </w:rPr>
              <w:t>»</w:t>
            </w:r>
          </w:p>
        </w:tc>
      </w:tr>
      <w:tr w:rsidR="00D1559D" w:rsidRPr="00AE08EA" w14:paraId="32689882" w14:textId="77777777" w:rsidTr="001C3BA0">
        <w:tc>
          <w:tcPr>
            <w:tcW w:w="2405" w:type="dxa"/>
            <w:vAlign w:val="center"/>
          </w:tcPr>
          <w:p w14:paraId="3FB1719A" w14:textId="01C2018F" w:rsidR="00D1559D"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proofErr w:type="spellStart"/>
            <w:r w:rsidRPr="00AE08EA">
              <w:rPr>
                <w:rFonts w:ascii="Times New Roman" w:hAnsi="Times New Roman" w:cs="Times New Roman"/>
                <w:sz w:val="24"/>
                <w:szCs w:val="24"/>
                <w:lang w:val="uk-UA"/>
              </w:rPr>
              <w:t>Зиз</w:t>
            </w:r>
            <w:proofErr w:type="spellEnd"/>
            <w:r w:rsidRPr="00AE08EA">
              <w:rPr>
                <w:rFonts w:ascii="Times New Roman" w:hAnsi="Times New Roman" w:cs="Times New Roman"/>
                <w:sz w:val="24"/>
                <w:szCs w:val="24"/>
                <w:lang w:val="uk-UA"/>
              </w:rPr>
              <w:t xml:space="preserve"> Д. О.</w:t>
            </w:r>
          </w:p>
          <w:p w14:paraId="15600115" w14:textId="6608DD32" w:rsidR="00D1559D" w:rsidRPr="00AE08EA" w:rsidRDefault="00D1559D"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1348ED" w:rsidRPr="00AE08EA">
              <w:rPr>
                <w:rFonts w:ascii="Times New Roman" w:hAnsi="Times New Roman" w:cs="Times New Roman"/>
                <w:sz w:val="24"/>
                <w:szCs w:val="24"/>
                <w:lang w:val="uk-UA"/>
              </w:rPr>
              <w:t>14</w:t>
            </w:r>
            <w:r w:rsidRPr="00AE08EA">
              <w:rPr>
                <w:rFonts w:ascii="Times New Roman" w:hAnsi="Times New Roman" w:cs="Times New Roman"/>
                <w:sz w:val="24"/>
                <w:szCs w:val="24"/>
                <w:lang w:val="uk-UA"/>
              </w:rPr>
              <w:t xml:space="preserve">, с. </w:t>
            </w:r>
            <w:r w:rsidR="001348ED" w:rsidRPr="00AE08EA">
              <w:rPr>
                <w:rFonts w:ascii="Times New Roman" w:hAnsi="Times New Roman" w:cs="Times New Roman"/>
                <w:sz w:val="24"/>
                <w:szCs w:val="24"/>
                <w:lang w:val="uk-UA"/>
              </w:rPr>
              <w:t>231</w:t>
            </w:r>
            <w:r w:rsidRPr="00AE08EA">
              <w:rPr>
                <w:rFonts w:ascii="Times New Roman" w:hAnsi="Times New Roman" w:cs="Times New Roman"/>
                <w:sz w:val="24"/>
                <w:szCs w:val="24"/>
                <w:lang w:val="uk-UA"/>
              </w:rPr>
              <w:t>]</w:t>
            </w:r>
          </w:p>
        </w:tc>
        <w:tc>
          <w:tcPr>
            <w:tcW w:w="7229" w:type="dxa"/>
          </w:tcPr>
          <w:p w14:paraId="1F1637D5" w14:textId="1DB1CDE9" w:rsidR="00D1559D" w:rsidRPr="00AE08EA" w:rsidRDefault="00BC616A"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D1559D" w:rsidRPr="00AE08EA">
              <w:rPr>
                <w:rFonts w:ascii="Times New Roman" w:hAnsi="Times New Roman" w:cs="Times New Roman"/>
                <w:sz w:val="24"/>
                <w:szCs w:val="24"/>
                <w:lang w:val="uk-UA"/>
              </w:rPr>
              <w:t>Ділова активність д</w:t>
            </w:r>
            <w:r w:rsidR="007C2757" w:rsidRPr="00AE08EA">
              <w:rPr>
                <w:rFonts w:ascii="Times New Roman" w:hAnsi="Times New Roman" w:cs="Times New Roman"/>
                <w:sz w:val="24"/>
                <w:szCs w:val="24"/>
                <w:lang w:val="uk-UA"/>
              </w:rPr>
              <w:t>а</w:t>
            </w:r>
            <w:r w:rsidR="00D1559D" w:rsidRPr="00AE08EA">
              <w:rPr>
                <w:rFonts w:ascii="Times New Roman" w:hAnsi="Times New Roman" w:cs="Times New Roman"/>
                <w:sz w:val="24"/>
                <w:szCs w:val="24"/>
                <w:lang w:val="uk-UA"/>
              </w:rPr>
              <w:t xml:space="preserve">є </w:t>
            </w:r>
            <w:r w:rsidR="007C2757" w:rsidRPr="00AE08EA">
              <w:rPr>
                <w:rFonts w:ascii="Times New Roman" w:hAnsi="Times New Roman" w:cs="Times New Roman"/>
                <w:sz w:val="24"/>
                <w:szCs w:val="24"/>
                <w:lang w:val="uk-UA"/>
              </w:rPr>
              <w:t xml:space="preserve">змогу </w:t>
            </w:r>
            <w:r w:rsidR="00D1559D" w:rsidRPr="00AE08EA">
              <w:rPr>
                <w:rFonts w:ascii="Times New Roman" w:hAnsi="Times New Roman" w:cs="Times New Roman"/>
                <w:sz w:val="24"/>
                <w:szCs w:val="24"/>
                <w:lang w:val="uk-UA"/>
              </w:rPr>
              <w:t xml:space="preserve">оцінити конкурентоспроможність підприємства, його потенціал </w:t>
            </w:r>
            <w:r w:rsidR="007C2757" w:rsidRPr="00AE08EA">
              <w:rPr>
                <w:rFonts w:ascii="Times New Roman" w:hAnsi="Times New Roman" w:cs="Times New Roman"/>
                <w:sz w:val="24"/>
                <w:szCs w:val="24"/>
                <w:lang w:val="uk-UA"/>
              </w:rPr>
              <w:t>й</w:t>
            </w:r>
            <w:r w:rsidR="00D1559D" w:rsidRPr="00AE08EA">
              <w:rPr>
                <w:rFonts w:ascii="Times New Roman" w:hAnsi="Times New Roman" w:cs="Times New Roman"/>
                <w:sz w:val="24"/>
                <w:szCs w:val="24"/>
                <w:lang w:val="uk-UA"/>
              </w:rPr>
              <w:t xml:space="preserve"> можливості ділової співпраці </w:t>
            </w:r>
            <w:r w:rsidR="007C2757" w:rsidRPr="00AE08EA">
              <w:rPr>
                <w:rFonts w:ascii="Times New Roman" w:hAnsi="Times New Roman" w:cs="Times New Roman"/>
                <w:sz w:val="24"/>
                <w:szCs w:val="24"/>
                <w:lang w:val="uk-UA"/>
              </w:rPr>
              <w:t>та</w:t>
            </w:r>
            <w:r w:rsidR="00D1559D" w:rsidRPr="00AE08EA">
              <w:rPr>
                <w:rFonts w:ascii="Times New Roman" w:hAnsi="Times New Roman" w:cs="Times New Roman"/>
                <w:sz w:val="24"/>
                <w:szCs w:val="24"/>
                <w:lang w:val="uk-UA"/>
              </w:rPr>
              <w:t xml:space="preserve"> виявити, наскільки ефективно забезпечується реалізація економічних інтересів </w:t>
            </w:r>
            <w:r w:rsidR="007C2757" w:rsidRPr="00AE08EA">
              <w:rPr>
                <w:rFonts w:ascii="Times New Roman" w:hAnsi="Times New Roman" w:cs="Times New Roman"/>
                <w:sz w:val="24"/>
                <w:szCs w:val="24"/>
                <w:lang w:val="uk-UA"/>
              </w:rPr>
              <w:t>в</w:t>
            </w:r>
            <w:r w:rsidR="00D1559D" w:rsidRPr="00AE08EA">
              <w:rPr>
                <w:rFonts w:ascii="Times New Roman" w:hAnsi="Times New Roman" w:cs="Times New Roman"/>
                <w:sz w:val="24"/>
                <w:szCs w:val="24"/>
                <w:lang w:val="uk-UA"/>
              </w:rPr>
              <w:t>сіх учасників господарської діяльності (працівників, керівництва, партнерів, кредиторів)</w:t>
            </w:r>
            <w:r w:rsidRPr="00AE08EA">
              <w:rPr>
                <w:rFonts w:ascii="Times New Roman" w:hAnsi="Times New Roman" w:cs="Times New Roman"/>
                <w:sz w:val="24"/>
                <w:szCs w:val="24"/>
                <w:lang w:val="uk-UA"/>
              </w:rPr>
              <w:t>»</w:t>
            </w:r>
          </w:p>
        </w:tc>
      </w:tr>
      <w:tr w:rsidR="00D1559D" w:rsidRPr="00AE08EA" w14:paraId="683B1F1C" w14:textId="77777777" w:rsidTr="001C3BA0">
        <w:tc>
          <w:tcPr>
            <w:tcW w:w="2405" w:type="dxa"/>
            <w:vAlign w:val="center"/>
          </w:tcPr>
          <w:p w14:paraId="66BA59EF" w14:textId="77777777" w:rsidR="001348ED" w:rsidRPr="00AE08EA" w:rsidRDefault="001348ED" w:rsidP="00AE08A2">
            <w:pPr>
              <w:widowControl w:val="0"/>
              <w:tabs>
                <w:tab w:val="left" w:pos="993"/>
              </w:tabs>
              <w:jc w:val="center"/>
              <w:textAlignment w:val="baseline"/>
              <w:rPr>
                <w:rFonts w:ascii="Times New Roman" w:hAnsi="Times New Roman" w:cs="Times New Roman"/>
                <w:sz w:val="24"/>
                <w:szCs w:val="24"/>
                <w:shd w:val="clear" w:color="auto" w:fill="FFFFFF"/>
                <w:lang w:val="uk-UA"/>
              </w:rPr>
            </w:pPr>
            <w:proofErr w:type="spellStart"/>
            <w:r w:rsidRPr="00AE08EA">
              <w:rPr>
                <w:rFonts w:ascii="Times New Roman" w:hAnsi="Times New Roman" w:cs="Times New Roman"/>
                <w:sz w:val="24"/>
                <w:szCs w:val="24"/>
                <w:shd w:val="clear" w:color="auto" w:fill="FFFFFF"/>
                <w:lang w:val="uk-UA"/>
              </w:rPr>
              <w:t>Кащена</w:t>
            </w:r>
            <w:proofErr w:type="spellEnd"/>
            <w:r w:rsidRPr="00AE08EA">
              <w:rPr>
                <w:rFonts w:ascii="Times New Roman" w:hAnsi="Times New Roman" w:cs="Times New Roman"/>
                <w:sz w:val="24"/>
                <w:szCs w:val="24"/>
                <w:shd w:val="clear" w:color="auto" w:fill="FFFFFF"/>
                <w:lang w:val="uk-UA"/>
              </w:rPr>
              <w:t xml:space="preserve"> Н.Б., </w:t>
            </w:r>
            <w:proofErr w:type="spellStart"/>
            <w:r w:rsidRPr="00AE08EA">
              <w:rPr>
                <w:rFonts w:ascii="Times New Roman" w:hAnsi="Times New Roman" w:cs="Times New Roman"/>
                <w:sz w:val="24"/>
                <w:szCs w:val="24"/>
                <w:shd w:val="clear" w:color="auto" w:fill="FFFFFF"/>
                <w:lang w:val="uk-UA"/>
              </w:rPr>
              <w:t>Горошанська</w:t>
            </w:r>
            <w:proofErr w:type="spellEnd"/>
            <w:r w:rsidRPr="00AE08EA">
              <w:rPr>
                <w:rFonts w:ascii="Times New Roman" w:hAnsi="Times New Roman" w:cs="Times New Roman"/>
                <w:sz w:val="24"/>
                <w:szCs w:val="24"/>
                <w:shd w:val="clear" w:color="auto" w:fill="FFFFFF"/>
                <w:lang w:val="uk-UA"/>
              </w:rPr>
              <w:t xml:space="preserve"> Т.В., </w:t>
            </w:r>
          </w:p>
          <w:p w14:paraId="51F035F2" w14:textId="373AD2EB" w:rsidR="00D1559D"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shd w:val="clear" w:color="auto" w:fill="FFFFFF"/>
                <w:lang w:val="uk-UA"/>
              </w:rPr>
              <w:t>Польова Т.В.</w:t>
            </w:r>
          </w:p>
          <w:p w14:paraId="07526055" w14:textId="6C83E035" w:rsidR="00D1559D" w:rsidRPr="00AE08EA" w:rsidRDefault="00D1559D"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[1</w:t>
            </w:r>
            <w:r w:rsidR="001348ED" w:rsidRPr="00AE08EA">
              <w:rPr>
                <w:rFonts w:ascii="Times New Roman" w:hAnsi="Times New Roman" w:cs="Times New Roman"/>
                <w:sz w:val="24"/>
                <w:szCs w:val="24"/>
                <w:lang w:val="uk-UA"/>
              </w:rPr>
              <w:t>6</w:t>
            </w:r>
            <w:r w:rsidRPr="00AE08EA">
              <w:rPr>
                <w:rFonts w:ascii="Times New Roman" w:hAnsi="Times New Roman" w:cs="Times New Roman"/>
                <w:sz w:val="24"/>
                <w:szCs w:val="24"/>
                <w:lang w:val="uk-UA"/>
              </w:rPr>
              <w:t>, с.52]</w:t>
            </w:r>
          </w:p>
        </w:tc>
        <w:tc>
          <w:tcPr>
            <w:tcW w:w="7229" w:type="dxa"/>
          </w:tcPr>
          <w:p w14:paraId="7E464111" w14:textId="04D32705" w:rsidR="00D1559D" w:rsidRPr="00AE08EA" w:rsidRDefault="00BC616A"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w:t>
            </w:r>
            <w:r w:rsidR="00D1559D" w:rsidRPr="00AE08EA">
              <w:rPr>
                <w:rFonts w:ascii="Times New Roman" w:hAnsi="Times New Roman" w:cs="Times New Roman"/>
                <w:sz w:val="24"/>
                <w:szCs w:val="24"/>
                <w:lang w:val="uk-UA"/>
              </w:rPr>
              <w:t xml:space="preserve">Ділова активність – це господарська діяльність </w:t>
            </w:r>
            <w:r w:rsidR="007C2757" w:rsidRPr="00AE08EA">
              <w:rPr>
                <w:rFonts w:ascii="Times New Roman" w:hAnsi="Times New Roman" w:cs="Times New Roman"/>
                <w:sz w:val="24"/>
                <w:szCs w:val="24"/>
                <w:lang w:val="uk-UA"/>
              </w:rPr>
              <w:t>господарюючого суб’єкта</w:t>
            </w:r>
            <w:r w:rsidR="00D1559D" w:rsidRPr="00AE08EA">
              <w:rPr>
                <w:rFonts w:ascii="Times New Roman" w:hAnsi="Times New Roman" w:cs="Times New Roman"/>
                <w:sz w:val="24"/>
                <w:szCs w:val="24"/>
                <w:lang w:val="uk-UA"/>
              </w:rPr>
              <w:t xml:space="preserve">, сукупність його дій, </w:t>
            </w:r>
            <w:r w:rsidR="007C2757" w:rsidRPr="00AE08EA">
              <w:rPr>
                <w:rFonts w:ascii="Times New Roman" w:hAnsi="Times New Roman" w:cs="Times New Roman"/>
                <w:sz w:val="24"/>
                <w:szCs w:val="24"/>
                <w:lang w:val="uk-UA"/>
              </w:rPr>
              <w:t xml:space="preserve">які </w:t>
            </w:r>
            <w:r w:rsidR="00D1559D" w:rsidRPr="00AE08EA">
              <w:rPr>
                <w:rFonts w:ascii="Times New Roman" w:hAnsi="Times New Roman" w:cs="Times New Roman"/>
                <w:sz w:val="24"/>
                <w:szCs w:val="24"/>
                <w:lang w:val="uk-UA"/>
              </w:rPr>
              <w:t>спрямован</w:t>
            </w:r>
            <w:r w:rsidR="007C2757" w:rsidRPr="00AE08EA">
              <w:rPr>
                <w:rFonts w:ascii="Times New Roman" w:hAnsi="Times New Roman" w:cs="Times New Roman"/>
                <w:sz w:val="24"/>
                <w:szCs w:val="24"/>
                <w:lang w:val="uk-UA"/>
              </w:rPr>
              <w:t>і</w:t>
            </w:r>
            <w:r w:rsidR="00D1559D" w:rsidRPr="00AE08EA">
              <w:rPr>
                <w:rFonts w:ascii="Times New Roman" w:hAnsi="Times New Roman" w:cs="Times New Roman"/>
                <w:sz w:val="24"/>
                <w:szCs w:val="24"/>
                <w:lang w:val="uk-UA"/>
              </w:rPr>
              <w:t xml:space="preserve"> на забезпечення динамічності розвитку, досягнення поставлених цілей, ефективне використання економічного потенціалу, розширення ринків збуту товарів (продукції)</w:t>
            </w:r>
            <w:r w:rsidRPr="00AE08EA">
              <w:rPr>
                <w:rFonts w:ascii="Times New Roman" w:hAnsi="Times New Roman" w:cs="Times New Roman"/>
                <w:sz w:val="24"/>
                <w:szCs w:val="24"/>
                <w:lang w:val="uk-UA"/>
              </w:rPr>
              <w:t>»</w:t>
            </w:r>
          </w:p>
        </w:tc>
      </w:tr>
      <w:tr w:rsidR="001348ED" w:rsidRPr="00AE08EA" w14:paraId="6DD9C444" w14:textId="77777777" w:rsidTr="001C3BA0">
        <w:tc>
          <w:tcPr>
            <w:tcW w:w="2405" w:type="dxa"/>
            <w:vAlign w:val="center"/>
          </w:tcPr>
          <w:p w14:paraId="598C3A7C" w14:textId="77777777" w:rsidR="00B73608" w:rsidRPr="00AE08EA" w:rsidRDefault="001348ED" w:rsidP="00AE08A2">
            <w:pPr>
              <w:widowControl w:val="0"/>
              <w:tabs>
                <w:tab w:val="left" w:pos="993"/>
              </w:tabs>
              <w:jc w:val="center"/>
              <w:textAlignment w:val="baseline"/>
              <w:rPr>
                <w:rFonts w:ascii="Times New Roman" w:hAnsi="Times New Roman" w:cs="Times New Roman"/>
                <w:sz w:val="24"/>
                <w:szCs w:val="24"/>
                <w:shd w:val="clear" w:color="auto" w:fill="FFFFFF"/>
                <w:lang w:val="uk-UA"/>
              </w:rPr>
            </w:pPr>
            <w:proofErr w:type="spellStart"/>
            <w:r w:rsidRPr="00AE08EA">
              <w:rPr>
                <w:rFonts w:ascii="Times New Roman" w:hAnsi="Times New Roman" w:cs="Times New Roman"/>
                <w:sz w:val="24"/>
                <w:szCs w:val="24"/>
                <w:shd w:val="clear" w:color="auto" w:fill="FFFFFF"/>
                <w:lang w:val="uk-UA"/>
              </w:rPr>
              <w:t>Масюк</w:t>
            </w:r>
            <w:proofErr w:type="spellEnd"/>
            <w:r w:rsidRPr="00AE08EA">
              <w:rPr>
                <w:rFonts w:ascii="Times New Roman" w:hAnsi="Times New Roman" w:cs="Times New Roman"/>
                <w:sz w:val="24"/>
                <w:szCs w:val="24"/>
                <w:shd w:val="clear" w:color="auto" w:fill="FFFFFF"/>
                <w:lang w:val="uk-UA"/>
              </w:rPr>
              <w:t xml:space="preserve"> Ю. В., </w:t>
            </w:r>
          </w:p>
          <w:p w14:paraId="638272DD" w14:textId="0E93DCD9" w:rsidR="001348ED" w:rsidRPr="00AE08EA" w:rsidRDefault="001348ED" w:rsidP="00AE08A2">
            <w:pPr>
              <w:widowControl w:val="0"/>
              <w:tabs>
                <w:tab w:val="left" w:pos="993"/>
              </w:tabs>
              <w:jc w:val="center"/>
              <w:textAlignment w:val="baseline"/>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 xml:space="preserve">Качур В. С. </w:t>
            </w:r>
          </w:p>
          <w:p w14:paraId="2E2DE5E3" w14:textId="3B79A4AE" w:rsidR="001348ED"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[22]</w:t>
            </w:r>
          </w:p>
        </w:tc>
        <w:tc>
          <w:tcPr>
            <w:tcW w:w="7229" w:type="dxa"/>
          </w:tcPr>
          <w:p w14:paraId="31D90677" w14:textId="69D8BF7B" w:rsidR="001348ED" w:rsidRPr="00AE08EA" w:rsidRDefault="001348ED"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«Ділова активність суб’єкта господарювання в фінансовому аспекті проявляється через швидкість обороту його засобів»</w:t>
            </w:r>
          </w:p>
        </w:tc>
      </w:tr>
      <w:tr w:rsidR="001348ED" w:rsidRPr="00AE08EA" w14:paraId="756C7CBD" w14:textId="77777777" w:rsidTr="001C3BA0">
        <w:tc>
          <w:tcPr>
            <w:tcW w:w="2405" w:type="dxa"/>
            <w:vAlign w:val="center"/>
          </w:tcPr>
          <w:p w14:paraId="3F06D18A" w14:textId="77777777" w:rsidR="00B73608"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proofErr w:type="spellStart"/>
            <w:r w:rsidRPr="00AE08EA">
              <w:rPr>
                <w:rFonts w:ascii="Times New Roman" w:hAnsi="Times New Roman" w:cs="Times New Roman"/>
                <w:sz w:val="24"/>
                <w:szCs w:val="24"/>
                <w:lang w:val="uk-UA"/>
              </w:rPr>
              <w:t>Петик</w:t>
            </w:r>
            <w:proofErr w:type="spellEnd"/>
            <w:r w:rsidRPr="00AE08EA">
              <w:rPr>
                <w:rFonts w:ascii="Times New Roman" w:hAnsi="Times New Roman" w:cs="Times New Roman"/>
                <w:sz w:val="24"/>
                <w:szCs w:val="24"/>
                <w:lang w:val="uk-UA"/>
              </w:rPr>
              <w:t xml:space="preserve"> Л., </w:t>
            </w:r>
          </w:p>
          <w:p w14:paraId="4E19666D" w14:textId="73AC9616" w:rsidR="001348ED"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proofErr w:type="spellStart"/>
            <w:r w:rsidRPr="00AE08EA">
              <w:rPr>
                <w:rFonts w:ascii="Times New Roman" w:hAnsi="Times New Roman" w:cs="Times New Roman"/>
                <w:sz w:val="24"/>
                <w:szCs w:val="24"/>
                <w:lang w:val="uk-UA"/>
              </w:rPr>
              <w:t>Фелісєєв</w:t>
            </w:r>
            <w:proofErr w:type="spellEnd"/>
            <w:r w:rsidRPr="00AE08EA">
              <w:rPr>
                <w:rFonts w:ascii="Times New Roman" w:hAnsi="Times New Roman" w:cs="Times New Roman"/>
                <w:sz w:val="24"/>
                <w:szCs w:val="24"/>
                <w:lang w:val="uk-UA"/>
              </w:rPr>
              <w:t xml:space="preserve"> В. </w:t>
            </w:r>
          </w:p>
          <w:p w14:paraId="1A8ABBC2" w14:textId="141F6512" w:rsidR="001348ED" w:rsidRPr="00AE08EA" w:rsidRDefault="001348ED"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[26, с.188]</w:t>
            </w:r>
          </w:p>
        </w:tc>
        <w:tc>
          <w:tcPr>
            <w:tcW w:w="7229" w:type="dxa"/>
          </w:tcPr>
          <w:p w14:paraId="5751BA7F" w14:textId="11F3C655" w:rsidR="001348ED" w:rsidRPr="00AE08EA" w:rsidRDefault="001348ED"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«Ділова активність суб’єкта господарювання характеризується інтенсивністю використання інвестованого (внутрішнього) капіталу»</w:t>
            </w:r>
          </w:p>
        </w:tc>
      </w:tr>
      <w:tr w:rsidR="001348ED" w:rsidRPr="00AE08EA" w14:paraId="1FE3CFB5" w14:textId="77777777" w:rsidTr="001C3BA0">
        <w:tc>
          <w:tcPr>
            <w:tcW w:w="2405" w:type="dxa"/>
            <w:vAlign w:val="center"/>
          </w:tcPr>
          <w:p w14:paraId="6C5841E1" w14:textId="77777777" w:rsidR="00B73608"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proofErr w:type="spellStart"/>
            <w:r w:rsidRPr="00AE08EA">
              <w:rPr>
                <w:rFonts w:ascii="Times New Roman" w:hAnsi="Times New Roman" w:cs="Times New Roman"/>
                <w:sz w:val="24"/>
                <w:szCs w:val="24"/>
                <w:lang w:val="uk-UA"/>
              </w:rPr>
              <w:t>Тимчишин</w:t>
            </w:r>
            <w:proofErr w:type="spellEnd"/>
            <w:r w:rsidRPr="00AE08EA">
              <w:rPr>
                <w:rFonts w:ascii="Times New Roman" w:hAnsi="Times New Roman" w:cs="Times New Roman"/>
                <w:sz w:val="24"/>
                <w:szCs w:val="24"/>
                <w:lang w:val="uk-UA"/>
              </w:rPr>
              <w:t>-</w:t>
            </w:r>
          </w:p>
          <w:p w14:paraId="61B5A149" w14:textId="0FF95C57" w:rsidR="00B73608"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Чемерис Ю.В., </w:t>
            </w:r>
          </w:p>
          <w:p w14:paraId="48045F21" w14:textId="03A1653E" w:rsidR="001348ED"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proofErr w:type="spellStart"/>
            <w:r w:rsidRPr="00AE08EA">
              <w:rPr>
                <w:rFonts w:ascii="Times New Roman" w:hAnsi="Times New Roman" w:cs="Times New Roman"/>
                <w:sz w:val="24"/>
                <w:szCs w:val="24"/>
                <w:lang w:val="uk-UA"/>
              </w:rPr>
              <w:t>Гвоздь</w:t>
            </w:r>
            <w:proofErr w:type="spellEnd"/>
            <w:r w:rsidRPr="00AE08EA">
              <w:rPr>
                <w:rFonts w:ascii="Times New Roman" w:hAnsi="Times New Roman" w:cs="Times New Roman"/>
                <w:sz w:val="24"/>
                <w:szCs w:val="24"/>
                <w:lang w:val="uk-UA"/>
              </w:rPr>
              <w:t xml:space="preserve"> С.І. </w:t>
            </w:r>
          </w:p>
          <w:p w14:paraId="2CD85714" w14:textId="214CC67C" w:rsidR="001348ED" w:rsidRPr="00AE08EA" w:rsidRDefault="001348ED"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[33, с. 161]</w:t>
            </w:r>
          </w:p>
        </w:tc>
        <w:tc>
          <w:tcPr>
            <w:tcW w:w="7229" w:type="dxa"/>
          </w:tcPr>
          <w:p w14:paraId="02916BDE" w14:textId="31936C1A" w:rsidR="001348ED" w:rsidRPr="00AE08EA" w:rsidRDefault="001348ED"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«Ділова активність оцінюється сукупністю кількісних та якісних параметрів, з-поміж котрих виділяють ріст економічного потенціалу підприємства, обсяги поставок на експорт, імідж суб’єкта господарювання, його соціальна та природоохоронна активність»</w:t>
            </w:r>
          </w:p>
        </w:tc>
      </w:tr>
    </w:tbl>
    <w:p w14:paraId="01A4251B" w14:textId="77777777" w:rsidR="00D1559D" w:rsidRPr="00AE08EA" w:rsidRDefault="00D1559D" w:rsidP="00AE08A2">
      <w:pPr>
        <w:widowControl w:val="0"/>
        <w:shd w:val="clear" w:color="auto" w:fill="FFFFFF"/>
        <w:tabs>
          <w:tab w:val="left" w:pos="993"/>
        </w:tabs>
        <w:spacing w:after="0" w:line="360" w:lineRule="auto"/>
        <w:jc w:val="both"/>
        <w:textAlignment w:val="baseline"/>
        <w:rPr>
          <w:rFonts w:ascii="Times New Roman" w:eastAsia="Times New Roman" w:hAnsi="Times New Roman" w:cs="Times New Roman"/>
          <w:b/>
          <w:sz w:val="28"/>
          <w:szCs w:val="28"/>
          <w:bdr w:val="none" w:sz="0" w:space="0" w:color="auto" w:frame="1"/>
          <w:lang w:eastAsia="ru-RU"/>
        </w:rPr>
      </w:pPr>
    </w:p>
    <w:p w14:paraId="77228E39" w14:textId="53DCB435"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Таким чином, ділова активність </w:t>
      </w:r>
      <w:r w:rsidR="004E093E" w:rsidRPr="00AE08EA">
        <w:rPr>
          <w:rFonts w:ascii="Times New Roman" w:hAnsi="Times New Roman" w:cs="Times New Roman"/>
          <w:sz w:val="28"/>
          <w:szCs w:val="28"/>
        </w:rPr>
        <w:t xml:space="preserve">господарюючого суб’єкта </w:t>
      </w:r>
      <w:r w:rsidRPr="00AE08EA">
        <w:rPr>
          <w:rFonts w:ascii="Times New Roman" w:hAnsi="Times New Roman" w:cs="Times New Roman"/>
          <w:sz w:val="28"/>
          <w:szCs w:val="28"/>
        </w:rPr>
        <w:t xml:space="preserve">проявляється </w:t>
      </w:r>
      <w:r w:rsidR="004E093E" w:rsidRPr="00AE08EA">
        <w:rPr>
          <w:rFonts w:ascii="Times New Roman" w:hAnsi="Times New Roman" w:cs="Times New Roman"/>
          <w:sz w:val="28"/>
          <w:szCs w:val="28"/>
        </w:rPr>
        <w:t>в</w:t>
      </w:r>
      <w:r w:rsidRPr="00AE08EA">
        <w:rPr>
          <w:rFonts w:ascii="Times New Roman" w:hAnsi="Times New Roman" w:cs="Times New Roman"/>
          <w:sz w:val="28"/>
          <w:szCs w:val="28"/>
        </w:rPr>
        <w:t xml:space="preserve"> </w:t>
      </w:r>
      <w:r w:rsidRPr="00AE08EA">
        <w:rPr>
          <w:rFonts w:ascii="Times New Roman" w:hAnsi="Times New Roman" w:cs="Times New Roman"/>
          <w:sz w:val="28"/>
          <w:szCs w:val="28"/>
        </w:rPr>
        <w:lastRenderedPageBreak/>
        <w:t xml:space="preserve">динамічності розвитку, досягненні поставлених цілей, </w:t>
      </w:r>
      <w:r w:rsidR="004E093E"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і відображають показники, </w:t>
      </w:r>
      <w:r w:rsidR="004E093E" w:rsidRPr="00AE08EA">
        <w:rPr>
          <w:rFonts w:ascii="Times New Roman" w:hAnsi="Times New Roman" w:cs="Times New Roman"/>
          <w:sz w:val="28"/>
          <w:szCs w:val="28"/>
        </w:rPr>
        <w:t>які</w:t>
      </w:r>
      <w:r w:rsidRPr="00AE08EA">
        <w:rPr>
          <w:rFonts w:ascii="Times New Roman" w:hAnsi="Times New Roman" w:cs="Times New Roman"/>
          <w:sz w:val="28"/>
          <w:szCs w:val="28"/>
        </w:rPr>
        <w:t xml:space="preserve"> характеризують ефективність використання економічного потенціалу </w:t>
      </w:r>
      <w:r w:rsidR="004E093E" w:rsidRPr="00AE08EA">
        <w:rPr>
          <w:rFonts w:ascii="Times New Roman" w:hAnsi="Times New Roman" w:cs="Times New Roman"/>
          <w:sz w:val="28"/>
          <w:szCs w:val="28"/>
        </w:rPr>
        <w:t>підприємства</w:t>
      </w:r>
      <w:r w:rsidRPr="00AE08EA">
        <w:rPr>
          <w:rFonts w:ascii="Times New Roman" w:hAnsi="Times New Roman" w:cs="Times New Roman"/>
          <w:sz w:val="28"/>
          <w:szCs w:val="28"/>
        </w:rPr>
        <w:t xml:space="preserve"> </w:t>
      </w:r>
      <w:r w:rsidR="004E093E" w:rsidRPr="00AE08EA">
        <w:rPr>
          <w:rFonts w:ascii="Times New Roman" w:hAnsi="Times New Roman" w:cs="Times New Roman"/>
          <w:sz w:val="28"/>
          <w:szCs w:val="28"/>
        </w:rPr>
        <w:t>й</w:t>
      </w:r>
      <w:r w:rsidRPr="00AE08EA">
        <w:rPr>
          <w:rFonts w:ascii="Times New Roman" w:hAnsi="Times New Roman" w:cs="Times New Roman"/>
          <w:sz w:val="28"/>
          <w:szCs w:val="28"/>
        </w:rPr>
        <w:t xml:space="preserve"> освоєння ринків збуту. </w:t>
      </w:r>
    </w:p>
    <w:p w14:paraId="02A5E0B9" w14:textId="091924CE" w:rsidR="004E093E" w:rsidRPr="00AE08EA" w:rsidRDefault="004E093E"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Варто зазначити</w:t>
      </w:r>
      <w:r w:rsidR="00D1559D" w:rsidRPr="00AE08EA">
        <w:rPr>
          <w:rFonts w:ascii="Times New Roman" w:hAnsi="Times New Roman" w:cs="Times New Roman"/>
          <w:sz w:val="28"/>
          <w:szCs w:val="28"/>
        </w:rPr>
        <w:t xml:space="preserve">, що ділова активність має тісний </w:t>
      </w:r>
      <w:r w:rsidRPr="00AE08EA">
        <w:rPr>
          <w:rFonts w:ascii="Times New Roman" w:hAnsi="Times New Roman" w:cs="Times New Roman"/>
          <w:sz w:val="28"/>
          <w:szCs w:val="28"/>
        </w:rPr>
        <w:t>взаємо</w:t>
      </w:r>
      <w:r w:rsidR="00D1559D" w:rsidRPr="00AE08EA">
        <w:rPr>
          <w:rFonts w:ascii="Times New Roman" w:hAnsi="Times New Roman" w:cs="Times New Roman"/>
          <w:sz w:val="28"/>
          <w:szCs w:val="28"/>
        </w:rPr>
        <w:t xml:space="preserve">зв'язок </w:t>
      </w:r>
      <w:r w:rsidRPr="00AE08EA">
        <w:rPr>
          <w:rFonts w:ascii="Times New Roman" w:hAnsi="Times New Roman" w:cs="Times New Roman"/>
          <w:sz w:val="28"/>
          <w:szCs w:val="28"/>
        </w:rPr>
        <w:t>і</w:t>
      </w:r>
      <w:r w:rsidR="00D1559D" w:rsidRPr="00AE08EA">
        <w:rPr>
          <w:rFonts w:ascii="Times New Roman" w:hAnsi="Times New Roman" w:cs="Times New Roman"/>
          <w:sz w:val="28"/>
          <w:szCs w:val="28"/>
        </w:rPr>
        <w:t>з іншими найва</w:t>
      </w:r>
      <w:r w:rsidRPr="00AE08EA">
        <w:rPr>
          <w:rFonts w:ascii="Times New Roman" w:hAnsi="Times New Roman" w:cs="Times New Roman"/>
          <w:sz w:val="28"/>
          <w:szCs w:val="28"/>
        </w:rPr>
        <w:t>гомі</w:t>
      </w:r>
      <w:r w:rsidR="00D1559D" w:rsidRPr="00AE08EA">
        <w:rPr>
          <w:rFonts w:ascii="Times New Roman" w:hAnsi="Times New Roman" w:cs="Times New Roman"/>
          <w:sz w:val="28"/>
          <w:szCs w:val="28"/>
        </w:rPr>
        <w:t xml:space="preserve">шими характеристиками </w:t>
      </w:r>
      <w:r w:rsidRPr="00AE08EA">
        <w:rPr>
          <w:rFonts w:ascii="Times New Roman" w:hAnsi="Times New Roman" w:cs="Times New Roman"/>
          <w:sz w:val="28"/>
          <w:szCs w:val="28"/>
        </w:rPr>
        <w:t>суб’єкта господарювання</w:t>
      </w:r>
      <w:r w:rsidR="00D1559D" w:rsidRPr="00AE08EA">
        <w:rPr>
          <w:rFonts w:ascii="Times New Roman" w:hAnsi="Times New Roman" w:cs="Times New Roman"/>
          <w:sz w:val="28"/>
          <w:szCs w:val="28"/>
        </w:rPr>
        <w:t xml:space="preserve"> (інвестиційна привабливість, фінансова стійкість, кредитоспроможність). Так, висока ділова активність, мотивує потенційних інвесторів до </w:t>
      </w:r>
      <w:r w:rsidRPr="00AE08EA">
        <w:rPr>
          <w:rFonts w:ascii="Times New Roman" w:hAnsi="Times New Roman" w:cs="Times New Roman"/>
          <w:sz w:val="28"/>
          <w:szCs w:val="28"/>
        </w:rPr>
        <w:t xml:space="preserve">реалізації </w:t>
      </w:r>
      <w:r w:rsidR="00D1559D" w:rsidRPr="00AE08EA">
        <w:rPr>
          <w:rFonts w:ascii="Times New Roman" w:hAnsi="Times New Roman" w:cs="Times New Roman"/>
          <w:sz w:val="28"/>
          <w:szCs w:val="28"/>
        </w:rPr>
        <w:t xml:space="preserve">операцій </w:t>
      </w:r>
      <w:r w:rsidRPr="00AE08EA">
        <w:rPr>
          <w:rFonts w:ascii="Times New Roman" w:hAnsi="Times New Roman" w:cs="Times New Roman"/>
          <w:sz w:val="28"/>
          <w:szCs w:val="28"/>
        </w:rPr>
        <w:t>і</w:t>
      </w:r>
      <w:r w:rsidR="00D1559D" w:rsidRPr="00AE08EA">
        <w:rPr>
          <w:rFonts w:ascii="Times New Roman" w:hAnsi="Times New Roman" w:cs="Times New Roman"/>
          <w:sz w:val="28"/>
          <w:szCs w:val="28"/>
        </w:rPr>
        <w:t xml:space="preserve">з активами </w:t>
      </w:r>
      <w:r w:rsidRPr="00AE08EA">
        <w:rPr>
          <w:rFonts w:ascii="Times New Roman" w:hAnsi="Times New Roman" w:cs="Times New Roman"/>
          <w:sz w:val="28"/>
          <w:szCs w:val="28"/>
        </w:rPr>
        <w:t>дан</w:t>
      </w:r>
      <w:r w:rsidR="00D1559D" w:rsidRPr="00AE08EA">
        <w:rPr>
          <w:rFonts w:ascii="Times New Roman" w:hAnsi="Times New Roman" w:cs="Times New Roman"/>
          <w:sz w:val="28"/>
          <w:szCs w:val="28"/>
        </w:rPr>
        <w:t xml:space="preserve">ого підприємства. Банки охоче надають кредити підприємствам </w:t>
      </w:r>
      <w:r w:rsidRPr="00AE08EA">
        <w:rPr>
          <w:rFonts w:ascii="Times New Roman" w:hAnsi="Times New Roman" w:cs="Times New Roman"/>
          <w:sz w:val="28"/>
          <w:szCs w:val="28"/>
        </w:rPr>
        <w:t>і</w:t>
      </w:r>
      <w:r w:rsidR="00D1559D" w:rsidRPr="00AE08EA">
        <w:rPr>
          <w:rFonts w:ascii="Times New Roman" w:hAnsi="Times New Roman" w:cs="Times New Roman"/>
          <w:sz w:val="28"/>
          <w:szCs w:val="28"/>
        </w:rPr>
        <w:t xml:space="preserve">з високими показниками ділової активності, </w:t>
      </w:r>
      <w:r w:rsidRPr="00AE08EA">
        <w:rPr>
          <w:rFonts w:ascii="Times New Roman" w:hAnsi="Times New Roman" w:cs="Times New Roman"/>
          <w:sz w:val="28"/>
          <w:szCs w:val="28"/>
        </w:rPr>
        <w:t>адже</w:t>
      </w:r>
      <w:r w:rsidR="00D1559D" w:rsidRPr="00AE08EA">
        <w:rPr>
          <w:rFonts w:ascii="Times New Roman" w:hAnsi="Times New Roman" w:cs="Times New Roman"/>
          <w:sz w:val="28"/>
          <w:szCs w:val="28"/>
        </w:rPr>
        <w:t xml:space="preserve"> вони </w:t>
      </w:r>
      <w:r w:rsidRPr="00AE08EA">
        <w:rPr>
          <w:rFonts w:ascii="Times New Roman" w:hAnsi="Times New Roman" w:cs="Times New Roman"/>
          <w:sz w:val="28"/>
          <w:szCs w:val="28"/>
        </w:rPr>
        <w:t>спроможні більш</w:t>
      </w:r>
      <w:r w:rsidR="00D1559D" w:rsidRPr="00AE08EA">
        <w:rPr>
          <w:rFonts w:ascii="Times New Roman" w:hAnsi="Times New Roman" w:cs="Times New Roman"/>
          <w:sz w:val="28"/>
          <w:szCs w:val="28"/>
        </w:rPr>
        <w:t xml:space="preserve"> ефективн</w:t>
      </w:r>
      <w:r w:rsidRPr="00AE08EA">
        <w:rPr>
          <w:rFonts w:ascii="Times New Roman" w:hAnsi="Times New Roman" w:cs="Times New Roman"/>
          <w:sz w:val="28"/>
          <w:szCs w:val="28"/>
        </w:rPr>
        <w:t>о</w:t>
      </w:r>
      <w:r w:rsidR="00D1559D" w:rsidRPr="00AE08EA">
        <w:rPr>
          <w:rFonts w:ascii="Times New Roman" w:hAnsi="Times New Roman" w:cs="Times New Roman"/>
          <w:sz w:val="28"/>
          <w:szCs w:val="28"/>
        </w:rPr>
        <w:t xml:space="preserve"> їх використовувати </w:t>
      </w:r>
      <w:r w:rsidRPr="00AE08EA">
        <w:rPr>
          <w:rFonts w:ascii="Times New Roman" w:hAnsi="Times New Roman" w:cs="Times New Roman"/>
          <w:sz w:val="28"/>
          <w:szCs w:val="28"/>
        </w:rPr>
        <w:t>та</w:t>
      </w:r>
      <w:r w:rsidR="00D1559D" w:rsidRPr="00AE08EA">
        <w:rPr>
          <w:rFonts w:ascii="Times New Roman" w:hAnsi="Times New Roman" w:cs="Times New Roman"/>
          <w:sz w:val="28"/>
          <w:szCs w:val="28"/>
        </w:rPr>
        <w:t xml:space="preserve"> обслуговувати свої боргові зобов’язання</w:t>
      </w:r>
      <w:r w:rsidR="001D4524">
        <w:rPr>
          <w:rFonts w:ascii="Times New Roman" w:hAnsi="Times New Roman" w:cs="Times New Roman"/>
          <w:sz w:val="28"/>
          <w:szCs w:val="28"/>
        </w:rPr>
        <w:t xml:space="preserve"> </w:t>
      </w:r>
      <w:r w:rsidR="001D4524" w:rsidRPr="000E3B1E">
        <w:rPr>
          <w:rFonts w:ascii="Times New Roman" w:hAnsi="Times New Roman" w:cs="Times New Roman"/>
          <w:sz w:val="28"/>
          <w:szCs w:val="28"/>
        </w:rPr>
        <w:t>[</w:t>
      </w:r>
      <w:r w:rsidR="001D4524">
        <w:rPr>
          <w:rFonts w:ascii="Times New Roman" w:hAnsi="Times New Roman" w:cs="Times New Roman"/>
          <w:sz w:val="28"/>
          <w:szCs w:val="28"/>
        </w:rPr>
        <w:t>39, с. 208</w:t>
      </w:r>
      <w:r w:rsidR="001D4524" w:rsidRPr="000E3B1E">
        <w:rPr>
          <w:rFonts w:ascii="Times New Roman" w:hAnsi="Times New Roman" w:cs="Times New Roman"/>
          <w:sz w:val="28"/>
          <w:szCs w:val="28"/>
        </w:rPr>
        <w:t>]</w:t>
      </w:r>
      <w:r w:rsidR="00D1559D" w:rsidRPr="00AE08EA">
        <w:rPr>
          <w:rFonts w:ascii="Times New Roman" w:hAnsi="Times New Roman" w:cs="Times New Roman"/>
          <w:sz w:val="28"/>
          <w:szCs w:val="28"/>
        </w:rPr>
        <w:t xml:space="preserve">. </w:t>
      </w:r>
    </w:p>
    <w:p w14:paraId="03B7284C" w14:textId="1A7EFF35" w:rsidR="00D1559D" w:rsidRPr="00AE08EA" w:rsidRDefault="004E093E"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Отже</w:t>
      </w:r>
      <w:r w:rsidR="00D1559D" w:rsidRPr="00AE08EA">
        <w:rPr>
          <w:rFonts w:ascii="Times New Roman" w:hAnsi="Times New Roman" w:cs="Times New Roman"/>
          <w:sz w:val="28"/>
          <w:szCs w:val="28"/>
        </w:rPr>
        <w:t xml:space="preserve">, ділова активність </w:t>
      </w:r>
      <w:r w:rsidRPr="00AE08EA">
        <w:rPr>
          <w:rFonts w:ascii="Times New Roman" w:hAnsi="Times New Roman" w:cs="Times New Roman"/>
          <w:sz w:val="28"/>
          <w:szCs w:val="28"/>
        </w:rPr>
        <w:t>виступа</w:t>
      </w:r>
      <w:r w:rsidR="00D1559D" w:rsidRPr="00AE08EA">
        <w:rPr>
          <w:rFonts w:ascii="Times New Roman" w:hAnsi="Times New Roman" w:cs="Times New Roman"/>
          <w:sz w:val="28"/>
          <w:szCs w:val="28"/>
        </w:rPr>
        <w:t xml:space="preserve">є однією </w:t>
      </w:r>
      <w:r w:rsidRPr="00AE08EA">
        <w:rPr>
          <w:rFonts w:ascii="Times New Roman" w:hAnsi="Times New Roman" w:cs="Times New Roman"/>
          <w:sz w:val="28"/>
          <w:szCs w:val="28"/>
        </w:rPr>
        <w:t>і</w:t>
      </w:r>
      <w:r w:rsidR="00D1559D" w:rsidRPr="00AE08EA">
        <w:rPr>
          <w:rFonts w:ascii="Times New Roman" w:hAnsi="Times New Roman" w:cs="Times New Roman"/>
          <w:sz w:val="28"/>
          <w:szCs w:val="28"/>
        </w:rPr>
        <w:t xml:space="preserve">з умов кредитоспроможності підприємства. </w:t>
      </w:r>
      <w:r w:rsidRPr="00AE08EA">
        <w:rPr>
          <w:rFonts w:ascii="Times New Roman" w:hAnsi="Times New Roman" w:cs="Times New Roman"/>
          <w:sz w:val="28"/>
          <w:szCs w:val="28"/>
        </w:rPr>
        <w:t>Зазвичай</w:t>
      </w:r>
      <w:r w:rsidR="00D1559D" w:rsidRPr="00AE08EA">
        <w:rPr>
          <w:rFonts w:ascii="Times New Roman" w:hAnsi="Times New Roman" w:cs="Times New Roman"/>
          <w:sz w:val="28"/>
          <w:szCs w:val="28"/>
        </w:rPr>
        <w:t xml:space="preserve">, результатом підвищення ділової активності </w:t>
      </w:r>
      <w:r w:rsidRPr="00AE08EA">
        <w:rPr>
          <w:rFonts w:ascii="Times New Roman" w:hAnsi="Times New Roman" w:cs="Times New Roman"/>
          <w:sz w:val="28"/>
          <w:szCs w:val="28"/>
        </w:rPr>
        <w:t>виступа</w:t>
      </w:r>
      <w:r w:rsidR="00D1559D" w:rsidRPr="00AE08EA">
        <w:rPr>
          <w:rFonts w:ascii="Times New Roman" w:hAnsi="Times New Roman" w:cs="Times New Roman"/>
          <w:sz w:val="28"/>
          <w:szCs w:val="28"/>
        </w:rPr>
        <w:t>є зміцнення фінансово</w:t>
      </w:r>
      <w:r w:rsidRPr="00AE08EA">
        <w:rPr>
          <w:rFonts w:ascii="Times New Roman" w:hAnsi="Times New Roman" w:cs="Times New Roman"/>
          <w:sz w:val="28"/>
          <w:szCs w:val="28"/>
        </w:rPr>
        <w:t>го стану</w:t>
      </w:r>
      <w:r w:rsidR="00D1559D" w:rsidRPr="00AE08EA">
        <w:rPr>
          <w:rFonts w:ascii="Times New Roman" w:hAnsi="Times New Roman" w:cs="Times New Roman"/>
          <w:sz w:val="28"/>
          <w:szCs w:val="28"/>
        </w:rPr>
        <w:t xml:space="preserve"> підприємства. </w:t>
      </w:r>
    </w:p>
    <w:p w14:paraId="6E0A12FA" w14:textId="3A13ED4C" w:rsidR="00EC1419" w:rsidRPr="00AE08EA" w:rsidRDefault="00B73608"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Необхідно відмітити</w:t>
      </w:r>
      <w:r w:rsidR="00C549C5" w:rsidRPr="00AE08EA">
        <w:rPr>
          <w:rFonts w:ascii="Times New Roman" w:hAnsi="Times New Roman" w:cs="Times New Roman"/>
          <w:sz w:val="28"/>
          <w:szCs w:val="28"/>
        </w:rPr>
        <w:t xml:space="preserve">, що </w:t>
      </w:r>
      <w:r w:rsidRPr="00AE08EA">
        <w:rPr>
          <w:rFonts w:ascii="Times New Roman" w:hAnsi="Times New Roman" w:cs="Times New Roman"/>
          <w:sz w:val="28"/>
          <w:szCs w:val="28"/>
        </w:rPr>
        <w:t>ключовою</w:t>
      </w:r>
      <w:r w:rsidR="00EC1419" w:rsidRPr="00AE08EA">
        <w:rPr>
          <w:rFonts w:ascii="Times New Roman" w:hAnsi="Times New Roman" w:cs="Times New Roman"/>
          <w:sz w:val="28"/>
          <w:szCs w:val="28"/>
        </w:rPr>
        <w:t xml:space="preserve"> умовою якісної розробки методичних положень </w:t>
      </w:r>
      <w:r w:rsidR="00C549C5" w:rsidRPr="00AE08EA">
        <w:rPr>
          <w:rFonts w:ascii="Times New Roman" w:hAnsi="Times New Roman" w:cs="Times New Roman"/>
          <w:sz w:val="28"/>
          <w:szCs w:val="28"/>
        </w:rPr>
        <w:t xml:space="preserve">щодо </w:t>
      </w:r>
      <w:r w:rsidR="00EC1419" w:rsidRPr="00AE08EA">
        <w:rPr>
          <w:rFonts w:ascii="Times New Roman" w:hAnsi="Times New Roman" w:cs="Times New Roman"/>
          <w:sz w:val="28"/>
          <w:szCs w:val="28"/>
        </w:rPr>
        <w:t xml:space="preserve">аналізу ділової активності </w:t>
      </w:r>
      <w:r w:rsidR="00C549C5" w:rsidRPr="00AE08EA">
        <w:rPr>
          <w:rFonts w:ascii="Times New Roman" w:hAnsi="Times New Roman" w:cs="Times New Roman"/>
          <w:sz w:val="28"/>
          <w:szCs w:val="28"/>
        </w:rPr>
        <w:t>виступа</w:t>
      </w:r>
      <w:r w:rsidR="00EC1419" w:rsidRPr="00AE08EA">
        <w:rPr>
          <w:rFonts w:ascii="Times New Roman" w:hAnsi="Times New Roman" w:cs="Times New Roman"/>
          <w:sz w:val="28"/>
          <w:szCs w:val="28"/>
        </w:rPr>
        <w:t xml:space="preserve">є її науково обґрунтована класифікація. На </w:t>
      </w:r>
      <w:r w:rsidR="00C549C5" w:rsidRPr="00AE08EA">
        <w:rPr>
          <w:rFonts w:ascii="Times New Roman" w:hAnsi="Times New Roman" w:cs="Times New Roman"/>
          <w:sz w:val="28"/>
          <w:szCs w:val="28"/>
        </w:rPr>
        <w:t>основ</w:t>
      </w:r>
      <w:r w:rsidR="00EC1419" w:rsidRPr="00AE08EA">
        <w:rPr>
          <w:rFonts w:ascii="Times New Roman" w:hAnsi="Times New Roman" w:cs="Times New Roman"/>
          <w:sz w:val="28"/>
          <w:szCs w:val="28"/>
        </w:rPr>
        <w:t xml:space="preserve">і дослідження існуючих точок зору </w:t>
      </w:r>
      <w:r w:rsidR="00C549C5" w:rsidRPr="00AE08EA">
        <w:rPr>
          <w:rFonts w:ascii="Times New Roman" w:hAnsi="Times New Roman" w:cs="Times New Roman"/>
          <w:sz w:val="28"/>
          <w:szCs w:val="28"/>
        </w:rPr>
        <w:t>доцільно</w:t>
      </w:r>
      <w:r w:rsidR="00EC1419" w:rsidRPr="00AE08EA">
        <w:rPr>
          <w:rFonts w:ascii="Times New Roman" w:hAnsi="Times New Roman" w:cs="Times New Roman"/>
          <w:sz w:val="28"/>
          <w:szCs w:val="28"/>
        </w:rPr>
        <w:t xml:space="preserve"> ви</w:t>
      </w:r>
      <w:r w:rsidR="00C549C5" w:rsidRPr="00AE08EA">
        <w:rPr>
          <w:rFonts w:ascii="Times New Roman" w:hAnsi="Times New Roman" w:cs="Times New Roman"/>
          <w:sz w:val="28"/>
          <w:szCs w:val="28"/>
        </w:rPr>
        <w:t>окрем</w:t>
      </w:r>
      <w:r w:rsidR="00EC1419" w:rsidRPr="00AE08EA">
        <w:rPr>
          <w:rFonts w:ascii="Times New Roman" w:hAnsi="Times New Roman" w:cs="Times New Roman"/>
          <w:sz w:val="28"/>
          <w:szCs w:val="28"/>
        </w:rPr>
        <w:t xml:space="preserve">ити </w:t>
      </w:r>
      <w:r w:rsidR="00C549C5" w:rsidRPr="00AE08EA">
        <w:rPr>
          <w:rFonts w:ascii="Times New Roman" w:hAnsi="Times New Roman" w:cs="Times New Roman"/>
          <w:sz w:val="28"/>
          <w:szCs w:val="28"/>
        </w:rPr>
        <w:t>наступні</w:t>
      </w:r>
      <w:r w:rsidR="00EC1419" w:rsidRPr="00AE08EA">
        <w:rPr>
          <w:rFonts w:ascii="Times New Roman" w:hAnsi="Times New Roman" w:cs="Times New Roman"/>
          <w:sz w:val="28"/>
          <w:szCs w:val="28"/>
        </w:rPr>
        <w:t xml:space="preserve"> класифікаційн</w:t>
      </w:r>
      <w:r w:rsidR="00C549C5" w:rsidRPr="00AE08EA">
        <w:rPr>
          <w:rFonts w:ascii="Times New Roman" w:hAnsi="Times New Roman" w:cs="Times New Roman"/>
          <w:sz w:val="28"/>
          <w:szCs w:val="28"/>
        </w:rPr>
        <w:t>і</w:t>
      </w:r>
      <w:r w:rsidR="00EC1419" w:rsidRPr="00AE08EA">
        <w:rPr>
          <w:rFonts w:ascii="Times New Roman" w:hAnsi="Times New Roman" w:cs="Times New Roman"/>
          <w:sz w:val="28"/>
          <w:szCs w:val="28"/>
        </w:rPr>
        <w:t xml:space="preserve"> ознак</w:t>
      </w:r>
      <w:r w:rsidR="00C549C5" w:rsidRPr="00AE08EA">
        <w:rPr>
          <w:rFonts w:ascii="Times New Roman" w:hAnsi="Times New Roman" w:cs="Times New Roman"/>
          <w:sz w:val="28"/>
          <w:szCs w:val="28"/>
        </w:rPr>
        <w:t>и</w:t>
      </w:r>
      <w:r w:rsidR="00EC1419" w:rsidRPr="00AE08EA">
        <w:rPr>
          <w:rFonts w:ascii="Times New Roman" w:hAnsi="Times New Roman" w:cs="Times New Roman"/>
          <w:sz w:val="28"/>
          <w:szCs w:val="28"/>
        </w:rPr>
        <w:t xml:space="preserve"> ділової активності, за </w:t>
      </w:r>
      <w:r w:rsidR="00C549C5" w:rsidRPr="00AE08EA">
        <w:rPr>
          <w:rFonts w:ascii="Times New Roman" w:hAnsi="Times New Roman" w:cs="Times New Roman"/>
          <w:sz w:val="28"/>
          <w:szCs w:val="28"/>
        </w:rPr>
        <w:t>котр</w:t>
      </w:r>
      <w:r w:rsidR="00EC1419" w:rsidRPr="00AE08EA">
        <w:rPr>
          <w:rFonts w:ascii="Times New Roman" w:hAnsi="Times New Roman" w:cs="Times New Roman"/>
          <w:sz w:val="28"/>
          <w:szCs w:val="28"/>
        </w:rPr>
        <w:t>ими будуть визначитис</w:t>
      </w:r>
      <w:r w:rsidR="00C549C5" w:rsidRPr="00AE08EA">
        <w:rPr>
          <w:rFonts w:ascii="Times New Roman" w:hAnsi="Times New Roman" w:cs="Times New Roman"/>
          <w:sz w:val="28"/>
          <w:szCs w:val="28"/>
        </w:rPr>
        <w:t>ь</w:t>
      </w:r>
      <w:r w:rsidR="00EC1419" w:rsidRPr="00AE08EA">
        <w:rPr>
          <w:rFonts w:ascii="Times New Roman" w:hAnsi="Times New Roman" w:cs="Times New Roman"/>
          <w:sz w:val="28"/>
          <w:szCs w:val="28"/>
        </w:rPr>
        <w:t xml:space="preserve"> її види (табл. </w:t>
      </w:r>
      <w:r w:rsidR="00C549C5" w:rsidRPr="00AE08EA">
        <w:rPr>
          <w:rFonts w:ascii="Times New Roman" w:hAnsi="Times New Roman" w:cs="Times New Roman"/>
          <w:sz w:val="28"/>
          <w:szCs w:val="28"/>
        </w:rPr>
        <w:t>1.</w:t>
      </w:r>
      <w:r w:rsidR="00EC1419" w:rsidRPr="00AE08EA">
        <w:rPr>
          <w:rFonts w:ascii="Times New Roman" w:hAnsi="Times New Roman" w:cs="Times New Roman"/>
          <w:sz w:val="28"/>
          <w:szCs w:val="28"/>
        </w:rPr>
        <w:t>2).</w:t>
      </w:r>
    </w:p>
    <w:p w14:paraId="3BF483B9" w14:textId="6A6AF89A" w:rsidR="00EC1419" w:rsidRPr="00AE08EA" w:rsidRDefault="00EC1419" w:rsidP="00AE08A2">
      <w:pPr>
        <w:widowControl w:val="0"/>
        <w:shd w:val="clear" w:color="auto" w:fill="FFFFFF"/>
        <w:tabs>
          <w:tab w:val="left" w:pos="993"/>
        </w:tabs>
        <w:spacing w:after="0" w:line="360" w:lineRule="auto"/>
        <w:ind w:firstLine="709"/>
        <w:jc w:val="right"/>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 Таблиця </w:t>
      </w:r>
      <w:r w:rsidR="00C549C5" w:rsidRPr="00AE08EA">
        <w:rPr>
          <w:rFonts w:ascii="Times New Roman" w:hAnsi="Times New Roman" w:cs="Times New Roman"/>
          <w:sz w:val="28"/>
          <w:szCs w:val="28"/>
        </w:rPr>
        <w:t>1.</w:t>
      </w:r>
      <w:r w:rsidRPr="00AE08EA">
        <w:rPr>
          <w:rFonts w:ascii="Times New Roman" w:hAnsi="Times New Roman" w:cs="Times New Roman"/>
          <w:sz w:val="28"/>
          <w:szCs w:val="28"/>
        </w:rPr>
        <w:t xml:space="preserve">2 </w:t>
      </w:r>
    </w:p>
    <w:p w14:paraId="45514A0C" w14:textId="1386F869" w:rsidR="00EC1419" w:rsidRPr="00AE08EA" w:rsidRDefault="00EC1419" w:rsidP="00AE08A2">
      <w:pPr>
        <w:widowControl w:val="0"/>
        <w:shd w:val="clear" w:color="auto" w:fill="FFFFFF"/>
        <w:tabs>
          <w:tab w:val="left" w:pos="993"/>
        </w:tabs>
        <w:spacing w:after="0" w:line="360" w:lineRule="auto"/>
        <w:jc w:val="center"/>
        <w:textAlignment w:val="baseline"/>
        <w:rPr>
          <w:rFonts w:ascii="Times New Roman" w:hAnsi="Times New Roman" w:cs="Times New Roman"/>
          <w:sz w:val="28"/>
          <w:szCs w:val="28"/>
        </w:rPr>
      </w:pPr>
      <w:r w:rsidRPr="00AE08EA">
        <w:rPr>
          <w:rFonts w:ascii="Times New Roman" w:hAnsi="Times New Roman" w:cs="Times New Roman"/>
          <w:sz w:val="28"/>
          <w:szCs w:val="28"/>
        </w:rPr>
        <w:t>Класифікація ділової активності</w:t>
      </w:r>
    </w:p>
    <w:tbl>
      <w:tblPr>
        <w:tblStyle w:val="a6"/>
        <w:tblW w:w="0" w:type="auto"/>
        <w:tblLook w:val="04A0" w:firstRow="1" w:lastRow="0" w:firstColumn="1" w:lastColumn="0" w:noHBand="0" w:noVBand="1"/>
      </w:tblPr>
      <w:tblGrid>
        <w:gridCol w:w="4531"/>
        <w:gridCol w:w="5096"/>
      </w:tblGrid>
      <w:tr w:rsidR="00EC1419" w:rsidRPr="00AE08EA" w14:paraId="7DF17D42" w14:textId="77777777" w:rsidTr="00DE1D06">
        <w:tc>
          <w:tcPr>
            <w:tcW w:w="4531" w:type="dxa"/>
            <w:vAlign w:val="center"/>
          </w:tcPr>
          <w:p w14:paraId="012CA7E7" w14:textId="67E3A72A" w:rsidR="00EC1419" w:rsidRPr="00AE08EA" w:rsidRDefault="00DA4486"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color w:val="FFFFFF" w:themeColor="background1"/>
                <w:sz w:val="2"/>
                <w:szCs w:val="2"/>
                <w:lang w:val="uk-UA"/>
              </w:rPr>
              <w:t>«</w:t>
            </w:r>
            <w:r w:rsidR="00A54CA8" w:rsidRPr="00AE08EA">
              <w:rPr>
                <w:rFonts w:ascii="Times New Roman" w:hAnsi="Times New Roman" w:cs="Times New Roman"/>
                <w:sz w:val="24"/>
                <w:szCs w:val="24"/>
                <w:lang w:val="uk-UA"/>
              </w:rPr>
              <w:t>Класифікаційна ознака</w:t>
            </w:r>
          </w:p>
        </w:tc>
        <w:tc>
          <w:tcPr>
            <w:tcW w:w="5096" w:type="dxa"/>
          </w:tcPr>
          <w:p w14:paraId="2931FE32" w14:textId="482CAE2B" w:rsidR="00EC1419" w:rsidRPr="00AE08EA" w:rsidRDefault="00A54CA8"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Види ділової активності</w:t>
            </w:r>
          </w:p>
        </w:tc>
      </w:tr>
      <w:tr w:rsidR="00DE1D06" w:rsidRPr="00AE08EA" w14:paraId="32CEC854" w14:textId="77777777" w:rsidTr="00DE1D06">
        <w:tc>
          <w:tcPr>
            <w:tcW w:w="4531" w:type="dxa"/>
            <w:vAlign w:val="center"/>
          </w:tcPr>
          <w:p w14:paraId="2B4F261A" w14:textId="41E80459" w:rsidR="00DE1D06" w:rsidRPr="00AE08EA" w:rsidRDefault="00DE1D06"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5096" w:type="dxa"/>
          </w:tcPr>
          <w:p w14:paraId="16757323" w14:textId="7CFBAF42" w:rsidR="00DE1D06" w:rsidRPr="00AE08EA" w:rsidRDefault="00DE1D06"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r>
      <w:tr w:rsidR="00E13865" w:rsidRPr="00AE08EA" w14:paraId="7EC31054" w14:textId="77777777" w:rsidTr="00DE1D06">
        <w:tc>
          <w:tcPr>
            <w:tcW w:w="4531" w:type="dxa"/>
            <w:vAlign w:val="center"/>
          </w:tcPr>
          <w:p w14:paraId="465B3DCA" w14:textId="2A7A9176" w:rsidR="00E13865" w:rsidRPr="00AE08EA" w:rsidRDefault="00E1386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змістом оцінюваних об’єктів</w:t>
            </w:r>
          </w:p>
        </w:tc>
        <w:tc>
          <w:tcPr>
            <w:tcW w:w="5096" w:type="dxa"/>
          </w:tcPr>
          <w:p w14:paraId="6BB4AAD6" w14:textId="509F823B" w:rsidR="00DE1D06" w:rsidRPr="00AE08EA" w:rsidRDefault="00E13865"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Фінансова; </w:t>
            </w:r>
          </w:p>
          <w:p w14:paraId="6F3EAD07" w14:textId="77777777" w:rsidR="00DE1D06" w:rsidRPr="00AE08EA" w:rsidRDefault="00A57153"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Ринкова; </w:t>
            </w:r>
          </w:p>
          <w:p w14:paraId="3237AD62" w14:textId="77777777" w:rsidR="00DE1D06" w:rsidRPr="00AE08EA" w:rsidRDefault="00E13865"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Операційна; </w:t>
            </w:r>
          </w:p>
          <w:p w14:paraId="25BEFC68" w14:textId="77777777" w:rsidR="00DE1D06" w:rsidRPr="00AE08EA" w:rsidRDefault="00E13865"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Інвестиційна; </w:t>
            </w:r>
          </w:p>
          <w:p w14:paraId="50695D2C" w14:textId="77777777" w:rsidR="00DE1D06" w:rsidRPr="00AE08EA" w:rsidRDefault="00E13865"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Інноваційна; </w:t>
            </w:r>
          </w:p>
          <w:p w14:paraId="2265ADD6" w14:textId="44D74277" w:rsidR="00DE1D06" w:rsidRPr="00AE08EA" w:rsidRDefault="00E13865"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Організаційно-управлінська</w:t>
            </w:r>
            <w:r w:rsidR="00DE1D06" w:rsidRPr="00AE08EA">
              <w:rPr>
                <w:rFonts w:ascii="Times New Roman" w:hAnsi="Times New Roman" w:cs="Times New Roman"/>
                <w:sz w:val="24"/>
                <w:szCs w:val="24"/>
                <w:lang w:val="uk-UA"/>
              </w:rPr>
              <w:t>;</w:t>
            </w:r>
            <w:r w:rsidR="00552089" w:rsidRPr="00AE08EA">
              <w:rPr>
                <w:rFonts w:ascii="Times New Roman" w:hAnsi="Times New Roman" w:cs="Times New Roman"/>
                <w:sz w:val="24"/>
                <w:szCs w:val="24"/>
                <w:lang w:val="uk-UA"/>
              </w:rPr>
              <w:t xml:space="preserve"> </w:t>
            </w:r>
          </w:p>
          <w:p w14:paraId="484F378C" w14:textId="44F66BE0" w:rsidR="00DE1D06"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Трудова</w:t>
            </w:r>
            <w:r w:rsidR="00DE1D06" w:rsidRPr="00AE08EA">
              <w:rPr>
                <w:rFonts w:ascii="Times New Roman" w:hAnsi="Times New Roman" w:cs="Times New Roman"/>
                <w:sz w:val="24"/>
                <w:szCs w:val="24"/>
                <w:lang w:val="uk-UA"/>
              </w:rPr>
              <w:t>;</w:t>
            </w:r>
            <w:r w:rsidRPr="00AE08EA">
              <w:rPr>
                <w:rFonts w:ascii="Times New Roman" w:hAnsi="Times New Roman" w:cs="Times New Roman"/>
                <w:sz w:val="24"/>
                <w:szCs w:val="24"/>
                <w:lang w:val="uk-UA"/>
              </w:rPr>
              <w:t xml:space="preserve"> </w:t>
            </w:r>
          </w:p>
          <w:p w14:paraId="355E53D6" w14:textId="111DA746" w:rsidR="00E13865"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Збутова</w:t>
            </w:r>
            <w:r w:rsidR="00DE1D06" w:rsidRPr="00AE08EA">
              <w:rPr>
                <w:rFonts w:ascii="Times New Roman" w:hAnsi="Times New Roman" w:cs="Times New Roman"/>
                <w:sz w:val="24"/>
                <w:szCs w:val="24"/>
                <w:lang w:val="uk-UA"/>
              </w:rPr>
              <w:t>.</w:t>
            </w:r>
          </w:p>
        </w:tc>
      </w:tr>
      <w:tr w:rsidR="00552089" w:rsidRPr="00AE08EA" w14:paraId="58179CBB" w14:textId="77777777" w:rsidTr="00DE1D06">
        <w:tc>
          <w:tcPr>
            <w:tcW w:w="4531" w:type="dxa"/>
            <w:vAlign w:val="center"/>
          </w:tcPr>
          <w:p w14:paraId="155494C4" w14:textId="02AFDE41" w:rsidR="00552089" w:rsidRPr="00AE08EA" w:rsidRDefault="00552089"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ступенем відношення до суб’єкта господарювання</w:t>
            </w:r>
          </w:p>
        </w:tc>
        <w:tc>
          <w:tcPr>
            <w:tcW w:w="5096" w:type="dxa"/>
          </w:tcPr>
          <w:p w14:paraId="7001B941" w14:textId="77777777" w:rsidR="00DE1D06"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Внутрішня; </w:t>
            </w:r>
          </w:p>
          <w:p w14:paraId="68DBECC8" w14:textId="26824E47" w:rsidR="00552089"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Зовнішня.</w:t>
            </w:r>
          </w:p>
        </w:tc>
      </w:tr>
      <w:tr w:rsidR="00552089" w:rsidRPr="00AE08EA" w14:paraId="55A72F2B" w14:textId="77777777" w:rsidTr="00DE1D06">
        <w:tc>
          <w:tcPr>
            <w:tcW w:w="4531" w:type="dxa"/>
            <w:vAlign w:val="center"/>
          </w:tcPr>
          <w:p w14:paraId="639E1F55" w14:textId="53348BEA" w:rsidR="00552089" w:rsidRPr="00AE08EA" w:rsidRDefault="00552089"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сферою діяльності</w:t>
            </w:r>
          </w:p>
        </w:tc>
        <w:tc>
          <w:tcPr>
            <w:tcW w:w="5096" w:type="dxa"/>
          </w:tcPr>
          <w:p w14:paraId="0F8EB7B5" w14:textId="77777777" w:rsidR="00DE1D06"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Основного виду діяльності; </w:t>
            </w:r>
          </w:p>
          <w:p w14:paraId="4424DFB6" w14:textId="0D2CED0D" w:rsidR="00552089"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Інших видів діяльності.</w:t>
            </w:r>
          </w:p>
        </w:tc>
      </w:tr>
      <w:tr w:rsidR="00552089" w:rsidRPr="00AE08EA" w14:paraId="0D86F5C3" w14:textId="77777777" w:rsidTr="00DE1D06">
        <w:tc>
          <w:tcPr>
            <w:tcW w:w="4531" w:type="dxa"/>
            <w:vAlign w:val="center"/>
          </w:tcPr>
          <w:p w14:paraId="5F858A1D" w14:textId="52F7C9C3" w:rsidR="00552089" w:rsidRPr="00AE08EA" w:rsidRDefault="00552089"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стадіями життєвого циклу підприємства</w:t>
            </w:r>
          </w:p>
        </w:tc>
        <w:tc>
          <w:tcPr>
            <w:tcW w:w="5096" w:type="dxa"/>
          </w:tcPr>
          <w:p w14:paraId="029CF5DB" w14:textId="77777777" w:rsidR="00DE1D06"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 етапі створення; </w:t>
            </w:r>
          </w:p>
          <w:p w14:paraId="73DAAB4E" w14:textId="77777777" w:rsidR="00DE1D06"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 етапі первісного здійснення діяльності; </w:t>
            </w:r>
          </w:p>
          <w:p w14:paraId="21106888" w14:textId="6A5552F7" w:rsidR="00552089" w:rsidRPr="00AE08EA" w:rsidRDefault="00552089"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 етапі активного зростання; </w:t>
            </w:r>
          </w:p>
        </w:tc>
      </w:tr>
    </w:tbl>
    <w:p w14:paraId="20117B59" w14:textId="552104AC" w:rsidR="00DA4486" w:rsidRPr="00AE08EA" w:rsidRDefault="00DE3BB5" w:rsidP="00AE08A2">
      <w:pPr>
        <w:widowControl w:val="0"/>
        <w:shd w:val="clear" w:color="auto" w:fill="FFFFFF"/>
        <w:tabs>
          <w:tab w:val="left" w:pos="993"/>
        </w:tabs>
        <w:spacing w:after="0" w:line="360" w:lineRule="auto"/>
        <w:ind w:firstLine="709"/>
        <w:jc w:val="right"/>
        <w:textAlignment w:val="baseline"/>
        <w:rPr>
          <w:rFonts w:ascii="Times New Roman" w:hAnsi="Times New Roman" w:cs="Times New Roman"/>
          <w:sz w:val="28"/>
          <w:szCs w:val="28"/>
        </w:rPr>
      </w:pPr>
      <w:r w:rsidRPr="00AE08EA">
        <w:rPr>
          <w:rFonts w:ascii="Times New Roman" w:hAnsi="Times New Roman" w:cs="Times New Roman"/>
          <w:sz w:val="28"/>
          <w:szCs w:val="28"/>
        </w:rPr>
        <w:lastRenderedPageBreak/>
        <w:t>Продовження табл. 1.2</w:t>
      </w:r>
    </w:p>
    <w:tbl>
      <w:tblPr>
        <w:tblStyle w:val="a6"/>
        <w:tblW w:w="0" w:type="auto"/>
        <w:tblLook w:val="04A0" w:firstRow="1" w:lastRow="0" w:firstColumn="1" w:lastColumn="0" w:noHBand="0" w:noVBand="1"/>
      </w:tblPr>
      <w:tblGrid>
        <w:gridCol w:w="4531"/>
        <w:gridCol w:w="5096"/>
      </w:tblGrid>
      <w:tr w:rsidR="00DE3BB5" w:rsidRPr="00AE08EA" w14:paraId="5FB03C24" w14:textId="77777777" w:rsidTr="004E512B">
        <w:tc>
          <w:tcPr>
            <w:tcW w:w="4531" w:type="dxa"/>
            <w:vAlign w:val="center"/>
          </w:tcPr>
          <w:p w14:paraId="18DD0706" w14:textId="02638093" w:rsidR="00DE3BB5" w:rsidRPr="00AE08EA" w:rsidRDefault="00DE3BB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5096" w:type="dxa"/>
          </w:tcPr>
          <w:p w14:paraId="72631F2F" w14:textId="3E4828BF" w:rsidR="00DE3BB5" w:rsidRPr="00AE08EA" w:rsidRDefault="00DE3BB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r>
      <w:tr w:rsidR="001D4524" w:rsidRPr="00AE08EA" w14:paraId="56252697" w14:textId="77777777" w:rsidTr="004E512B">
        <w:tc>
          <w:tcPr>
            <w:tcW w:w="4531" w:type="dxa"/>
            <w:vAlign w:val="center"/>
          </w:tcPr>
          <w:p w14:paraId="4DD42F4A" w14:textId="77777777" w:rsidR="001D4524" w:rsidRPr="00AE08EA" w:rsidRDefault="001D4524" w:rsidP="00AE08A2">
            <w:pPr>
              <w:widowControl w:val="0"/>
              <w:tabs>
                <w:tab w:val="left" w:pos="993"/>
              </w:tabs>
              <w:jc w:val="center"/>
              <w:textAlignment w:val="baseline"/>
              <w:rPr>
                <w:rFonts w:ascii="Times New Roman" w:hAnsi="Times New Roman" w:cs="Times New Roman"/>
                <w:sz w:val="24"/>
                <w:szCs w:val="24"/>
              </w:rPr>
            </w:pPr>
          </w:p>
        </w:tc>
        <w:tc>
          <w:tcPr>
            <w:tcW w:w="5096" w:type="dxa"/>
          </w:tcPr>
          <w:p w14:paraId="6EB3B740" w14:textId="77777777" w:rsidR="001D4524" w:rsidRPr="00AE08EA" w:rsidRDefault="001D4524"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 етапі «зрілості»; </w:t>
            </w:r>
          </w:p>
          <w:p w14:paraId="60271388" w14:textId="7F89F3A7" w:rsidR="001D4524" w:rsidRPr="00AE08EA" w:rsidRDefault="001D4524" w:rsidP="00AE08A2">
            <w:pPr>
              <w:widowControl w:val="0"/>
              <w:tabs>
                <w:tab w:val="left" w:pos="993"/>
              </w:tabs>
              <w:textAlignment w:val="baseline"/>
              <w:rPr>
                <w:rFonts w:ascii="Times New Roman" w:hAnsi="Times New Roman" w:cs="Times New Roman"/>
                <w:sz w:val="24"/>
                <w:szCs w:val="24"/>
              </w:rPr>
            </w:pPr>
            <w:r w:rsidRPr="00AE08EA">
              <w:rPr>
                <w:rFonts w:ascii="Times New Roman" w:hAnsi="Times New Roman" w:cs="Times New Roman"/>
                <w:sz w:val="24"/>
                <w:szCs w:val="24"/>
                <w:lang w:val="uk-UA"/>
              </w:rPr>
              <w:t>На етапі «старіння».</w:t>
            </w:r>
          </w:p>
        </w:tc>
      </w:tr>
      <w:tr w:rsidR="00DE3BB5" w:rsidRPr="00AE08EA" w14:paraId="1A6DD3D0" w14:textId="77777777" w:rsidTr="004E512B">
        <w:tc>
          <w:tcPr>
            <w:tcW w:w="4531" w:type="dxa"/>
            <w:vAlign w:val="center"/>
          </w:tcPr>
          <w:p w14:paraId="07002AD7" w14:textId="7461DF09" w:rsidR="00DE3BB5" w:rsidRPr="00AE08EA" w:rsidRDefault="0035421E"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масштабом охоплення</w:t>
            </w:r>
          </w:p>
        </w:tc>
        <w:tc>
          <w:tcPr>
            <w:tcW w:w="5096" w:type="dxa"/>
          </w:tcPr>
          <w:p w14:paraId="6704353F" w14:textId="77777777" w:rsidR="0035421E" w:rsidRPr="00AE08EA" w:rsidRDefault="0035421E" w:rsidP="00AE08A2">
            <w:pPr>
              <w:widowControl w:val="0"/>
              <w:tabs>
                <w:tab w:val="left" w:pos="993"/>
              </w:tabs>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У країні; </w:t>
            </w:r>
          </w:p>
          <w:p w14:paraId="30217595" w14:textId="77777777" w:rsidR="0035421E" w:rsidRDefault="0035421E"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У регіоні; </w:t>
            </w:r>
          </w:p>
          <w:p w14:paraId="78BC1CD5" w14:textId="4D32C7A2" w:rsidR="001C3BA0" w:rsidRPr="00AE08EA" w:rsidRDefault="001C3BA0"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У галузі; </w:t>
            </w:r>
          </w:p>
          <w:p w14:paraId="2C7833F4" w14:textId="6B60B993"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На підприємстві.</w:t>
            </w:r>
          </w:p>
        </w:tc>
      </w:tr>
      <w:tr w:rsidR="00DE3BB5" w:rsidRPr="00AE08EA" w14:paraId="197F516E" w14:textId="77777777" w:rsidTr="004E512B">
        <w:tc>
          <w:tcPr>
            <w:tcW w:w="4531" w:type="dxa"/>
            <w:vAlign w:val="center"/>
          </w:tcPr>
          <w:p w14:paraId="63BBE064" w14:textId="77777777" w:rsidR="00DE3BB5" w:rsidRPr="00AE08EA" w:rsidRDefault="00DE3BB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часовим аспектом</w:t>
            </w:r>
          </w:p>
        </w:tc>
        <w:tc>
          <w:tcPr>
            <w:tcW w:w="5096" w:type="dxa"/>
          </w:tcPr>
          <w:p w14:paraId="399C35CB"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Ретроспективна; </w:t>
            </w:r>
          </w:p>
          <w:p w14:paraId="38C881F1"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Поточна; </w:t>
            </w:r>
          </w:p>
          <w:p w14:paraId="7F2DC22E"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Прогнозна.</w:t>
            </w:r>
          </w:p>
        </w:tc>
      </w:tr>
      <w:tr w:rsidR="00DE3BB5" w:rsidRPr="00AE08EA" w14:paraId="4CF5D385" w14:textId="77777777" w:rsidTr="004E512B">
        <w:tc>
          <w:tcPr>
            <w:tcW w:w="4531" w:type="dxa"/>
            <w:vAlign w:val="center"/>
          </w:tcPr>
          <w:p w14:paraId="4463A009" w14:textId="77777777" w:rsidR="00DE3BB5" w:rsidRPr="00AE08EA" w:rsidRDefault="00DE3BB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горизонтами планування</w:t>
            </w:r>
          </w:p>
        </w:tc>
        <w:tc>
          <w:tcPr>
            <w:tcW w:w="5096" w:type="dxa"/>
          </w:tcPr>
          <w:p w14:paraId="3CFF4027"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Тактична; </w:t>
            </w:r>
          </w:p>
          <w:p w14:paraId="274CEB91"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Стратегічна.</w:t>
            </w:r>
          </w:p>
        </w:tc>
      </w:tr>
      <w:tr w:rsidR="00DE3BB5" w:rsidRPr="00AE08EA" w14:paraId="6E52FEE6" w14:textId="77777777" w:rsidTr="004E512B">
        <w:tc>
          <w:tcPr>
            <w:tcW w:w="4531" w:type="dxa"/>
            <w:vAlign w:val="center"/>
          </w:tcPr>
          <w:p w14:paraId="0DC077DA" w14:textId="77777777" w:rsidR="00DE3BB5" w:rsidRPr="00AE08EA" w:rsidRDefault="00DE3BB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ступенем реальності</w:t>
            </w:r>
          </w:p>
        </w:tc>
        <w:tc>
          <w:tcPr>
            <w:tcW w:w="5096" w:type="dxa"/>
          </w:tcPr>
          <w:p w14:paraId="2BC29434"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Реальна; </w:t>
            </w:r>
          </w:p>
          <w:p w14:paraId="62BC5698"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Потенційна.</w:t>
            </w:r>
          </w:p>
        </w:tc>
      </w:tr>
      <w:tr w:rsidR="00DE3BB5" w:rsidRPr="00AE08EA" w14:paraId="4A677432" w14:textId="77777777" w:rsidTr="004E512B">
        <w:tc>
          <w:tcPr>
            <w:tcW w:w="4531" w:type="dxa"/>
            <w:vAlign w:val="center"/>
          </w:tcPr>
          <w:p w14:paraId="0109BD29" w14:textId="77777777" w:rsidR="00DE3BB5" w:rsidRPr="00AE08EA" w:rsidRDefault="00DE3BB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спрямованістю</w:t>
            </w:r>
          </w:p>
        </w:tc>
        <w:tc>
          <w:tcPr>
            <w:tcW w:w="5096" w:type="dxa"/>
          </w:tcPr>
          <w:p w14:paraId="6DAA8E41"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Інтегральна; </w:t>
            </w:r>
          </w:p>
          <w:p w14:paraId="432054F1"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Локальна.</w:t>
            </w:r>
          </w:p>
        </w:tc>
      </w:tr>
      <w:tr w:rsidR="00DE3BB5" w:rsidRPr="00AE08EA" w14:paraId="47ABF374" w14:textId="77777777" w:rsidTr="004E512B">
        <w:tc>
          <w:tcPr>
            <w:tcW w:w="4531" w:type="dxa"/>
            <w:vAlign w:val="center"/>
          </w:tcPr>
          <w:p w14:paraId="7DE18969" w14:textId="77777777" w:rsidR="00DE3BB5" w:rsidRPr="00AE08EA" w:rsidRDefault="00DE3BB5"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За рівнем активності</w:t>
            </w:r>
          </w:p>
        </w:tc>
        <w:tc>
          <w:tcPr>
            <w:tcW w:w="5096" w:type="dxa"/>
          </w:tcPr>
          <w:p w14:paraId="50618CE3"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Достатній; </w:t>
            </w:r>
          </w:p>
          <w:p w14:paraId="4966B12A"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Задовільний; </w:t>
            </w:r>
          </w:p>
          <w:p w14:paraId="03A763CA" w14:textId="77777777" w:rsidR="00DE3BB5" w:rsidRPr="00AE08EA" w:rsidRDefault="00DE3BB5"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Незадовільний</w:t>
            </w:r>
            <w:r w:rsidRPr="00AE08EA">
              <w:rPr>
                <w:rFonts w:ascii="Times New Roman" w:hAnsi="Times New Roman" w:cs="Times New Roman"/>
                <w:color w:val="FFFFFF" w:themeColor="background1"/>
                <w:sz w:val="2"/>
                <w:szCs w:val="2"/>
                <w:lang w:val="uk-UA"/>
              </w:rPr>
              <w:t>»</w:t>
            </w:r>
            <w:r w:rsidRPr="00AE08EA">
              <w:rPr>
                <w:rFonts w:ascii="Times New Roman" w:hAnsi="Times New Roman" w:cs="Times New Roman"/>
                <w:sz w:val="24"/>
                <w:szCs w:val="24"/>
                <w:lang w:val="uk-UA"/>
              </w:rPr>
              <w:t>.</w:t>
            </w:r>
          </w:p>
        </w:tc>
      </w:tr>
    </w:tbl>
    <w:p w14:paraId="2AA79663" w14:textId="435F2595" w:rsidR="00DE3BB5" w:rsidRPr="00AE08EA" w:rsidRDefault="00DE3BB5" w:rsidP="00AE08A2">
      <w:pPr>
        <w:widowControl w:val="0"/>
        <w:shd w:val="clear" w:color="auto" w:fill="FFFFFF"/>
        <w:tabs>
          <w:tab w:val="left" w:pos="993"/>
        </w:tabs>
        <w:spacing w:after="0" w:line="360" w:lineRule="auto"/>
        <w:jc w:val="both"/>
        <w:textAlignment w:val="baseline"/>
        <w:rPr>
          <w:rFonts w:ascii="Times New Roman" w:hAnsi="Times New Roman" w:cs="Times New Roman"/>
          <w:i/>
          <w:iCs/>
          <w:sz w:val="24"/>
          <w:szCs w:val="24"/>
        </w:rPr>
      </w:pPr>
      <w:r w:rsidRPr="00AE08EA">
        <w:rPr>
          <w:rFonts w:ascii="Times New Roman" w:hAnsi="Times New Roman" w:cs="Times New Roman"/>
          <w:i/>
          <w:iCs/>
          <w:sz w:val="24"/>
          <w:szCs w:val="24"/>
        </w:rPr>
        <w:t>Джерело: складено на основі [</w:t>
      </w:r>
      <w:r w:rsidR="00DC2E3F" w:rsidRPr="00AE08EA">
        <w:rPr>
          <w:rFonts w:ascii="Times New Roman" w:hAnsi="Times New Roman" w:cs="Times New Roman"/>
          <w:i/>
          <w:iCs/>
          <w:sz w:val="24"/>
          <w:szCs w:val="24"/>
        </w:rPr>
        <w:t>5, с. 54; 17</w:t>
      </w:r>
      <w:r w:rsidRPr="00AE08EA">
        <w:rPr>
          <w:rFonts w:ascii="Times New Roman" w:hAnsi="Times New Roman" w:cs="Times New Roman"/>
          <w:i/>
          <w:iCs/>
          <w:sz w:val="24"/>
          <w:szCs w:val="24"/>
        </w:rPr>
        <w:t>]</w:t>
      </w:r>
    </w:p>
    <w:p w14:paraId="6A1FDF06" w14:textId="77777777" w:rsidR="00DE3BB5" w:rsidRPr="00AE08EA" w:rsidRDefault="00DE3BB5"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p>
    <w:p w14:paraId="096BF271" w14:textId="3AD1DCD4" w:rsidR="00DE1D06" w:rsidRPr="00AE08EA" w:rsidRDefault="00DE1D0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За оцінюваним аспектом діяльності можна виділити:</w:t>
      </w:r>
    </w:p>
    <w:p w14:paraId="0D409B11" w14:textId="4947D34D" w:rsidR="00DE1D06" w:rsidRPr="00AE08EA" w:rsidRDefault="00DE1D06"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фінансову активність, що характеризується досягненням цільових фінансових результатів, підтримкою необхідного рівня платоспроможності, ліквідності </w:t>
      </w:r>
      <w:r w:rsidR="00096820" w:rsidRPr="00AE08EA">
        <w:rPr>
          <w:rFonts w:ascii="Times New Roman" w:hAnsi="Times New Roman" w:cs="Times New Roman"/>
          <w:sz w:val="28"/>
          <w:szCs w:val="28"/>
        </w:rPr>
        <w:t>й</w:t>
      </w:r>
      <w:r w:rsidRPr="00AE08EA">
        <w:rPr>
          <w:rFonts w:ascii="Times New Roman" w:hAnsi="Times New Roman" w:cs="Times New Roman"/>
          <w:sz w:val="28"/>
          <w:szCs w:val="28"/>
        </w:rPr>
        <w:t xml:space="preserve"> фінансової стійкості економічного суб'єкта;</w:t>
      </w:r>
    </w:p>
    <w:p w14:paraId="02898FA1" w14:textId="2AA6C0E2" w:rsidR="00DE1D06" w:rsidRPr="00AE08EA" w:rsidRDefault="00DE1D06"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ринкову активність, що веде до розширення ринків збуту продукції;</w:t>
      </w:r>
    </w:p>
    <w:p w14:paraId="7257CCA8" w14:textId="6F6B2384" w:rsidR="00DE1D06" w:rsidRPr="00AE08EA" w:rsidRDefault="00DE1D06"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виробничу активність, що означає </w:t>
      </w:r>
      <w:r w:rsidR="0035421E">
        <w:rPr>
          <w:rFonts w:ascii="Times New Roman" w:hAnsi="Times New Roman" w:cs="Times New Roman"/>
          <w:sz w:val="28"/>
          <w:szCs w:val="28"/>
        </w:rPr>
        <w:t>ріст</w:t>
      </w:r>
      <w:r w:rsidRPr="00AE08EA">
        <w:rPr>
          <w:rFonts w:ascii="Times New Roman" w:hAnsi="Times New Roman" w:cs="Times New Roman"/>
          <w:sz w:val="28"/>
          <w:szCs w:val="28"/>
        </w:rPr>
        <w:t xml:space="preserve"> обсягів виробництва продукції;</w:t>
      </w:r>
    </w:p>
    <w:p w14:paraId="2D533994" w14:textId="145A98C0" w:rsidR="00DE1D06" w:rsidRPr="00AE08EA" w:rsidRDefault="00DE1D06"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інвестиційну активність, яка передбачає придбання, створення необоротних активів (земельних ділянок, будівель, інших об'єктів нерухомості, обладнання, нематеріальних активів), здійснення власного будівництва, витрат на </w:t>
      </w:r>
      <w:r w:rsidR="008C33C0" w:rsidRPr="00AE08EA">
        <w:rPr>
          <w:rFonts w:ascii="Times New Roman" w:hAnsi="Times New Roman" w:cs="Times New Roman"/>
          <w:sz w:val="28"/>
          <w:szCs w:val="28"/>
        </w:rPr>
        <w:t>НДДКР</w:t>
      </w:r>
      <w:r w:rsidRPr="00AE08EA">
        <w:rPr>
          <w:rFonts w:ascii="Times New Roman" w:hAnsi="Times New Roman" w:cs="Times New Roman"/>
          <w:sz w:val="28"/>
          <w:szCs w:val="28"/>
        </w:rPr>
        <w:t>, довгострокових фінансових вкладень;</w:t>
      </w:r>
    </w:p>
    <w:p w14:paraId="6CD4A693" w14:textId="31FA7DE8" w:rsidR="00DE1D06" w:rsidRPr="00AE08EA" w:rsidRDefault="00DE1D06"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інноваційну активність, пов'язану із впровадженням </w:t>
      </w:r>
      <w:r w:rsidR="008C33C0" w:rsidRPr="00AE08EA">
        <w:rPr>
          <w:rFonts w:ascii="Times New Roman" w:hAnsi="Times New Roman" w:cs="Times New Roman"/>
          <w:sz w:val="28"/>
          <w:szCs w:val="28"/>
        </w:rPr>
        <w:t>господарюючим суб’єктом</w:t>
      </w:r>
      <w:r w:rsidRPr="00AE08EA">
        <w:rPr>
          <w:rFonts w:ascii="Times New Roman" w:hAnsi="Times New Roman" w:cs="Times New Roman"/>
          <w:sz w:val="28"/>
          <w:szCs w:val="28"/>
        </w:rPr>
        <w:t xml:space="preserve"> нових технологій;</w:t>
      </w:r>
    </w:p>
    <w:p w14:paraId="35073E01" w14:textId="1062CC4A" w:rsidR="00DE1D06" w:rsidRPr="00AE08EA" w:rsidRDefault="00DE1D06"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організаційно-управлінську активність, що відображає ступінь зусиль керівництва з організації діяльності, дійсне виконання радою директорів, наглядовою радою своїх функцій щодо розробки стратегії бізнесу та нагляду за її реалізацією;</w:t>
      </w:r>
    </w:p>
    <w:p w14:paraId="71E275B7" w14:textId="273EAC7D" w:rsidR="00DE1D06" w:rsidRPr="00AE08EA" w:rsidRDefault="00DE1D06"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lastRenderedPageBreak/>
        <w:t>збутову активність, що виражається у стимулюванні продажів, обґрунтованому вибору та диверсифікації каналів збуту, опрацюванні політики цін та умов продажів;</w:t>
      </w:r>
    </w:p>
    <w:p w14:paraId="17CAE704" w14:textId="36E36E46" w:rsidR="00DE1D06" w:rsidRPr="00AE08EA" w:rsidRDefault="00096820" w:rsidP="00D2593C">
      <w:pPr>
        <w:pStyle w:val="a4"/>
        <w:widowControl w:val="0"/>
        <w:numPr>
          <w:ilvl w:val="0"/>
          <w:numId w:val="1"/>
        </w:numPr>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т</w:t>
      </w:r>
      <w:r w:rsidR="00DE1D06" w:rsidRPr="00AE08EA">
        <w:rPr>
          <w:rFonts w:ascii="Times New Roman" w:hAnsi="Times New Roman" w:cs="Times New Roman"/>
          <w:sz w:val="28"/>
          <w:szCs w:val="28"/>
        </w:rPr>
        <w:t>рудову активність, що характеризується інтелектуальною творчою діяльністю персоналу [</w:t>
      </w:r>
      <w:r w:rsidR="00DC2E3F" w:rsidRPr="00AE08EA">
        <w:rPr>
          <w:rFonts w:ascii="Times New Roman" w:hAnsi="Times New Roman" w:cs="Times New Roman"/>
          <w:sz w:val="28"/>
          <w:szCs w:val="28"/>
        </w:rPr>
        <w:t>19</w:t>
      </w:r>
      <w:r w:rsidR="00DE1D06" w:rsidRPr="00AE08EA">
        <w:rPr>
          <w:rFonts w:ascii="Times New Roman" w:hAnsi="Times New Roman" w:cs="Times New Roman"/>
          <w:sz w:val="28"/>
          <w:szCs w:val="28"/>
        </w:rPr>
        <w:t xml:space="preserve">, с. </w:t>
      </w:r>
      <w:r w:rsidR="00DC2E3F" w:rsidRPr="00AE08EA">
        <w:rPr>
          <w:rFonts w:ascii="Times New Roman" w:hAnsi="Times New Roman" w:cs="Times New Roman"/>
          <w:sz w:val="28"/>
          <w:szCs w:val="28"/>
        </w:rPr>
        <w:t>252</w:t>
      </w:r>
      <w:r w:rsidR="00DE1D06" w:rsidRPr="00AE08EA">
        <w:rPr>
          <w:rFonts w:ascii="Times New Roman" w:hAnsi="Times New Roman" w:cs="Times New Roman"/>
          <w:sz w:val="28"/>
          <w:szCs w:val="28"/>
        </w:rPr>
        <w:t>].</w:t>
      </w:r>
    </w:p>
    <w:p w14:paraId="5E0D4FE8" w14:textId="2A237D8B" w:rsidR="00DE1D06" w:rsidRPr="00AE08EA" w:rsidRDefault="00DE1D0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По відношенню до </w:t>
      </w:r>
      <w:r w:rsidR="008C33C0" w:rsidRPr="00AE08EA">
        <w:rPr>
          <w:rFonts w:ascii="Times New Roman" w:hAnsi="Times New Roman" w:cs="Times New Roman"/>
          <w:sz w:val="28"/>
          <w:szCs w:val="28"/>
        </w:rPr>
        <w:t>підприємства ділова</w:t>
      </w:r>
      <w:r w:rsidRPr="00AE08EA">
        <w:rPr>
          <w:rFonts w:ascii="Times New Roman" w:hAnsi="Times New Roman" w:cs="Times New Roman"/>
          <w:sz w:val="28"/>
          <w:szCs w:val="28"/>
        </w:rPr>
        <w:t xml:space="preserve"> активність може бути внутрішньою та зовнішньою.</w:t>
      </w:r>
    </w:p>
    <w:p w14:paraId="49372BB9" w14:textId="4C5AD2BC" w:rsidR="00DE1D06" w:rsidRPr="00AE08EA" w:rsidRDefault="00DE1D0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Перша відображає зусилля </w:t>
      </w:r>
      <w:r w:rsidR="008C33C0" w:rsidRPr="00AE08EA">
        <w:rPr>
          <w:rFonts w:ascii="Times New Roman" w:hAnsi="Times New Roman" w:cs="Times New Roman"/>
          <w:sz w:val="28"/>
          <w:szCs w:val="28"/>
        </w:rPr>
        <w:t xml:space="preserve">стосовно </w:t>
      </w:r>
      <w:r w:rsidRPr="00AE08EA">
        <w:rPr>
          <w:rFonts w:ascii="Times New Roman" w:hAnsi="Times New Roman" w:cs="Times New Roman"/>
          <w:sz w:val="28"/>
          <w:szCs w:val="28"/>
        </w:rPr>
        <w:t xml:space="preserve">ефективного використання виробничих ресурсів, друга – використання оптимального податкового режиму, підписання вигідних контрактів, встановлення ефективних </w:t>
      </w:r>
      <w:proofErr w:type="spellStart"/>
      <w:r w:rsidRPr="00AE08EA">
        <w:rPr>
          <w:rFonts w:ascii="Times New Roman" w:hAnsi="Times New Roman" w:cs="Times New Roman"/>
          <w:sz w:val="28"/>
          <w:szCs w:val="28"/>
        </w:rPr>
        <w:t>зв'язків</w:t>
      </w:r>
      <w:proofErr w:type="spellEnd"/>
      <w:r w:rsidRPr="00AE08EA">
        <w:rPr>
          <w:rFonts w:ascii="Times New Roman" w:hAnsi="Times New Roman" w:cs="Times New Roman"/>
          <w:sz w:val="28"/>
          <w:szCs w:val="28"/>
        </w:rPr>
        <w:t xml:space="preserve"> із усім </w:t>
      </w:r>
      <w:proofErr w:type="spellStart"/>
      <w:r w:rsidRPr="00AE08EA">
        <w:rPr>
          <w:rFonts w:ascii="Times New Roman" w:hAnsi="Times New Roman" w:cs="Times New Roman"/>
          <w:sz w:val="28"/>
          <w:szCs w:val="28"/>
        </w:rPr>
        <w:t>стейкхолдерським</w:t>
      </w:r>
      <w:proofErr w:type="spellEnd"/>
      <w:r w:rsidRPr="00AE08EA">
        <w:rPr>
          <w:rFonts w:ascii="Times New Roman" w:hAnsi="Times New Roman" w:cs="Times New Roman"/>
          <w:sz w:val="28"/>
          <w:szCs w:val="28"/>
        </w:rPr>
        <w:t xml:space="preserve"> оточенням організації.</w:t>
      </w:r>
    </w:p>
    <w:p w14:paraId="29C0E1C3" w14:textId="300B7FC0" w:rsidR="00DE1D06" w:rsidRPr="00AE08EA" w:rsidRDefault="00DE1D0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Щодо сфери діяльності ділова активність може виявлятися переважно </w:t>
      </w:r>
      <w:r w:rsidR="008C33C0" w:rsidRPr="00AE08EA">
        <w:rPr>
          <w:rFonts w:ascii="Times New Roman" w:hAnsi="Times New Roman" w:cs="Times New Roman"/>
          <w:sz w:val="28"/>
          <w:szCs w:val="28"/>
        </w:rPr>
        <w:t xml:space="preserve">у </w:t>
      </w:r>
      <w:r w:rsidRPr="00AE08EA">
        <w:rPr>
          <w:rFonts w:ascii="Times New Roman" w:hAnsi="Times New Roman" w:cs="Times New Roman"/>
          <w:sz w:val="28"/>
          <w:szCs w:val="28"/>
        </w:rPr>
        <w:t>ви</w:t>
      </w:r>
      <w:r w:rsidR="008C33C0" w:rsidRPr="00AE08EA">
        <w:rPr>
          <w:rFonts w:ascii="Times New Roman" w:hAnsi="Times New Roman" w:cs="Times New Roman"/>
          <w:sz w:val="28"/>
          <w:szCs w:val="28"/>
        </w:rPr>
        <w:t>гля</w:t>
      </w:r>
      <w:r w:rsidRPr="00AE08EA">
        <w:rPr>
          <w:rFonts w:ascii="Times New Roman" w:hAnsi="Times New Roman" w:cs="Times New Roman"/>
          <w:sz w:val="28"/>
          <w:szCs w:val="28"/>
        </w:rPr>
        <w:t xml:space="preserve">ді </w:t>
      </w:r>
      <w:r w:rsidR="008C33C0" w:rsidRPr="00AE08EA">
        <w:rPr>
          <w:rFonts w:ascii="Times New Roman" w:hAnsi="Times New Roman" w:cs="Times New Roman"/>
          <w:sz w:val="28"/>
          <w:szCs w:val="28"/>
        </w:rPr>
        <w:t xml:space="preserve">основної </w:t>
      </w:r>
      <w:r w:rsidRPr="00AE08EA">
        <w:rPr>
          <w:rFonts w:ascii="Times New Roman" w:hAnsi="Times New Roman" w:cs="Times New Roman"/>
          <w:sz w:val="28"/>
          <w:szCs w:val="28"/>
        </w:rPr>
        <w:t>діяльності та інших напрям</w:t>
      </w:r>
      <w:r w:rsidR="008C33C0" w:rsidRPr="00AE08EA">
        <w:rPr>
          <w:rFonts w:ascii="Times New Roman" w:hAnsi="Times New Roman" w:cs="Times New Roman"/>
          <w:sz w:val="28"/>
          <w:szCs w:val="28"/>
        </w:rPr>
        <w:t>ів</w:t>
      </w:r>
      <w:r w:rsidRPr="00AE08EA">
        <w:rPr>
          <w:rFonts w:ascii="Times New Roman" w:hAnsi="Times New Roman" w:cs="Times New Roman"/>
          <w:sz w:val="28"/>
          <w:szCs w:val="28"/>
        </w:rPr>
        <w:t xml:space="preserve"> діяльності економічного суб'єкта (наприклад, оренда приміщень, надання послуг).</w:t>
      </w:r>
    </w:p>
    <w:p w14:paraId="67A1CB7B" w14:textId="165B6251" w:rsidR="00DE1D06" w:rsidRPr="00AE08EA" w:rsidRDefault="00DE1D0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Як відомо, будь-яка організація проходить у своєму розвитку через стадії </w:t>
      </w:r>
      <w:r w:rsidR="008C33C0" w:rsidRPr="00AE08EA">
        <w:rPr>
          <w:rFonts w:ascii="Times New Roman" w:hAnsi="Times New Roman" w:cs="Times New Roman"/>
          <w:sz w:val="28"/>
          <w:szCs w:val="28"/>
        </w:rPr>
        <w:t xml:space="preserve">(зокрема, </w:t>
      </w:r>
      <w:r w:rsidRPr="00AE08EA">
        <w:rPr>
          <w:rFonts w:ascii="Times New Roman" w:hAnsi="Times New Roman" w:cs="Times New Roman"/>
          <w:sz w:val="28"/>
          <w:szCs w:val="28"/>
        </w:rPr>
        <w:t>зародження, зростання, зрілості та спаду</w:t>
      </w:r>
      <w:r w:rsidR="008C33C0" w:rsidRPr="00AE08EA">
        <w:rPr>
          <w:rFonts w:ascii="Times New Roman" w:hAnsi="Times New Roman" w:cs="Times New Roman"/>
          <w:sz w:val="28"/>
          <w:szCs w:val="28"/>
        </w:rPr>
        <w:t>)</w:t>
      </w:r>
      <w:r w:rsidRPr="00AE08EA">
        <w:rPr>
          <w:rFonts w:ascii="Times New Roman" w:hAnsi="Times New Roman" w:cs="Times New Roman"/>
          <w:sz w:val="28"/>
          <w:szCs w:val="28"/>
        </w:rPr>
        <w:t xml:space="preserve">. Після цього вона або ліквідується, або виходить на новий цикл розвитку внаслідок поновлення обладнання, технологій, диверсифікації діяльності, зміни стратегії, значного поповнення капіталу. На кожній із стадій організація виявляє </w:t>
      </w:r>
      <w:r w:rsidR="008C33C0" w:rsidRPr="00AE08EA">
        <w:rPr>
          <w:rFonts w:ascii="Times New Roman" w:hAnsi="Times New Roman" w:cs="Times New Roman"/>
          <w:sz w:val="28"/>
          <w:szCs w:val="28"/>
        </w:rPr>
        <w:t>певну</w:t>
      </w:r>
      <w:r w:rsidRPr="00AE08EA">
        <w:rPr>
          <w:rFonts w:ascii="Times New Roman" w:hAnsi="Times New Roman" w:cs="Times New Roman"/>
          <w:sz w:val="28"/>
          <w:szCs w:val="28"/>
        </w:rPr>
        <w:t xml:space="preserve"> ділову активність, що впливає на фінансову стійкість та інші показники</w:t>
      </w:r>
      <w:r w:rsidR="006120FC" w:rsidRPr="00AE08EA">
        <w:rPr>
          <w:rFonts w:ascii="Times New Roman" w:hAnsi="Times New Roman" w:cs="Times New Roman"/>
          <w:sz w:val="28"/>
          <w:szCs w:val="28"/>
        </w:rPr>
        <w:t xml:space="preserve"> [34, с. 273]</w:t>
      </w:r>
      <w:r w:rsidRPr="00AE08EA">
        <w:rPr>
          <w:rFonts w:ascii="Times New Roman" w:hAnsi="Times New Roman" w:cs="Times New Roman"/>
          <w:sz w:val="28"/>
          <w:szCs w:val="28"/>
        </w:rPr>
        <w:t>.</w:t>
      </w:r>
    </w:p>
    <w:p w14:paraId="45081F20" w14:textId="365556B4" w:rsidR="00DE1D06" w:rsidRPr="00AE08EA" w:rsidRDefault="00DE1D0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Ділова активність може характеризуватися загалом </w:t>
      </w:r>
      <w:r w:rsidR="008C33C0" w:rsidRPr="00AE08EA">
        <w:rPr>
          <w:rFonts w:ascii="Times New Roman" w:hAnsi="Times New Roman" w:cs="Times New Roman"/>
          <w:sz w:val="28"/>
          <w:szCs w:val="28"/>
        </w:rPr>
        <w:t xml:space="preserve">по </w:t>
      </w:r>
      <w:r w:rsidRPr="00AE08EA">
        <w:rPr>
          <w:rFonts w:ascii="Times New Roman" w:hAnsi="Times New Roman" w:cs="Times New Roman"/>
          <w:sz w:val="28"/>
          <w:szCs w:val="28"/>
        </w:rPr>
        <w:t>країн</w:t>
      </w:r>
      <w:r w:rsidR="008C33C0" w:rsidRPr="00AE08EA">
        <w:rPr>
          <w:rFonts w:ascii="Times New Roman" w:hAnsi="Times New Roman" w:cs="Times New Roman"/>
          <w:sz w:val="28"/>
          <w:szCs w:val="28"/>
        </w:rPr>
        <w:t>і</w:t>
      </w:r>
      <w:r w:rsidRPr="00AE08EA">
        <w:rPr>
          <w:rFonts w:ascii="Times New Roman" w:hAnsi="Times New Roman" w:cs="Times New Roman"/>
          <w:sz w:val="28"/>
          <w:szCs w:val="28"/>
        </w:rPr>
        <w:t>, у регіоні, галузі чи організації виходячи з</w:t>
      </w:r>
      <w:r w:rsidR="008C33C0" w:rsidRPr="00AE08EA">
        <w:rPr>
          <w:rFonts w:ascii="Times New Roman" w:hAnsi="Times New Roman" w:cs="Times New Roman"/>
          <w:sz w:val="28"/>
          <w:szCs w:val="28"/>
        </w:rPr>
        <w:t>і</w:t>
      </w:r>
      <w:r w:rsidRPr="00AE08EA">
        <w:rPr>
          <w:rFonts w:ascii="Times New Roman" w:hAnsi="Times New Roman" w:cs="Times New Roman"/>
          <w:sz w:val="28"/>
          <w:szCs w:val="28"/>
        </w:rPr>
        <w:t xml:space="preserve"> статистичних даних, бухгалтерської (фінансової) звітності чи інших інформаційних джерел.</w:t>
      </w:r>
    </w:p>
    <w:p w14:paraId="6439A7BC" w14:textId="082D018D" w:rsidR="00DE1D06" w:rsidRPr="00AE08EA" w:rsidRDefault="009822D7"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За часовим аспектом виділяють ретроспективну (оперативну), поточну і прогнозну ділову активність.</w:t>
      </w:r>
    </w:p>
    <w:p w14:paraId="533CC173" w14:textId="435ECC07" w:rsidR="009822D7" w:rsidRPr="00AE08EA" w:rsidRDefault="009822D7"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Ділова активність підприємства за горизонтами планування </w:t>
      </w:r>
      <w:r w:rsidR="00E248F6" w:rsidRPr="00AE08EA">
        <w:rPr>
          <w:rFonts w:ascii="Times New Roman" w:hAnsi="Times New Roman" w:cs="Times New Roman"/>
          <w:sz w:val="28"/>
          <w:szCs w:val="28"/>
        </w:rPr>
        <w:t xml:space="preserve">поділяється </w:t>
      </w:r>
      <w:r w:rsidRPr="00AE08EA">
        <w:rPr>
          <w:rFonts w:ascii="Times New Roman" w:hAnsi="Times New Roman" w:cs="Times New Roman"/>
          <w:sz w:val="28"/>
          <w:szCs w:val="28"/>
        </w:rPr>
        <w:t>на тактичну та стратегічну.</w:t>
      </w:r>
    </w:p>
    <w:p w14:paraId="0BADFCF1" w14:textId="7F27DAB2" w:rsidR="004C5D45" w:rsidRPr="00AE08EA" w:rsidRDefault="009822D7"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За ступенем реальності виділяють реальну і потенційну ділову активність.</w:t>
      </w:r>
    </w:p>
    <w:p w14:paraId="44A39916" w14:textId="51AEBEB9" w:rsidR="009822D7" w:rsidRPr="00AE08EA" w:rsidRDefault="00E248F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Ділову активність підприємства з</w:t>
      </w:r>
      <w:r w:rsidR="009822D7" w:rsidRPr="00AE08EA">
        <w:rPr>
          <w:rFonts w:ascii="Times New Roman" w:hAnsi="Times New Roman" w:cs="Times New Roman"/>
          <w:sz w:val="28"/>
          <w:szCs w:val="28"/>
        </w:rPr>
        <w:t>а спрямованістю</w:t>
      </w:r>
      <w:r w:rsidRPr="00AE08EA">
        <w:rPr>
          <w:rFonts w:ascii="Times New Roman" w:hAnsi="Times New Roman" w:cs="Times New Roman"/>
          <w:sz w:val="28"/>
          <w:szCs w:val="28"/>
        </w:rPr>
        <w:t xml:space="preserve"> розподіляють на інтегральну та локальну.</w:t>
      </w:r>
    </w:p>
    <w:p w14:paraId="217E4B9B" w14:textId="21494EA7" w:rsidR="004C5D45" w:rsidRPr="00AE08EA" w:rsidRDefault="001E0F0A"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lastRenderedPageBreak/>
        <w:t>За рівнем активності ділової активності виділяють достатній, задовільний, незадовільний.</w:t>
      </w:r>
    </w:p>
    <w:p w14:paraId="249196B2" w14:textId="4C80EBAD"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Отже, </w:t>
      </w:r>
      <w:r w:rsidR="008C33C0" w:rsidRPr="00AE08EA">
        <w:rPr>
          <w:rFonts w:ascii="Times New Roman" w:hAnsi="Times New Roman" w:cs="Times New Roman"/>
          <w:sz w:val="28"/>
          <w:szCs w:val="28"/>
        </w:rPr>
        <w:t>можна зробити висновки</w:t>
      </w:r>
      <w:r w:rsidRPr="00AE08EA">
        <w:rPr>
          <w:rFonts w:ascii="Times New Roman" w:hAnsi="Times New Roman" w:cs="Times New Roman"/>
          <w:sz w:val="28"/>
          <w:szCs w:val="28"/>
        </w:rPr>
        <w:t xml:space="preserve">, що </w:t>
      </w:r>
      <w:r w:rsidR="008C33C0" w:rsidRPr="00AE08EA">
        <w:rPr>
          <w:rFonts w:ascii="Times New Roman" w:hAnsi="Times New Roman" w:cs="Times New Roman"/>
          <w:sz w:val="28"/>
          <w:szCs w:val="28"/>
        </w:rPr>
        <w:t>і</w:t>
      </w:r>
      <w:r w:rsidRPr="00AE08EA">
        <w:rPr>
          <w:rFonts w:ascii="Times New Roman" w:hAnsi="Times New Roman" w:cs="Times New Roman"/>
          <w:sz w:val="28"/>
          <w:szCs w:val="28"/>
        </w:rPr>
        <w:t xml:space="preserve">з точки зору провідних </w:t>
      </w:r>
      <w:r w:rsidR="008C33C0" w:rsidRPr="00AE08EA">
        <w:rPr>
          <w:rFonts w:ascii="Times New Roman" w:hAnsi="Times New Roman" w:cs="Times New Roman"/>
          <w:sz w:val="28"/>
          <w:szCs w:val="28"/>
        </w:rPr>
        <w:t xml:space="preserve">науковців </w:t>
      </w:r>
      <w:r w:rsidRPr="00AE08EA">
        <w:rPr>
          <w:rFonts w:ascii="Times New Roman" w:hAnsi="Times New Roman" w:cs="Times New Roman"/>
          <w:sz w:val="28"/>
          <w:szCs w:val="28"/>
        </w:rPr>
        <w:t xml:space="preserve"> ділова активність </w:t>
      </w:r>
      <w:r w:rsidR="008C33C0"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являє собою результативність </w:t>
      </w:r>
      <w:r w:rsidR="008C33C0"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ефективність господарської діяльності. Проте, </w:t>
      </w:r>
      <w:r w:rsidR="008C33C0" w:rsidRPr="00AE08EA">
        <w:rPr>
          <w:rFonts w:ascii="Times New Roman" w:hAnsi="Times New Roman" w:cs="Times New Roman"/>
          <w:sz w:val="28"/>
          <w:szCs w:val="28"/>
        </w:rPr>
        <w:t>в даному випадку</w:t>
      </w:r>
      <w:r w:rsidRPr="00AE08EA">
        <w:rPr>
          <w:rFonts w:ascii="Times New Roman" w:hAnsi="Times New Roman" w:cs="Times New Roman"/>
          <w:sz w:val="28"/>
          <w:szCs w:val="28"/>
        </w:rPr>
        <w:t xml:space="preserve"> відбувається підміна понять. У багатьох визначеннях розкривається не стільки сутність, скільки окремі прояви ділової активності, її методичні аспекти</w:t>
      </w:r>
      <w:r w:rsidR="00E56B2E" w:rsidRPr="00AE08EA">
        <w:rPr>
          <w:rFonts w:ascii="Times New Roman" w:hAnsi="Times New Roman" w:cs="Times New Roman"/>
          <w:sz w:val="28"/>
          <w:szCs w:val="28"/>
        </w:rPr>
        <w:t>, і саме тому</w:t>
      </w:r>
      <w:r w:rsidRPr="00AE08EA">
        <w:rPr>
          <w:rFonts w:ascii="Times New Roman" w:hAnsi="Times New Roman" w:cs="Times New Roman"/>
          <w:sz w:val="28"/>
          <w:szCs w:val="28"/>
        </w:rPr>
        <w:t xml:space="preserve"> необґрунтовано упущено, як мінімум два принципов</w:t>
      </w:r>
      <w:r w:rsidR="00E56B2E" w:rsidRPr="00AE08EA">
        <w:rPr>
          <w:rFonts w:ascii="Times New Roman" w:hAnsi="Times New Roman" w:cs="Times New Roman"/>
          <w:sz w:val="28"/>
          <w:szCs w:val="28"/>
        </w:rPr>
        <w:t>их</w:t>
      </w:r>
      <w:r w:rsidRPr="00AE08EA">
        <w:rPr>
          <w:rFonts w:ascii="Times New Roman" w:hAnsi="Times New Roman" w:cs="Times New Roman"/>
          <w:sz w:val="28"/>
          <w:szCs w:val="28"/>
        </w:rPr>
        <w:t xml:space="preserve"> моменти. </w:t>
      </w:r>
    </w:p>
    <w:p w14:paraId="004EEF27" w14:textId="77777777"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По-перше, темп ділової активності, що знаходиться у прямій залежності від стратегічних і тактичних планів розвитку підприємства. Так, обґрунтовані бізнес-плани і бюджети задають необхідний темп ділової активності, її рівномірність або диференціацію залежно від умов функціонування підприємства. З точки зору методики аналізу ділової активності необхідно зазначити, що його якісне проведення можливе за наявності прогнозної документації шляхом порівняння її ключових індикаторів з даними фінансової звітності, а також виявлення чинників, що викликали суттєві відхилення. </w:t>
      </w:r>
    </w:p>
    <w:p w14:paraId="6F395F64" w14:textId="236CB9C5" w:rsidR="00D1559D" w:rsidRPr="00AE08EA" w:rsidRDefault="00D1559D"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По-друге, прикметник </w:t>
      </w:r>
      <w:r w:rsidR="00E56B2E" w:rsidRPr="00AE08EA">
        <w:rPr>
          <w:rFonts w:ascii="Times New Roman" w:hAnsi="Times New Roman" w:cs="Times New Roman"/>
          <w:sz w:val="28"/>
          <w:szCs w:val="28"/>
        </w:rPr>
        <w:t>«</w:t>
      </w:r>
      <w:r w:rsidRPr="00AE08EA">
        <w:rPr>
          <w:rFonts w:ascii="Times New Roman" w:hAnsi="Times New Roman" w:cs="Times New Roman"/>
          <w:sz w:val="28"/>
          <w:szCs w:val="28"/>
        </w:rPr>
        <w:t>ділова</w:t>
      </w:r>
      <w:r w:rsidR="00E56B2E" w:rsidRPr="00AE08EA">
        <w:rPr>
          <w:rFonts w:ascii="Times New Roman" w:hAnsi="Times New Roman" w:cs="Times New Roman"/>
          <w:sz w:val="28"/>
          <w:szCs w:val="28"/>
        </w:rPr>
        <w:t>»</w:t>
      </w:r>
      <w:r w:rsidRPr="00AE08EA">
        <w:rPr>
          <w:rFonts w:ascii="Times New Roman" w:hAnsi="Times New Roman" w:cs="Times New Roman"/>
          <w:sz w:val="28"/>
          <w:szCs w:val="28"/>
        </w:rPr>
        <w:t xml:space="preserve"> дає підстави вважати, що досліджувана категорія охоплює усі сфери комерційної діяльності підприємства – торгово- постачальницьку, фінансову, інноваційну тощо. </w:t>
      </w:r>
    </w:p>
    <w:p w14:paraId="070D7053" w14:textId="4BD50B82" w:rsidR="00D1559D" w:rsidRPr="00AE08EA" w:rsidRDefault="00DC2E3F"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Таким чином</w:t>
      </w:r>
      <w:r w:rsidR="00D1559D" w:rsidRPr="00AE08EA">
        <w:rPr>
          <w:rFonts w:ascii="Times New Roman" w:hAnsi="Times New Roman" w:cs="Times New Roman"/>
          <w:sz w:val="28"/>
          <w:szCs w:val="28"/>
        </w:rPr>
        <w:t xml:space="preserve">, результати аналізу ділової активності можуть виступати як базою ухвалення управлінських рішень </w:t>
      </w:r>
      <w:r w:rsidR="00836A73" w:rsidRPr="00AE08EA">
        <w:rPr>
          <w:rFonts w:ascii="Times New Roman" w:hAnsi="Times New Roman" w:cs="Times New Roman"/>
          <w:sz w:val="28"/>
          <w:szCs w:val="28"/>
        </w:rPr>
        <w:t xml:space="preserve">стосовно </w:t>
      </w:r>
      <w:r w:rsidR="00D1559D" w:rsidRPr="00AE08EA">
        <w:rPr>
          <w:rFonts w:ascii="Times New Roman" w:hAnsi="Times New Roman" w:cs="Times New Roman"/>
          <w:sz w:val="28"/>
          <w:szCs w:val="28"/>
        </w:rPr>
        <w:t xml:space="preserve">підвищення ефективності господарської діяльності, так і основою для встановлення ділових контактів. В той же час комплексність ділової активності підкреслює необхідність її наукової класифікації, уточнення основних складових. Це, у свою чергу, є </w:t>
      </w:r>
      <w:r w:rsidR="00836A73" w:rsidRPr="00AE08EA">
        <w:rPr>
          <w:rFonts w:ascii="Times New Roman" w:hAnsi="Times New Roman" w:cs="Times New Roman"/>
          <w:sz w:val="28"/>
          <w:szCs w:val="28"/>
        </w:rPr>
        <w:t>ключовою</w:t>
      </w:r>
      <w:r w:rsidR="00D1559D" w:rsidRPr="00AE08EA">
        <w:rPr>
          <w:rFonts w:ascii="Times New Roman" w:hAnsi="Times New Roman" w:cs="Times New Roman"/>
          <w:sz w:val="28"/>
          <w:szCs w:val="28"/>
        </w:rPr>
        <w:t xml:space="preserve"> умовою якісної розробки методичних </w:t>
      </w:r>
      <w:r w:rsidR="00836A73" w:rsidRPr="00AE08EA">
        <w:rPr>
          <w:rFonts w:ascii="Times New Roman" w:hAnsi="Times New Roman" w:cs="Times New Roman"/>
          <w:sz w:val="28"/>
          <w:szCs w:val="28"/>
        </w:rPr>
        <w:t>аспектів</w:t>
      </w:r>
      <w:r w:rsidR="00D1559D" w:rsidRPr="00AE08EA">
        <w:rPr>
          <w:rFonts w:ascii="Times New Roman" w:hAnsi="Times New Roman" w:cs="Times New Roman"/>
          <w:sz w:val="28"/>
          <w:szCs w:val="28"/>
        </w:rPr>
        <w:t xml:space="preserve"> аналізу ділової активності</w:t>
      </w:r>
      <w:r w:rsidR="00836A73" w:rsidRPr="00AE08EA">
        <w:rPr>
          <w:rFonts w:ascii="Times New Roman" w:hAnsi="Times New Roman" w:cs="Times New Roman"/>
          <w:sz w:val="28"/>
          <w:szCs w:val="28"/>
        </w:rPr>
        <w:t xml:space="preserve"> господарюючого суб’єкта</w:t>
      </w:r>
      <w:r w:rsidR="00D1559D" w:rsidRPr="00AE08EA">
        <w:rPr>
          <w:rFonts w:ascii="Times New Roman" w:hAnsi="Times New Roman" w:cs="Times New Roman"/>
          <w:sz w:val="28"/>
          <w:szCs w:val="28"/>
        </w:rPr>
        <w:t xml:space="preserve">. </w:t>
      </w:r>
    </w:p>
    <w:p w14:paraId="02183D7E" w14:textId="77777777" w:rsidR="00A42C88" w:rsidRPr="00AE08EA" w:rsidRDefault="00A42C88" w:rsidP="00AE08A2">
      <w:pPr>
        <w:widowControl w:val="0"/>
        <w:spacing w:after="0" w:line="360" w:lineRule="auto"/>
        <w:ind w:firstLine="709"/>
        <w:jc w:val="both"/>
        <w:rPr>
          <w:rFonts w:ascii="Times New Roman" w:hAnsi="Times New Roman" w:cs="Times New Roman"/>
          <w:sz w:val="28"/>
          <w:szCs w:val="28"/>
        </w:rPr>
      </w:pPr>
    </w:p>
    <w:p w14:paraId="7B9DB443" w14:textId="77777777" w:rsidR="00C30A6E" w:rsidRPr="00AE08EA" w:rsidRDefault="00C30A6E" w:rsidP="00AE08A2">
      <w:pPr>
        <w:pStyle w:val="1"/>
        <w:keepNext w:val="0"/>
        <w:keepLines w:val="0"/>
        <w:widowControl w:val="0"/>
        <w:spacing w:before="0" w:line="360" w:lineRule="auto"/>
        <w:ind w:firstLine="709"/>
        <w:rPr>
          <w:rFonts w:ascii="Times New Roman" w:hAnsi="Times New Roman" w:cs="Times New Roman"/>
          <w:b/>
          <w:bCs/>
          <w:color w:val="auto"/>
          <w:sz w:val="28"/>
          <w:szCs w:val="28"/>
          <w:lang w:val="uk-UA"/>
        </w:rPr>
      </w:pPr>
      <w:bookmarkStart w:id="4" w:name="_Toc137804711"/>
      <w:r w:rsidRPr="00AE08EA">
        <w:rPr>
          <w:rFonts w:ascii="Times New Roman" w:hAnsi="Times New Roman" w:cs="Times New Roman"/>
          <w:b/>
          <w:bCs/>
          <w:color w:val="auto"/>
          <w:sz w:val="28"/>
          <w:szCs w:val="28"/>
          <w:lang w:val="uk-UA"/>
        </w:rPr>
        <w:t>1.2. Чинники, що впливають на ділову активність підприємства</w:t>
      </w:r>
      <w:bookmarkEnd w:id="4"/>
    </w:p>
    <w:p w14:paraId="68ABAE7C" w14:textId="77777777" w:rsidR="00C30A6E" w:rsidRPr="00AE08EA" w:rsidRDefault="00C30A6E" w:rsidP="00AE08A2">
      <w:pPr>
        <w:widowControl w:val="0"/>
        <w:spacing w:after="0" w:line="360" w:lineRule="auto"/>
        <w:ind w:firstLine="709"/>
        <w:jc w:val="both"/>
        <w:rPr>
          <w:rFonts w:ascii="Times New Roman" w:hAnsi="Times New Roman" w:cs="Times New Roman"/>
          <w:sz w:val="28"/>
          <w:szCs w:val="28"/>
        </w:rPr>
      </w:pPr>
    </w:p>
    <w:p w14:paraId="78C0BCE7" w14:textId="7FC5D478"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Ділова активність </w:t>
      </w:r>
      <w:r w:rsidR="001E0F0A" w:rsidRPr="00AE08EA">
        <w:rPr>
          <w:rFonts w:ascii="Times New Roman" w:hAnsi="Times New Roman" w:cs="Times New Roman"/>
          <w:sz w:val="28"/>
          <w:szCs w:val="28"/>
        </w:rPr>
        <w:t>виступа</w:t>
      </w:r>
      <w:r w:rsidRPr="00AE08EA">
        <w:rPr>
          <w:rFonts w:ascii="Times New Roman" w:hAnsi="Times New Roman" w:cs="Times New Roman"/>
          <w:sz w:val="28"/>
          <w:szCs w:val="28"/>
        </w:rPr>
        <w:t>є одним з найва</w:t>
      </w:r>
      <w:r w:rsidR="001E0F0A" w:rsidRPr="00AE08EA">
        <w:rPr>
          <w:rFonts w:ascii="Times New Roman" w:hAnsi="Times New Roman" w:cs="Times New Roman"/>
          <w:sz w:val="28"/>
          <w:szCs w:val="28"/>
        </w:rPr>
        <w:t>гом</w:t>
      </w:r>
      <w:r w:rsidRPr="00AE08EA">
        <w:rPr>
          <w:rFonts w:ascii="Times New Roman" w:hAnsi="Times New Roman" w:cs="Times New Roman"/>
          <w:sz w:val="28"/>
          <w:szCs w:val="28"/>
        </w:rPr>
        <w:t xml:space="preserve">іших </w:t>
      </w:r>
      <w:r w:rsidR="005F0AE2">
        <w:rPr>
          <w:rFonts w:ascii="Times New Roman" w:hAnsi="Times New Roman" w:cs="Times New Roman"/>
          <w:sz w:val="28"/>
          <w:szCs w:val="28"/>
        </w:rPr>
        <w:t>елементів</w:t>
      </w:r>
      <w:r w:rsidRPr="00AE08EA">
        <w:rPr>
          <w:rFonts w:ascii="Times New Roman" w:hAnsi="Times New Roman" w:cs="Times New Roman"/>
          <w:sz w:val="28"/>
          <w:szCs w:val="28"/>
        </w:rPr>
        <w:t xml:space="preserve">, </w:t>
      </w:r>
      <w:r w:rsidR="001E0F0A"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і </w:t>
      </w:r>
      <w:r w:rsidRPr="00AE08EA">
        <w:rPr>
          <w:rFonts w:ascii="Times New Roman" w:hAnsi="Times New Roman" w:cs="Times New Roman"/>
          <w:sz w:val="28"/>
          <w:szCs w:val="28"/>
        </w:rPr>
        <w:lastRenderedPageBreak/>
        <w:t xml:space="preserve">характеризують бізнес-середовище </w:t>
      </w:r>
      <w:r w:rsidR="001E0F0A"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визначають ефективність діяльності </w:t>
      </w:r>
      <w:r w:rsidR="001E0F0A"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w:t>
      </w:r>
      <w:r w:rsidR="001E0F0A" w:rsidRPr="00AE08EA">
        <w:rPr>
          <w:rFonts w:ascii="Times New Roman" w:hAnsi="Times New Roman" w:cs="Times New Roman"/>
          <w:sz w:val="28"/>
          <w:szCs w:val="28"/>
        </w:rPr>
        <w:t>Прот</w:t>
      </w:r>
      <w:r w:rsidRPr="00AE08EA">
        <w:rPr>
          <w:rFonts w:ascii="Times New Roman" w:hAnsi="Times New Roman" w:cs="Times New Roman"/>
          <w:sz w:val="28"/>
          <w:szCs w:val="28"/>
        </w:rPr>
        <w:t xml:space="preserve">е на </w:t>
      </w:r>
      <w:r w:rsidR="001E0F0A" w:rsidRPr="00AE08EA">
        <w:rPr>
          <w:rFonts w:ascii="Times New Roman" w:hAnsi="Times New Roman" w:cs="Times New Roman"/>
          <w:sz w:val="28"/>
          <w:szCs w:val="28"/>
        </w:rPr>
        <w:t xml:space="preserve">неї </w:t>
      </w:r>
      <w:r w:rsidRPr="00AE08EA">
        <w:rPr>
          <w:rFonts w:ascii="Times New Roman" w:hAnsi="Times New Roman" w:cs="Times New Roman"/>
          <w:sz w:val="28"/>
          <w:szCs w:val="28"/>
        </w:rPr>
        <w:t xml:space="preserve">впливає </w:t>
      </w:r>
      <w:r w:rsidR="001E0F0A" w:rsidRPr="00AE08EA">
        <w:rPr>
          <w:rFonts w:ascii="Times New Roman" w:hAnsi="Times New Roman" w:cs="Times New Roman"/>
          <w:sz w:val="28"/>
          <w:szCs w:val="28"/>
        </w:rPr>
        <w:t>чимало чинників</w:t>
      </w:r>
      <w:r w:rsidRPr="00AE08EA">
        <w:rPr>
          <w:rFonts w:ascii="Times New Roman" w:hAnsi="Times New Roman" w:cs="Times New Roman"/>
          <w:sz w:val="28"/>
          <w:szCs w:val="28"/>
        </w:rPr>
        <w:t xml:space="preserve">, </w:t>
      </w:r>
      <w:r w:rsidR="001E0F0A" w:rsidRPr="00AE08EA">
        <w:rPr>
          <w:rFonts w:ascii="Times New Roman" w:hAnsi="Times New Roman" w:cs="Times New Roman"/>
          <w:sz w:val="28"/>
          <w:szCs w:val="28"/>
        </w:rPr>
        <w:t>зокрема</w:t>
      </w:r>
      <w:r w:rsidRPr="00AE08EA">
        <w:rPr>
          <w:rFonts w:ascii="Times New Roman" w:hAnsi="Times New Roman" w:cs="Times New Roman"/>
          <w:sz w:val="28"/>
          <w:szCs w:val="28"/>
        </w:rPr>
        <w:t xml:space="preserve"> галузева спеціалізація </w:t>
      </w:r>
      <w:r w:rsidR="001E0F0A" w:rsidRPr="00AE08EA">
        <w:rPr>
          <w:rFonts w:ascii="Times New Roman" w:hAnsi="Times New Roman" w:cs="Times New Roman"/>
          <w:sz w:val="28"/>
          <w:szCs w:val="28"/>
        </w:rPr>
        <w:t>й</w:t>
      </w:r>
      <w:r w:rsidRPr="00AE08EA">
        <w:rPr>
          <w:rFonts w:ascii="Times New Roman" w:hAnsi="Times New Roman" w:cs="Times New Roman"/>
          <w:sz w:val="28"/>
          <w:szCs w:val="28"/>
        </w:rPr>
        <w:t xml:space="preserve"> розміщення підприємства, </w:t>
      </w:r>
      <w:r w:rsidR="001E0F0A" w:rsidRPr="00AE08EA">
        <w:rPr>
          <w:rFonts w:ascii="Times New Roman" w:hAnsi="Times New Roman" w:cs="Times New Roman"/>
          <w:sz w:val="28"/>
          <w:szCs w:val="28"/>
        </w:rPr>
        <w:t>здатність ефективно</w:t>
      </w:r>
      <w:r w:rsidRPr="00AE08EA">
        <w:rPr>
          <w:rFonts w:ascii="Times New Roman" w:hAnsi="Times New Roman" w:cs="Times New Roman"/>
          <w:sz w:val="28"/>
          <w:szCs w:val="28"/>
        </w:rPr>
        <w:t xml:space="preserve"> використ</w:t>
      </w:r>
      <w:r w:rsidR="001E0F0A" w:rsidRPr="00AE08EA">
        <w:rPr>
          <w:rFonts w:ascii="Times New Roman" w:hAnsi="Times New Roman" w:cs="Times New Roman"/>
          <w:sz w:val="28"/>
          <w:szCs w:val="28"/>
        </w:rPr>
        <w:t>овувати</w:t>
      </w:r>
      <w:r w:rsidRPr="00AE08EA">
        <w:rPr>
          <w:rFonts w:ascii="Times New Roman" w:hAnsi="Times New Roman" w:cs="Times New Roman"/>
          <w:sz w:val="28"/>
          <w:szCs w:val="28"/>
        </w:rPr>
        <w:t xml:space="preserve"> робоч</w:t>
      </w:r>
      <w:r w:rsidR="001E0F0A" w:rsidRPr="00AE08EA">
        <w:rPr>
          <w:rFonts w:ascii="Times New Roman" w:hAnsi="Times New Roman" w:cs="Times New Roman"/>
          <w:sz w:val="28"/>
          <w:szCs w:val="28"/>
        </w:rPr>
        <w:t>у</w:t>
      </w:r>
      <w:r w:rsidRPr="00AE08EA">
        <w:rPr>
          <w:rFonts w:ascii="Times New Roman" w:hAnsi="Times New Roman" w:cs="Times New Roman"/>
          <w:sz w:val="28"/>
          <w:szCs w:val="28"/>
        </w:rPr>
        <w:t xml:space="preserve"> сил</w:t>
      </w:r>
      <w:r w:rsidR="001E0F0A" w:rsidRPr="00AE08EA">
        <w:rPr>
          <w:rFonts w:ascii="Times New Roman" w:hAnsi="Times New Roman" w:cs="Times New Roman"/>
          <w:sz w:val="28"/>
          <w:szCs w:val="28"/>
        </w:rPr>
        <w:t>у</w:t>
      </w:r>
      <w:r w:rsidRPr="00AE08EA">
        <w:rPr>
          <w:rFonts w:ascii="Times New Roman" w:hAnsi="Times New Roman" w:cs="Times New Roman"/>
          <w:sz w:val="28"/>
          <w:szCs w:val="28"/>
        </w:rPr>
        <w:t xml:space="preserve">, визначення мети діяльності </w:t>
      </w:r>
      <w:r w:rsidR="001E0F0A"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наявність перспектив </w:t>
      </w:r>
      <w:r w:rsidR="001E0F0A" w:rsidRPr="00AE08EA">
        <w:rPr>
          <w:rFonts w:ascii="Times New Roman" w:hAnsi="Times New Roman" w:cs="Times New Roman"/>
          <w:sz w:val="28"/>
          <w:szCs w:val="28"/>
        </w:rPr>
        <w:t xml:space="preserve">подальшого </w:t>
      </w:r>
      <w:r w:rsidRPr="00AE08EA">
        <w:rPr>
          <w:rFonts w:ascii="Times New Roman" w:hAnsi="Times New Roman" w:cs="Times New Roman"/>
          <w:sz w:val="28"/>
          <w:szCs w:val="28"/>
        </w:rPr>
        <w:t xml:space="preserve">розвитку підприємства, масштаби </w:t>
      </w:r>
      <w:r w:rsidR="001E0F0A" w:rsidRPr="00AE08EA">
        <w:rPr>
          <w:rFonts w:ascii="Times New Roman" w:hAnsi="Times New Roman" w:cs="Times New Roman"/>
          <w:sz w:val="28"/>
          <w:szCs w:val="28"/>
        </w:rPr>
        <w:t>діяльності,</w:t>
      </w:r>
      <w:r w:rsidRPr="00AE08EA">
        <w:rPr>
          <w:rFonts w:ascii="Times New Roman" w:hAnsi="Times New Roman" w:cs="Times New Roman"/>
          <w:sz w:val="28"/>
          <w:szCs w:val="28"/>
        </w:rPr>
        <w:t xml:space="preserve"> стійкість економічного </w:t>
      </w:r>
      <w:r w:rsidR="001E0F0A" w:rsidRPr="00AE08EA">
        <w:rPr>
          <w:rFonts w:ascii="Times New Roman" w:hAnsi="Times New Roman" w:cs="Times New Roman"/>
          <w:sz w:val="28"/>
          <w:szCs w:val="28"/>
        </w:rPr>
        <w:t>росту</w:t>
      </w:r>
      <w:r w:rsidRPr="00AE08EA">
        <w:rPr>
          <w:rFonts w:ascii="Times New Roman" w:hAnsi="Times New Roman" w:cs="Times New Roman"/>
          <w:sz w:val="28"/>
          <w:szCs w:val="28"/>
        </w:rPr>
        <w:t>, до</w:t>
      </w:r>
      <w:r w:rsidR="001E0F0A" w:rsidRPr="00AE08EA">
        <w:rPr>
          <w:rFonts w:ascii="Times New Roman" w:hAnsi="Times New Roman" w:cs="Times New Roman"/>
          <w:sz w:val="28"/>
          <w:szCs w:val="28"/>
        </w:rPr>
        <w:t>держ</w:t>
      </w:r>
      <w:r w:rsidRPr="00AE08EA">
        <w:rPr>
          <w:rFonts w:ascii="Times New Roman" w:hAnsi="Times New Roman" w:cs="Times New Roman"/>
          <w:sz w:val="28"/>
          <w:szCs w:val="28"/>
        </w:rPr>
        <w:t xml:space="preserve">ання заданих темпів розвитку </w:t>
      </w:r>
      <w:r w:rsidR="001E0F0A"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w:t>
      </w:r>
      <w:r w:rsidR="001E0F0A" w:rsidRPr="00AE08EA">
        <w:rPr>
          <w:rFonts w:ascii="Times New Roman" w:hAnsi="Times New Roman" w:cs="Times New Roman"/>
          <w:sz w:val="28"/>
          <w:szCs w:val="28"/>
        </w:rPr>
        <w:t>особливості</w:t>
      </w:r>
      <w:r w:rsidRPr="00AE08EA">
        <w:rPr>
          <w:rFonts w:ascii="Times New Roman" w:hAnsi="Times New Roman" w:cs="Times New Roman"/>
          <w:sz w:val="28"/>
          <w:szCs w:val="28"/>
        </w:rPr>
        <w:t xml:space="preserve"> управління, рівень виконання стратегічних </w:t>
      </w:r>
      <w:r w:rsidR="001E0F0A" w:rsidRPr="00AE08EA">
        <w:rPr>
          <w:rFonts w:ascii="Times New Roman" w:hAnsi="Times New Roman" w:cs="Times New Roman"/>
          <w:sz w:val="28"/>
          <w:szCs w:val="28"/>
        </w:rPr>
        <w:t>й</w:t>
      </w:r>
      <w:r w:rsidRPr="00AE08EA">
        <w:rPr>
          <w:rFonts w:ascii="Times New Roman" w:hAnsi="Times New Roman" w:cs="Times New Roman"/>
          <w:sz w:val="28"/>
          <w:szCs w:val="28"/>
        </w:rPr>
        <w:t xml:space="preserve"> тактичних планів</w:t>
      </w:r>
      <w:r w:rsidR="001E0F0A" w:rsidRPr="00AE08EA">
        <w:rPr>
          <w:rFonts w:ascii="Times New Roman" w:hAnsi="Times New Roman" w:cs="Times New Roman"/>
          <w:sz w:val="28"/>
          <w:szCs w:val="28"/>
        </w:rPr>
        <w:t xml:space="preserve"> діяльності</w:t>
      </w:r>
      <w:r w:rsidRPr="00AE08EA">
        <w:rPr>
          <w:rFonts w:ascii="Times New Roman" w:hAnsi="Times New Roman" w:cs="Times New Roman"/>
          <w:sz w:val="28"/>
          <w:szCs w:val="28"/>
        </w:rPr>
        <w:t xml:space="preserve">, ефективність використання наявних ресурсів виробництва, </w:t>
      </w:r>
      <w:r w:rsidR="001E0F0A" w:rsidRPr="00AE08EA">
        <w:rPr>
          <w:rFonts w:ascii="Times New Roman" w:hAnsi="Times New Roman" w:cs="Times New Roman"/>
          <w:sz w:val="28"/>
          <w:szCs w:val="28"/>
        </w:rPr>
        <w:t>масштаби</w:t>
      </w:r>
      <w:r w:rsidRPr="00AE08EA">
        <w:rPr>
          <w:rFonts w:ascii="Times New Roman" w:hAnsi="Times New Roman" w:cs="Times New Roman"/>
          <w:sz w:val="28"/>
          <w:szCs w:val="28"/>
        </w:rPr>
        <w:t xml:space="preserve"> ринків збуту продукції </w:t>
      </w:r>
      <w:r w:rsidR="001E0F0A" w:rsidRPr="00AE08EA">
        <w:rPr>
          <w:rFonts w:ascii="Times New Roman" w:hAnsi="Times New Roman" w:cs="Times New Roman"/>
          <w:sz w:val="28"/>
          <w:szCs w:val="28"/>
        </w:rPr>
        <w:t>тощо</w:t>
      </w:r>
      <w:r w:rsidRPr="00AE08EA">
        <w:rPr>
          <w:rFonts w:ascii="Times New Roman" w:hAnsi="Times New Roman" w:cs="Times New Roman"/>
          <w:sz w:val="28"/>
          <w:szCs w:val="28"/>
        </w:rPr>
        <w:t xml:space="preserve">. </w:t>
      </w:r>
    </w:p>
    <w:p w14:paraId="69258DB3" w14:textId="47FF3E35" w:rsidR="00E63E3F" w:rsidRPr="00AE08EA" w:rsidRDefault="001E0F0A"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Чимало</w:t>
      </w:r>
      <w:r w:rsidR="000D4F8B" w:rsidRPr="00AE08EA">
        <w:rPr>
          <w:rFonts w:ascii="Times New Roman" w:hAnsi="Times New Roman" w:cs="Times New Roman"/>
          <w:sz w:val="28"/>
          <w:szCs w:val="28"/>
        </w:rPr>
        <w:t xml:space="preserve"> </w:t>
      </w:r>
      <w:r w:rsidRPr="00AE08EA">
        <w:rPr>
          <w:rFonts w:ascii="Times New Roman" w:hAnsi="Times New Roman" w:cs="Times New Roman"/>
          <w:sz w:val="28"/>
          <w:szCs w:val="28"/>
        </w:rPr>
        <w:t>науковців</w:t>
      </w:r>
      <w:r w:rsidR="000D4F8B" w:rsidRPr="00AE08EA">
        <w:rPr>
          <w:rFonts w:ascii="Times New Roman" w:hAnsi="Times New Roman" w:cs="Times New Roman"/>
          <w:sz w:val="28"/>
          <w:szCs w:val="28"/>
        </w:rPr>
        <w:t xml:space="preserve"> роз</w:t>
      </w:r>
      <w:r w:rsidRPr="00AE08EA">
        <w:rPr>
          <w:rFonts w:ascii="Times New Roman" w:hAnsi="Times New Roman" w:cs="Times New Roman"/>
          <w:sz w:val="28"/>
          <w:szCs w:val="28"/>
        </w:rPr>
        <w:t>по</w:t>
      </w:r>
      <w:r w:rsidR="000D4F8B" w:rsidRPr="00AE08EA">
        <w:rPr>
          <w:rFonts w:ascii="Times New Roman" w:hAnsi="Times New Roman" w:cs="Times New Roman"/>
          <w:sz w:val="28"/>
          <w:szCs w:val="28"/>
        </w:rPr>
        <w:t xml:space="preserve">діляють </w:t>
      </w:r>
      <w:r w:rsidRPr="00AE08EA">
        <w:rPr>
          <w:rFonts w:ascii="Times New Roman" w:hAnsi="Times New Roman" w:cs="Times New Roman"/>
          <w:sz w:val="28"/>
          <w:szCs w:val="28"/>
        </w:rPr>
        <w:t>чинник</w:t>
      </w:r>
      <w:r w:rsidR="000D4F8B" w:rsidRPr="00AE08EA">
        <w:rPr>
          <w:rFonts w:ascii="Times New Roman" w:hAnsi="Times New Roman" w:cs="Times New Roman"/>
          <w:sz w:val="28"/>
          <w:szCs w:val="28"/>
        </w:rPr>
        <w:t xml:space="preserve">и, </w:t>
      </w:r>
      <w:r w:rsidRPr="00AE08EA">
        <w:rPr>
          <w:rFonts w:ascii="Times New Roman" w:hAnsi="Times New Roman" w:cs="Times New Roman"/>
          <w:sz w:val="28"/>
          <w:szCs w:val="28"/>
        </w:rPr>
        <w:t>котрі</w:t>
      </w:r>
      <w:r w:rsidR="000D4F8B" w:rsidRPr="00AE08EA">
        <w:rPr>
          <w:rFonts w:ascii="Times New Roman" w:hAnsi="Times New Roman" w:cs="Times New Roman"/>
          <w:sz w:val="28"/>
          <w:szCs w:val="28"/>
        </w:rPr>
        <w:t xml:space="preserve"> визначають ділову активність, на внутрішні </w:t>
      </w:r>
      <w:r w:rsidRPr="00AE08EA">
        <w:rPr>
          <w:rFonts w:ascii="Times New Roman" w:hAnsi="Times New Roman" w:cs="Times New Roman"/>
          <w:sz w:val="28"/>
          <w:szCs w:val="28"/>
        </w:rPr>
        <w:t>і</w:t>
      </w:r>
      <w:r w:rsidR="000D4F8B" w:rsidRPr="00AE08EA">
        <w:rPr>
          <w:rFonts w:ascii="Times New Roman" w:hAnsi="Times New Roman" w:cs="Times New Roman"/>
          <w:sz w:val="28"/>
          <w:szCs w:val="28"/>
        </w:rPr>
        <w:t xml:space="preserve"> зовнішні. </w:t>
      </w:r>
    </w:p>
    <w:p w14:paraId="58C24FA7" w14:textId="05623002" w:rsidR="00E63E3F" w:rsidRPr="00AE08EA" w:rsidRDefault="001E0F0A"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Так, </w:t>
      </w:r>
      <w:r w:rsidR="00DC2E3F" w:rsidRPr="00AE08EA">
        <w:rPr>
          <w:rFonts w:ascii="Times New Roman" w:hAnsi="Times New Roman" w:cs="Times New Roman"/>
          <w:sz w:val="28"/>
          <w:szCs w:val="28"/>
        </w:rPr>
        <w:t>Р. М. Воронко, О. С. Воронко</w:t>
      </w:r>
      <w:r w:rsidR="000D4F8B" w:rsidRPr="00AE08EA">
        <w:rPr>
          <w:rFonts w:ascii="Times New Roman" w:hAnsi="Times New Roman" w:cs="Times New Roman"/>
          <w:sz w:val="28"/>
          <w:szCs w:val="28"/>
        </w:rPr>
        <w:t xml:space="preserve">, </w:t>
      </w:r>
      <w:r w:rsidRPr="00AE08EA">
        <w:rPr>
          <w:rFonts w:ascii="Times New Roman" w:hAnsi="Times New Roman" w:cs="Times New Roman"/>
          <w:sz w:val="28"/>
          <w:szCs w:val="28"/>
        </w:rPr>
        <w:t>виділяють</w:t>
      </w:r>
      <w:r w:rsidR="000D4F8B" w:rsidRPr="00AE08EA">
        <w:rPr>
          <w:rFonts w:ascii="Times New Roman" w:hAnsi="Times New Roman" w:cs="Times New Roman"/>
          <w:sz w:val="28"/>
          <w:szCs w:val="28"/>
        </w:rPr>
        <w:t xml:space="preserve"> дві групи </w:t>
      </w:r>
      <w:r w:rsidRPr="00AE08EA">
        <w:rPr>
          <w:rFonts w:ascii="Times New Roman" w:hAnsi="Times New Roman" w:cs="Times New Roman"/>
          <w:sz w:val="28"/>
          <w:szCs w:val="28"/>
        </w:rPr>
        <w:t>чинник</w:t>
      </w:r>
      <w:r w:rsidR="000D4F8B" w:rsidRPr="00AE08EA">
        <w:rPr>
          <w:rFonts w:ascii="Times New Roman" w:hAnsi="Times New Roman" w:cs="Times New Roman"/>
          <w:sz w:val="28"/>
          <w:szCs w:val="28"/>
        </w:rPr>
        <w:t xml:space="preserve">ів, </w:t>
      </w:r>
      <w:r w:rsidRPr="00AE08EA">
        <w:rPr>
          <w:rFonts w:ascii="Times New Roman" w:hAnsi="Times New Roman" w:cs="Times New Roman"/>
          <w:sz w:val="28"/>
          <w:szCs w:val="28"/>
        </w:rPr>
        <w:t>котрі</w:t>
      </w:r>
      <w:r w:rsidR="000D4F8B" w:rsidRPr="00AE08EA">
        <w:rPr>
          <w:rFonts w:ascii="Times New Roman" w:hAnsi="Times New Roman" w:cs="Times New Roman"/>
          <w:sz w:val="28"/>
          <w:szCs w:val="28"/>
        </w:rPr>
        <w:t xml:space="preserve"> відповідають </w:t>
      </w:r>
      <w:r w:rsidRPr="00AE08EA">
        <w:rPr>
          <w:rFonts w:ascii="Times New Roman" w:hAnsi="Times New Roman" w:cs="Times New Roman"/>
          <w:sz w:val="28"/>
          <w:szCs w:val="28"/>
        </w:rPr>
        <w:t>складовим</w:t>
      </w:r>
      <w:r w:rsidR="000D4F8B" w:rsidRPr="00AE08EA">
        <w:rPr>
          <w:rFonts w:ascii="Times New Roman" w:hAnsi="Times New Roman" w:cs="Times New Roman"/>
          <w:sz w:val="28"/>
          <w:szCs w:val="28"/>
        </w:rPr>
        <w:t xml:space="preserve"> бізнес-простору. </w:t>
      </w:r>
      <w:r w:rsidRPr="00AE08EA">
        <w:rPr>
          <w:rFonts w:ascii="Times New Roman" w:hAnsi="Times New Roman" w:cs="Times New Roman"/>
          <w:sz w:val="28"/>
          <w:szCs w:val="28"/>
        </w:rPr>
        <w:t>Зокрема</w:t>
      </w:r>
      <w:r w:rsidR="000D4F8B" w:rsidRPr="00AE08EA">
        <w:rPr>
          <w:rFonts w:ascii="Times New Roman" w:hAnsi="Times New Roman" w:cs="Times New Roman"/>
          <w:sz w:val="28"/>
          <w:szCs w:val="28"/>
        </w:rPr>
        <w:t xml:space="preserve">, до зовнішніх </w:t>
      </w:r>
      <w:r w:rsidRPr="00AE08EA">
        <w:rPr>
          <w:rFonts w:ascii="Times New Roman" w:hAnsi="Times New Roman" w:cs="Times New Roman"/>
          <w:sz w:val="28"/>
          <w:szCs w:val="28"/>
        </w:rPr>
        <w:t>науковц</w:t>
      </w:r>
      <w:r w:rsidR="000D4F8B" w:rsidRPr="00AE08EA">
        <w:rPr>
          <w:rFonts w:ascii="Times New Roman" w:hAnsi="Times New Roman" w:cs="Times New Roman"/>
          <w:sz w:val="28"/>
          <w:szCs w:val="28"/>
        </w:rPr>
        <w:t xml:space="preserve">і відносять </w:t>
      </w:r>
      <w:r w:rsidRPr="00AE08EA">
        <w:rPr>
          <w:rFonts w:ascii="Times New Roman" w:hAnsi="Times New Roman" w:cs="Times New Roman"/>
          <w:sz w:val="28"/>
          <w:szCs w:val="28"/>
        </w:rPr>
        <w:t>наступні</w:t>
      </w:r>
      <w:r w:rsidR="000D4F8B" w:rsidRPr="00AE08EA">
        <w:rPr>
          <w:rFonts w:ascii="Times New Roman" w:hAnsi="Times New Roman" w:cs="Times New Roman"/>
          <w:sz w:val="28"/>
          <w:szCs w:val="28"/>
        </w:rPr>
        <w:t xml:space="preserve">: </w:t>
      </w:r>
    </w:p>
    <w:p w14:paraId="2EEB7E0B" w14:textId="15047684"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1) </w:t>
      </w:r>
      <w:r w:rsidR="001E0F0A" w:rsidRPr="00AE08EA">
        <w:rPr>
          <w:rFonts w:ascii="Times New Roman" w:hAnsi="Times New Roman" w:cs="Times New Roman"/>
          <w:sz w:val="28"/>
          <w:szCs w:val="28"/>
        </w:rPr>
        <w:t>«</w:t>
      </w:r>
      <w:r w:rsidRPr="00AE08EA">
        <w:rPr>
          <w:rFonts w:ascii="Times New Roman" w:hAnsi="Times New Roman" w:cs="Times New Roman"/>
          <w:sz w:val="28"/>
          <w:szCs w:val="28"/>
        </w:rPr>
        <w:t xml:space="preserve">міжнародного рівня, </w:t>
      </w:r>
      <w:r w:rsidR="001E0F0A"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і поєднують </w:t>
      </w:r>
      <w:r w:rsidR="001E0F0A" w:rsidRPr="00AE08EA">
        <w:rPr>
          <w:rFonts w:ascii="Times New Roman" w:hAnsi="Times New Roman" w:cs="Times New Roman"/>
          <w:sz w:val="28"/>
          <w:szCs w:val="28"/>
        </w:rPr>
        <w:t>в</w:t>
      </w:r>
      <w:r w:rsidRPr="00AE08EA">
        <w:rPr>
          <w:rFonts w:ascii="Times New Roman" w:hAnsi="Times New Roman" w:cs="Times New Roman"/>
          <w:sz w:val="28"/>
          <w:szCs w:val="28"/>
        </w:rPr>
        <w:t xml:space="preserve"> собі загальноекономічні </w:t>
      </w:r>
      <w:r w:rsidR="001E0F0A" w:rsidRPr="00AE08EA">
        <w:rPr>
          <w:rFonts w:ascii="Times New Roman" w:hAnsi="Times New Roman" w:cs="Times New Roman"/>
          <w:sz w:val="28"/>
          <w:szCs w:val="28"/>
        </w:rPr>
        <w:t>фактори</w:t>
      </w:r>
      <w:r w:rsidRPr="00AE08EA">
        <w:rPr>
          <w:rFonts w:ascii="Times New Roman" w:hAnsi="Times New Roman" w:cs="Times New Roman"/>
          <w:sz w:val="28"/>
          <w:szCs w:val="28"/>
        </w:rPr>
        <w:t xml:space="preserve">, вплив міжнародної політики </w:t>
      </w:r>
      <w:r w:rsidR="001E0F0A" w:rsidRPr="00AE08EA">
        <w:rPr>
          <w:rFonts w:ascii="Times New Roman" w:hAnsi="Times New Roman" w:cs="Times New Roman"/>
          <w:sz w:val="28"/>
          <w:szCs w:val="28"/>
        </w:rPr>
        <w:t>і</w:t>
      </w:r>
      <w:r w:rsidRPr="00AE08EA">
        <w:rPr>
          <w:rFonts w:ascii="Times New Roman" w:hAnsi="Times New Roman" w:cs="Times New Roman"/>
          <w:sz w:val="28"/>
          <w:szCs w:val="28"/>
        </w:rPr>
        <w:t xml:space="preserve"> конкуренції; </w:t>
      </w:r>
    </w:p>
    <w:p w14:paraId="4A429F68" w14:textId="6C1D3420"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2) національні, </w:t>
      </w:r>
      <w:r w:rsidR="001E0F0A" w:rsidRPr="00AE08EA">
        <w:rPr>
          <w:rFonts w:ascii="Times New Roman" w:hAnsi="Times New Roman" w:cs="Times New Roman"/>
          <w:sz w:val="28"/>
          <w:szCs w:val="28"/>
        </w:rPr>
        <w:t>які</w:t>
      </w:r>
      <w:r w:rsidRPr="00AE08EA">
        <w:rPr>
          <w:rFonts w:ascii="Times New Roman" w:hAnsi="Times New Roman" w:cs="Times New Roman"/>
          <w:sz w:val="28"/>
          <w:szCs w:val="28"/>
        </w:rPr>
        <w:t xml:space="preserve"> містять політичні, економічні, демографічні </w:t>
      </w:r>
      <w:r w:rsidR="001E0F0A" w:rsidRPr="00AE08EA">
        <w:rPr>
          <w:rFonts w:ascii="Times New Roman" w:hAnsi="Times New Roman" w:cs="Times New Roman"/>
          <w:sz w:val="28"/>
          <w:szCs w:val="28"/>
        </w:rPr>
        <w:t>фактори</w:t>
      </w:r>
      <w:r w:rsidRPr="00AE08EA">
        <w:rPr>
          <w:rFonts w:ascii="Times New Roman" w:hAnsi="Times New Roman" w:cs="Times New Roman"/>
          <w:sz w:val="28"/>
          <w:szCs w:val="28"/>
        </w:rPr>
        <w:t xml:space="preserve">; </w:t>
      </w:r>
    </w:p>
    <w:p w14:paraId="4C54278B" w14:textId="4DC10A1C"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3) ринкові, до </w:t>
      </w:r>
      <w:r w:rsidR="001E0F0A"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их належать конкурентні, науково-технічні </w:t>
      </w:r>
      <w:r w:rsidR="001E0F0A" w:rsidRPr="00AE08EA">
        <w:rPr>
          <w:rFonts w:ascii="Times New Roman" w:hAnsi="Times New Roman" w:cs="Times New Roman"/>
          <w:sz w:val="28"/>
          <w:szCs w:val="28"/>
        </w:rPr>
        <w:t>й</w:t>
      </w:r>
      <w:r w:rsidRPr="00AE08EA">
        <w:rPr>
          <w:rFonts w:ascii="Times New Roman" w:hAnsi="Times New Roman" w:cs="Times New Roman"/>
          <w:sz w:val="28"/>
          <w:szCs w:val="28"/>
        </w:rPr>
        <w:t xml:space="preserve"> споживчі </w:t>
      </w:r>
      <w:r w:rsidR="001E0F0A" w:rsidRPr="00AE08EA">
        <w:rPr>
          <w:rFonts w:ascii="Times New Roman" w:hAnsi="Times New Roman" w:cs="Times New Roman"/>
          <w:sz w:val="28"/>
          <w:szCs w:val="28"/>
        </w:rPr>
        <w:t xml:space="preserve">фактори» </w:t>
      </w:r>
      <w:r w:rsidRPr="00AE08EA">
        <w:rPr>
          <w:rFonts w:ascii="Times New Roman" w:hAnsi="Times New Roman" w:cs="Times New Roman"/>
          <w:sz w:val="28"/>
          <w:szCs w:val="28"/>
        </w:rPr>
        <w:t>[</w:t>
      </w:r>
      <w:r w:rsidR="00DC2E3F" w:rsidRPr="00AE08EA">
        <w:rPr>
          <w:rFonts w:ascii="Times New Roman" w:hAnsi="Times New Roman" w:cs="Times New Roman"/>
          <w:sz w:val="28"/>
          <w:szCs w:val="28"/>
        </w:rPr>
        <w:t>7</w:t>
      </w:r>
      <w:r w:rsidRPr="00AE08EA">
        <w:rPr>
          <w:rFonts w:ascii="Times New Roman" w:hAnsi="Times New Roman" w:cs="Times New Roman"/>
          <w:sz w:val="28"/>
          <w:szCs w:val="28"/>
        </w:rPr>
        <w:t xml:space="preserve">, c. </w:t>
      </w:r>
      <w:r w:rsidR="00DC2E3F" w:rsidRPr="00AE08EA">
        <w:rPr>
          <w:rFonts w:ascii="Times New Roman" w:hAnsi="Times New Roman" w:cs="Times New Roman"/>
          <w:sz w:val="28"/>
          <w:szCs w:val="28"/>
        </w:rPr>
        <w:t>65</w:t>
      </w:r>
      <w:r w:rsidRPr="00AE08EA">
        <w:rPr>
          <w:rFonts w:ascii="Times New Roman" w:hAnsi="Times New Roman" w:cs="Times New Roman"/>
          <w:sz w:val="28"/>
          <w:szCs w:val="28"/>
        </w:rPr>
        <w:t xml:space="preserve">]. </w:t>
      </w:r>
    </w:p>
    <w:p w14:paraId="208B6CF3" w14:textId="7DFA3B81"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До внутрішніх </w:t>
      </w:r>
      <w:r w:rsidR="00F90A62"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ів </w:t>
      </w:r>
      <w:r w:rsidR="00DC2E3F" w:rsidRPr="00AE08EA">
        <w:rPr>
          <w:rFonts w:ascii="Times New Roman" w:hAnsi="Times New Roman" w:cs="Times New Roman"/>
          <w:sz w:val="28"/>
          <w:szCs w:val="28"/>
        </w:rPr>
        <w:t xml:space="preserve">Р. М. Воронко, О. С. Воронко </w:t>
      </w:r>
      <w:r w:rsidRPr="00AE08EA">
        <w:rPr>
          <w:rFonts w:ascii="Times New Roman" w:hAnsi="Times New Roman" w:cs="Times New Roman"/>
          <w:sz w:val="28"/>
          <w:szCs w:val="28"/>
        </w:rPr>
        <w:t>відносять</w:t>
      </w:r>
      <w:r w:rsidR="00F90A62" w:rsidRPr="00AE08EA">
        <w:rPr>
          <w:rFonts w:ascii="Times New Roman" w:hAnsi="Times New Roman" w:cs="Times New Roman"/>
          <w:sz w:val="28"/>
          <w:szCs w:val="28"/>
        </w:rPr>
        <w:t xml:space="preserve"> </w:t>
      </w:r>
      <w:r w:rsidR="00BE5C9C" w:rsidRPr="00AE08EA">
        <w:rPr>
          <w:rFonts w:ascii="Times New Roman" w:hAnsi="Times New Roman" w:cs="Times New Roman"/>
          <w:sz w:val="28"/>
          <w:szCs w:val="28"/>
        </w:rPr>
        <w:t>так</w:t>
      </w:r>
      <w:r w:rsidR="00F90A62" w:rsidRPr="00AE08EA">
        <w:rPr>
          <w:rFonts w:ascii="Times New Roman" w:hAnsi="Times New Roman" w:cs="Times New Roman"/>
          <w:sz w:val="28"/>
          <w:szCs w:val="28"/>
        </w:rPr>
        <w:t>і</w:t>
      </w:r>
      <w:r w:rsidRPr="00AE08EA">
        <w:rPr>
          <w:rFonts w:ascii="Times New Roman" w:hAnsi="Times New Roman" w:cs="Times New Roman"/>
          <w:sz w:val="28"/>
          <w:szCs w:val="28"/>
        </w:rPr>
        <w:t xml:space="preserve">: </w:t>
      </w:r>
    </w:p>
    <w:p w14:paraId="5615D7B3" w14:textId="38520D4F"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1) </w:t>
      </w:r>
      <w:r w:rsidR="00F90A62" w:rsidRPr="00AE08EA">
        <w:rPr>
          <w:rFonts w:ascii="Times New Roman" w:hAnsi="Times New Roman" w:cs="Times New Roman"/>
          <w:sz w:val="28"/>
          <w:szCs w:val="28"/>
        </w:rPr>
        <w:t>«</w:t>
      </w:r>
      <w:r w:rsidRPr="00AE08EA">
        <w:rPr>
          <w:rFonts w:ascii="Times New Roman" w:hAnsi="Times New Roman" w:cs="Times New Roman"/>
          <w:sz w:val="28"/>
          <w:szCs w:val="28"/>
        </w:rPr>
        <w:t>конкурентну позицію підприємства (мета діяльності (місія), традиції, реп</w:t>
      </w:r>
      <w:r w:rsidR="00BE5C9C" w:rsidRPr="00AE08EA">
        <w:rPr>
          <w:rFonts w:ascii="Times New Roman" w:hAnsi="Times New Roman" w:cs="Times New Roman"/>
          <w:sz w:val="28"/>
          <w:szCs w:val="28"/>
        </w:rPr>
        <w:t>у</w:t>
      </w:r>
      <w:r w:rsidRPr="00AE08EA">
        <w:rPr>
          <w:rFonts w:ascii="Times New Roman" w:hAnsi="Times New Roman" w:cs="Times New Roman"/>
          <w:sz w:val="28"/>
          <w:szCs w:val="28"/>
        </w:rPr>
        <w:t>т</w:t>
      </w:r>
      <w:r w:rsidR="00BE5C9C" w:rsidRPr="00AE08EA">
        <w:rPr>
          <w:rFonts w:ascii="Times New Roman" w:hAnsi="Times New Roman" w:cs="Times New Roman"/>
          <w:sz w:val="28"/>
          <w:szCs w:val="28"/>
        </w:rPr>
        <w:t>а</w:t>
      </w:r>
      <w:r w:rsidRPr="00AE08EA">
        <w:rPr>
          <w:rFonts w:ascii="Times New Roman" w:hAnsi="Times New Roman" w:cs="Times New Roman"/>
          <w:sz w:val="28"/>
          <w:szCs w:val="28"/>
        </w:rPr>
        <w:t>ція, імідж</w:t>
      </w:r>
      <w:r w:rsidR="00BE5C9C" w:rsidRPr="00AE08EA">
        <w:rPr>
          <w:rFonts w:ascii="Times New Roman" w:hAnsi="Times New Roman" w:cs="Times New Roman"/>
          <w:sz w:val="28"/>
          <w:szCs w:val="28"/>
        </w:rPr>
        <w:t xml:space="preserve"> господарюючого суб’єкта</w:t>
      </w:r>
      <w:r w:rsidRPr="00AE08EA">
        <w:rPr>
          <w:rFonts w:ascii="Times New Roman" w:hAnsi="Times New Roman" w:cs="Times New Roman"/>
          <w:sz w:val="28"/>
          <w:szCs w:val="28"/>
        </w:rPr>
        <w:t>, кваліфікація керівни</w:t>
      </w:r>
      <w:r w:rsidR="00BE5C9C" w:rsidRPr="00AE08EA">
        <w:rPr>
          <w:rFonts w:ascii="Times New Roman" w:hAnsi="Times New Roman" w:cs="Times New Roman"/>
          <w:sz w:val="28"/>
          <w:szCs w:val="28"/>
        </w:rPr>
        <w:t>ків</w:t>
      </w:r>
      <w:r w:rsidRPr="00AE08EA">
        <w:rPr>
          <w:rFonts w:ascii="Times New Roman" w:hAnsi="Times New Roman" w:cs="Times New Roman"/>
          <w:sz w:val="28"/>
          <w:szCs w:val="28"/>
        </w:rPr>
        <w:t xml:space="preserve"> </w:t>
      </w:r>
      <w:r w:rsidR="00BE5C9C"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w:t>
      </w:r>
      <w:r w:rsidR="00BE5C9C" w:rsidRPr="00AE08EA">
        <w:rPr>
          <w:rFonts w:ascii="Times New Roman" w:hAnsi="Times New Roman" w:cs="Times New Roman"/>
          <w:sz w:val="28"/>
          <w:szCs w:val="28"/>
        </w:rPr>
        <w:t>персоналу</w:t>
      </w:r>
      <w:r w:rsidRPr="00AE08EA">
        <w:rPr>
          <w:rFonts w:ascii="Times New Roman" w:hAnsi="Times New Roman" w:cs="Times New Roman"/>
          <w:sz w:val="28"/>
          <w:szCs w:val="28"/>
        </w:rPr>
        <w:t xml:space="preserve">, частка ринку, стадія життєвого циклу </w:t>
      </w:r>
      <w:r w:rsidR="00BE5C9C"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територіальне розміщення підприємства, віддаленість від </w:t>
      </w:r>
      <w:r w:rsidR="00BE5C9C" w:rsidRPr="00AE08EA">
        <w:rPr>
          <w:rFonts w:ascii="Times New Roman" w:hAnsi="Times New Roman" w:cs="Times New Roman"/>
          <w:sz w:val="28"/>
          <w:szCs w:val="28"/>
        </w:rPr>
        <w:t xml:space="preserve">ключових </w:t>
      </w:r>
      <w:r w:rsidRPr="00AE08EA">
        <w:rPr>
          <w:rFonts w:ascii="Times New Roman" w:hAnsi="Times New Roman" w:cs="Times New Roman"/>
          <w:sz w:val="28"/>
          <w:szCs w:val="28"/>
        </w:rPr>
        <w:t>ринків збуту, доступ до матеріальних, трудових</w:t>
      </w:r>
      <w:r w:rsidR="00BE5C9C" w:rsidRPr="00AE08EA">
        <w:rPr>
          <w:rFonts w:ascii="Times New Roman" w:hAnsi="Times New Roman" w:cs="Times New Roman"/>
          <w:sz w:val="28"/>
          <w:szCs w:val="28"/>
        </w:rPr>
        <w:t xml:space="preserve"> й</w:t>
      </w:r>
      <w:r w:rsidRPr="00AE08EA">
        <w:rPr>
          <w:rFonts w:ascii="Times New Roman" w:hAnsi="Times New Roman" w:cs="Times New Roman"/>
          <w:sz w:val="28"/>
          <w:szCs w:val="28"/>
        </w:rPr>
        <w:t xml:space="preserve"> фінансових ресурсів, рівень адаптивності </w:t>
      </w:r>
      <w:r w:rsidR="00BE5C9C" w:rsidRPr="00AE08EA">
        <w:rPr>
          <w:rFonts w:ascii="Times New Roman" w:hAnsi="Times New Roman" w:cs="Times New Roman"/>
          <w:sz w:val="28"/>
          <w:szCs w:val="28"/>
        </w:rPr>
        <w:t xml:space="preserve">господарюючого суб’єкта </w:t>
      </w:r>
      <w:r w:rsidRPr="00AE08EA">
        <w:rPr>
          <w:rFonts w:ascii="Times New Roman" w:hAnsi="Times New Roman" w:cs="Times New Roman"/>
          <w:sz w:val="28"/>
          <w:szCs w:val="28"/>
        </w:rPr>
        <w:t xml:space="preserve">до змін ринкової ситуації); </w:t>
      </w:r>
    </w:p>
    <w:p w14:paraId="7C67DCA9" w14:textId="0A1604A8"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2) принципи діяльності (концепція основної діяльності </w:t>
      </w:r>
      <w:r w:rsidR="00BE5C9C"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форма власності, стимулювання творчої, результативної </w:t>
      </w:r>
      <w:r w:rsidR="00BE5C9C" w:rsidRPr="00AE08EA">
        <w:rPr>
          <w:rFonts w:ascii="Times New Roman" w:hAnsi="Times New Roman" w:cs="Times New Roman"/>
          <w:sz w:val="28"/>
          <w:szCs w:val="28"/>
        </w:rPr>
        <w:t>діяльності</w:t>
      </w:r>
      <w:r w:rsidRPr="00AE08EA">
        <w:rPr>
          <w:rFonts w:ascii="Times New Roman" w:hAnsi="Times New Roman" w:cs="Times New Roman"/>
          <w:sz w:val="28"/>
          <w:szCs w:val="28"/>
        </w:rPr>
        <w:t xml:space="preserve">, інноваційна активність </w:t>
      </w:r>
      <w:r w:rsidR="00BE5C9C"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диверсифікація виробництва, </w:t>
      </w:r>
      <w:r w:rsidR="00BE5C9C" w:rsidRPr="00AE08EA">
        <w:rPr>
          <w:rFonts w:ascii="Times New Roman" w:hAnsi="Times New Roman" w:cs="Times New Roman"/>
          <w:sz w:val="28"/>
          <w:szCs w:val="28"/>
        </w:rPr>
        <w:t>ділова</w:t>
      </w:r>
      <w:r w:rsidRPr="00AE08EA">
        <w:rPr>
          <w:rFonts w:ascii="Times New Roman" w:hAnsi="Times New Roman" w:cs="Times New Roman"/>
          <w:sz w:val="28"/>
          <w:szCs w:val="28"/>
        </w:rPr>
        <w:t xml:space="preserve"> репутація підприємства); </w:t>
      </w:r>
    </w:p>
    <w:p w14:paraId="280BDA50" w14:textId="6D262BBB"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lastRenderedPageBreak/>
        <w:t xml:space="preserve">3) ресурси </w:t>
      </w:r>
      <w:r w:rsidR="00BE5C9C" w:rsidRPr="00AE08EA">
        <w:rPr>
          <w:rFonts w:ascii="Times New Roman" w:hAnsi="Times New Roman" w:cs="Times New Roman"/>
          <w:sz w:val="28"/>
          <w:szCs w:val="28"/>
        </w:rPr>
        <w:t>і їхнє</w:t>
      </w:r>
      <w:r w:rsidRPr="00AE08EA">
        <w:rPr>
          <w:rFonts w:ascii="Times New Roman" w:hAnsi="Times New Roman" w:cs="Times New Roman"/>
          <w:sz w:val="28"/>
          <w:szCs w:val="28"/>
        </w:rPr>
        <w:t xml:space="preserve"> використання; </w:t>
      </w:r>
    </w:p>
    <w:p w14:paraId="7767D80C" w14:textId="24C8F6AD"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4) маркетингову ситуацію </w:t>
      </w:r>
      <w:r w:rsidR="00BE5C9C"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політику (сегментація ринку (співвідношення масових </w:t>
      </w:r>
      <w:r w:rsidR="00BE5C9C" w:rsidRPr="00AE08EA">
        <w:rPr>
          <w:rFonts w:ascii="Times New Roman" w:hAnsi="Times New Roman" w:cs="Times New Roman"/>
          <w:sz w:val="28"/>
          <w:szCs w:val="28"/>
        </w:rPr>
        <w:t>й</w:t>
      </w:r>
      <w:r w:rsidRPr="00AE08EA">
        <w:rPr>
          <w:rFonts w:ascii="Times New Roman" w:hAnsi="Times New Roman" w:cs="Times New Roman"/>
          <w:sz w:val="28"/>
          <w:szCs w:val="28"/>
        </w:rPr>
        <w:t xml:space="preserve"> цільових ринків збуту, ринкові </w:t>
      </w:r>
      <w:r w:rsidR="00C971A1" w:rsidRPr="00AE08EA">
        <w:rPr>
          <w:rFonts w:ascii="Times New Roman" w:hAnsi="Times New Roman" w:cs="Times New Roman"/>
          <w:sz w:val="28"/>
          <w:szCs w:val="28"/>
        </w:rPr>
        <w:t>ніші</w:t>
      </w:r>
      <w:r w:rsidRPr="00AE08EA">
        <w:rPr>
          <w:rFonts w:ascii="Times New Roman" w:hAnsi="Times New Roman" w:cs="Times New Roman"/>
          <w:sz w:val="28"/>
          <w:szCs w:val="28"/>
        </w:rPr>
        <w:t>), товарна, цінова, збутова, комунікаційна, рекламна політика</w:t>
      </w:r>
      <w:r w:rsidR="00C971A1" w:rsidRPr="00AE08EA">
        <w:rPr>
          <w:rFonts w:ascii="Times New Roman" w:hAnsi="Times New Roman" w:cs="Times New Roman"/>
          <w:sz w:val="28"/>
          <w:szCs w:val="28"/>
        </w:rPr>
        <w:t xml:space="preserve"> господарюючого суб’єкта</w:t>
      </w:r>
      <w:r w:rsidRPr="00AE08EA">
        <w:rPr>
          <w:rFonts w:ascii="Times New Roman" w:hAnsi="Times New Roman" w:cs="Times New Roman"/>
          <w:sz w:val="28"/>
          <w:szCs w:val="28"/>
        </w:rPr>
        <w:t xml:space="preserve">); </w:t>
      </w:r>
    </w:p>
    <w:p w14:paraId="34833D5E" w14:textId="618E1702" w:rsidR="00E63E3F" w:rsidRPr="00AE08EA" w:rsidRDefault="000D4F8B"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5) фінансовий менеджмент (структура балансу</w:t>
      </w:r>
      <w:r w:rsidR="00C971A1" w:rsidRPr="00AE08EA">
        <w:rPr>
          <w:rFonts w:ascii="Times New Roman" w:hAnsi="Times New Roman" w:cs="Times New Roman"/>
          <w:sz w:val="28"/>
          <w:szCs w:val="28"/>
        </w:rPr>
        <w:t xml:space="preserve"> підприємства</w:t>
      </w:r>
      <w:r w:rsidRPr="00AE08EA">
        <w:rPr>
          <w:rFonts w:ascii="Times New Roman" w:hAnsi="Times New Roman" w:cs="Times New Roman"/>
          <w:sz w:val="28"/>
          <w:szCs w:val="28"/>
        </w:rPr>
        <w:t xml:space="preserve">, платоспроможність, ліквідність, співвідношення власних </w:t>
      </w:r>
      <w:r w:rsidR="00C971A1"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позикових коштів, вартість капіталу</w:t>
      </w:r>
      <w:r w:rsidR="00C971A1" w:rsidRPr="00AE08EA">
        <w:rPr>
          <w:rFonts w:ascii="Times New Roman" w:hAnsi="Times New Roman" w:cs="Times New Roman"/>
          <w:sz w:val="28"/>
          <w:szCs w:val="28"/>
        </w:rPr>
        <w:t xml:space="preserve"> господарюючого суб’єкта</w:t>
      </w:r>
      <w:r w:rsidRPr="00AE08EA">
        <w:rPr>
          <w:rFonts w:ascii="Times New Roman" w:hAnsi="Times New Roman" w:cs="Times New Roman"/>
          <w:sz w:val="28"/>
          <w:szCs w:val="28"/>
        </w:rPr>
        <w:t>, структура майна, інвестиційна привабливість, рівень рентабельності, дохід на акцію</w:t>
      </w:r>
      <w:r w:rsidR="00C971A1" w:rsidRPr="00AE08EA">
        <w:rPr>
          <w:rFonts w:ascii="Times New Roman" w:hAnsi="Times New Roman" w:cs="Times New Roman"/>
          <w:sz w:val="28"/>
          <w:szCs w:val="28"/>
        </w:rPr>
        <w:t xml:space="preserve"> тощо</w:t>
      </w:r>
      <w:r w:rsidRPr="00AE08EA">
        <w:rPr>
          <w:rFonts w:ascii="Times New Roman" w:hAnsi="Times New Roman" w:cs="Times New Roman"/>
          <w:sz w:val="28"/>
          <w:szCs w:val="28"/>
        </w:rPr>
        <w:t>)</w:t>
      </w:r>
      <w:r w:rsidR="00F90A62" w:rsidRPr="00AE08EA">
        <w:rPr>
          <w:rFonts w:ascii="Times New Roman" w:hAnsi="Times New Roman" w:cs="Times New Roman"/>
          <w:sz w:val="28"/>
          <w:szCs w:val="28"/>
        </w:rPr>
        <w:t>»</w:t>
      </w:r>
      <w:r w:rsidRPr="00AE08EA">
        <w:rPr>
          <w:rFonts w:ascii="Times New Roman" w:hAnsi="Times New Roman" w:cs="Times New Roman"/>
          <w:sz w:val="28"/>
          <w:szCs w:val="28"/>
        </w:rPr>
        <w:t xml:space="preserve"> [</w:t>
      </w:r>
      <w:r w:rsidR="00DC2E3F" w:rsidRPr="00AE08EA">
        <w:rPr>
          <w:rFonts w:ascii="Times New Roman" w:hAnsi="Times New Roman" w:cs="Times New Roman"/>
          <w:sz w:val="28"/>
          <w:szCs w:val="28"/>
        </w:rPr>
        <w:t>7</w:t>
      </w:r>
      <w:r w:rsidRPr="00AE08EA">
        <w:rPr>
          <w:rFonts w:ascii="Times New Roman" w:hAnsi="Times New Roman" w:cs="Times New Roman"/>
          <w:sz w:val="28"/>
          <w:szCs w:val="28"/>
        </w:rPr>
        <w:t xml:space="preserve">, c. </w:t>
      </w:r>
      <w:r w:rsidR="00DC2E3F" w:rsidRPr="00AE08EA">
        <w:rPr>
          <w:rFonts w:ascii="Times New Roman" w:hAnsi="Times New Roman" w:cs="Times New Roman"/>
          <w:sz w:val="28"/>
          <w:szCs w:val="28"/>
        </w:rPr>
        <w:t>66</w:t>
      </w:r>
      <w:r w:rsidRPr="00AE08EA">
        <w:rPr>
          <w:rFonts w:ascii="Times New Roman" w:hAnsi="Times New Roman" w:cs="Times New Roman"/>
          <w:sz w:val="28"/>
          <w:szCs w:val="28"/>
        </w:rPr>
        <w:t xml:space="preserve">]. </w:t>
      </w:r>
    </w:p>
    <w:p w14:paraId="51BF9FEB" w14:textId="0F99157E" w:rsidR="00560764" w:rsidRPr="00AE08EA" w:rsidRDefault="00C971A1"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Наведена</w:t>
      </w:r>
      <w:r w:rsidR="000D4F8B" w:rsidRPr="00AE08EA">
        <w:rPr>
          <w:rFonts w:ascii="Times New Roman" w:hAnsi="Times New Roman" w:cs="Times New Roman"/>
          <w:sz w:val="28"/>
          <w:szCs w:val="28"/>
        </w:rPr>
        <w:t xml:space="preserve"> класифікація є </w:t>
      </w:r>
      <w:r w:rsidRPr="00AE08EA">
        <w:rPr>
          <w:rFonts w:ascii="Times New Roman" w:hAnsi="Times New Roman" w:cs="Times New Roman"/>
          <w:sz w:val="28"/>
          <w:szCs w:val="28"/>
        </w:rPr>
        <w:t xml:space="preserve">доволі </w:t>
      </w:r>
      <w:r w:rsidR="000D4F8B" w:rsidRPr="00AE08EA">
        <w:rPr>
          <w:rFonts w:ascii="Times New Roman" w:hAnsi="Times New Roman" w:cs="Times New Roman"/>
          <w:sz w:val="28"/>
          <w:szCs w:val="28"/>
        </w:rPr>
        <w:t xml:space="preserve">розгорнутою </w:t>
      </w:r>
      <w:r w:rsidRPr="00AE08EA">
        <w:rPr>
          <w:rFonts w:ascii="Times New Roman" w:hAnsi="Times New Roman" w:cs="Times New Roman"/>
          <w:sz w:val="28"/>
          <w:szCs w:val="28"/>
        </w:rPr>
        <w:t>та</w:t>
      </w:r>
      <w:r w:rsidR="000D4F8B" w:rsidRPr="00AE08EA">
        <w:rPr>
          <w:rFonts w:ascii="Times New Roman" w:hAnsi="Times New Roman" w:cs="Times New Roman"/>
          <w:sz w:val="28"/>
          <w:szCs w:val="28"/>
        </w:rPr>
        <w:t xml:space="preserve"> містить </w:t>
      </w:r>
      <w:r w:rsidRPr="00AE08EA">
        <w:rPr>
          <w:rFonts w:ascii="Times New Roman" w:hAnsi="Times New Roman" w:cs="Times New Roman"/>
          <w:sz w:val="28"/>
          <w:szCs w:val="28"/>
        </w:rPr>
        <w:t>в</w:t>
      </w:r>
      <w:r w:rsidR="000D4F8B" w:rsidRPr="00AE08EA">
        <w:rPr>
          <w:rFonts w:ascii="Times New Roman" w:hAnsi="Times New Roman" w:cs="Times New Roman"/>
          <w:sz w:val="28"/>
          <w:szCs w:val="28"/>
        </w:rPr>
        <w:t xml:space="preserve"> собі надзвичайно велику кількість </w:t>
      </w:r>
      <w:r w:rsidRPr="00AE08EA">
        <w:rPr>
          <w:rFonts w:ascii="Times New Roman" w:hAnsi="Times New Roman" w:cs="Times New Roman"/>
          <w:sz w:val="28"/>
          <w:szCs w:val="28"/>
        </w:rPr>
        <w:t>чинник</w:t>
      </w:r>
      <w:r w:rsidR="000D4F8B" w:rsidRPr="00AE08EA">
        <w:rPr>
          <w:rFonts w:ascii="Times New Roman" w:hAnsi="Times New Roman" w:cs="Times New Roman"/>
          <w:sz w:val="28"/>
          <w:szCs w:val="28"/>
        </w:rPr>
        <w:t xml:space="preserve">ів, </w:t>
      </w:r>
      <w:r w:rsidRPr="00AE08EA">
        <w:rPr>
          <w:rFonts w:ascii="Times New Roman" w:hAnsi="Times New Roman" w:cs="Times New Roman"/>
          <w:sz w:val="28"/>
          <w:szCs w:val="28"/>
        </w:rPr>
        <w:t>проте вона</w:t>
      </w:r>
      <w:r w:rsidR="000D4F8B" w:rsidRPr="00AE08EA">
        <w:rPr>
          <w:rFonts w:ascii="Times New Roman" w:hAnsi="Times New Roman" w:cs="Times New Roman"/>
          <w:sz w:val="28"/>
          <w:szCs w:val="28"/>
        </w:rPr>
        <w:t xml:space="preserve"> не </w:t>
      </w:r>
      <w:r w:rsidRPr="00AE08EA">
        <w:rPr>
          <w:rFonts w:ascii="Times New Roman" w:hAnsi="Times New Roman" w:cs="Times New Roman"/>
          <w:sz w:val="28"/>
          <w:szCs w:val="28"/>
        </w:rPr>
        <w:t>у</w:t>
      </w:r>
      <w:r w:rsidR="000D4F8B" w:rsidRPr="00AE08EA">
        <w:rPr>
          <w:rFonts w:ascii="Times New Roman" w:hAnsi="Times New Roman" w:cs="Times New Roman"/>
          <w:sz w:val="28"/>
          <w:szCs w:val="28"/>
        </w:rPr>
        <w:t xml:space="preserve">раховує </w:t>
      </w:r>
      <w:r w:rsidRPr="00AE08EA">
        <w:rPr>
          <w:rFonts w:ascii="Times New Roman" w:hAnsi="Times New Roman" w:cs="Times New Roman"/>
          <w:sz w:val="28"/>
          <w:szCs w:val="28"/>
        </w:rPr>
        <w:t>окрем</w:t>
      </w:r>
      <w:r w:rsidR="000D4F8B" w:rsidRPr="00AE08EA">
        <w:rPr>
          <w:rFonts w:ascii="Times New Roman" w:hAnsi="Times New Roman" w:cs="Times New Roman"/>
          <w:sz w:val="28"/>
          <w:szCs w:val="28"/>
        </w:rPr>
        <w:t>і д</w:t>
      </w:r>
      <w:r w:rsidRPr="00AE08EA">
        <w:rPr>
          <w:rFonts w:ascii="Times New Roman" w:hAnsi="Times New Roman" w:cs="Times New Roman"/>
          <w:sz w:val="28"/>
          <w:szCs w:val="28"/>
        </w:rPr>
        <w:t>оволі</w:t>
      </w:r>
      <w:r w:rsidR="000D4F8B" w:rsidRPr="00AE08EA">
        <w:rPr>
          <w:rFonts w:ascii="Times New Roman" w:hAnsi="Times New Roman" w:cs="Times New Roman"/>
          <w:sz w:val="28"/>
          <w:szCs w:val="28"/>
        </w:rPr>
        <w:t xml:space="preserve"> ва</w:t>
      </w:r>
      <w:r w:rsidRPr="00AE08EA">
        <w:rPr>
          <w:rFonts w:ascii="Times New Roman" w:hAnsi="Times New Roman" w:cs="Times New Roman"/>
          <w:sz w:val="28"/>
          <w:szCs w:val="28"/>
        </w:rPr>
        <w:t>гом</w:t>
      </w:r>
      <w:r w:rsidR="000D4F8B" w:rsidRPr="00AE08EA">
        <w:rPr>
          <w:rFonts w:ascii="Times New Roman" w:hAnsi="Times New Roman" w:cs="Times New Roman"/>
          <w:sz w:val="28"/>
          <w:szCs w:val="28"/>
        </w:rPr>
        <w:t xml:space="preserve">і </w:t>
      </w:r>
      <w:r w:rsidRPr="00AE08EA">
        <w:rPr>
          <w:rFonts w:ascii="Times New Roman" w:hAnsi="Times New Roman" w:cs="Times New Roman"/>
          <w:sz w:val="28"/>
          <w:szCs w:val="28"/>
        </w:rPr>
        <w:t>і</w:t>
      </w:r>
      <w:r w:rsidR="000D4F8B" w:rsidRPr="00AE08EA">
        <w:rPr>
          <w:rFonts w:ascii="Times New Roman" w:hAnsi="Times New Roman" w:cs="Times New Roman"/>
          <w:sz w:val="28"/>
          <w:szCs w:val="28"/>
        </w:rPr>
        <w:t>з них, діяльність підприємств</w:t>
      </w:r>
      <w:r w:rsidR="00B97596" w:rsidRPr="00AE08EA">
        <w:rPr>
          <w:rFonts w:ascii="Times New Roman" w:hAnsi="Times New Roman" w:cs="Times New Roman"/>
          <w:sz w:val="28"/>
          <w:szCs w:val="28"/>
        </w:rPr>
        <w:t>а</w:t>
      </w:r>
      <w:r w:rsidR="000D4F8B" w:rsidRPr="00AE08EA">
        <w:rPr>
          <w:rFonts w:ascii="Times New Roman" w:hAnsi="Times New Roman" w:cs="Times New Roman"/>
          <w:sz w:val="28"/>
          <w:szCs w:val="28"/>
        </w:rPr>
        <w:t xml:space="preserve"> без </w:t>
      </w:r>
      <w:r w:rsidR="00B97596" w:rsidRPr="00AE08EA">
        <w:rPr>
          <w:rFonts w:ascii="Times New Roman" w:hAnsi="Times New Roman" w:cs="Times New Roman"/>
          <w:sz w:val="28"/>
          <w:szCs w:val="28"/>
        </w:rPr>
        <w:t>котр</w:t>
      </w:r>
      <w:r w:rsidR="000D4F8B" w:rsidRPr="00AE08EA">
        <w:rPr>
          <w:rFonts w:ascii="Times New Roman" w:hAnsi="Times New Roman" w:cs="Times New Roman"/>
          <w:sz w:val="28"/>
          <w:szCs w:val="28"/>
        </w:rPr>
        <w:t xml:space="preserve">их </w:t>
      </w:r>
      <w:r w:rsidR="00B97596" w:rsidRPr="00AE08EA">
        <w:rPr>
          <w:rFonts w:ascii="Times New Roman" w:hAnsi="Times New Roman" w:cs="Times New Roman"/>
          <w:sz w:val="28"/>
          <w:szCs w:val="28"/>
        </w:rPr>
        <w:t xml:space="preserve">є </w:t>
      </w:r>
      <w:r w:rsidR="000D4F8B" w:rsidRPr="00AE08EA">
        <w:rPr>
          <w:rFonts w:ascii="Times New Roman" w:hAnsi="Times New Roman" w:cs="Times New Roman"/>
          <w:sz w:val="28"/>
          <w:szCs w:val="28"/>
        </w:rPr>
        <w:t>неможлив</w:t>
      </w:r>
      <w:r w:rsidR="00B97596" w:rsidRPr="00AE08EA">
        <w:rPr>
          <w:rFonts w:ascii="Times New Roman" w:hAnsi="Times New Roman" w:cs="Times New Roman"/>
          <w:sz w:val="28"/>
          <w:szCs w:val="28"/>
        </w:rPr>
        <w:t>ою</w:t>
      </w:r>
      <w:r w:rsidR="000D4F8B" w:rsidRPr="00AE08EA">
        <w:rPr>
          <w:rFonts w:ascii="Times New Roman" w:hAnsi="Times New Roman" w:cs="Times New Roman"/>
          <w:sz w:val="28"/>
          <w:szCs w:val="28"/>
        </w:rPr>
        <w:t xml:space="preserve">. Наприклад, природні </w:t>
      </w:r>
      <w:r w:rsidR="00B97596" w:rsidRPr="00AE08EA">
        <w:rPr>
          <w:rFonts w:ascii="Times New Roman" w:hAnsi="Times New Roman" w:cs="Times New Roman"/>
          <w:sz w:val="28"/>
          <w:szCs w:val="28"/>
        </w:rPr>
        <w:t>і</w:t>
      </w:r>
      <w:r w:rsidR="000D4F8B" w:rsidRPr="00AE08EA">
        <w:rPr>
          <w:rFonts w:ascii="Times New Roman" w:hAnsi="Times New Roman" w:cs="Times New Roman"/>
          <w:sz w:val="28"/>
          <w:szCs w:val="28"/>
        </w:rPr>
        <w:t xml:space="preserve"> кліматичні умови </w:t>
      </w:r>
      <w:r w:rsidR="00B97596" w:rsidRPr="00AE08EA">
        <w:rPr>
          <w:rFonts w:ascii="Times New Roman" w:hAnsi="Times New Roman" w:cs="Times New Roman"/>
          <w:sz w:val="28"/>
          <w:szCs w:val="28"/>
        </w:rPr>
        <w:t>або</w:t>
      </w:r>
      <w:r w:rsidR="000D4F8B" w:rsidRPr="00AE08EA">
        <w:rPr>
          <w:rFonts w:ascii="Times New Roman" w:hAnsi="Times New Roman" w:cs="Times New Roman"/>
          <w:sz w:val="28"/>
          <w:szCs w:val="28"/>
        </w:rPr>
        <w:t xml:space="preserve"> інвестиційні можливості. </w:t>
      </w:r>
      <w:r w:rsidR="00B97596" w:rsidRPr="00AE08EA">
        <w:rPr>
          <w:rFonts w:ascii="Times New Roman" w:hAnsi="Times New Roman" w:cs="Times New Roman"/>
          <w:sz w:val="28"/>
          <w:szCs w:val="28"/>
        </w:rPr>
        <w:t>Чинник</w:t>
      </w:r>
      <w:r w:rsidR="000D4F8B" w:rsidRPr="00AE08EA">
        <w:rPr>
          <w:rFonts w:ascii="Times New Roman" w:hAnsi="Times New Roman" w:cs="Times New Roman"/>
          <w:sz w:val="28"/>
          <w:szCs w:val="28"/>
        </w:rPr>
        <w:t xml:space="preserve"> природно-кліматичних умов </w:t>
      </w:r>
      <w:r w:rsidR="00B97596" w:rsidRPr="00AE08EA">
        <w:rPr>
          <w:rFonts w:ascii="Times New Roman" w:hAnsi="Times New Roman" w:cs="Times New Roman"/>
          <w:sz w:val="28"/>
          <w:szCs w:val="28"/>
        </w:rPr>
        <w:t>на</w:t>
      </w:r>
      <w:r w:rsidR="000D4F8B" w:rsidRPr="00AE08EA">
        <w:rPr>
          <w:rFonts w:ascii="Times New Roman" w:hAnsi="Times New Roman" w:cs="Times New Roman"/>
          <w:sz w:val="28"/>
          <w:szCs w:val="28"/>
        </w:rPr>
        <w:t xml:space="preserve">дає розуміння, де </w:t>
      </w:r>
      <w:r w:rsidR="00B97596" w:rsidRPr="00AE08EA">
        <w:rPr>
          <w:rFonts w:ascii="Times New Roman" w:hAnsi="Times New Roman" w:cs="Times New Roman"/>
          <w:sz w:val="28"/>
          <w:szCs w:val="28"/>
        </w:rPr>
        <w:t>необхідно</w:t>
      </w:r>
      <w:r w:rsidR="000D4F8B" w:rsidRPr="00AE08EA">
        <w:rPr>
          <w:rFonts w:ascii="Times New Roman" w:hAnsi="Times New Roman" w:cs="Times New Roman"/>
          <w:sz w:val="28"/>
          <w:szCs w:val="28"/>
        </w:rPr>
        <w:t xml:space="preserve"> територіально розмістити підприємство, </w:t>
      </w:r>
      <w:r w:rsidR="00B97596" w:rsidRPr="00AE08EA">
        <w:rPr>
          <w:rFonts w:ascii="Times New Roman" w:hAnsi="Times New Roman" w:cs="Times New Roman"/>
          <w:sz w:val="28"/>
          <w:szCs w:val="28"/>
        </w:rPr>
        <w:t xml:space="preserve">задля того </w:t>
      </w:r>
      <w:r w:rsidR="000D4F8B" w:rsidRPr="00AE08EA">
        <w:rPr>
          <w:rFonts w:ascii="Times New Roman" w:hAnsi="Times New Roman" w:cs="Times New Roman"/>
          <w:sz w:val="28"/>
          <w:szCs w:val="28"/>
        </w:rPr>
        <w:t xml:space="preserve">щоб його діяльність </w:t>
      </w:r>
      <w:r w:rsidR="00B97596" w:rsidRPr="00AE08EA">
        <w:rPr>
          <w:rFonts w:ascii="Times New Roman" w:hAnsi="Times New Roman" w:cs="Times New Roman"/>
          <w:sz w:val="28"/>
          <w:szCs w:val="28"/>
        </w:rPr>
        <w:t xml:space="preserve">у подальшому </w:t>
      </w:r>
      <w:r w:rsidR="000D4F8B" w:rsidRPr="00AE08EA">
        <w:rPr>
          <w:rFonts w:ascii="Times New Roman" w:hAnsi="Times New Roman" w:cs="Times New Roman"/>
          <w:sz w:val="28"/>
          <w:szCs w:val="28"/>
        </w:rPr>
        <w:t xml:space="preserve">мала позитивний економічний ефект; інвестиційний </w:t>
      </w:r>
      <w:r w:rsidR="00B97596" w:rsidRPr="00AE08EA">
        <w:rPr>
          <w:rFonts w:ascii="Times New Roman" w:hAnsi="Times New Roman" w:cs="Times New Roman"/>
          <w:sz w:val="28"/>
          <w:szCs w:val="28"/>
        </w:rPr>
        <w:t>чинник на</w:t>
      </w:r>
      <w:r w:rsidR="000D4F8B" w:rsidRPr="00AE08EA">
        <w:rPr>
          <w:rFonts w:ascii="Times New Roman" w:hAnsi="Times New Roman" w:cs="Times New Roman"/>
          <w:sz w:val="28"/>
          <w:szCs w:val="28"/>
        </w:rPr>
        <w:t xml:space="preserve">дає </w:t>
      </w:r>
      <w:r w:rsidR="00B97596" w:rsidRPr="00AE08EA">
        <w:rPr>
          <w:rFonts w:ascii="Times New Roman" w:hAnsi="Times New Roman" w:cs="Times New Roman"/>
          <w:sz w:val="28"/>
          <w:szCs w:val="28"/>
        </w:rPr>
        <w:t xml:space="preserve">змогу </w:t>
      </w:r>
      <w:r w:rsidR="000D4F8B" w:rsidRPr="00AE08EA">
        <w:rPr>
          <w:rFonts w:ascii="Times New Roman" w:hAnsi="Times New Roman" w:cs="Times New Roman"/>
          <w:sz w:val="28"/>
          <w:szCs w:val="28"/>
        </w:rPr>
        <w:t xml:space="preserve">зрозуміти, куди </w:t>
      </w:r>
      <w:r w:rsidR="00B97596" w:rsidRPr="00AE08EA">
        <w:rPr>
          <w:rFonts w:ascii="Times New Roman" w:hAnsi="Times New Roman" w:cs="Times New Roman"/>
          <w:sz w:val="28"/>
          <w:szCs w:val="28"/>
        </w:rPr>
        <w:t>та</w:t>
      </w:r>
      <w:r w:rsidR="000D4F8B" w:rsidRPr="00AE08EA">
        <w:rPr>
          <w:rFonts w:ascii="Times New Roman" w:hAnsi="Times New Roman" w:cs="Times New Roman"/>
          <w:sz w:val="28"/>
          <w:szCs w:val="28"/>
        </w:rPr>
        <w:t xml:space="preserve"> як </w:t>
      </w:r>
      <w:r w:rsidR="00B97596" w:rsidRPr="00AE08EA">
        <w:rPr>
          <w:rFonts w:ascii="Times New Roman" w:hAnsi="Times New Roman" w:cs="Times New Roman"/>
          <w:sz w:val="28"/>
          <w:szCs w:val="28"/>
        </w:rPr>
        <w:t>необхідно</w:t>
      </w:r>
      <w:r w:rsidR="000D4F8B" w:rsidRPr="00AE08EA">
        <w:rPr>
          <w:rFonts w:ascii="Times New Roman" w:hAnsi="Times New Roman" w:cs="Times New Roman"/>
          <w:sz w:val="28"/>
          <w:szCs w:val="28"/>
        </w:rPr>
        <w:t xml:space="preserve"> вкладати грош</w:t>
      </w:r>
      <w:r w:rsidR="00B97596" w:rsidRPr="00AE08EA">
        <w:rPr>
          <w:rFonts w:ascii="Times New Roman" w:hAnsi="Times New Roman" w:cs="Times New Roman"/>
          <w:sz w:val="28"/>
          <w:szCs w:val="28"/>
        </w:rPr>
        <w:t>ов</w:t>
      </w:r>
      <w:r w:rsidR="000D4F8B" w:rsidRPr="00AE08EA">
        <w:rPr>
          <w:rFonts w:ascii="Times New Roman" w:hAnsi="Times New Roman" w:cs="Times New Roman"/>
          <w:sz w:val="28"/>
          <w:szCs w:val="28"/>
        </w:rPr>
        <w:t>і</w:t>
      </w:r>
      <w:r w:rsidR="00B97596" w:rsidRPr="00AE08EA">
        <w:rPr>
          <w:rFonts w:ascii="Times New Roman" w:hAnsi="Times New Roman" w:cs="Times New Roman"/>
          <w:sz w:val="28"/>
          <w:szCs w:val="28"/>
        </w:rPr>
        <w:t xml:space="preserve"> кошти</w:t>
      </w:r>
      <w:r w:rsidR="000D4F8B" w:rsidRPr="00AE08EA">
        <w:rPr>
          <w:rFonts w:ascii="Times New Roman" w:hAnsi="Times New Roman" w:cs="Times New Roman"/>
          <w:sz w:val="28"/>
          <w:szCs w:val="28"/>
        </w:rPr>
        <w:t xml:space="preserve"> </w:t>
      </w:r>
      <w:r w:rsidR="00B97596" w:rsidRPr="00AE08EA">
        <w:rPr>
          <w:rFonts w:ascii="Times New Roman" w:hAnsi="Times New Roman" w:cs="Times New Roman"/>
          <w:sz w:val="28"/>
          <w:szCs w:val="28"/>
        </w:rPr>
        <w:t>за</w:t>
      </w:r>
      <w:r w:rsidR="000D4F8B" w:rsidRPr="00AE08EA">
        <w:rPr>
          <w:rFonts w:ascii="Times New Roman" w:hAnsi="Times New Roman" w:cs="Times New Roman"/>
          <w:sz w:val="28"/>
          <w:szCs w:val="28"/>
        </w:rPr>
        <w:t>для о</w:t>
      </w:r>
      <w:r w:rsidR="00B97596" w:rsidRPr="00AE08EA">
        <w:rPr>
          <w:rFonts w:ascii="Times New Roman" w:hAnsi="Times New Roman" w:cs="Times New Roman"/>
          <w:sz w:val="28"/>
          <w:szCs w:val="28"/>
        </w:rPr>
        <w:t>держ</w:t>
      </w:r>
      <w:r w:rsidR="000D4F8B" w:rsidRPr="00AE08EA">
        <w:rPr>
          <w:rFonts w:ascii="Times New Roman" w:hAnsi="Times New Roman" w:cs="Times New Roman"/>
          <w:sz w:val="28"/>
          <w:szCs w:val="28"/>
        </w:rPr>
        <w:t xml:space="preserve">ання такого ефекту. А конкурентну позицію </w:t>
      </w:r>
      <w:r w:rsidR="00B97596" w:rsidRPr="00AE08EA">
        <w:rPr>
          <w:rFonts w:ascii="Times New Roman" w:hAnsi="Times New Roman" w:cs="Times New Roman"/>
          <w:sz w:val="28"/>
          <w:szCs w:val="28"/>
        </w:rPr>
        <w:t>господарюючого суб’єкта</w:t>
      </w:r>
      <w:r w:rsidR="000D4F8B" w:rsidRPr="00AE08EA">
        <w:rPr>
          <w:rFonts w:ascii="Times New Roman" w:hAnsi="Times New Roman" w:cs="Times New Roman"/>
          <w:sz w:val="28"/>
          <w:szCs w:val="28"/>
        </w:rPr>
        <w:t xml:space="preserve">, </w:t>
      </w:r>
      <w:r w:rsidR="00B97596" w:rsidRPr="00AE08EA">
        <w:rPr>
          <w:rFonts w:ascii="Times New Roman" w:hAnsi="Times New Roman" w:cs="Times New Roman"/>
          <w:sz w:val="28"/>
          <w:szCs w:val="28"/>
        </w:rPr>
        <w:t>котр</w:t>
      </w:r>
      <w:r w:rsidR="000D4F8B" w:rsidRPr="00AE08EA">
        <w:rPr>
          <w:rFonts w:ascii="Times New Roman" w:hAnsi="Times New Roman" w:cs="Times New Roman"/>
          <w:sz w:val="28"/>
          <w:szCs w:val="28"/>
        </w:rPr>
        <w:t xml:space="preserve">у </w:t>
      </w:r>
      <w:r w:rsidR="00DC2E3F" w:rsidRPr="00AE08EA">
        <w:rPr>
          <w:rFonts w:ascii="Times New Roman" w:hAnsi="Times New Roman" w:cs="Times New Roman"/>
          <w:sz w:val="28"/>
          <w:szCs w:val="28"/>
        </w:rPr>
        <w:t xml:space="preserve">Воронко Р. М., Воронко О. С. </w:t>
      </w:r>
      <w:r w:rsidR="000D4F8B" w:rsidRPr="00AE08EA">
        <w:rPr>
          <w:rFonts w:ascii="Times New Roman" w:hAnsi="Times New Roman" w:cs="Times New Roman"/>
          <w:sz w:val="28"/>
          <w:szCs w:val="28"/>
        </w:rPr>
        <w:t xml:space="preserve">пропонують </w:t>
      </w:r>
      <w:r w:rsidR="00B97596" w:rsidRPr="00AE08EA">
        <w:rPr>
          <w:rFonts w:ascii="Times New Roman" w:hAnsi="Times New Roman" w:cs="Times New Roman"/>
          <w:sz w:val="28"/>
          <w:szCs w:val="28"/>
        </w:rPr>
        <w:t>відносити до</w:t>
      </w:r>
      <w:r w:rsidR="000D4F8B" w:rsidRPr="00AE08EA">
        <w:rPr>
          <w:rFonts w:ascii="Times New Roman" w:hAnsi="Times New Roman" w:cs="Times New Roman"/>
          <w:sz w:val="28"/>
          <w:szCs w:val="28"/>
        </w:rPr>
        <w:t xml:space="preserve"> внутрішні</w:t>
      </w:r>
      <w:r w:rsidR="00B97596" w:rsidRPr="00AE08EA">
        <w:rPr>
          <w:rFonts w:ascii="Times New Roman" w:hAnsi="Times New Roman" w:cs="Times New Roman"/>
          <w:sz w:val="28"/>
          <w:szCs w:val="28"/>
        </w:rPr>
        <w:t>х</w:t>
      </w:r>
      <w:r w:rsidR="000D4F8B" w:rsidRPr="00AE08EA">
        <w:rPr>
          <w:rFonts w:ascii="Times New Roman" w:hAnsi="Times New Roman" w:cs="Times New Roman"/>
          <w:sz w:val="28"/>
          <w:szCs w:val="28"/>
        </w:rPr>
        <w:t xml:space="preserve"> чинник</w:t>
      </w:r>
      <w:r w:rsidR="00B97596" w:rsidRPr="00AE08EA">
        <w:rPr>
          <w:rFonts w:ascii="Times New Roman" w:hAnsi="Times New Roman" w:cs="Times New Roman"/>
          <w:sz w:val="28"/>
          <w:szCs w:val="28"/>
        </w:rPr>
        <w:t>ів</w:t>
      </w:r>
      <w:r w:rsidR="000D4F8B" w:rsidRPr="00AE08EA">
        <w:rPr>
          <w:rFonts w:ascii="Times New Roman" w:hAnsi="Times New Roman" w:cs="Times New Roman"/>
          <w:sz w:val="28"/>
          <w:szCs w:val="28"/>
        </w:rPr>
        <w:t xml:space="preserve"> впливу на </w:t>
      </w:r>
      <w:r w:rsidR="00E63E3F" w:rsidRPr="00AE08EA">
        <w:rPr>
          <w:rFonts w:ascii="Times New Roman" w:hAnsi="Times New Roman" w:cs="Times New Roman"/>
          <w:sz w:val="28"/>
          <w:szCs w:val="28"/>
        </w:rPr>
        <w:t xml:space="preserve">ділову активність, </w:t>
      </w:r>
      <w:r w:rsidR="00B97596" w:rsidRPr="00AE08EA">
        <w:rPr>
          <w:rFonts w:ascii="Times New Roman" w:hAnsi="Times New Roman" w:cs="Times New Roman"/>
          <w:sz w:val="28"/>
          <w:szCs w:val="28"/>
        </w:rPr>
        <w:t>більш доцільно відносити до</w:t>
      </w:r>
      <w:r w:rsidR="00E63E3F" w:rsidRPr="00AE08EA">
        <w:rPr>
          <w:rFonts w:ascii="Times New Roman" w:hAnsi="Times New Roman" w:cs="Times New Roman"/>
          <w:sz w:val="28"/>
          <w:szCs w:val="28"/>
        </w:rPr>
        <w:t xml:space="preserve"> зовнішні</w:t>
      </w:r>
      <w:r w:rsidR="00B97596" w:rsidRPr="00AE08EA">
        <w:rPr>
          <w:rFonts w:ascii="Times New Roman" w:hAnsi="Times New Roman" w:cs="Times New Roman"/>
          <w:sz w:val="28"/>
          <w:szCs w:val="28"/>
        </w:rPr>
        <w:t>х</w:t>
      </w:r>
      <w:r w:rsidR="00E63E3F" w:rsidRPr="00AE08EA">
        <w:rPr>
          <w:rFonts w:ascii="Times New Roman" w:hAnsi="Times New Roman" w:cs="Times New Roman"/>
          <w:sz w:val="28"/>
          <w:szCs w:val="28"/>
        </w:rPr>
        <w:t xml:space="preserve"> фактор</w:t>
      </w:r>
      <w:r w:rsidR="00B97596" w:rsidRPr="00AE08EA">
        <w:rPr>
          <w:rFonts w:ascii="Times New Roman" w:hAnsi="Times New Roman" w:cs="Times New Roman"/>
          <w:sz w:val="28"/>
          <w:szCs w:val="28"/>
        </w:rPr>
        <w:t>ів</w:t>
      </w:r>
      <w:r w:rsidR="00E63E3F" w:rsidRPr="00AE08EA">
        <w:rPr>
          <w:rFonts w:ascii="Times New Roman" w:hAnsi="Times New Roman" w:cs="Times New Roman"/>
          <w:sz w:val="28"/>
          <w:szCs w:val="28"/>
        </w:rPr>
        <w:t xml:space="preserve">, </w:t>
      </w:r>
      <w:r w:rsidR="00B97596" w:rsidRPr="00AE08EA">
        <w:rPr>
          <w:rFonts w:ascii="Times New Roman" w:hAnsi="Times New Roman" w:cs="Times New Roman"/>
          <w:sz w:val="28"/>
          <w:szCs w:val="28"/>
        </w:rPr>
        <w:t>адже вона</w:t>
      </w:r>
      <w:r w:rsidR="00E63E3F" w:rsidRPr="00AE08EA">
        <w:rPr>
          <w:rFonts w:ascii="Times New Roman" w:hAnsi="Times New Roman" w:cs="Times New Roman"/>
          <w:sz w:val="28"/>
          <w:szCs w:val="28"/>
        </w:rPr>
        <w:t xml:space="preserve"> залежить від поведінки зовнішніх </w:t>
      </w:r>
      <w:r w:rsidR="00B97596" w:rsidRPr="00AE08EA">
        <w:rPr>
          <w:rFonts w:ascii="Times New Roman" w:hAnsi="Times New Roman" w:cs="Times New Roman"/>
          <w:sz w:val="28"/>
          <w:szCs w:val="28"/>
        </w:rPr>
        <w:t>контрагентів</w:t>
      </w:r>
      <w:r w:rsidR="00E63E3F" w:rsidRPr="00AE08EA">
        <w:rPr>
          <w:rFonts w:ascii="Times New Roman" w:hAnsi="Times New Roman" w:cs="Times New Roman"/>
          <w:sz w:val="28"/>
          <w:szCs w:val="28"/>
        </w:rPr>
        <w:t xml:space="preserve"> </w:t>
      </w:r>
      <w:r w:rsidR="00B97596" w:rsidRPr="00AE08EA">
        <w:rPr>
          <w:rFonts w:ascii="Times New Roman" w:hAnsi="Times New Roman" w:cs="Times New Roman"/>
          <w:sz w:val="28"/>
          <w:szCs w:val="28"/>
        </w:rPr>
        <w:t>та виступа</w:t>
      </w:r>
      <w:r w:rsidR="00E63E3F" w:rsidRPr="00AE08EA">
        <w:rPr>
          <w:rFonts w:ascii="Times New Roman" w:hAnsi="Times New Roman" w:cs="Times New Roman"/>
          <w:sz w:val="28"/>
          <w:szCs w:val="28"/>
        </w:rPr>
        <w:t xml:space="preserve">є стимулом для </w:t>
      </w:r>
      <w:r w:rsidR="00B97596" w:rsidRPr="00AE08EA">
        <w:rPr>
          <w:rFonts w:ascii="Times New Roman" w:hAnsi="Times New Roman" w:cs="Times New Roman"/>
          <w:sz w:val="28"/>
          <w:szCs w:val="28"/>
        </w:rPr>
        <w:t>вдосконалення</w:t>
      </w:r>
      <w:r w:rsidR="00E63E3F" w:rsidRPr="00AE08EA">
        <w:rPr>
          <w:rFonts w:ascii="Times New Roman" w:hAnsi="Times New Roman" w:cs="Times New Roman"/>
          <w:sz w:val="28"/>
          <w:szCs w:val="28"/>
        </w:rPr>
        <w:t xml:space="preserve"> внутрішньої діяльності. </w:t>
      </w:r>
    </w:p>
    <w:p w14:paraId="65F67827" w14:textId="7E3D4A5F" w:rsidR="00560764" w:rsidRPr="00AE08EA" w:rsidRDefault="00DC2E3F"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М. О. </w:t>
      </w:r>
      <w:proofErr w:type="spellStart"/>
      <w:r w:rsidRPr="00AE08EA">
        <w:rPr>
          <w:rFonts w:ascii="Times New Roman" w:hAnsi="Times New Roman" w:cs="Times New Roman"/>
          <w:sz w:val="28"/>
          <w:szCs w:val="28"/>
        </w:rPr>
        <w:t>Буздиган</w:t>
      </w:r>
      <w:proofErr w:type="spellEnd"/>
      <w:r w:rsidRPr="00AE08EA">
        <w:rPr>
          <w:rFonts w:ascii="Times New Roman" w:hAnsi="Times New Roman" w:cs="Times New Roman"/>
          <w:sz w:val="28"/>
          <w:szCs w:val="28"/>
        </w:rPr>
        <w:t xml:space="preserve"> </w:t>
      </w:r>
      <w:r w:rsidR="00E63E3F" w:rsidRPr="00AE08EA">
        <w:rPr>
          <w:rFonts w:ascii="Times New Roman" w:hAnsi="Times New Roman" w:cs="Times New Roman"/>
          <w:sz w:val="28"/>
          <w:szCs w:val="28"/>
        </w:rPr>
        <w:t>т</w:t>
      </w:r>
      <w:r w:rsidR="00875E0A" w:rsidRPr="00AE08EA">
        <w:rPr>
          <w:rFonts w:ascii="Times New Roman" w:hAnsi="Times New Roman" w:cs="Times New Roman"/>
          <w:sz w:val="28"/>
          <w:szCs w:val="28"/>
        </w:rPr>
        <w:t>е</w:t>
      </w:r>
      <w:r w:rsidR="00E63E3F" w:rsidRPr="00AE08EA">
        <w:rPr>
          <w:rFonts w:ascii="Times New Roman" w:hAnsi="Times New Roman" w:cs="Times New Roman"/>
          <w:sz w:val="28"/>
          <w:szCs w:val="28"/>
        </w:rPr>
        <w:t xml:space="preserve">ж пропонує класифікацію </w:t>
      </w:r>
      <w:r w:rsidR="00875E0A" w:rsidRPr="00AE08EA">
        <w:rPr>
          <w:rFonts w:ascii="Times New Roman" w:hAnsi="Times New Roman" w:cs="Times New Roman"/>
          <w:sz w:val="28"/>
          <w:szCs w:val="28"/>
        </w:rPr>
        <w:t>чинник</w:t>
      </w:r>
      <w:r w:rsidR="00E63E3F" w:rsidRPr="00AE08EA">
        <w:rPr>
          <w:rFonts w:ascii="Times New Roman" w:hAnsi="Times New Roman" w:cs="Times New Roman"/>
          <w:sz w:val="28"/>
          <w:szCs w:val="28"/>
        </w:rPr>
        <w:t xml:space="preserve">ів, </w:t>
      </w:r>
      <w:r w:rsidR="00875E0A" w:rsidRPr="00AE08EA">
        <w:rPr>
          <w:rFonts w:ascii="Times New Roman" w:hAnsi="Times New Roman" w:cs="Times New Roman"/>
          <w:sz w:val="28"/>
          <w:szCs w:val="28"/>
        </w:rPr>
        <w:t>котр</w:t>
      </w:r>
      <w:r w:rsidR="00E63E3F" w:rsidRPr="00AE08EA">
        <w:rPr>
          <w:rFonts w:ascii="Times New Roman" w:hAnsi="Times New Roman" w:cs="Times New Roman"/>
          <w:sz w:val="28"/>
          <w:szCs w:val="28"/>
        </w:rPr>
        <w:t xml:space="preserve">і визначають ділову активність </w:t>
      </w:r>
      <w:r w:rsidR="00875E0A" w:rsidRPr="00AE08EA">
        <w:rPr>
          <w:rFonts w:ascii="Times New Roman" w:hAnsi="Times New Roman" w:cs="Times New Roman"/>
          <w:sz w:val="28"/>
          <w:szCs w:val="28"/>
        </w:rPr>
        <w:t>господарюючих суб’єктів</w:t>
      </w:r>
      <w:r w:rsidR="00E63E3F" w:rsidRPr="00AE08EA">
        <w:rPr>
          <w:rFonts w:ascii="Times New Roman" w:hAnsi="Times New Roman" w:cs="Times New Roman"/>
          <w:sz w:val="28"/>
          <w:szCs w:val="28"/>
        </w:rPr>
        <w:t xml:space="preserve">, із позиції дії зовнішнього </w:t>
      </w:r>
      <w:r w:rsidR="00875E0A" w:rsidRPr="00AE08EA">
        <w:rPr>
          <w:rFonts w:ascii="Times New Roman" w:hAnsi="Times New Roman" w:cs="Times New Roman"/>
          <w:sz w:val="28"/>
          <w:szCs w:val="28"/>
        </w:rPr>
        <w:t xml:space="preserve">і </w:t>
      </w:r>
      <w:r w:rsidR="00E63E3F" w:rsidRPr="00AE08EA">
        <w:rPr>
          <w:rFonts w:ascii="Times New Roman" w:hAnsi="Times New Roman" w:cs="Times New Roman"/>
          <w:sz w:val="28"/>
          <w:szCs w:val="28"/>
        </w:rPr>
        <w:t xml:space="preserve">внутрішнього середовища. </w:t>
      </w:r>
    </w:p>
    <w:p w14:paraId="3E00C685" w14:textId="3B4A34D0"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Д</w:t>
      </w:r>
      <w:r w:rsidR="00875E0A" w:rsidRPr="00AE08EA">
        <w:rPr>
          <w:rFonts w:ascii="Times New Roman" w:hAnsi="Times New Roman" w:cs="Times New Roman"/>
          <w:sz w:val="28"/>
          <w:szCs w:val="28"/>
        </w:rPr>
        <w:t>о</w:t>
      </w:r>
      <w:r w:rsidRPr="00AE08EA">
        <w:rPr>
          <w:rFonts w:ascii="Times New Roman" w:hAnsi="Times New Roman" w:cs="Times New Roman"/>
          <w:sz w:val="28"/>
          <w:szCs w:val="28"/>
        </w:rPr>
        <w:t xml:space="preserve"> зовнішніх </w:t>
      </w:r>
      <w:r w:rsidR="00875E0A" w:rsidRPr="00AE08EA">
        <w:rPr>
          <w:rFonts w:ascii="Times New Roman" w:hAnsi="Times New Roman" w:cs="Times New Roman"/>
          <w:sz w:val="28"/>
          <w:szCs w:val="28"/>
        </w:rPr>
        <w:t>чинників</w:t>
      </w:r>
      <w:r w:rsidR="00795236" w:rsidRPr="00AE08EA">
        <w:rPr>
          <w:rFonts w:ascii="Times New Roman" w:hAnsi="Times New Roman" w:cs="Times New Roman"/>
          <w:sz w:val="28"/>
          <w:szCs w:val="28"/>
        </w:rPr>
        <w:t>,</w:t>
      </w:r>
      <w:r w:rsidR="00875E0A" w:rsidRPr="00AE08EA">
        <w:rPr>
          <w:rFonts w:ascii="Times New Roman" w:hAnsi="Times New Roman" w:cs="Times New Roman"/>
          <w:sz w:val="28"/>
          <w:szCs w:val="28"/>
        </w:rPr>
        <w:t xml:space="preserve"> зокрема</w:t>
      </w:r>
      <w:r w:rsidR="00795236" w:rsidRPr="00AE08EA">
        <w:rPr>
          <w:rFonts w:ascii="Times New Roman" w:hAnsi="Times New Roman" w:cs="Times New Roman"/>
          <w:sz w:val="28"/>
          <w:szCs w:val="28"/>
        </w:rPr>
        <w:t>,</w:t>
      </w:r>
      <w:r w:rsidR="00875E0A" w:rsidRPr="00AE08EA">
        <w:rPr>
          <w:rFonts w:ascii="Times New Roman" w:hAnsi="Times New Roman" w:cs="Times New Roman"/>
          <w:sz w:val="28"/>
          <w:szCs w:val="28"/>
        </w:rPr>
        <w:t xml:space="preserve"> відносяться</w:t>
      </w:r>
      <w:r w:rsidRPr="00AE08EA">
        <w:rPr>
          <w:rFonts w:ascii="Times New Roman" w:hAnsi="Times New Roman" w:cs="Times New Roman"/>
          <w:sz w:val="28"/>
          <w:szCs w:val="28"/>
        </w:rPr>
        <w:t xml:space="preserve">: </w:t>
      </w:r>
    </w:p>
    <w:p w14:paraId="4ED989AD" w14:textId="5A4CF4BE"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w:t>
      </w:r>
      <w:r w:rsidR="00795236" w:rsidRPr="00AE08EA">
        <w:rPr>
          <w:rFonts w:ascii="Times New Roman" w:hAnsi="Times New Roman" w:cs="Times New Roman"/>
          <w:sz w:val="28"/>
          <w:szCs w:val="28"/>
        </w:rPr>
        <w:t>«</w:t>
      </w:r>
      <w:r w:rsidRPr="00AE08EA">
        <w:rPr>
          <w:rFonts w:ascii="Times New Roman" w:hAnsi="Times New Roman" w:cs="Times New Roman"/>
          <w:sz w:val="28"/>
          <w:szCs w:val="28"/>
        </w:rPr>
        <w:t xml:space="preserve">економічний стан </w:t>
      </w:r>
      <w:r w:rsidR="00795236" w:rsidRPr="00AE08EA">
        <w:rPr>
          <w:rFonts w:ascii="Times New Roman" w:hAnsi="Times New Roman" w:cs="Times New Roman"/>
          <w:sz w:val="28"/>
          <w:szCs w:val="28"/>
        </w:rPr>
        <w:t xml:space="preserve">в </w:t>
      </w:r>
      <w:r w:rsidRPr="00AE08EA">
        <w:rPr>
          <w:rFonts w:ascii="Times New Roman" w:hAnsi="Times New Roman" w:cs="Times New Roman"/>
          <w:sz w:val="28"/>
          <w:szCs w:val="28"/>
        </w:rPr>
        <w:t>країн</w:t>
      </w:r>
      <w:r w:rsidR="00795236" w:rsidRPr="00AE08EA">
        <w:rPr>
          <w:rFonts w:ascii="Times New Roman" w:hAnsi="Times New Roman" w:cs="Times New Roman"/>
          <w:sz w:val="28"/>
          <w:szCs w:val="28"/>
        </w:rPr>
        <w:t>і</w:t>
      </w:r>
      <w:r w:rsidRPr="00AE08EA">
        <w:rPr>
          <w:rFonts w:ascii="Times New Roman" w:hAnsi="Times New Roman" w:cs="Times New Roman"/>
          <w:sz w:val="28"/>
          <w:szCs w:val="28"/>
        </w:rPr>
        <w:t xml:space="preserve">; </w:t>
      </w:r>
    </w:p>
    <w:p w14:paraId="74E3017A" w14:textId="77777777"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фінансова ситуація; </w:t>
      </w:r>
    </w:p>
    <w:p w14:paraId="33D11DEA" w14:textId="77777777"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політична стабільність; </w:t>
      </w:r>
    </w:p>
    <w:p w14:paraId="6F59D956" w14:textId="7A2DFE1A"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умови функціонування (конкуренція, монополія)</w:t>
      </w:r>
      <w:r w:rsidR="00795236" w:rsidRPr="00AE08EA">
        <w:rPr>
          <w:rFonts w:ascii="Times New Roman" w:hAnsi="Times New Roman" w:cs="Times New Roman"/>
          <w:sz w:val="28"/>
          <w:szCs w:val="28"/>
        </w:rPr>
        <w:t>»</w:t>
      </w:r>
      <w:r w:rsidR="00DC2E3F" w:rsidRPr="00AE08EA">
        <w:rPr>
          <w:rFonts w:ascii="Times New Roman" w:hAnsi="Times New Roman" w:cs="Times New Roman"/>
          <w:sz w:val="28"/>
          <w:szCs w:val="28"/>
        </w:rPr>
        <w:t xml:space="preserve"> [3, с. 89]</w:t>
      </w:r>
      <w:r w:rsidRPr="00AE08EA">
        <w:rPr>
          <w:rFonts w:ascii="Times New Roman" w:hAnsi="Times New Roman" w:cs="Times New Roman"/>
          <w:sz w:val="28"/>
          <w:szCs w:val="28"/>
        </w:rPr>
        <w:t>.</w:t>
      </w:r>
    </w:p>
    <w:p w14:paraId="27F9923B" w14:textId="359D794F"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Дія внутрішніх </w:t>
      </w:r>
      <w:r w:rsidR="00795236" w:rsidRPr="00AE08EA">
        <w:rPr>
          <w:rFonts w:ascii="Times New Roman" w:hAnsi="Times New Roman" w:cs="Times New Roman"/>
          <w:sz w:val="28"/>
          <w:szCs w:val="28"/>
        </w:rPr>
        <w:t>чинників відносяться такі</w:t>
      </w:r>
      <w:r w:rsidRPr="00AE08EA">
        <w:rPr>
          <w:rFonts w:ascii="Times New Roman" w:hAnsi="Times New Roman" w:cs="Times New Roman"/>
          <w:sz w:val="28"/>
          <w:szCs w:val="28"/>
        </w:rPr>
        <w:t xml:space="preserve">: </w:t>
      </w:r>
    </w:p>
    <w:p w14:paraId="37D1CE15" w14:textId="735B2D0E"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w:t>
      </w:r>
      <w:r w:rsidR="00795236" w:rsidRPr="00AE08EA">
        <w:rPr>
          <w:rFonts w:ascii="Times New Roman" w:hAnsi="Times New Roman" w:cs="Times New Roman"/>
          <w:sz w:val="28"/>
          <w:szCs w:val="28"/>
        </w:rPr>
        <w:t>«</w:t>
      </w:r>
      <w:r w:rsidRPr="00AE08EA">
        <w:rPr>
          <w:rFonts w:ascii="Times New Roman" w:hAnsi="Times New Roman" w:cs="Times New Roman"/>
          <w:sz w:val="28"/>
          <w:szCs w:val="28"/>
        </w:rPr>
        <w:t xml:space="preserve">стратегічні пріоритети розвитку </w:t>
      </w:r>
      <w:r w:rsidR="00795236"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w:t>
      </w:r>
    </w:p>
    <w:p w14:paraId="39B058BE" w14:textId="77777777"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lastRenderedPageBreak/>
        <w:t xml:space="preserve">– загальний фінансовий стан; </w:t>
      </w:r>
    </w:p>
    <w:p w14:paraId="7CC7535D" w14:textId="625E4449" w:rsidR="00560764" w:rsidRPr="00AE08EA" w:rsidRDefault="00560764"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підходи </w:t>
      </w:r>
      <w:r w:rsidR="00795236" w:rsidRPr="00AE08EA">
        <w:rPr>
          <w:rFonts w:ascii="Times New Roman" w:hAnsi="Times New Roman" w:cs="Times New Roman"/>
          <w:sz w:val="28"/>
          <w:szCs w:val="28"/>
        </w:rPr>
        <w:t>що</w:t>
      </w:r>
      <w:r w:rsidRPr="00AE08EA">
        <w:rPr>
          <w:rFonts w:ascii="Times New Roman" w:hAnsi="Times New Roman" w:cs="Times New Roman"/>
          <w:sz w:val="28"/>
          <w:szCs w:val="28"/>
        </w:rPr>
        <w:t>до управління</w:t>
      </w:r>
      <w:r w:rsidR="00795236" w:rsidRPr="00AE08EA">
        <w:rPr>
          <w:rFonts w:ascii="Times New Roman" w:hAnsi="Times New Roman" w:cs="Times New Roman"/>
          <w:sz w:val="28"/>
          <w:szCs w:val="28"/>
        </w:rPr>
        <w:t>»</w:t>
      </w:r>
      <w:r w:rsidR="00DC2E3F" w:rsidRPr="00AE08EA">
        <w:rPr>
          <w:rFonts w:ascii="Times New Roman" w:hAnsi="Times New Roman" w:cs="Times New Roman"/>
          <w:sz w:val="28"/>
          <w:szCs w:val="28"/>
        </w:rPr>
        <w:t xml:space="preserve"> [3, с. 89]</w:t>
      </w:r>
      <w:r w:rsidRPr="00AE08EA">
        <w:rPr>
          <w:rFonts w:ascii="Times New Roman" w:hAnsi="Times New Roman" w:cs="Times New Roman"/>
          <w:sz w:val="28"/>
          <w:szCs w:val="28"/>
        </w:rPr>
        <w:t>.</w:t>
      </w:r>
    </w:p>
    <w:p w14:paraId="76AC7280" w14:textId="7531437C" w:rsidR="00560764" w:rsidRPr="00AE08EA" w:rsidRDefault="00795236"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Таким чином</w:t>
      </w:r>
      <w:r w:rsidR="00E63E3F" w:rsidRPr="00AE08EA">
        <w:rPr>
          <w:rFonts w:ascii="Times New Roman" w:hAnsi="Times New Roman" w:cs="Times New Roman"/>
          <w:sz w:val="28"/>
          <w:szCs w:val="28"/>
        </w:rPr>
        <w:t xml:space="preserve">, як зазначає </w:t>
      </w:r>
      <w:r w:rsidR="004B5EAA" w:rsidRPr="00AE08EA">
        <w:rPr>
          <w:rFonts w:ascii="Times New Roman" w:hAnsi="Times New Roman" w:cs="Times New Roman"/>
          <w:sz w:val="28"/>
          <w:szCs w:val="28"/>
        </w:rPr>
        <w:t xml:space="preserve">М. О. </w:t>
      </w:r>
      <w:proofErr w:type="spellStart"/>
      <w:r w:rsidR="004B5EAA" w:rsidRPr="00AE08EA">
        <w:rPr>
          <w:rFonts w:ascii="Times New Roman" w:hAnsi="Times New Roman" w:cs="Times New Roman"/>
          <w:sz w:val="28"/>
          <w:szCs w:val="28"/>
        </w:rPr>
        <w:t>Буздиган</w:t>
      </w:r>
      <w:proofErr w:type="spellEnd"/>
      <w:r w:rsidR="00E63E3F" w:rsidRPr="00AE08EA">
        <w:rPr>
          <w:rFonts w:ascii="Times New Roman" w:hAnsi="Times New Roman" w:cs="Times New Roman"/>
          <w:sz w:val="28"/>
          <w:szCs w:val="28"/>
        </w:rPr>
        <w:t xml:space="preserve">, ділова активність </w:t>
      </w:r>
      <w:r w:rsidRPr="00AE08EA">
        <w:rPr>
          <w:rFonts w:ascii="Times New Roman" w:hAnsi="Times New Roman" w:cs="Times New Roman"/>
          <w:sz w:val="28"/>
          <w:szCs w:val="28"/>
        </w:rPr>
        <w:t xml:space="preserve">господарюючого суб’єкта </w:t>
      </w:r>
      <w:r w:rsidR="00E63E3F" w:rsidRPr="00AE08EA">
        <w:rPr>
          <w:rFonts w:ascii="Times New Roman" w:hAnsi="Times New Roman" w:cs="Times New Roman"/>
          <w:sz w:val="28"/>
          <w:szCs w:val="28"/>
        </w:rPr>
        <w:t xml:space="preserve">визначає </w:t>
      </w:r>
      <w:r w:rsidRPr="00AE08EA">
        <w:rPr>
          <w:rFonts w:ascii="Times New Roman" w:hAnsi="Times New Roman" w:cs="Times New Roman"/>
          <w:sz w:val="28"/>
          <w:szCs w:val="28"/>
        </w:rPr>
        <w:t>та</w:t>
      </w:r>
      <w:r w:rsidR="00E63E3F" w:rsidRPr="00AE08EA">
        <w:rPr>
          <w:rFonts w:ascii="Times New Roman" w:hAnsi="Times New Roman" w:cs="Times New Roman"/>
          <w:sz w:val="28"/>
          <w:szCs w:val="28"/>
        </w:rPr>
        <w:t xml:space="preserve"> впливає на результат </w:t>
      </w:r>
      <w:r w:rsidRPr="00AE08EA">
        <w:rPr>
          <w:rFonts w:ascii="Times New Roman" w:hAnsi="Times New Roman" w:cs="Times New Roman"/>
          <w:sz w:val="28"/>
          <w:szCs w:val="28"/>
        </w:rPr>
        <w:t>в</w:t>
      </w:r>
      <w:r w:rsidR="00E63E3F" w:rsidRPr="00AE08EA">
        <w:rPr>
          <w:rFonts w:ascii="Times New Roman" w:hAnsi="Times New Roman" w:cs="Times New Roman"/>
          <w:sz w:val="28"/>
          <w:szCs w:val="28"/>
        </w:rPr>
        <w:t xml:space="preserve">сієї господарської </w:t>
      </w:r>
      <w:r w:rsidRPr="00AE08EA">
        <w:rPr>
          <w:rFonts w:ascii="Times New Roman" w:hAnsi="Times New Roman" w:cs="Times New Roman"/>
          <w:sz w:val="28"/>
          <w:szCs w:val="28"/>
        </w:rPr>
        <w:t>та</w:t>
      </w:r>
      <w:r w:rsidR="00E63E3F" w:rsidRPr="00AE08EA">
        <w:rPr>
          <w:rFonts w:ascii="Times New Roman" w:hAnsi="Times New Roman" w:cs="Times New Roman"/>
          <w:sz w:val="28"/>
          <w:szCs w:val="28"/>
        </w:rPr>
        <w:t xml:space="preserve"> фінансово</w:t>
      </w:r>
      <w:r w:rsidRPr="00AE08EA">
        <w:rPr>
          <w:rFonts w:ascii="Times New Roman" w:hAnsi="Times New Roman" w:cs="Times New Roman"/>
          <w:sz w:val="28"/>
          <w:szCs w:val="28"/>
        </w:rPr>
        <w:t>-</w:t>
      </w:r>
      <w:r w:rsidR="00E63E3F" w:rsidRPr="00AE08EA">
        <w:rPr>
          <w:rFonts w:ascii="Times New Roman" w:hAnsi="Times New Roman" w:cs="Times New Roman"/>
          <w:sz w:val="28"/>
          <w:szCs w:val="28"/>
        </w:rPr>
        <w:t>економічної діяльності, о</w:t>
      </w:r>
      <w:r w:rsidRPr="00AE08EA">
        <w:rPr>
          <w:rFonts w:ascii="Times New Roman" w:hAnsi="Times New Roman" w:cs="Times New Roman"/>
          <w:sz w:val="28"/>
          <w:szCs w:val="28"/>
        </w:rPr>
        <w:t>держ</w:t>
      </w:r>
      <w:r w:rsidR="00E63E3F" w:rsidRPr="00AE08EA">
        <w:rPr>
          <w:rFonts w:ascii="Times New Roman" w:hAnsi="Times New Roman" w:cs="Times New Roman"/>
          <w:sz w:val="28"/>
          <w:szCs w:val="28"/>
        </w:rPr>
        <w:t xml:space="preserve">аний під дією різних </w:t>
      </w:r>
      <w:r w:rsidRPr="00AE08EA">
        <w:rPr>
          <w:rFonts w:ascii="Times New Roman" w:hAnsi="Times New Roman" w:cs="Times New Roman"/>
          <w:sz w:val="28"/>
          <w:szCs w:val="28"/>
        </w:rPr>
        <w:t>чинник</w:t>
      </w:r>
      <w:r w:rsidR="00E63E3F" w:rsidRPr="00AE08EA">
        <w:rPr>
          <w:rFonts w:ascii="Times New Roman" w:hAnsi="Times New Roman" w:cs="Times New Roman"/>
          <w:sz w:val="28"/>
          <w:szCs w:val="28"/>
        </w:rPr>
        <w:t>ів [</w:t>
      </w:r>
      <w:r w:rsidR="004B5EAA" w:rsidRPr="00AE08EA">
        <w:rPr>
          <w:rFonts w:ascii="Times New Roman" w:hAnsi="Times New Roman" w:cs="Times New Roman"/>
          <w:sz w:val="28"/>
          <w:szCs w:val="28"/>
        </w:rPr>
        <w:t>3</w:t>
      </w:r>
      <w:r w:rsidR="00E63E3F" w:rsidRPr="00AE08EA">
        <w:rPr>
          <w:rFonts w:ascii="Times New Roman" w:hAnsi="Times New Roman" w:cs="Times New Roman"/>
          <w:sz w:val="28"/>
          <w:szCs w:val="28"/>
        </w:rPr>
        <w:t xml:space="preserve">, c. </w:t>
      </w:r>
      <w:r w:rsidR="004B5EAA" w:rsidRPr="00AE08EA">
        <w:rPr>
          <w:rFonts w:ascii="Times New Roman" w:hAnsi="Times New Roman" w:cs="Times New Roman"/>
          <w:sz w:val="28"/>
          <w:szCs w:val="28"/>
        </w:rPr>
        <w:t>90</w:t>
      </w:r>
      <w:r w:rsidR="00E63E3F" w:rsidRPr="00AE08EA">
        <w:rPr>
          <w:rFonts w:ascii="Times New Roman" w:hAnsi="Times New Roman" w:cs="Times New Roman"/>
          <w:sz w:val="28"/>
          <w:szCs w:val="28"/>
        </w:rPr>
        <w:t xml:space="preserve">]. </w:t>
      </w:r>
      <w:r w:rsidRPr="00AE08EA">
        <w:rPr>
          <w:rFonts w:ascii="Times New Roman" w:hAnsi="Times New Roman" w:cs="Times New Roman"/>
          <w:sz w:val="28"/>
          <w:szCs w:val="28"/>
        </w:rPr>
        <w:t>Проте</w:t>
      </w:r>
      <w:r w:rsidR="00E63E3F" w:rsidRPr="00AE08EA">
        <w:rPr>
          <w:rFonts w:ascii="Times New Roman" w:hAnsi="Times New Roman" w:cs="Times New Roman"/>
          <w:sz w:val="28"/>
          <w:szCs w:val="28"/>
        </w:rPr>
        <w:t xml:space="preserve">, </w:t>
      </w:r>
      <w:r w:rsidRPr="00AE08EA">
        <w:rPr>
          <w:rFonts w:ascii="Times New Roman" w:hAnsi="Times New Roman" w:cs="Times New Roman"/>
          <w:sz w:val="28"/>
          <w:szCs w:val="28"/>
        </w:rPr>
        <w:t>зазначен</w:t>
      </w:r>
      <w:r w:rsidR="00E63E3F" w:rsidRPr="00AE08EA">
        <w:rPr>
          <w:rFonts w:ascii="Times New Roman" w:hAnsi="Times New Roman" w:cs="Times New Roman"/>
          <w:sz w:val="28"/>
          <w:szCs w:val="28"/>
        </w:rPr>
        <w:t xml:space="preserve">а класифікація </w:t>
      </w:r>
      <w:r w:rsidRPr="00AE08EA">
        <w:rPr>
          <w:rFonts w:ascii="Times New Roman" w:hAnsi="Times New Roman" w:cs="Times New Roman"/>
          <w:sz w:val="28"/>
          <w:szCs w:val="28"/>
        </w:rPr>
        <w:t xml:space="preserve">є </w:t>
      </w:r>
      <w:r w:rsidR="00E63E3F" w:rsidRPr="00AE08EA">
        <w:rPr>
          <w:rFonts w:ascii="Times New Roman" w:hAnsi="Times New Roman" w:cs="Times New Roman"/>
          <w:sz w:val="28"/>
          <w:szCs w:val="28"/>
        </w:rPr>
        <w:t xml:space="preserve">дещо </w:t>
      </w:r>
      <w:r w:rsidR="00560764" w:rsidRPr="00AE08EA">
        <w:rPr>
          <w:rFonts w:ascii="Times New Roman" w:hAnsi="Times New Roman" w:cs="Times New Roman"/>
          <w:sz w:val="28"/>
          <w:szCs w:val="28"/>
        </w:rPr>
        <w:t>вузьк</w:t>
      </w:r>
      <w:r w:rsidRPr="00AE08EA">
        <w:rPr>
          <w:rFonts w:ascii="Times New Roman" w:hAnsi="Times New Roman" w:cs="Times New Roman"/>
          <w:sz w:val="28"/>
          <w:szCs w:val="28"/>
        </w:rPr>
        <w:t>ою</w:t>
      </w:r>
      <w:r w:rsidR="00E63E3F" w:rsidRPr="00AE08EA">
        <w:rPr>
          <w:rFonts w:ascii="Times New Roman" w:hAnsi="Times New Roman" w:cs="Times New Roman"/>
          <w:sz w:val="28"/>
          <w:szCs w:val="28"/>
        </w:rPr>
        <w:t xml:space="preserve"> </w:t>
      </w:r>
      <w:r w:rsidRPr="00AE08EA">
        <w:rPr>
          <w:rFonts w:ascii="Times New Roman" w:hAnsi="Times New Roman" w:cs="Times New Roman"/>
          <w:sz w:val="28"/>
          <w:szCs w:val="28"/>
        </w:rPr>
        <w:t>та</w:t>
      </w:r>
      <w:r w:rsidR="00E63E3F" w:rsidRPr="00AE08EA">
        <w:rPr>
          <w:rFonts w:ascii="Times New Roman" w:hAnsi="Times New Roman" w:cs="Times New Roman"/>
          <w:sz w:val="28"/>
          <w:szCs w:val="28"/>
        </w:rPr>
        <w:t xml:space="preserve"> не охоплює </w:t>
      </w:r>
      <w:r w:rsidRPr="00AE08EA">
        <w:rPr>
          <w:rFonts w:ascii="Times New Roman" w:hAnsi="Times New Roman" w:cs="Times New Roman"/>
          <w:sz w:val="28"/>
          <w:szCs w:val="28"/>
        </w:rPr>
        <w:t>в</w:t>
      </w:r>
      <w:r w:rsidR="00E63E3F" w:rsidRPr="00AE08EA">
        <w:rPr>
          <w:rFonts w:ascii="Times New Roman" w:hAnsi="Times New Roman" w:cs="Times New Roman"/>
          <w:sz w:val="28"/>
          <w:szCs w:val="28"/>
        </w:rPr>
        <w:t xml:space="preserve">сіх аспектів діяльності </w:t>
      </w:r>
      <w:r w:rsidRPr="00AE08EA">
        <w:rPr>
          <w:rFonts w:ascii="Times New Roman" w:hAnsi="Times New Roman" w:cs="Times New Roman"/>
          <w:sz w:val="28"/>
          <w:szCs w:val="28"/>
        </w:rPr>
        <w:t>суб’єкта господарювання</w:t>
      </w:r>
      <w:r w:rsidR="00E63E3F" w:rsidRPr="00AE08EA">
        <w:rPr>
          <w:rFonts w:ascii="Times New Roman" w:hAnsi="Times New Roman" w:cs="Times New Roman"/>
          <w:sz w:val="28"/>
          <w:szCs w:val="28"/>
        </w:rPr>
        <w:t xml:space="preserve">. </w:t>
      </w:r>
    </w:p>
    <w:p w14:paraId="4994F39E" w14:textId="2F18CA79" w:rsidR="00560764" w:rsidRPr="00AE08EA" w:rsidRDefault="00E63E3F"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Н.М. Гаркуша також </w:t>
      </w:r>
      <w:r w:rsidR="00083850" w:rsidRPr="00AE08EA">
        <w:rPr>
          <w:rFonts w:ascii="Times New Roman" w:hAnsi="Times New Roman" w:cs="Times New Roman"/>
          <w:sz w:val="28"/>
          <w:szCs w:val="28"/>
        </w:rPr>
        <w:t>наводить класифікацію</w:t>
      </w:r>
      <w:r w:rsidRPr="00AE08EA">
        <w:rPr>
          <w:rFonts w:ascii="Times New Roman" w:hAnsi="Times New Roman" w:cs="Times New Roman"/>
          <w:sz w:val="28"/>
          <w:szCs w:val="28"/>
        </w:rPr>
        <w:t xml:space="preserve"> </w:t>
      </w:r>
      <w:r w:rsidR="00083850" w:rsidRPr="00AE08EA">
        <w:rPr>
          <w:rFonts w:ascii="Times New Roman" w:hAnsi="Times New Roman" w:cs="Times New Roman"/>
          <w:sz w:val="28"/>
          <w:szCs w:val="28"/>
        </w:rPr>
        <w:t>чинників</w:t>
      </w:r>
      <w:r w:rsidRPr="00AE08EA">
        <w:rPr>
          <w:rFonts w:ascii="Times New Roman" w:hAnsi="Times New Roman" w:cs="Times New Roman"/>
          <w:sz w:val="28"/>
          <w:szCs w:val="28"/>
        </w:rPr>
        <w:t xml:space="preserve">, </w:t>
      </w:r>
      <w:r w:rsidR="00083850" w:rsidRPr="00AE08EA">
        <w:rPr>
          <w:rFonts w:ascii="Times New Roman" w:hAnsi="Times New Roman" w:cs="Times New Roman"/>
          <w:sz w:val="28"/>
          <w:szCs w:val="28"/>
        </w:rPr>
        <w:t>котрі</w:t>
      </w:r>
      <w:r w:rsidRPr="00AE08EA">
        <w:rPr>
          <w:rFonts w:ascii="Times New Roman" w:hAnsi="Times New Roman" w:cs="Times New Roman"/>
          <w:sz w:val="28"/>
          <w:szCs w:val="28"/>
        </w:rPr>
        <w:t xml:space="preserve"> визначають ділову активність</w:t>
      </w:r>
      <w:r w:rsidR="00083850" w:rsidRPr="00AE08EA">
        <w:rPr>
          <w:rFonts w:ascii="Times New Roman" w:hAnsi="Times New Roman" w:cs="Times New Roman"/>
          <w:sz w:val="28"/>
          <w:szCs w:val="28"/>
        </w:rPr>
        <w:t xml:space="preserve"> із розподілом їх </w:t>
      </w:r>
      <w:r w:rsidRPr="00AE08EA">
        <w:rPr>
          <w:rFonts w:ascii="Times New Roman" w:hAnsi="Times New Roman" w:cs="Times New Roman"/>
          <w:sz w:val="28"/>
          <w:szCs w:val="28"/>
        </w:rPr>
        <w:t xml:space="preserve">на зовнішні </w:t>
      </w:r>
      <w:r w:rsidR="00083850" w:rsidRPr="00AE08EA">
        <w:rPr>
          <w:rFonts w:ascii="Times New Roman" w:hAnsi="Times New Roman" w:cs="Times New Roman"/>
          <w:sz w:val="28"/>
          <w:szCs w:val="28"/>
        </w:rPr>
        <w:t>й</w:t>
      </w:r>
      <w:r w:rsidRPr="00AE08EA">
        <w:rPr>
          <w:rFonts w:ascii="Times New Roman" w:hAnsi="Times New Roman" w:cs="Times New Roman"/>
          <w:sz w:val="28"/>
          <w:szCs w:val="28"/>
        </w:rPr>
        <w:t xml:space="preserve"> внутрішні. </w:t>
      </w:r>
      <w:r w:rsidR="00083850" w:rsidRPr="00AE08EA">
        <w:rPr>
          <w:rFonts w:ascii="Times New Roman" w:hAnsi="Times New Roman" w:cs="Times New Roman"/>
          <w:sz w:val="28"/>
          <w:szCs w:val="28"/>
        </w:rPr>
        <w:t>Прот</w:t>
      </w:r>
      <w:r w:rsidRPr="00AE08EA">
        <w:rPr>
          <w:rFonts w:ascii="Times New Roman" w:hAnsi="Times New Roman" w:cs="Times New Roman"/>
          <w:sz w:val="28"/>
          <w:szCs w:val="28"/>
        </w:rPr>
        <w:t xml:space="preserve">е </w:t>
      </w:r>
      <w:r w:rsidR="00083850" w:rsidRPr="00AE08EA">
        <w:rPr>
          <w:rFonts w:ascii="Times New Roman" w:hAnsi="Times New Roman" w:cs="Times New Roman"/>
          <w:sz w:val="28"/>
          <w:szCs w:val="28"/>
        </w:rPr>
        <w:t>дани</w:t>
      </w:r>
      <w:r w:rsidRPr="00AE08EA">
        <w:rPr>
          <w:rFonts w:ascii="Times New Roman" w:hAnsi="Times New Roman" w:cs="Times New Roman"/>
          <w:sz w:val="28"/>
          <w:szCs w:val="28"/>
        </w:rPr>
        <w:t xml:space="preserve">й </w:t>
      </w:r>
      <w:r w:rsidR="00083850" w:rsidRPr="00AE08EA">
        <w:rPr>
          <w:rFonts w:ascii="Times New Roman" w:hAnsi="Times New Roman" w:cs="Times New Roman"/>
          <w:sz w:val="28"/>
          <w:szCs w:val="28"/>
        </w:rPr>
        <w:t>роз</w:t>
      </w:r>
      <w:r w:rsidRPr="00AE08EA">
        <w:rPr>
          <w:rFonts w:ascii="Times New Roman" w:hAnsi="Times New Roman" w:cs="Times New Roman"/>
          <w:sz w:val="28"/>
          <w:szCs w:val="28"/>
        </w:rPr>
        <w:t xml:space="preserve">поділ автор </w:t>
      </w:r>
      <w:r w:rsidR="00083850" w:rsidRPr="00AE08EA">
        <w:rPr>
          <w:rFonts w:ascii="Times New Roman" w:hAnsi="Times New Roman" w:cs="Times New Roman"/>
          <w:sz w:val="28"/>
          <w:szCs w:val="28"/>
        </w:rPr>
        <w:t>здійснює</w:t>
      </w:r>
      <w:r w:rsidRPr="00AE08EA">
        <w:rPr>
          <w:rFonts w:ascii="Times New Roman" w:hAnsi="Times New Roman" w:cs="Times New Roman"/>
          <w:sz w:val="28"/>
          <w:szCs w:val="28"/>
        </w:rPr>
        <w:t xml:space="preserve"> </w:t>
      </w:r>
      <w:r w:rsidR="00083850" w:rsidRPr="00AE08EA">
        <w:rPr>
          <w:rFonts w:ascii="Times New Roman" w:hAnsi="Times New Roman" w:cs="Times New Roman"/>
          <w:sz w:val="28"/>
          <w:szCs w:val="28"/>
        </w:rPr>
        <w:t>з урахуванням</w:t>
      </w:r>
      <w:r w:rsidRPr="00AE08EA">
        <w:rPr>
          <w:rFonts w:ascii="Times New Roman" w:hAnsi="Times New Roman" w:cs="Times New Roman"/>
          <w:sz w:val="28"/>
          <w:szCs w:val="28"/>
        </w:rPr>
        <w:t xml:space="preserve"> </w:t>
      </w:r>
      <w:r w:rsidR="00083850" w:rsidRPr="00AE08EA">
        <w:rPr>
          <w:rFonts w:ascii="Times New Roman" w:hAnsi="Times New Roman" w:cs="Times New Roman"/>
          <w:sz w:val="28"/>
          <w:szCs w:val="28"/>
        </w:rPr>
        <w:t>суб’єктів, що впливають на діяльність</w:t>
      </w:r>
      <w:r w:rsidRPr="00AE08EA">
        <w:rPr>
          <w:rFonts w:ascii="Times New Roman" w:hAnsi="Times New Roman" w:cs="Times New Roman"/>
          <w:sz w:val="28"/>
          <w:szCs w:val="28"/>
        </w:rPr>
        <w:t xml:space="preserve"> підприємства. </w:t>
      </w:r>
    </w:p>
    <w:p w14:paraId="1D42D594" w14:textId="1DED2157" w:rsidR="006F4127" w:rsidRPr="00AE08EA" w:rsidRDefault="00E63E3F"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Отже, як зазначає автор, </w:t>
      </w:r>
      <w:r w:rsidR="00150322" w:rsidRPr="00AE08EA">
        <w:rPr>
          <w:rFonts w:ascii="Times New Roman" w:hAnsi="Times New Roman" w:cs="Times New Roman"/>
          <w:sz w:val="28"/>
          <w:szCs w:val="28"/>
        </w:rPr>
        <w:t>«</w:t>
      </w:r>
      <w:r w:rsidRPr="00AE08EA">
        <w:rPr>
          <w:rFonts w:ascii="Times New Roman" w:hAnsi="Times New Roman" w:cs="Times New Roman"/>
          <w:sz w:val="28"/>
          <w:szCs w:val="28"/>
        </w:rPr>
        <w:t xml:space="preserve">ринкове середовище, </w:t>
      </w:r>
      <w:r w:rsidR="00150322" w:rsidRPr="00AE08EA">
        <w:rPr>
          <w:rFonts w:ascii="Times New Roman" w:hAnsi="Times New Roman" w:cs="Times New Roman"/>
          <w:sz w:val="28"/>
          <w:szCs w:val="28"/>
        </w:rPr>
        <w:t>у</w:t>
      </w:r>
      <w:r w:rsidRPr="00AE08EA">
        <w:rPr>
          <w:rFonts w:ascii="Times New Roman" w:hAnsi="Times New Roman" w:cs="Times New Roman"/>
          <w:sz w:val="28"/>
          <w:szCs w:val="28"/>
        </w:rPr>
        <w:t xml:space="preserve"> </w:t>
      </w:r>
      <w:r w:rsidR="00150322"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ому діє підприємство, є зовнішнім, </w:t>
      </w:r>
      <w:r w:rsidR="00150322" w:rsidRPr="00AE08EA">
        <w:rPr>
          <w:rFonts w:ascii="Times New Roman" w:hAnsi="Times New Roman" w:cs="Times New Roman"/>
          <w:sz w:val="28"/>
          <w:szCs w:val="28"/>
        </w:rPr>
        <w:t>адже</w:t>
      </w:r>
      <w:r w:rsidRPr="00AE08EA">
        <w:rPr>
          <w:rFonts w:ascii="Times New Roman" w:hAnsi="Times New Roman" w:cs="Times New Roman"/>
          <w:sz w:val="28"/>
          <w:szCs w:val="28"/>
        </w:rPr>
        <w:t xml:space="preserve"> його формують зовнішні по відношенню до нього суб’єкти економічної діяльності. </w:t>
      </w:r>
      <w:r w:rsidR="00150322" w:rsidRPr="00AE08EA">
        <w:rPr>
          <w:rFonts w:ascii="Times New Roman" w:hAnsi="Times New Roman" w:cs="Times New Roman"/>
          <w:sz w:val="28"/>
          <w:szCs w:val="28"/>
        </w:rPr>
        <w:t>Перш за все –</w:t>
      </w:r>
      <w:r w:rsidRPr="00AE08EA">
        <w:rPr>
          <w:rFonts w:ascii="Times New Roman" w:hAnsi="Times New Roman" w:cs="Times New Roman"/>
          <w:sz w:val="28"/>
          <w:szCs w:val="28"/>
        </w:rPr>
        <w:t xml:space="preserve"> це бізнес-партнери, </w:t>
      </w:r>
      <w:r w:rsidR="00150322" w:rsidRPr="00AE08EA">
        <w:rPr>
          <w:rFonts w:ascii="Times New Roman" w:hAnsi="Times New Roman" w:cs="Times New Roman"/>
          <w:sz w:val="28"/>
          <w:szCs w:val="28"/>
        </w:rPr>
        <w:t>і</w:t>
      </w:r>
      <w:r w:rsidRPr="00AE08EA">
        <w:rPr>
          <w:rFonts w:ascii="Times New Roman" w:hAnsi="Times New Roman" w:cs="Times New Roman"/>
          <w:sz w:val="28"/>
          <w:szCs w:val="28"/>
        </w:rPr>
        <w:t>з якими пов’язані ділові інтереси</w:t>
      </w:r>
      <w:r w:rsidR="00150322" w:rsidRPr="00AE08EA">
        <w:rPr>
          <w:rFonts w:ascii="Times New Roman" w:hAnsi="Times New Roman" w:cs="Times New Roman"/>
          <w:sz w:val="28"/>
          <w:szCs w:val="28"/>
        </w:rPr>
        <w:t xml:space="preserve"> підприємства</w:t>
      </w:r>
      <w:r w:rsidRPr="00AE08EA">
        <w:rPr>
          <w:rFonts w:ascii="Times New Roman" w:hAnsi="Times New Roman" w:cs="Times New Roman"/>
          <w:sz w:val="28"/>
          <w:szCs w:val="28"/>
        </w:rPr>
        <w:t>: клієнти, постачальники, замовники, контрагенти</w:t>
      </w:r>
      <w:r w:rsidR="00150322" w:rsidRPr="00AE08EA">
        <w:rPr>
          <w:rFonts w:ascii="Times New Roman" w:hAnsi="Times New Roman" w:cs="Times New Roman"/>
          <w:sz w:val="28"/>
          <w:szCs w:val="28"/>
        </w:rPr>
        <w:t>» [</w:t>
      </w:r>
      <w:r w:rsidR="004B5EAA" w:rsidRPr="00AE08EA">
        <w:rPr>
          <w:rFonts w:ascii="Times New Roman" w:hAnsi="Times New Roman" w:cs="Times New Roman"/>
          <w:sz w:val="28"/>
          <w:szCs w:val="28"/>
        </w:rPr>
        <w:t>8</w:t>
      </w:r>
      <w:r w:rsidR="00150322" w:rsidRPr="00AE08EA">
        <w:rPr>
          <w:rFonts w:ascii="Times New Roman" w:hAnsi="Times New Roman" w:cs="Times New Roman"/>
          <w:sz w:val="28"/>
          <w:szCs w:val="28"/>
        </w:rPr>
        <w:t>, c. 25]</w:t>
      </w:r>
      <w:r w:rsidRPr="00AE08EA">
        <w:rPr>
          <w:rFonts w:ascii="Times New Roman" w:hAnsi="Times New Roman" w:cs="Times New Roman"/>
          <w:sz w:val="28"/>
          <w:szCs w:val="28"/>
        </w:rPr>
        <w:t xml:space="preserve">. </w:t>
      </w:r>
    </w:p>
    <w:p w14:paraId="720A9C1E" w14:textId="30123B5C" w:rsidR="006F4127" w:rsidRPr="00AE08EA" w:rsidRDefault="00E63E3F"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Оскільки </w:t>
      </w:r>
      <w:r w:rsidR="00150322" w:rsidRPr="00AE08EA">
        <w:rPr>
          <w:rFonts w:ascii="Times New Roman" w:hAnsi="Times New Roman" w:cs="Times New Roman"/>
          <w:sz w:val="28"/>
          <w:szCs w:val="28"/>
        </w:rPr>
        <w:t>суб’єкт господарювання</w:t>
      </w:r>
      <w:r w:rsidRPr="00AE08EA">
        <w:rPr>
          <w:rFonts w:ascii="Times New Roman" w:hAnsi="Times New Roman" w:cs="Times New Roman"/>
          <w:sz w:val="28"/>
          <w:szCs w:val="28"/>
        </w:rPr>
        <w:t xml:space="preserve"> функціонує </w:t>
      </w:r>
      <w:r w:rsidR="00150322" w:rsidRPr="00AE08EA">
        <w:rPr>
          <w:rFonts w:ascii="Times New Roman" w:hAnsi="Times New Roman" w:cs="Times New Roman"/>
          <w:sz w:val="28"/>
          <w:szCs w:val="28"/>
        </w:rPr>
        <w:t>у</w:t>
      </w:r>
      <w:r w:rsidRPr="00AE08EA">
        <w:rPr>
          <w:rFonts w:ascii="Times New Roman" w:hAnsi="Times New Roman" w:cs="Times New Roman"/>
          <w:sz w:val="28"/>
          <w:szCs w:val="28"/>
        </w:rPr>
        <w:t xml:space="preserve"> соціально-економічному просторі, нормативно-правову базу </w:t>
      </w:r>
      <w:r w:rsidR="00150322" w:rsidRPr="00AE08EA">
        <w:rPr>
          <w:rFonts w:ascii="Times New Roman" w:hAnsi="Times New Roman" w:cs="Times New Roman"/>
          <w:sz w:val="28"/>
          <w:szCs w:val="28"/>
        </w:rPr>
        <w:t>котро</w:t>
      </w:r>
      <w:r w:rsidRPr="00AE08EA">
        <w:rPr>
          <w:rFonts w:ascii="Times New Roman" w:hAnsi="Times New Roman" w:cs="Times New Roman"/>
          <w:sz w:val="28"/>
          <w:szCs w:val="28"/>
        </w:rPr>
        <w:t>го формує держава, то ділова активність будь-якого  господарю</w:t>
      </w:r>
      <w:r w:rsidR="00150322" w:rsidRPr="00AE08EA">
        <w:rPr>
          <w:rFonts w:ascii="Times New Roman" w:hAnsi="Times New Roman" w:cs="Times New Roman"/>
          <w:sz w:val="28"/>
          <w:szCs w:val="28"/>
        </w:rPr>
        <w:t>ючого</w:t>
      </w:r>
      <w:r w:rsidRPr="00AE08EA">
        <w:rPr>
          <w:rFonts w:ascii="Times New Roman" w:hAnsi="Times New Roman" w:cs="Times New Roman"/>
          <w:sz w:val="28"/>
          <w:szCs w:val="28"/>
        </w:rPr>
        <w:t xml:space="preserve"> </w:t>
      </w:r>
      <w:r w:rsidR="00150322" w:rsidRPr="00AE08EA">
        <w:rPr>
          <w:rFonts w:ascii="Times New Roman" w:hAnsi="Times New Roman" w:cs="Times New Roman"/>
          <w:sz w:val="28"/>
          <w:szCs w:val="28"/>
        </w:rPr>
        <w:t xml:space="preserve">суб’єкта є </w:t>
      </w:r>
      <w:r w:rsidRPr="00AE08EA">
        <w:rPr>
          <w:rFonts w:ascii="Times New Roman" w:hAnsi="Times New Roman" w:cs="Times New Roman"/>
          <w:sz w:val="28"/>
          <w:szCs w:val="28"/>
        </w:rPr>
        <w:t>неможлив</w:t>
      </w:r>
      <w:r w:rsidR="00150322" w:rsidRPr="00AE08EA">
        <w:rPr>
          <w:rFonts w:ascii="Times New Roman" w:hAnsi="Times New Roman" w:cs="Times New Roman"/>
          <w:sz w:val="28"/>
          <w:szCs w:val="28"/>
        </w:rPr>
        <w:t>ою</w:t>
      </w:r>
      <w:r w:rsidRPr="00AE08EA">
        <w:rPr>
          <w:rFonts w:ascii="Times New Roman" w:hAnsi="Times New Roman" w:cs="Times New Roman"/>
          <w:sz w:val="28"/>
          <w:szCs w:val="28"/>
        </w:rPr>
        <w:t xml:space="preserve"> без втручання державних </w:t>
      </w:r>
      <w:r w:rsidR="00150322" w:rsidRPr="00AE08EA">
        <w:rPr>
          <w:rFonts w:ascii="Times New Roman" w:hAnsi="Times New Roman" w:cs="Times New Roman"/>
          <w:sz w:val="28"/>
          <w:szCs w:val="28"/>
        </w:rPr>
        <w:t>й</w:t>
      </w:r>
      <w:r w:rsidRPr="00AE08EA">
        <w:rPr>
          <w:rFonts w:ascii="Times New Roman" w:hAnsi="Times New Roman" w:cs="Times New Roman"/>
          <w:sz w:val="28"/>
          <w:szCs w:val="28"/>
        </w:rPr>
        <w:t xml:space="preserve"> інших органів регулювання. </w:t>
      </w:r>
      <w:r w:rsidR="00150322" w:rsidRPr="00AE08EA">
        <w:rPr>
          <w:rFonts w:ascii="Times New Roman" w:hAnsi="Times New Roman" w:cs="Times New Roman"/>
          <w:sz w:val="28"/>
          <w:szCs w:val="28"/>
        </w:rPr>
        <w:t xml:space="preserve">Н.М. Гаркуша </w:t>
      </w:r>
      <w:r w:rsidRPr="00AE08EA">
        <w:rPr>
          <w:rFonts w:ascii="Times New Roman" w:hAnsi="Times New Roman" w:cs="Times New Roman"/>
          <w:sz w:val="28"/>
          <w:szCs w:val="28"/>
        </w:rPr>
        <w:t>вважає</w:t>
      </w:r>
      <w:r w:rsidR="00150322" w:rsidRPr="00AE08EA">
        <w:rPr>
          <w:rFonts w:ascii="Times New Roman" w:hAnsi="Times New Roman" w:cs="Times New Roman"/>
          <w:sz w:val="28"/>
          <w:szCs w:val="28"/>
        </w:rPr>
        <w:t xml:space="preserve"> також</w:t>
      </w:r>
      <w:r w:rsidRPr="00AE08EA">
        <w:rPr>
          <w:rFonts w:ascii="Times New Roman" w:hAnsi="Times New Roman" w:cs="Times New Roman"/>
          <w:sz w:val="28"/>
          <w:szCs w:val="28"/>
        </w:rPr>
        <w:t xml:space="preserve">, що </w:t>
      </w:r>
      <w:r w:rsidR="00150322" w:rsidRPr="00AE08EA">
        <w:rPr>
          <w:rFonts w:ascii="Times New Roman" w:hAnsi="Times New Roman" w:cs="Times New Roman"/>
          <w:sz w:val="28"/>
          <w:szCs w:val="28"/>
        </w:rPr>
        <w:t>істотн</w:t>
      </w:r>
      <w:r w:rsidRPr="00AE08EA">
        <w:rPr>
          <w:rFonts w:ascii="Times New Roman" w:hAnsi="Times New Roman" w:cs="Times New Roman"/>
          <w:sz w:val="28"/>
          <w:szCs w:val="28"/>
        </w:rPr>
        <w:t xml:space="preserve">ий вплив на діяльність підприємства мають </w:t>
      </w:r>
      <w:r w:rsidR="00150322" w:rsidRPr="00AE08EA">
        <w:rPr>
          <w:rFonts w:ascii="Times New Roman" w:hAnsi="Times New Roman" w:cs="Times New Roman"/>
          <w:sz w:val="28"/>
          <w:szCs w:val="28"/>
        </w:rPr>
        <w:t>й</w:t>
      </w:r>
      <w:r w:rsidRPr="00AE08EA">
        <w:rPr>
          <w:rFonts w:ascii="Times New Roman" w:hAnsi="Times New Roman" w:cs="Times New Roman"/>
          <w:sz w:val="28"/>
          <w:szCs w:val="28"/>
        </w:rPr>
        <w:t xml:space="preserve"> конкуренти, переваги </w:t>
      </w:r>
      <w:r w:rsidR="00150322"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их </w:t>
      </w:r>
      <w:r w:rsidR="00150322" w:rsidRPr="00AE08EA">
        <w:rPr>
          <w:rFonts w:ascii="Times New Roman" w:hAnsi="Times New Roman" w:cs="Times New Roman"/>
          <w:sz w:val="28"/>
          <w:szCs w:val="28"/>
        </w:rPr>
        <w:t>в</w:t>
      </w:r>
      <w:r w:rsidRPr="00AE08EA">
        <w:rPr>
          <w:rFonts w:ascii="Times New Roman" w:hAnsi="Times New Roman" w:cs="Times New Roman"/>
          <w:sz w:val="28"/>
          <w:szCs w:val="28"/>
        </w:rPr>
        <w:t xml:space="preserve"> технологічній, інноваційній сферах </w:t>
      </w:r>
      <w:r w:rsidR="00150322" w:rsidRPr="00AE08EA">
        <w:rPr>
          <w:rFonts w:ascii="Times New Roman" w:hAnsi="Times New Roman" w:cs="Times New Roman"/>
          <w:sz w:val="28"/>
          <w:szCs w:val="28"/>
        </w:rPr>
        <w:t>виступають</w:t>
      </w:r>
      <w:r w:rsidRPr="00AE08EA">
        <w:rPr>
          <w:rFonts w:ascii="Times New Roman" w:hAnsi="Times New Roman" w:cs="Times New Roman"/>
          <w:sz w:val="28"/>
          <w:szCs w:val="28"/>
        </w:rPr>
        <w:t xml:space="preserve"> рушійною силою </w:t>
      </w:r>
      <w:r w:rsidR="00150322" w:rsidRPr="00AE08EA">
        <w:rPr>
          <w:rFonts w:ascii="Times New Roman" w:hAnsi="Times New Roman" w:cs="Times New Roman"/>
          <w:sz w:val="28"/>
          <w:szCs w:val="28"/>
        </w:rPr>
        <w:t>в сфері</w:t>
      </w:r>
      <w:r w:rsidRPr="00AE08EA">
        <w:rPr>
          <w:rFonts w:ascii="Times New Roman" w:hAnsi="Times New Roman" w:cs="Times New Roman"/>
          <w:sz w:val="28"/>
          <w:szCs w:val="28"/>
        </w:rPr>
        <w:t xml:space="preserve"> пошуку ідей </w:t>
      </w:r>
      <w:r w:rsidR="00150322" w:rsidRPr="00AE08EA">
        <w:rPr>
          <w:rFonts w:ascii="Times New Roman" w:hAnsi="Times New Roman" w:cs="Times New Roman"/>
          <w:sz w:val="28"/>
          <w:szCs w:val="28"/>
        </w:rPr>
        <w:t>і</w:t>
      </w:r>
      <w:r w:rsidRPr="00AE08EA">
        <w:rPr>
          <w:rFonts w:ascii="Times New Roman" w:hAnsi="Times New Roman" w:cs="Times New Roman"/>
          <w:sz w:val="28"/>
          <w:szCs w:val="28"/>
        </w:rPr>
        <w:t xml:space="preserve"> засобів досягнення більш </w:t>
      </w:r>
      <w:r w:rsidR="00150322" w:rsidRPr="00AE08EA">
        <w:rPr>
          <w:rFonts w:ascii="Times New Roman" w:hAnsi="Times New Roman" w:cs="Times New Roman"/>
          <w:sz w:val="28"/>
          <w:szCs w:val="28"/>
        </w:rPr>
        <w:t>суттєвих</w:t>
      </w:r>
      <w:r w:rsidRPr="00AE08EA">
        <w:rPr>
          <w:rFonts w:ascii="Times New Roman" w:hAnsi="Times New Roman" w:cs="Times New Roman"/>
          <w:sz w:val="28"/>
          <w:szCs w:val="28"/>
        </w:rPr>
        <w:t xml:space="preserve"> результатів </w:t>
      </w:r>
      <w:r w:rsidR="00150322" w:rsidRPr="00AE08EA">
        <w:rPr>
          <w:rFonts w:ascii="Times New Roman" w:hAnsi="Times New Roman" w:cs="Times New Roman"/>
          <w:sz w:val="28"/>
          <w:szCs w:val="28"/>
        </w:rPr>
        <w:t>в</w:t>
      </w:r>
      <w:r w:rsidRPr="00AE08EA">
        <w:rPr>
          <w:rFonts w:ascii="Times New Roman" w:hAnsi="Times New Roman" w:cs="Times New Roman"/>
          <w:sz w:val="28"/>
          <w:szCs w:val="28"/>
        </w:rPr>
        <w:t xml:space="preserve"> стратегічно ва</w:t>
      </w:r>
      <w:r w:rsidR="00150322" w:rsidRPr="00AE08EA">
        <w:rPr>
          <w:rFonts w:ascii="Times New Roman" w:hAnsi="Times New Roman" w:cs="Times New Roman"/>
          <w:sz w:val="28"/>
          <w:szCs w:val="28"/>
        </w:rPr>
        <w:t>гом</w:t>
      </w:r>
      <w:r w:rsidRPr="00AE08EA">
        <w:rPr>
          <w:rFonts w:ascii="Times New Roman" w:hAnsi="Times New Roman" w:cs="Times New Roman"/>
          <w:sz w:val="28"/>
          <w:szCs w:val="28"/>
        </w:rPr>
        <w:t xml:space="preserve">их </w:t>
      </w:r>
      <w:r w:rsidR="00150322" w:rsidRPr="00AE08EA">
        <w:rPr>
          <w:rFonts w:ascii="Times New Roman" w:hAnsi="Times New Roman" w:cs="Times New Roman"/>
          <w:sz w:val="28"/>
          <w:szCs w:val="28"/>
        </w:rPr>
        <w:t>сфера</w:t>
      </w:r>
      <w:r w:rsidRPr="00AE08EA">
        <w:rPr>
          <w:rFonts w:ascii="Times New Roman" w:hAnsi="Times New Roman" w:cs="Times New Roman"/>
          <w:sz w:val="28"/>
          <w:szCs w:val="28"/>
        </w:rPr>
        <w:t xml:space="preserve">х діяльності. </w:t>
      </w:r>
      <w:r w:rsidR="00150322" w:rsidRPr="00AE08EA">
        <w:rPr>
          <w:rFonts w:ascii="Times New Roman" w:hAnsi="Times New Roman" w:cs="Times New Roman"/>
          <w:sz w:val="28"/>
          <w:szCs w:val="28"/>
        </w:rPr>
        <w:t>В</w:t>
      </w:r>
      <w:r w:rsidRPr="00AE08EA">
        <w:rPr>
          <w:rFonts w:ascii="Times New Roman" w:hAnsi="Times New Roman" w:cs="Times New Roman"/>
          <w:sz w:val="28"/>
          <w:szCs w:val="28"/>
        </w:rPr>
        <w:t xml:space="preserve"> зв’язку </w:t>
      </w:r>
      <w:r w:rsidR="00150322" w:rsidRPr="00AE08EA">
        <w:rPr>
          <w:rFonts w:ascii="Times New Roman" w:hAnsi="Times New Roman" w:cs="Times New Roman"/>
          <w:sz w:val="28"/>
          <w:szCs w:val="28"/>
        </w:rPr>
        <w:t>і</w:t>
      </w:r>
      <w:r w:rsidRPr="00AE08EA">
        <w:rPr>
          <w:rFonts w:ascii="Times New Roman" w:hAnsi="Times New Roman" w:cs="Times New Roman"/>
          <w:sz w:val="28"/>
          <w:szCs w:val="28"/>
        </w:rPr>
        <w:t xml:space="preserve">з тим, що діяльність будь-якого </w:t>
      </w:r>
      <w:r w:rsidR="00150322" w:rsidRPr="00AE08EA">
        <w:rPr>
          <w:rFonts w:ascii="Times New Roman" w:hAnsi="Times New Roman" w:cs="Times New Roman"/>
          <w:sz w:val="28"/>
          <w:szCs w:val="28"/>
        </w:rPr>
        <w:t>підприємства</w:t>
      </w:r>
      <w:r w:rsidRPr="00AE08EA">
        <w:rPr>
          <w:rFonts w:ascii="Times New Roman" w:hAnsi="Times New Roman" w:cs="Times New Roman"/>
          <w:sz w:val="28"/>
          <w:szCs w:val="28"/>
        </w:rPr>
        <w:t xml:space="preserve"> спрямована на кінцевого споживача, він т</w:t>
      </w:r>
      <w:r w:rsidR="00150322" w:rsidRPr="00AE08EA">
        <w:rPr>
          <w:rFonts w:ascii="Times New Roman" w:hAnsi="Times New Roman" w:cs="Times New Roman"/>
          <w:sz w:val="28"/>
          <w:szCs w:val="28"/>
        </w:rPr>
        <w:t>е</w:t>
      </w:r>
      <w:r w:rsidRPr="00AE08EA">
        <w:rPr>
          <w:rFonts w:ascii="Times New Roman" w:hAnsi="Times New Roman" w:cs="Times New Roman"/>
          <w:sz w:val="28"/>
          <w:szCs w:val="28"/>
        </w:rPr>
        <w:t xml:space="preserve">ж своїми вимогами до продукції </w:t>
      </w:r>
      <w:r w:rsidR="00150322" w:rsidRPr="00AE08EA">
        <w:rPr>
          <w:rFonts w:ascii="Times New Roman" w:hAnsi="Times New Roman" w:cs="Times New Roman"/>
          <w:sz w:val="28"/>
          <w:szCs w:val="28"/>
        </w:rPr>
        <w:t>і</w:t>
      </w:r>
      <w:r w:rsidRPr="00AE08EA">
        <w:rPr>
          <w:rFonts w:ascii="Times New Roman" w:hAnsi="Times New Roman" w:cs="Times New Roman"/>
          <w:sz w:val="28"/>
          <w:szCs w:val="28"/>
        </w:rPr>
        <w:t xml:space="preserve"> фінансовими можливостями </w:t>
      </w:r>
      <w:r w:rsidR="00150322" w:rsidRPr="00AE08EA">
        <w:rPr>
          <w:rFonts w:ascii="Times New Roman" w:hAnsi="Times New Roman" w:cs="Times New Roman"/>
          <w:sz w:val="28"/>
          <w:szCs w:val="28"/>
        </w:rPr>
        <w:t xml:space="preserve">чинить </w:t>
      </w:r>
      <w:r w:rsidRPr="00AE08EA">
        <w:rPr>
          <w:rFonts w:ascii="Times New Roman" w:hAnsi="Times New Roman" w:cs="Times New Roman"/>
          <w:sz w:val="28"/>
          <w:szCs w:val="28"/>
        </w:rPr>
        <w:t xml:space="preserve">вплив на діяльність </w:t>
      </w:r>
      <w:r w:rsidR="00150322"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w:t>
      </w:r>
    </w:p>
    <w:p w14:paraId="4B4AE743" w14:textId="77B28A64" w:rsidR="006F4127" w:rsidRPr="00AE08EA" w:rsidRDefault="00E63E3F"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Ще одн</w:t>
      </w:r>
      <w:r w:rsidR="00150322" w:rsidRPr="00AE08EA">
        <w:rPr>
          <w:rFonts w:ascii="Times New Roman" w:hAnsi="Times New Roman" w:cs="Times New Roman"/>
          <w:sz w:val="28"/>
          <w:szCs w:val="28"/>
        </w:rPr>
        <w:t>ією</w:t>
      </w:r>
      <w:r w:rsidRPr="00AE08EA">
        <w:rPr>
          <w:rFonts w:ascii="Times New Roman" w:hAnsi="Times New Roman" w:cs="Times New Roman"/>
          <w:sz w:val="28"/>
          <w:szCs w:val="28"/>
        </w:rPr>
        <w:t xml:space="preserve"> склад</w:t>
      </w:r>
      <w:r w:rsidR="00150322" w:rsidRPr="00AE08EA">
        <w:rPr>
          <w:rFonts w:ascii="Times New Roman" w:hAnsi="Times New Roman" w:cs="Times New Roman"/>
          <w:sz w:val="28"/>
          <w:szCs w:val="28"/>
        </w:rPr>
        <w:t>овою</w:t>
      </w:r>
      <w:r w:rsidRPr="00AE08EA">
        <w:rPr>
          <w:rFonts w:ascii="Times New Roman" w:hAnsi="Times New Roman" w:cs="Times New Roman"/>
          <w:sz w:val="28"/>
          <w:szCs w:val="28"/>
        </w:rPr>
        <w:t xml:space="preserve"> бізнес-середовища, як зазначає Н.М. Гаркуша, </w:t>
      </w:r>
      <w:r w:rsidR="00150322" w:rsidRPr="00AE08EA">
        <w:rPr>
          <w:rFonts w:ascii="Times New Roman" w:hAnsi="Times New Roman" w:cs="Times New Roman"/>
          <w:sz w:val="28"/>
          <w:szCs w:val="28"/>
        </w:rPr>
        <w:t>виступа</w:t>
      </w:r>
      <w:r w:rsidRPr="00AE08EA">
        <w:rPr>
          <w:rFonts w:ascii="Times New Roman" w:hAnsi="Times New Roman" w:cs="Times New Roman"/>
          <w:sz w:val="28"/>
          <w:szCs w:val="28"/>
        </w:rPr>
        <w:t xml:space="preserve">є внутрішнє середовище </w:t>
      </w:r>
      <w:r w:rsidR="00150322"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w:t>
      </w:r>
      <w:r w:rsidR="00150322" w:rsidRPr="00AE08EA">
        <w:rPr>
          <w:rFonts w:ascii="Times New Roman" w:hAnsi="Times New Roman" w:cs="Times New Roman"/>
          <w:sz w:val="28"/>
          <w:szCs w:val="28"/>
        </w:rPr>
        <w:t xml:space="preserve">котре </w:t>
      </w:r>
      <w:r w:rsidRPr="00AE08EA">
        <w:rPr>
          <w:rFonts w:ascii="Times New Roman" w:hAnsi="Times New Roman" w:cs="Times New Roman"/>
          <w:sz w:val="28"/>
          <w:szCs w:val="28"/>
        </w:rPr>
        <w:t xml:space="preserve">являє собою сукупність агентів, </w:t>
      </w:r>
      <w:r w:rsidR="00150322" w:rsidRPr="00AE08EA">
        <w:rPr>
          <w:rFonts w:ascii="Times New Roman" w:hAnsi="Times New Roman" w:cs="Times New Roman"/>
          <w:sz w:val="28"/>
          <w:szCs w:val="28"/>
        </w:rPr>
        <w:t>які</w:t>
      </w:r>
      <w:r w:rsidRPr="00AE08EA">
        <w:rPr>
          <w:rFonts w:ascii="Times New Roman" w:hAnsi="Times New Roman" w:cs="Times New Roman"/>
          <w:sz w:val="28"/>
          <w:szCs w:val="28"/>
        </w:rPr>
        <w:t xml:space="preserve"> діють </w:t>
      </w:r>
      <w:r w:rsidR="00150322" w:rsidRPr="00AE08EA">
        <w:rPr>
          <w:rFonts w:ascii="Times New Roman" w:hAnsi="Times New Roman" w:cs="Times New Roman"/>
          <w:sz w:val="28"/>
          <w:szCs w:val="28"/>
        </w:rPr>
        <w:t>у</w:t>
      </w:r>
      <w:r w:rsidRPr="00AE08EA">
        <w:rPr>
          <w:rFonts w:ascii="Times New Roman" w:hAnsi="Times New Roman" w:cs="Times New Roman"/>
          <w:sz w:val="28"/>
          <w:szCs w:val="28"/>
        </w:rPr>
        <w:t xml:space="preserve">середині підприємства, та </w:t>
      </w:r>
      <w:r w:rsidR="00150322" w:rsidRPr="00AE08EA">
        <w:rPr>
          <w:rFonts w:ascii="Times New Roman" w:hAnsi="Times New Roman" w:cs="Times New Roman"/>
          <w:sz w:val="28"/>
          <w:szCs w:val="28"/>
        </w:rPr>
        <w:t>взаємо</w:t>
      </w:r>
      <w:r w:rsidRPr="00AE08EA">
        <w:rPr>
          <w:rFonts w:ascii="Times New Roman" w:hAnsi="Times New Roman" w:cs="Times New Roman"/>
          <w:sz w:val="28"/>
          <w:szCs w:val="28"/>
        </w:rPr>
        <w:t xml:space="preserve">відносин, </w:t>
      </w:r>
      <w:r w:rsidR="00150322" w:rsidRPr="00AE08EA">
        <w:rPr>
          <w:rFonts w:ascii="Times New Roman" w:hAnsi="Times New Roman" w:cs="Times New Roman"/>
          <w:sz w:val="28"/>
          <w:szCs w:val="28"/>
        </w:rPr>
        <w:t>що</w:t>
      </w:r>
      <w:r w:rsidRPr="00AE08EA">
        <w:rPr>
          <w:rFonts w:ascii="Times New Roman" w:hAnsi="Times New Roman" w:cs="Times New Roman"/>
          <w:sz w:val="28"/>
          <w:szCs w:val="28"/>
        </w:rPr>
        <w:t xml:space="preserve"> виникають </w:t>
      </w:r>
      <w:r w:rsidR="00021EA7" w:rsidRPr="00AE08EA">
        <w:rPr>
          <w:rFonts w:ascii="Times New Roman" w:hAnsi="Times New Roman" w:cs="Times New Roman"/>
          <w:sz w:val="28"/>
          <w:szCs w:val="28"/>
        </w:rPr>
        <w:t>в</w:t>
      </w:r>
      <w:r w:rsidRPr="00AE08EA">
        <w:rPr>
          <w:rFonts w:ascii="Times New Roman" w:hAnsi="Times New Roman" w:cs="Times New Roman"/>
          <w:sz w:val="28"/>
          <w:szCs w:val="28"/>
        </w:rPr>
        <w:t xml:space="preserve"> них </w:t>
      </w:r>
      <w:r w:rsidR="00021EA7" w:rsidRPr="00AE08EA">
        <w:rPr>
          <w:rFonts w:ascii="Times New Roman" w:hAnsi="Times New Roman" w:cs="Times New Roman"/>
          <w:sz w:val="28"/>
          <w:szCs w:val="28"/>
        </w:rPr>
        <w:t>в</w:t>
      </w:r>
      <w:r w:rsidRPr="00AE08EA">
        <w:rPr>
          <w:rFonts w:ascii="Times New Roman" w:hAnsi="Times New Roman" w:cs="Times New Roman"/>
          <w:sz w:val="28"/>
          <w:szCs w:val="28"/>
        </w:rPr>
        <w:t xml:space="preserve"> процесі фінансово-господарської діяльності (керівни</w:t>
      </w:r>
      <w:r w:rsidR="00021EA7" w:rsidRPr="00AE08EA">
        <w:rPr>
          <w:rFonts w:ascii="Times New Roman" w:hAnsi="Times New Roman" w:cs="Times New Roman"/>
          <w:sz w:val="28"/>
          <w:szCs w:val="28"/>
        </w:rPr>
        <w:t>ки</w:t>
      </w:r>
      <w:r w:rsidRPr="00AE08EA">
        <w:rPr>
          <w:rFonts w:ascii="Times New Roman" w:hAnsi="Times New Roman" w:cs="Times New Roman"/>
          <w:sz w:val="28"/>
          <w:szCs w:val="28"/>
        </w:rPr>
        <w:t xml:space="preserve">, </w:t>
      </w:r>
      <w:r w:rsidR="00021EA7" w:rsidRPr="00AE08EA">
        <w:rPr>
          <w:rFonts w:ascii="Times New Roman" w:hAnsi="Times New Roman" w:cs="Times New Roman"/>
          <w:sz w:val="28"/>
          <w:szCs w:val="28"/>
        </w:rPr>
        <w:lastRenderedPageBreak/>
        <w:t>працівники</w:t>
      </w:r>
      <w:r w:rsidRPr="00AE08EA">
        <w:rPr>
          <w:rFonts w:ascii="Times New Roman" w:hAnsi="Times New Roman" w:cs="Times New Roman"/>
          <w:sz w:val="28"/>
          <w:szCs w:val="28"/>
        </w:rPr>
        <w:t xml:space="preserve"> </w:t>
      </w:r>
      <w:r w:rsidR="00021EA7" w:rsidRPr="00AE08EA">
        <w:rPr>
          <w:rFonts w:ascii="Times New Roman" w:hAnsi="Times New Roman" w:cs="Times New Roman"/>
          <w:sz w:val="28"/>
          <w:szCs w:val="28"/>
        </w:rPr>
        <w:t>і</w:t>
      </w:r>
      <w:r w:rsidRPr="00AE08EA">
        <w:rPr>
          <w:rFonts w:ascii="Times New Roman" w:hAnsi="Times New Roman" w:cs="Times New Roman"/>
          <w:sz w:val="28"/>
          <w:szCs w:val="28"/>
        </w:rPr>
        <w:t xml:space="preserve"> власники) [</w:t>
      </w:r>
      <w:r w:rsidR="004B5EAA" w:rsidRPr="00AE08EA">
        <w:rPr>
          <w:rFonts w:ascii="Times New Roman" w:hAnsi="Times New Roman" w:cs="Times New Roman"/>
          <w:sz w:val="28"/>
          <w:szCs w:val="28"/>
        </w:rPr>
        <w:t>8</w:t>
      </w:r>
      <w:r w:rsidRPr="00AE08EA">
        <w:rPr>
          <w:rFonts w:ascii="Times New Roman" w:hAnsi="Times New Roman" w:cs="Times New Roman"/>
          <w:sz w:val="28"/>
          <w:szCs w:val="28"/>
        </w:rPr>
        <w:t xml:space="preserve">, c. 25]. </w:t>
      </w:r>
    </w:p>
    <w:p w14:paraId="1D99723C" w14:textId="563BCBAB" w:rsidR="006F4127" w:rsidRPr="00AE08EA" w:rsidRDefault="00E63E3F"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Тобто поділ факторів відповідно до суб’єктів економічної діяльності допомагає зрозуміти роль того </w:t>
      </w:r>
      <w:r w:rsidR="008F0915" w:rsidRPr="00AE08EA">
        <w:rPr>
          <w:rFonts w:ascii="Times New Roman" w:hAnsi="Times New Roman" w:cs="Times New Roman"/>
          <w:sz w:val="28"/>
          <w:szCs w:val="28"/>
        </w:rPr>
        <w:t>або</w:t>
      </w:r>
      <w:r w:rsidRPr="00AE08EA">
        <w:rPr>
          <w:rFonts w:ascii="Times New Roman" w:hAnsi="Times New Roman" w:cs="Times New Roman"/>
          <w:sz w:val="28"/>
          <w:szCs w:val="28"/>
        </w:rPr>
        <w:t xml:space="preserve"> іншого учасника </w:t>
      </w:r>
      <w:r w:rsidR="008F0915" w:rsidRPr="00AE08EA">
        <w:rPr>
          <w:rFonts w:ascii="Times New Roman" w:hAnsi="Times New Roman" w:cs="Times New Roman"/>
          <w:sz w:val="28"/>
          <w:szCs w:val="28"/>
        </w:rPr>
        <w:t>у</w:t>
      </w:r>
      <w:r w:rsidRPr="00AE08EA">
        <w:rPr>
          <w:rFonts w:ascii="Times New Roman" w:hAnsi="Times New Roman" w:cs="Times New Roman"/>
          <w:sz w:val="28"/>
          <w:szCs w:val="28"/>
        </w:rPr>
        <w:t xml:space="preserve"> досягненні </w:t>
      </w:r>
      <w:r w:rsidR="008F0915" w:rsidRPr="00AE08EA">
        <w:rPr>
          <w:rFonts w:ascii="Times New Roman" w:hAnsi="Times New Roman" w:cs="Times New Roman"/>
          <w:sz w:val="28"/>
          <w:szCs w:val="28"/>
        </w:rPr>
        <w:t>господарюючим суб’єктом</w:t>
      </w:r>
      <w:r w:rsidRPr="00AE08EA">
        <w:rPr>
          <w:rFonts w:ascii="Times New Roman" w:hAnsi="Times New Roman" w:cs="Times New Roman"/>
          <w:sz w:val="28"/>
          <w:szCs w:val="28"/>
        </w:rPr>
        <w:t xml:space="preserve"> високих </w:t>
      </w:r>
      <w:r w:rsidR="008F0915" w:rsidRPr="00AE08EA">
        <w:rPr>
          <w:rFonts w:ascii="Times New Roman" w:hAnsi="Times New Roman" w:cs="Times New Roman"/>
          <w:sz w:val="28"/>
          <w:szCs w:val="28"/>
        </w:rPr>
        <w:t>показників</w:t>
      </w:r>
      <w:r w:rsidRPr="00AE08EA">
        <w:rPr>
          <w:rFonts w:ascii="Times New Roman" w:hAnsi="Times New Roman" w:cs="Times New Roman"/>
          <w:sz w:val="28"/>
          <w:szCs w:val="28"/>
        </w:rPr>
        <w:t xml:space="preserve"> діяльності. </w:t>
      </w:r>
      <w:r w:rsidR="008F0915" w:rsidRPr="00AE08EA">
        <w:rPr>
          <w:rFonts w:ascii="Times New Roman" w:hAnsi="Times New Roman" w:cs="Times New Roman"/>
          <w:sz w:val="28"/>
          <w:szCs w:val="28"/>
        </w:rPr>
        <w:t>Наведена</w:t>
      </w:r>
      <w:r w:rsidRPr="00AE08EA">
        <w:rPr>
          <w:rFonts w:ascii="Times New Roman" w:hAnsi="Times New Roman" w:cs="Times New Roman"/>
          <w:sz w:val="28"/>
          <w:szCs w:val="28"/>
        </w:rPr>
        <w:t xml:space="preserve"> класифікація є до</w:t>
      </w:r>
      <w:r w:rsidR="008F0915" w:rsidRPr="00AE08EA">
        <w:rPr>
          <w:rFonts w:ascii="Times New Roman" w:hAnsi="Times New Roman" w:cs="Times New Roman"/>
          <w:sz w:val="28"/>
          <w:szCs w:val="28"/>
        </w:rPr>
        <w:t>волі</w:t>
      </w:r>
      <w:r w:rsidRPr="00AE08EA">
        <w:rPr>
          <w:rFonts w:ascii="Times New Roman" w:hAnsi="Times New Roman" w:cs="Times New Roman"/>
          <w:sz w:val="28"/>
          <w:szCs w:val="28"/>
        </w:rPr>
        <w:t xml:space="preserve"> </w:t>
      </w:r>
      <w:r w:rsidR="008F0915" w:rsidRPr="00AE08EA">
        <w:rPr>
          <w:rFonts w:ascii="Times New Roman" w:hAnsi="Times New Roman" w:cs="Times New Roman"/>
          <w:sz w:val="28"/>
          <w:szCs w:val="28"/>
        </w:rPr>
        <w:t>повною, проте також</w:t>
      </w:r>
      <w:r w:rsidRPr="00AE08EA">
        <w:rPr>
          <w:rFonts w:ascii="Times New Roman" w:hAnsi="Times New Roman" w:cs="Times New Roman"/>
          <w:sz w:val="28"/>
          <w:szCs w:val="28"/>
        </w:rPr>
        <w:t xml:space="preserve"> потребує </w:t>
      </w:r>
      <w:r w:rsidR="008F0915" w:rsidRPr="00AE08EA">
        <w:rPr>
          <w:rFonts w:ascii="Times New Roman" w:hAnsi="Times New Roman" w:cs="Times New Roman"/>
          <w:sz w:val="28"/>
          <w:szCs w:val="28"/>
        </w:rPr>
        <w:t>певних</w:t>
      </w:r>
      <w:r w:rsidRPr="00AE08EA">
        <w:rPr>
          <w:rFonts w:ascii="Times New Roman" w:hAnsi="Times New Roman" w:cs="Times New Roman"/>
          <w:sz w:val="28"/>
          <w:szCs w:val="28"/>
        </w:rPr>
        <w:t xml:space="preserve"> уточнень. </w:t>
      </w:r>
    </w:p>
    <w:p w14:paraId="43414BCB" w14:textId="056CE109" w:rsidR="006F4127" w:rsidRPr="00AE08EA" w:rsidRDefault="007C3D79"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shd w:val="clear" w:color="auto" w:fill="FFFFFF"/>
        </w:rPr>
        <w:t xml:space="preserve">О.Ф. </w:t>
      </w:r>
      <w:proofErr w:type="spellStart"/>
      <w:r w:rsidRPr="00AE08EA">
        <w:rPr>
          <w:rFonts w:ascii="Times New Roman" w:hAnsi="Times New Roman" w:cs="Times New Roman"/>
          <w:sz w:val="28"/>
          <w:szCs w:val="28"/>
          <w:shd w:val="clear" w:color="auto" w:fill="FFFFFF"/>
        </w:rPr>
        <w:t>Томчук</w:t>
      </w:r>
      <w:proofErr w:type="spellEnd"/>
      <w:r w:rsidRPr="00AE08EA">
        <w:rPr>
          <w:rFonts w:ascii="Times New Roman" w:hAnsi="Times New Roman" w:cs="Times New Roman"/>
          <w:sz w:val="28"/>
          <w:szCs w:val="28"/>
          <w:shd w:val="clear" w:color="auto" w:fill="FFFFFF"/>
        </w:rPr>
        <w:t xml:space="preserve"> </w:t>
      </w:r>
      <w:r w:rsidR="008F0915" w:rsidRPr="00AE08EA">
        <w:rPr>
          <w:rFonts w:ascii="Times New Roman" w:hAnsi="Times New Roman" w:cs="Times New Roman"/>
          <w:sz w:val="28"/>
          <w:szCs w:val="28"/>
        </w:rPr>
        <w:t>зазначає</w:t>
      </w:r>
      <w:r w:rsidR="00E63E3F" w:rsidRPr="00AE08EA">
        <w:rPr>
          <w:rFonts w:ascii="Times New Roman" w:hAnsi="Times New Roman" w:cs="Times New Roman"/>
          <w:sz w:val="28"/>
          <w:szCs w:val="28"/>
        </w:rPr>
        <w:t>, що на діяльність будь-яко</w:t>
      </w:r>
      <w:r w:rsidR="008F0915" w:rsidRPr="00AE08EA">
        <w:rPr>
          <w:rFonts w:ascii="Times New Roman" w:hAnsi="Times New Roman" w:cs="Times New Roman"/>
          <w:sz w:val="28"/>
          <w:szCs w:val="28"/>
        </w:rPr>
        <w:t>го господарюючого суб’єкта</w:t>
      </w:r>
      <w:r w:rsidR="00E63E3F" w:rsidRPr="00AE08EA">
        <w:rPr>
          <w:rFonts w:ascii="Times New Roman" w:hAnsi="Times New Roman" w:cs="Times New Roman"/>
          <w:sz w:val="28"/>
          <w:szCs w:val="28"/>
        </w:rPr>
        <w:t xml:space="preserve"> </w:t>
      </w:r>
      <w:r w:rsidR="008F0915" w:rsidRPr="00AE08EA">
        <w:rPr>
          <w:rFonts w:ascii="Times New Roman" w:hAnsi="Times New Roman" w:cs="Times New Roman"/>
          <w:sz w:val="28"/>
          <w:szCs w:val="28"/>
        </w:rPr>
        <w:t>чинять</w:t>
      </w:r>
      <w:r w:rsidR="00E63E3F" w:rsidRPr="00AE08EA">
        <w:rPr>
          <w:rFonts w:ascii="Times New Roman" w:hAnsi="Times New Roman" w:cs="Times New Roman"/>
          <w:sz w:val="28"/>
          <w:szCs w:val="28"/>
        </w:rPr>
        <w:t xml:space="preserve"> вплив макроекономічні </w:t>
      </w:r>
      <w:r w:rsidR="008F0915" w:rsidRPr="00AE08EA">
        <w:rPr>
          <w:rFonts w:ascii="Times New Roman" w:hAnsi="Times New Roman" w:cs="Times New Roman"/>
          <w:sz w:val="28"/>
          <w:szCs w:val="28"/>
        </w:rPr>
        <w:t>і</w:t>
      </w:r>
      <w:r w:rsidR="00E63E3F" w:rsidRPr="00AE08EA">
        <w:rPr>
          <w:rFonts w:ascii="Times New Roman" w:hAnsi="Times New Roman" w:cs="Times New Roman"/>
          <w:sz w:val="28"/>
          <w:szCs w:val="28"/>
        </w:rPr>
        <w:t xml:space="preserve"> мікроекономічні фактори, </w:t>
      </w:r>
      <w:r w:rsidR="008F0915" w:rsidRPr="00AE08EA">
        <w:rPr>
          <w:rFonts w:ascii="Times New Roman" w:hAnsi="Times New Roman" w:cs="Times New Roman"/>
          <w:sz w:val="28"/>
          <w:szCs w:val="28"/>
        </w:rPr>
        <w:t>котр</w:t>
      </w:r>
      <w:r w:rsidR="00E63E3F" w:rsidRPr="00AE08EA">
        <w:rPr>
          <w:rFonts w:ascii="Times New Roman" w:hAnsi="Times New Roman" w:cs="Times New Roman"/>
          <w:sz w:val="28"/>
          <w:szCs w:val="28"/>
        </w:rPr>
        <w:t xml:space="preserve">і мають як позитивні, так </w:t>
      </w:r>
      <w:r w:rsidR="008F0915" w:rsidRPr="00AE08EA">
        <w:rPr>
          <w:rFonts w:ascii="Times New Roman" w:hAnsi="Times New Roman" w:cs="Times New Roman"/>
          <w:sz w:val="28"/>
          <w:szCs w:val="28"/>
        </w:rPr>
        <w:t>й</w:t>
      </w:r>
      <w:r w:rsidR="00E63E3F" w:rsidRPr="00AE08EA">
        <w:rPr>
          <w:rFonts w:ascii="Times New Roman" w:hAnsi="Times New Roman" w:cs="Times New Roman"/>
          <w:sz w:val="28"/>
          <w:szCs w:val="28"/>
        </w:rPr>
        <w:t xml:space="preserve"> негативні наслідки</w:t>
      </w:r>
      <w:r w:rsidR="008F0915" w:rsidRPr="00AE08EA">
        <w:rPr>
          <w:rFonts w:ascii="Times New Roman" w:hAnsi="Times New Roman" w:cs="Times New Roman"/>
          <w:sz w:val="28"/>
          <w:szCs w:val="28"/>
        </w:rPr>
        <w:t xml:space="preserve"> для його діяльності</w:t>
      </w:r>
      <w:r w:rsidR="00E63E3F" w:rsidRPr="00AE08EA">
        <w:rPr>
          <w:rFonts w:ascii="Times New Roman" w:hAnsi="Times New Roman" w:cs="Times New Roman"/>
          <w:sz w:val="28"/>
          <w:szCs w:val="28"/>
        </w:rPr>
        <w:t xml:space="preserve">. Позитивні </w:t>
      </w:r>
      <w:r w:rsidR="008F0915" w:rsidRPr="00AE08EA">
        <w:rPr>
          <w:rFonts w:ascii="Times New Roman" w:hAnsi="Times New Roman" w:cs="Times New Roman"/>
          <w:sz w:val="28"/>
          <w:szCs w:val="28"/>
        </w:rPr>
        <w:t>чинник</w:t>
      </w:r>
      <w:r w:rsidR="00E63E3F" w:rsidRPr="00AE08EA">
        <w:rPr>
          <w:rFonts w:ascii="Times New Roman" w:hAnsi="Times New Roman" w:cs="Times New Roman"/>
          <w:sz w:val="28"/>
          <w:szCs w:val="28"/>
        </w:rPr>
        <w:t>и, такі як стійк</w:t>
      </w:r>
      <w:r w:rsidR="008F0915" w:rsidRPr="00AE08EA">
        <w:rPr>
          <w:rFonts w:ascii="Times New Roman" w:hAnsi="Times New Roman" w:cs="Times New Roman"/>
          <w:sz w:val="28"/>
          <w:szCs w:val="28"/>
        </w:rPr>
        <w:t>ий</w:t>
      </w:r>
      <w:r w:rsidR="00E63E3F" w:rsidRPr="00AE08EA">
        <w:rPr>
          <w:rFonts w:ascii="Times New Roman" w:hAnsi="Times New Roman" w:cs="Times New Roman"/>
          <w:sz w:val="28"/>
          <w:szCs w:val="28"/>
        </w:rPr>
        <w:t xml:space="preserve"> </w:t>
      </w:r>
      <w:r w:rsidR="008F0915" w:rsidRPr="00AE08EA">
        <w:rPr>
          <w:rFonts w:ascii="Times New Roman" w:hAnsi="Times New Roman" w:cs="Times New Roman"/>
          <w:sz w:val="28"/>
          <w:szCs w:val="28"/>
        </w:rPr>
        <w:t>ріст</w:t>
      </w:r>
      <w:r w:rsidR="00E63E3F" w:rsidRPr="00AE08EA">
        <w:rPr>
          <w:rFonts w:ascii="Times New Roman" w:hAnsi="Times New Roman" w:cs="Times New Roman"/>
          <w:sz w:val="28"/>
          <w:szCs w:val="28"/>
        </w:rPr>
        <w:t xml:space="preserve"> випуску продукції, тривал</w:t>
      </w:r>
      <w:r w:rsidR="008F0915" w:rsidRPr="00AE08EA">
        <w:rPr>
          <w:rFonts w:ascii="Times New Roman" w:hAnsi="Times New Roman" w:cs="Times New Roman"/>
          <w:sz w:val="28"/>
          <w:szCs w:val="28"/>
        </w:rPr>
        <w:t>ий</w:t>
      </w:r>
      <w:r w:rsidR="00E63E3F" w:rsidRPr="00AE08EA">
        <w:rPr>
          <w:rFonts w:ascii="Times New Roman" w:hAnsi="Times New Roman" w:cs="Times New Roman"/>
          <w:sz w:val="28"/>
          <w:szCs w:val="28"/>
        </w:rPr>
        <w:t xml:space="preserve"> </w:t>
      </w:r>
      <w:r w:rsidR="008F0915" w:rsidRPr="00AE08EA">
        <w:rPr>
          <w:rFonts w:ascii="Times New Roman" w:hAnsi="Times New Roman" w:cs="Times New Roman"/>
          <w:sz w:val="28"/>
          <w:szCs w:val="28"/>
        </w:rPr>
        <w:t>ріст</w:t>
      </w:r>
      <w:r w:rsidR="00E63E3F" w:rsidRPr="00AE08EA">
        <w:rPr>
          <w:rFonts w:ascii="Times New Roman" w:hAnsi="Times New Roman" w:cs="Times New Roman"/>
          <w:sz w:val="28"/>
          <w:szCs w:val="28"/>
        </w:rPr>
        <w:t xml:space="preserve"> попиту, сприяють покращенню «підприємницького клімату», стимулюють розвиток </w:t>
      </w:r>
      <w:r w:rsidR="008F0915" w:rsidRPr="00AE08EA">
        <w:rPr>
          <w:rFonts w:ascii="Times New Roman" w:hAnsi="Times New Roman" w:cs="Times New Roman"/>
          <w:sz w:val="28"/>
          <w:szCs w:val="28"/>
        </w:rPr>
        <w:t>діяльності підприємства</w:t>
      </w:r>
      <w:r w:rsidR="00E63E3F" w:rsidRPr="00AE08EA">
        <w:rPr>
          <w:rFonts w:ascii="Times New Roman" w:hAnsi="Times New Roman" w:cs="Times New Roman"/>
          <w:sz w:val="28"/>
          <w:szCs w:val="28"/>
        </w:rPr>
        <w:t>. Негативні ж – навпаки, з</w:t>
      </w:r>
      <w:r w:rsidR="008F0915" w:rsidRPr="00AE08EA">
        <w:rPr>
          <w:rFonts w:ascii="Times New Roman" w:hAnsi="Times New Roman" w:cs="Times New Roman"/>
          <w:sz w:val="28"/>
          <w:szCs w:val="28"/>
        </w:rPr>
        <w:t>менш</w:t>
      </w:r>
      <w:r w:rsidR="00E63E3F" w:rsidRPr="00AE08EA">
        <w:rPr>
          <w:rFonts w:ascii="Times New Roman" w:hAnsi="Times New Roman" w:cs="Times New Roman"/>
          <w:sz w:val="28"/>
          <w:szCs w:val="28"/>
        </w:rPr>
        <w:t xml:space="preserve">ують рівень ділової активності </w:t>
      </w:r>
      <w:r w:rsidR="008F0915" w:rsidRPr="00AE08EA">
        <w:rPr>
          <w:rFonts w:ascii="Times New Roman" w:hAnsi="Times New Roman" w:cs="Times New Roman"/>
          <w:sz w:val="28"/>
          <w:szCs w:val="28"/>
        </w:rPr>
        <w:t xml:space="preserve">у </w:t>
      </w:r>
      <w:r w:rsidR="00E63E3F" w:rsidRPr="00AE08EA">
        <w:rPr>
          <w:rFonts w:ascii="Times New Roman" w:hAnsi="Times New Roman" w:cs="Times New Roman"/>
          <w:sz w:val="28"/>
          <w:szCs w:val="28"/>
        </w:rPr>
        <w:t xml:space="preserve">результаті збурень зовнішніх </w:t>
      </w:r>
      <w:r w:rsidR="008F0915" w:rsidRPr="00AE08EA">
        <w:rPr>
          <w:rFonts w:ascii="Times New Roman" w:hAnsi="Times New Roman" w:cs="Times New Roman"/>
          <w:sz w:val="28"/>
          <w:szCs w:val="28"/>
        </w:rPr>
        <w:t>факторів</w:t>
      </w:r>
      <w:r w:rsidR="00E63E3F" w:rsidRPr="00AE08EA">
        <w:rPr>
          <w:rFonts w:ascii="Times New Roman" w:hAnsi="Times New Roman" w:cs="Times New Roman"/>
          <w:sz w:val="28"/>
          <w:szCs w:val="28"/>
        </w:rPr>
        <w:t xml:space="preserve"> ринкової інфраструктури. Інфляція, відсутність налагоджених </w:t>
      </w:r>
      <w:r w:rsidR="008F0915" w:rsidRPr="00AE08EA">
        <w:rPr>
          <w:rFonts w:ascii="Times New Roman" w:hAnsi="Times New Roman" w:cs="Times New Roman"/>
          <w:sz w:val="28"/>
          <w:szCs w:val="28"/>
        </w:rPr>
        <w:t>взаємо</w:t>
      </w:r>
      <w:r w:rsidR="00E63E3F" w:rsidRPr="00AE08EA">
        <w:rPr>
          <w:rFonts w:ascii="Times New Roman" w:hAnsi="Times New Roman" w:cs="Times New Roman"/>
          <w:sz w:val="28"/>
          <w:szCs w:val="28"/>
        </w:rPr>
        <w:t xml:space="preserve">зв’язків з постачальниками </w:t>
      </w:r>
      <w:r w:rsidR="008F0915" w:rsidRPr="00AE08EA">
        <w:rPr>
          <w:rFonts w:ascii="Times New Roman" w:hAnsi="Times New Roman" w:cs="Times New Roman"/>
          <w:sz w:val="28"/>
          <w:szCs w:val="28"/>
        </w:rPr>
        <w:t>й</w:t>
      </w:r>
      <w:r w:rsidR="00E63E3F" w:rsidRPr="00AE08EA">
        <w:rPr>
          <w:rFonts w:ascii="Times New Roman" w:hAnsi="Times New Roman" w:cs="Times New Roman"/>
          <w:sz w:val="28"/>
          <w:szCs w:val="28"/>
        </w:rPr>
        <w:t xml:space="preserve"> контрагентами, відсутність постійних покупців </w:t>
      </w:r>
      <w:r w:rsidR="008F0915" w:rsidRPr="00AE08EA">
        <w:rPr>
          <w:rFonts w:ascii="Times New Roman" w:hAnsi="Times New Roman" w:cs="Times New Roman"/>
          <w:sz w:val="28"/>
          <w:szCs w:val="28"/>
        </w:rPr>
        <w:t>суттєво</w:t>
      </w:r>
      <w:r w:rsidR="00E63E3F" w:rsidRPr="00AE08EA">
        <w:rPr>
          <w:rFonts w:ascii="Times New Roman" w:hAnsi="Times New Roman" w:cs="Times New Roman"/>
          <w:sz w:val="28"/>
          <w:szCs w:val="28"/>
        </w:rPr>
        <w:t xml:space="preserve"> уповільнюють процес оборотності грошових </w:t>
      </w:r>
      <w:r w:rsidR="008F0915" w:rsidRPr="00AE08EA">
        <w:rPr>
          <w:rFonts w:ascii="Times New Roman" w:hAnsi="Times New Roman" w:cs="Times New Roman"/>
          <w:sz w:val="28"/>
          <w:szCs w:val="28"/>
        </w:rPr>
        <w:t>коштів</w:t>
      </w:r>
      <w:r w:rsidR="00E63E3F" w:rsidRPr="00AE08EA">
        <w:rPr>
          <w:rFonts w:ascii="Times New Roman" w:hAnsi="Times New Roman" w:cs="Times New Roman"/>
          <w:sz w:val="28"/>
          <w:szCs w:val="28"/>
        </w:rPr>
        <w:t xml:space="preserve">. До </w:t>
      </w:r>
      <w:r w:rsidR="008F0915" w:rsidRPr="00AE08EA">
        <w:rPr>
          <w:rFonts w:ascii="Times New Roman" w:hAnsi="Times New Roman" w:cs="Times New Roman"/>
          <w:sz w:val="28"/>
          <w:szCs w:val="28"/>
        </w:rPr>
        <w:t>фактор</w:t>
      </w:r>
      <w:r w:rsidR="00E63E3F" w:rsidRPr="00AE08EA">
        <w:rPr>
          <w:rFonts w:ascii="Times New Roman" w:hAnsi="Times New Roman" w:cs="Times New Roman"/>
          <w:sz w:val="28"/>
          <w:szCs w:val="28"/>
        </w:rPr>
        <w:t xml:space="preserve">ів, </w:t>
      </w:r>
      <w:r w:rsidR="008F0915" w:rsidRPr="00AE08EA">
        <w:rPr>
          <w:rFonts w:ascii="Times New Roman" w:hAnsi="Times New Roman" w:cs="Times New Roman"/>
          <w:sz w:val="28"/>
          <w:szCs w:val="28"/>
        </w:rPr>
        <w:t>котрі</w:t>
      </w:r>
      <w:r w:rsidR="00E63E3F" w:rsidRPr="00AE08EA">
        <w:rPr>
          <w:rFonts w:ascii="Times New Roman" w:hAnsi="Times New Roman" w:cs="Times New Roman"/>
          <w:sz w:val="28"/>
          <w:szCs w:val="28"/>
        </w:rPr>
        <w:t xml:space="preserve"> з</w:t>
      </w:r>
      <w:r w:rsidR="008F0915" w:rsidRPr="00AE08EA">
        <w:rPr>
          <w:rFonts w:ascii="Times New Roman" w:hAnsi="Times New Roman" w:cs="Times New Roman"/>
          <w:sz w:val="28"/>
          <w:szCs w:val="28"/>
        </w:rPr>
        <w:t>менш</w:t>
      </w:r>
      <w:r w:rsidR="00E63E3F" w:rsidRPr="00AE08EA">
        <w:rPr>
          <w:rFonts w:ascii="Times New Roman" w:hAnsi="Times New Roman" w:cs="Times New Roman"/>
          <w:sz w:val="28"/>
          <w:szCs w:val="28"/>
        </w:rPr>
        <w:t xml:space="preserve">ують ділову активність, </w:t>
      </w:r>
      <w:r w:rsidR="008F0915" w:rsidRPr="00AE08EA">
        <w:rPr>
          <w:rFonts w:ascii="Times New Roman" w:hAnsi="Times New Roman" w:cs="Times New Roman"/>
          <w:sz w:val="28"/>
          <w:szCs w:val="28"/>
        </w:rPr>
        <w:t xml:space="preserve">автор </w:t>
      </w:r>
      <w:r w:rsidR="00E63E3F" w:rsidRPr="00AE08EA">
        <w:rPr>
          <w:rFonts w:ascii="Times New Roman" w:hAnsi="Times New Roman" w:cs="Times New Roman"/>
          <w:sz w:val="28"/>
          <w:szCs w:val="28"/>
        </w:rPr>
        <w:t>т</w:t>
      </w:r>
      <w:r w:rsidR="008F0915" w:rsidRPr="00AE08EA">
        <w:rPr>
          <w:rFonts w:ascii="Times New Roman" w:hAnsi="Times New Roman" w:cs="Times New Roman"/>
          <w:sz w:val="28"/>
          <w:szCs w:val="28"/>
        </w:rPr>
        <w:t>е</w:t>
      </w:r>
      <w:r w:rsidR="00E63E3F" w:rsidRPr="00AE08EA">
        <w:rPr>
          <w:rFonts w:ascii="Times New Roman" w:hAnsi="Times New Roman" w:cs="Times New Roman"/>
          <w:sz w:val="28"/>
          <w:szCs w:val="28"/>
        </w:rPr>
        <w:t xml:space="preserve">ж </w:t>
      </w:r>
      <w:r w:rsidR="008F0915" w:rsidRPr="00AE08EA">
        <w:rPr>
          <w:rFonts w:ascii="Times New Roman" w:hAnsi="Times New Roman" w:cs="Times New Roman"/>
          <w:sz w:val="28"/>
          <w:szCs w:val="28"/>
        </w:rPr>
        <w:t>відносить</w:t>
      </w:r>
      <w:r w:rsidR="00E63E3F" w:rsidRPr="00AE08EA">
        <w:rPr>
          <w:rFonts w:ascii="Times New Roman" w:hAnsi="Times New Roman" w:cs="Times New Roman"/>
          <w:sz w:val="28"/>
          <w:szCs w:val="28"/>
        </w:rPr>
        <w:t xml:space="preserve"> дії промислових </w:t>
      </w:r>
      <w:r w:rsidR="008F0915" w:rsidRPr="00AE08EA">
        <w:rPr>
          <w:rFonts w:ascii="Times New Roman" w:hAnsi="Times New Roman" w:cs="Times New Roman"/>
          <w:sz w:val="28"/>
          <w:szCs w:val="28"/>
        </w:rPr>
        <w:t>й</w:t>
      </w:r>
      <w:r w:rsidR="00E63E3F" w:rsidRPr="00AE08EA">
        <w:rPr>
          <w:rFonts w:ascii="Times New Roman" w:hAnsi="Times New Roman" w:cs="Times New Roman"/>
          <w:sz w:val="28"/>
          <w:szCs w:val="28"/>
        </w:rPr>
        <w:t xml:space="preserve"> торговельних підприємств, </w:t>
      </w:r>
      <w:r w:rsidR="008F0915" w:rsidRPr="00AE08EA">
        <w:rPr>
          <w:rFonts w:ascii="Times New Roman" w:hAnsi="Times New Roman" w:cs="Times New Roman"/>
          <w:sz w:val="28"/>
          <w:szCs w:val="28"/>
        </w:rPr>
        <w:t>котр</w:t>
      </w:r>
      <w:r w:rsidR="00E63E3F" w:rsidRPr="00AE08EA">
        <w:rPr>
          <w:rFonts w:ascii="Times New Roman" w:hAnsi="Times New Roman" w:cs="Times New Roman"/>
          <w:sz w:val="28"/>
          <w:szCs w:val="28"/>
        </w:rPr>
        <w:t xml:space="preserve">і </w:t>
      </w:r>
      <w:r w:rsidR="008F0915" w:rsidRPr="00AE08EA">
        <w:rPr>
          <w:rFonts w:ascii="Times New Roman" w:hAnsi="Times New Roman" w:cs="Times New Roman"/>
          <w:sz w:val="28"/>
          <w:szCs w:val="28"/>
        </w:rPr>
        <w:t>у</w:t>
      </w:r>
      <w:r w:rsidR="00E63E3F" w:rsidRPr="00AE08EA">
        <w:rPr>
          <w:rFonts w:ascii="Times New Roman" w:hAnsi="Times New Roman" w:cs="Times New Roman"/>
          <w:sz w:val="28"/>
          <w:szCs w:val="28"/>
        </w:rPr>
        <w:t xml:space="preserve"> процес</w:t>
      </w:r>
      <w:r w:rsidR="008F0915" w:rsidRPr="00AE08EA">
        <w:rPr>
          <w:rFonts w:ascii="Times New Roman" w:hAnsi="Times New Roman" w:cs="Times New Roman"/>
          <w:sz w:val="28"/>
          <w:szCs w:val="28"/>
        </w:rPr>
        <w:t>і</w:t>
      </w:r>
      <w:r w:rsidR="00E63E3F" w:rsidRPr="00AE08EA">
        <w:rPr>
          <w:rFonts w:ascii="Times New Roman" w:hAnsi="Times New Roman" w:cs="Times New Roman"/>
          <w:sz w:val="28"/>
          <w:szCs w:val="28"/>
        </w:rPr>
        <w:t xml:space="preserve"> скорочення своєї діяльності </w:t>
      </w:r>
      <w:r w:rsidR="008F0915" w:rsidRPr="00AE08EA">
        <w:rPr>
          <w:rFonts w:ascii="Times New Roman" w:hAnsi="Times New Roman" w:cs="Times New Roman"/>
          <w:sz w:val="28"/>
          <w:szCs w:val="28"/>
        </w:rPr>
        <w:t>намагаються</w:t>
      </w:r>
      <w:r w:rsidR="00E63E3F" w:rsidRPr="00AE08EA">
        <w:rPr>
          <w:rFonts w:ascii="Times New Roman" w:hAnsi="Times New Roman" w:cs="Times New Roman"/>
          <w:sz w:val="28"/>
          <w:szCs w:val="28"/>
        </w:rPr>
        <w:t xml:space="preserve"> збільшити резерви готівк</w:t>
      </w:r>
      <w:r w:rsidR="008F0915" w:rsidRPr="00AE08EA">
        <w:rPr>
          <w:rFonts w:ascii="Times New Roman" w:hAnsi="Times New Roman" w:cs="Times New Roman"/>
          <w:sz w:val="28"/>
          <w:szCs w:val="28"/>
        </w:rPr>
        <w:t>ових коштів</w:t>
      </w:r>
      <w:r w:rsidR="00E63E3F" w:rsidRPr="00AE08EA">
        <w:rPr>
          <w:rFonts w:ascii="Times New Roman" w:hAnsi="Times New Roman" w:cs="Times New Roman"/>
          <w:sz w:val="28"/>
          <w:szCs w:val="28"/>
        </w:rPr>
        <w:t xml:space="preserve"> [</w:t>
      </w:r>
      <w:r w:rsidRPr="00AE08EA">
        <w:rPr>
          <w:rFonts w:ascii="Times New Roman" w:hAnsi="Times New Roman" w:cs="Times New Roman"/>
          <w:sz w:val="28"/>
          <w:szCs w:val="28"/>
        </w:rPr>
        <w:t>36</w:t>
      </w:r>
      <w:r w:rsidR="00E63E3F" w:rsidRPr="00AE08EA">
        <w:rPr>
          <w:rFonts w:ascii="Times New Roman" w:hAnsi="Times New Roman" w:cs="Times New Roman"/>
          <w:sz w:val="28"/>
          <w:szCs w:val="28"/>
        </w:rPr>
        <w:t xml:space="preserve">, c. </w:t>
      </w:r>
      <w:r w:rsidRPr="00AE08EA">
        <w:rPr>
          <w:rFonts w:ascii="Times New Roman" w:hAnsi="Times New Roman" w:cs="Times New Roman"/>
          <w:sz w:val="28"/>
          <w:szCs w:val="28"/>
        </w:rPr>
        <w:t>992</w:t>
      </w:r>
      <w:r w:rsidR="00E63E3F" w:rsidRPr="00AE08EA">
        <w:rPr>
          <w:rFonts w:ascii="Times New Roman" w:hAnsi="Times New Roman" w:cs="Times New Roman"/>
          <w:sz w:val="28"/>
          <w:szCs w:val="28"/>
        </w:rPr>
        <w:t xml:space="preserve">]. </w:t>
      </w:r>
    </w:p>
    <w:p w14:paraId="5EE452D8" w14:textId="6D0F2AB6" w:rsidR="006F4127" w:rsidRPr="00AE08EA" w:rsidRDefault="00BF731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В</w:t>
      </w:r>
      <w:r w:rsidR="00E63E3F" w:rsidRPr="00AE08EA">
        <w:rPr>
          <w:rFonts w:ascii="Times New Roman" w:hAnsi="Times New Roman" w:cs="Times New Roman"/>
          <w:sz w:val="28"/>
          <w:szCs w:val="28"/>
        </w:rPr>
        <w:t xml:space="preserve"> доповненн</w:t>
      </w:r>
      <w:r w:rsidRPr="00AE08EA">
        <w:rPr>
          <w:rFonts w:ascii="Times New Roman" w:hAnsi="Times New Roman" w:cs="Times New Roman"/>
          <w:sz w:val="28"/>
          <w:szCs w:val="28"/>
        </w:rPr>
        <w:t>я</w:t>
      </w:r>
      <w:r w:rsidR="00E63E3F" w:rsidRPr="00AE08EA">
        <w:rPr>
          <w:rFonts w:ascii="Times New Roman" w:hAnsi="Times New Roman" w:cs="Times New Roman"/>
          <w:sz w:val="28"/>
          <w:szCs w:val="28"/>
        </w:rPr>
        <w:t xml:space="preserve"> до </w:t>
      </w:r>
      <w:r w:rsidRPr="00AE08EA">
        <w:rPr>
          <w:rFonts w:ascii="Times New Roman" w:hAnsi="Times New Roman" w:cs="Times New Roman"/>
          <w:sz w:val="28"/>
          <w:szCs w:val="28"/>
        </w:rPr>
        <w:t>пропонованої класифікації</w:t>
      </w:r>
      <w:r w:rsidR="00E63E3F" w:rsidRPr="00AE08EA">
        <w:rPr>
          <w:rFonts w:ascii="Times New Roman" w:hAnsi="Times New Roman" w:cs="Times New Roman"/>
          <w:sz w:val="28"/>
          <w:szCs w:val="28"/>
        </w:rPr>
        <w:t xml:space="preserve"> </w:t>
      </w:r>
      <w:r w:rsidR="007C3D79" w:rsidRPr="00AE08EA">
        <w:rPr>
          <w:rFonts w:ascii="Times New Roman" w:hAnsi="Times New Roman" w:cs="Times New Roman"/>
          <w:sz w:val="28"/>
          <w:szCs w:val="28"/>
          <w:shd w:val="clear" w:color="auto" w:fill="FFFFFF"/>
        </w:rPr>
        <w:t xml:space="preserve">О.Ф. </w:t>
      </w:r>
      <w:proofErr w:type="spellStart"/>
      <w:r w:rsidR="007C3D79" w:rsidRPr="00AE08EA">
        <w:rPr>
          <w:rFonts w:ascii="Times New Roman" w:hAnsi="Times New Roman" w:cs="Times New Roman"/>
          <w:sz w:val="28"/>
          <w:szCs w:val="28"/>
          <w:shd w:val="clear" w:color="auto" w:fill="FFFFFF"/>
        </w:rPr>
        <w:t>Томчук</w:t>
      </w:r>
      <w:proofErr w:type="spellEnd"/>
      <w:r w:rsidR="007C3D79"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 xml:space="preserve">науковець </w:t>
      </w:r>
      <w:r w:rsidR="007C3D79" w:rsidRPr="00AE08EA">
        <w:rPr>
          <w:rFonts w:ascii="Times New Roman" w:eastAsia="Times New Roman" w:hAnsi="Times New Roman" w:cs="Times New Roman"/>
          <w:kern w:val="0"/>
          <w:sz w:val="28"/>
          <w:szCs w:val="28"/>
          <w14:ligatures w14:val="none"/>
        </w:rPr>
        <w:t xml:space="preserve">С. В. </w:t>
      </w:r>
      <w:r w:rsidR="007C3D79" w:rsidRPr="00AE08EA">
        <w:rPr>
          <w:rFonts w:ascii="Times New Roman" w:hAnsi="Times New Roman" w:cs="Times New Roman"/>
          <w:sz w:val="28"/>
          <w:szCs w:val="28"/>
        </w:rPr>
        <w:t xml:space="preserve"> </w:t>
      </w:r>
      <w:r w:rsidR="007C3D79" w:rsidRPr="00AE08EA">
        <w:rPr>
          <w:rFonts w:ascii="Times New Roman" w:eastAsia="Times New Roman" w:hAnsi="Times New Roman" w:cs="Times New Roman"/>
          <w:kern w:val="0"/>
          <w:sz w:val="28"/>
          <w:szCs w:val="28"/>
          <w14:ligatures w14:val="none"/>
        </w:rPr>
        <w:t xml:space="preserve">Приймак </w:t>
      </w:r>
      <w:r w:rsidR="00E63E3F" w:rsidRPr="00AE08EA">
        <w:rPr>
          <w:rFonts w:ascii="Times New Roman" w:hAnsi="Times New Roman" w:cs="Times New Roman"/>
          <w:sz w:val="28"/>
          <w:szCs w:val="28"/>
        </w:rPr>
        <w:t>зауваж</w:t>
      </w:r>
      <w:r w:rsidRPr="00AE08EA">
        <w:rPr>
          <w:rFonts w:ascii="Times New Roman" w:hAnsi="Times New Roman" w:cs="Times New Roman"/>
          <w:sz w:val="28"/>
          <w:szCs w:val="28"/>
        </w:rPr>
        <w:t>ує</w:t>
      </w:r>
      <w:r w:rsidR="00E63E3F" w:rsidRPr="00AE08EA">
        <w:rPr>
          <w:rFonts w:ascii="Times New Roman" w:hAnsi="Times New Roman" w:cs="Times New Roman"/>
          <w:sz w:val="28"/>
          <w:szCs w:val="28"/>
        </w:rPr>
        <w:t xml:space="preserve">, що </w:t>
      </w:r>
      <w:r w:rsidRPr="00AE08EA">
        <w:rPr>
          <w:rFonts w:ascii="Times New Roman" w:hAnsi="Times New Roman" w:cs="Times New Roman"/>
          <w:sz w:val="28"/>
          <w:szCs w:val="28"/>
        </w:rPr>
        <w:t>чинниками</w:t>
      </w:r>
      <w:r w:rsidR="00E63E3F" w:rsidRPr="00AE08EA">
        <w:rPr>
          <w:rFonts w:ascii="Times New Roman" w:hAnsi="Times New Roman" w:cs="Times New Roman"/>
          <w:sz w:val="28"/>
          <w:szCs w:val="28"/>
        </w:rPr>
        <w:t xml:space="preserve">, </w:t>
      </w:r>
      <w:r w:rsidRPr="00AE08EA">
        <w:rPr>
          <w:rFonts w:ascii="Times New Roman" w:hAnsi="Times New Roman" w:cs="Times New Roman"/>
          <w:sz w:val="28"/>
          <w:szCs w:val="28"/>
        </w:rPr>
        <w:t>котр</w:t>
      </w:r>
      <w:r w:rsidR="00E63E3F" w:rsidRPr="00AE08EA">
        <w:rPr>
          <w:rFonts w:ascii="Times New Roman" w:hAnsi="Times New Roman" w:cs="Times New Roman"/>
          <w:sz w:val="28"/>
          <w:szCs w:val="28"/>
        </w:rPr>
        <w:t xml:space="preserve">і підвищують рівень ділової активності, </w:t>
      </w:r>
      <w:r w:rsidRPr="00AE08EA">
        <w:rPr>
          <w:rFonts w:ascii="Times New Roman" w:hAnsi="Times New Roman" w:cs="Times New Roman"/>
          <w:sz w:val="28"/>
          <w:szCs w:val="28"/>
        </w:rPr>
        <w:t>виступають</w:t>
      </w:r>
      <w:r w:rsidR="00E63E3F" w:rsidRPr="00AE08EA">
        <w:rPr>
          <w:rFonts w:ascii="Times New Roman" w:hAnsi="Times New Roman" w:cs="Times New Roman"/>
          <w:sz w:val="28"/>
          <w:szCs w:val="28"/>
        </w:rPr>
        <w:t xml:space="preserve"> елементи як внутрішнього, так </w:t>
      </w:r>
      <w:r w:rsidRPr="00AE08EA">
        <w:rPr>
          <w:rFonts w:ascii="Times New Roman" w:hAnsi="Times New Roman" w:cs="Times New Roman"/>
          <w:sz w:val="28"/>
          <w:szCs w:val="28"/>
        </w:rPr>
        <w:t>й</w:t>
      </w:r>
      <w:r w:rsidR="00E63E3F" w:rsidRPr="00AE08EA">
        <w:rPr>
          <w:rFonts w:ascii="Times New Roman" w:hAnsi="Times New Roman" w:cs="Times New Roman"/>
          <w:sz w:val="28"/>
          <w:szCs w:val="28"/>
        </w:rPr>
        <w:t xml:space="preserve"> зовнішнього </w:t>
      </w:r>
      <w:r w:rsidRPr="00AE08EA">
        <w:rPr>
          <w:rFonts w:ascii="Times New Roman" w:hAnsi="Times New Roman" w:cs="Times New Roman"/>
          <w:sz w:val="28"/>
          <w:szCs w:val="28"/>
        </w:rPr>
        <w:t>середовища</w:t>
      </w:r>
      <w:r w:rsidR="00E63E3F" w:rsidRPr="00AE08EA">
        <w:rPr>
          <w:rFonts w:ascii="Times New Roman" w:hAnsi="Times New Roman" w:cs="Times New Roman"/>
          <w:sz w:val="28"/>
          <w:szCs w:val="28"/>
        </w:rPr>
        <w:t xml:space="preserve">. До зовнішніх, </w:t>
      </w:r>
      <w:r w:rsidRPr="00AE08EA">
        <w:rPr>
          <w:rFonts w:ascii="Times New Roman" w:hAnsi="Times New Roman" w:cs="Times New Roman"/>
          <w:sz w:val="28"/>
          <w:szCs w:val="28"/>
        </w:rPr>
        <w:t>зокрема</w:t>
      </w:r>
      <w:r w:rsidR="00E63E3F" w:rsidRPr="00AE08EA">
        <w:rPr>
          <w:rFonts w:ascii="Times New Roman" w:hAnsi="Times New Roman" w:cs="Times New Roman"/>
          <w:sz w:val="28"/>
          <w:szCs w:val="28"/>
        </w:rPr>
        <w:t>, можна віднести з</w:t>
      </w:r>
      <w:r w:rsidRPr="00AE08EA">
        <w:rPr>
          <w:rFonts w:ascii="Times New Roman" w:hAnsi="Times New Roman" w:cs="Times New Roman"/>
          <w:sz w:val="28"/>
          <w:szCs w:val="28"/>
        </w:rPr>
        <w:t>менш</w:t>
      </w:r>
      <w:r w:rsidR="00E63E3F" w:rsidRPr="00AE08EA">
        <w:rPr>
          <w:rFonts w:ascii="Times New Roman" w:hAnsi="Times New Roman" w:cs="Times New Roman"/>
          <w:sz w:val="28"/>
          <w:szCs w:val="28"/>
        </w:rPr>
        <w:t xml:space="preserve">ення бюрократичного </w:t>
      </w:r>
      <w:r w:rsidRPr="00AE08EA">
        <w:rPr>
          <w:rFonts w:ascii="Times New Roman" w:hAnsi="Times New Roman" w:cs="Times New Roman"/>
          <w:sz w:val="28"/>
          <w:szCs w:val="28"/>
        </w:rPr>
        <w:t>тиску</w:t>
      </w:r>
      <w:r w:rsidR="00E63E3F" w:rsidRPr="00AE08EA">
        <w:rPr>
          <w:rFonts w:ascii="Times New Roman" w:hAnsi="Times New Roman" w:cs="Times New Roman"/>
          <w:sz w:val="28"/>
          <w:szCs w:val="28"/>
        </w:rPr>
        <w:t xml:space="preserve"> </w:t>
      </w:r>
      <w:r w:rsidRPr="00AE08EA">
        <w:rPr>
          <w:rFonts w:ascii="Times New Roman" w:hAnsi="Times New Roman" w:cs="Times New Roman"/>
          <w:sz w:val="28"/>
          <w:szCs w:val="28"/>
        </w:rPr>
        <w:t>чи</w:t>
      </w:r>
      <w:r w:rsidR="00E63E3F" w:rsidRPr="00AE08EA">
        <w:rPr>
          <w:rFonts w:ascii="Times New Roman" w:hAnsi="Times New Roman" w:cs="Times New Roman"/>
          <w:sz w:val="28"/>
          <w:szCs w:val="28"/>
        </w:rPr>
        <w:t xml:space="preserve"> полегшення можливості о</w:t>
      </w:r>
      <w:r w:rsidRPr="00AE08EA">
        <w:rPr>
          <w:rFonts w:ascii="Times New Roman" w:hAnsi="Times New Roman" w:cs="Times New Roman"/>
          <w:sz w:val="28"/>
          <w:szCs w:val="28"/>
        </w:rPr>
        <w:t>держ</w:t>
      </w:r>
      <w:r w:rsidR="00E63E3F" w:rsidRPr="00AE08EA">
        <w:rPr>
          <w:rFonts w:ascii="Times New Roman" w:hAnsi="Times New Roman" w:cs="Times New Roman"/>
          <w:sz w:val="28"/>
          <w:szCs w:val="28"/>
        </w:rPr>
        <w:t xml:space="preserve">ання кредитів підприємствами, </w:t>
      </w:r>
      <w:r w:rsidRPr="00AE08EA">
        <w:rPr>
          <w:rFonts w:ascii="Times New Roman" w:hAnsi="Times New Roman" w:cs="Times New Roman"/>
          <w:sz w:val="28"/>
          <w:szCs w:val="28"/>
        </w:rPr>
        <w:t>котре</w:t>
      </w:r>
      <w:r w:rsidR="00E63E3F" w:rsidRPr="00AE08EA">
        <w:rPr>
          <w:rFonts w:ascii="Times New Roman" w:hAnsi="Times New Roman" w:cs="Times New Roman"/>
          <w:sz w:val="28"/>
          <w:szCs w:val="28"/>
        </w:rPr>
        <w:t xml:space="preserve"> обов’язково повинно супроводжуватис</w:t>
      </w:r>
      <w:r w:rsidRPr="00AE08EA">
        <w:rPr>
          <w:rFonts w:ascii="Times New Roman" w:hAnsi="Times New Roman" w:cs="Times New Roman"/>
          <w:sz w:val="28"/>
          <w:szCs w:val="28"/>
        </w:rPr>
        <w:t>ь</w:t>
      </w:r>
      <w:r w:rsidR="00E63E3F" w:rsidRPr="00AE08EA">
        <w:rPr>
          <w:rFonts w:ascii="Times New Roman" w:hAnsi="Times New Roman" w:cs="Times New Roman"/>
          <w:sz w:val="28"/>
          <w:szCs w:val="28"/>
        </w:rPr>
        <w:t xml:space="preserve"> стабільністю </w:t>
      </w:r>
      <w:r w:rsidRPr="00AE08EA">
        <w:rPr>
          <w:rFonts w:ascii="Times New Roman" w:hAnsi="Times New Roman" w:cs="Times New Roman"/>
          <w:sz w:val="28"/>
          <w:szCs w:val="28"/>
        </w:rPr>
        <w:t>та</w:t>
      </w:r>
      <w:r w:rsidR="00E63E3F" w:rsidRPr="00AE08EA">
        <w:rPr>
          <w:rFonts w:ascii="Times New Roman" w:hAnsi="Times New Roman" w:cs="Times New Roman"/>
          <w:sz w:val="28"/>
          <w:szCs w:val="28"/>
        </w:rPr>
        <w:t xml:space="preserve"> розвиненістю політико-економічної культури </w:t>
      </w:r>
      <w:r w:rsidRPr="00AE08EA">
        <w:rPr>
          <w:rFonts w:ascii="Times New Roman" w:hAnsi="Times New Roman" w:cs="Times New Roman"/>
          <w:sz w:val="28"/>
          <w:szCs w:val="28"/>
        </w:rPr>
        <w:t>держав</w:t>
      </w:r>
      <w:r w:rsidR="00E63E3F" w:rsidRPr="00AE08EA">
        <w:rPr>
          <w:rFonts w:ascii="Times New Roman" w:hAnsi="Times New Roman" w:cs="Times New Roman"/>
          <w:sz w:val="28"/>
          <w:szCs w:val="28"/>
        </w:rPr>
        <w:t xml:space="preserve">и. Внутрішні ж </w:t>
      </w:r>
      <w:r w:rsidRPr="00AE08EA">
        <w:rPr>
          <w:rFonts w:ascii="Times New Roman" w:hAnsi="Times New Roman" w:cs="Times New Roman"/>
          <w:sz w:val="28"/>
          <w:szCs w:val="28"/>
        </w:rPr>
        <w:t>фактор</w:t>
      </w:r>
      <w:r w:rsidR="00E63E3F" w:rsidRPr="00AE08EA">
        <w:rPr>
          <w:rFonts w:ascii="Times New Roman" w:hAnsi="Times New Roman" w:cs="Times New Roman"/>
          <w:sz w:val="28"/>
          <w:szCs w:val="28"/>
        </w:rPr>
        <w:t xml:space="preserve">и більше пов’язані </w:t>
      </w:r>
      <w:r w:rsidRPr="00AE08EA">
        <w:rPr>
          <w:rFonts w:ascii="Times New Roman" w:hAnsi="Times New Roman" w:cs="Times New Roman"/>
          <w:sz w:val="28"/>
          <w:szCs w:val="28"/>
        </w:rPr>
        <w:t>і</w:t>
      </w:r>
      <w:r w:rsidR="00E63E3F" w:rsidRPr="00AE08EA">
        <w:rPr>
          <w:rFonts w:ascii="Times New Roman" w:hAnsi="Times New Roman" w:cs="Times New Roman"/>
          <w:sz w:val="28"/>
          <w:szCs w:val="28"/>
        </w:rPr>
        <w:t xml:space="preserve">з роботою підприємства, його діяльністю </w:t>
      </w:r>
      <w:r w:rsidRPr="00AE08EA">
        <w:rPr>
          <w:rFonts w:ascii="Times New Roman" w:hAnsi="Times New Roman" w:cs="Times New Roman"/>
          <w:sz w:val="28"/>
          <w:szCs w:val="28"/>
        </w:rPr>
        <w:t>в</w:t>
      </w:r>
      <w:r w:rsidR="00E63E3F" w:rsidRPr="00AE08EA">
        <w:rPr>
          <w:rFonts w:ascii="Times New Roman" w:hAnsi="Times New Roman" w:cs="Times New Roman"/>
          <w:sz w:val="28"/>
          <w:szCs w:val="28"/>
        </w:rPr>
        <w:t xml:space="preserve"> сфері планування, маркетингу. До них </w:t>
      </w:r>
      <w:r w:rsidRPr="00AE08EA">
        <w:rPr>
          <w:rFonts w:ascii="Times New Roman" w:hAnsi="Times New Roman" w:cs="Times New Roman"/>
          <w:sz w:val="28"/>
          <w:szCs w:val="28"/>
        </w:rPr>
        <w:t>відноситься</w:t>
      </w:r>
      <w:r w:rsidR="00E63E3F" w:rsidRPr="00AE08EA">
        <w:rPr>
          <w:rFonts w:ascii="Times New Roman" w:hAnsi="Times New Roman" w:cs="Times New Roman"/>
          <w:sz w:val="28"/>
          <w:szCs w:val="28"/>
        </w:rPr>
        <w:t xml:space="preserve"> галузева належність підприємств</w:t>
      </w:r>
      <w:r w:rsidRPr="00AE08EA">
        <w:rPr>
          <w:rFonts w:ascii="Times New Roman" w:hAnsi="Times New Roman" w:cs="Times New Roman"/>
          <w:sz w:val="28"/>
          <w:szCs w:val="28"/>
        </w:rPr>
        <w:t>а</w:t>
      </w:r>
      <w:r w:rsidR="00E63E3F" w:rsidRPr="00AE08EA">
        <w:rPr>
          <w:rFonts w:ascii="Times New Roman" w:hAnsi="Times New Roman" w:cs="Times New Roman"/>
          <w:sz w:val="28"/>
          <w:szCs w:val="28"/>
        </w:rPr>
        <w:t xml:space="preserve">, рівень технічної оснащеності </w:t>
      </w:r>
      <w:r w:rsidRPr="00AE08EA">
        <w:rPr>
          <w:rFonts w:ascii="Times New Roman" w:hAnsi="Times New Roman" w:cs="Times New Roman"/>
          <w:sz w:val="28"/>
          <w:szCs w:val="28"/>
        </w:rPr>
        <w:t>та</w:t>
      </w:r>
      <w:r w:rsidR="00E63E3F" w:rsidRPr="00AE08EA">
        <w:rPr>
          <w:rFonts w:ascii="Times New Roman" w:hAnsi="Times New Roman" w:cs="Times New Roman"/>
          <w:sz w:val="28"/>
          <w:szCs w:val="28"/>
        </w:rPr>
        <w:t xml:space="preserve"> інтенсивність </w:t>
      </w:r>
      <w:r w:rsidRPr="00AE08EA">
        <w:rPr>
          <w:rFonts w:ascii="Times New Roman" w:hAnsi="Times New Roman" w:cs="Times New Roman"/>
          <w:sz w:val="28"/>
          <w:szCs w:val="28"/>
        </w:rPr>
        <w:t>у</w:t>
      </w:r>
      <w:r w:rsidR="00E63E3F" w:rsidRPr="00AE08EA">
        <w:rPr>
          <w:rFonts w:ascii="Times New Roman" w:hAnsi="Times New Roman" w:cs="Times New Roman"/>
          <w:sz w:val="28"/>
          <w:szCs w:val="28"/>
        </w:rPr>
        <w:t xml:space="preserve">провадження розробок, кваліфікація </w:t>
      </w:r>
      <w:r w:rsidRPr="00AE08EA">
        <w:rPr>
          <w:rFonts w:ascii="Times New Roman" w:hAnsi="Times New Roman" w:cs="Times New Roman"/>
          <w:sz w:val="28"/>
          <w:szCs w:val="28"/>
        </w:rPr>
        <w:t>персоналу</w:t>
      </w:r>
      <w:r w:rsidR="00E63E3F" w:rsidRPr="00AE08EA">
        <w:rPr>
          <w:rFonts w:ascii="Times New Roman" w:hAnsi="Times New Roman" w:cs="Times New Roman"/>
          <w:sz w:val="28"/>
          <w:szCs w:val="28"/>
        </w:rPr>
        <w:t xml:space="preserve"> </w:t>
      </w:r>
      <w:r w:rsidRPr="00AE08EA">
        <w:rPr>
          <w:rFonts w:ascii="Times New Roman" w:hAnsi="Times New Roman" w:cs="Times New Roman"/>
          <w:sz w:val="28"/>
          <w:szCs w:val="28"/>
        </w:rPr>
        <w:t>й</w:t>
      </w:r>
      <w:r w:rsidR="00E63E3F" w:rsidRPr="00AE08EA">
        <w:rPr>
          <w:rFonts w:ascii="Times New Roman" w:hAnsi="Times New Roman" w:cs="Times New Roman"/>
          <w:sz w:val="28"/>
          <w:szCs w:val="28"/>
        </w:rPr>
        <w:t xml:space="preserve"> ін</w:t>
      </w:r>
      <w:r w:rsidRPr="00AE08EA">
        <w:rPr>
          <w:rFonts w:ascii="Times New Roman" w:hAnsi="Times New Roman" w:cs="Times New Roman"/>
          <w:sz w:val="28"/>
          <w:szCs w:val="28"/>
        </w:rPr>
        <w:t>ше</w:t>
      </w:r>
      <w:r w:rsidR="007C3D79" w:rsidRPr="00AE08EA">
        <w:rPr>
          <w:rFonts w:ascii="Times New Roman" w:hAnsi="Times New Roman" w:cs="Times New Roman"/>
          <w:sz w:val="28"/>
          <w:szCs w:val="28"/>
        </w:rPr>
        <w:t xml:space="preserve"> [28, с. 122]</w:t>
      </w:r>
      <w:r w:rsidR="00E63E3F" w:rsidRPr="00AE08EA">
        <w:rPr>
          <w:rFonts w:ascii="Times New Roman" w:hAnsi="Times New Roman" w:cs="Times New Roman"/>
          <w:sz w:val="28"/>
          <w:szCs w:val="28"/>
        </w:rPr>
        <w:t xml:space="preserve">. </w:t>
      </w:r>
    </w:p>
    <w:p w14:paraId="53EFE4CD" w14:textId="4B68B019" w:rsidR="006F4127" w:rsidRPr="00AE08EA" w:rsidRDefault="00E63E3F"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Проведені дослідження </w:t>
      </w:r>
      <w:r w:rsidR="0032215F" w:rsidRPr="00AE08EA">
        <w:rPr>
          <w:rFonts w:ascii="Times New Roman" w:hAnsi="Times New Roman" w:cs="Times New Roman"/>
          <w:sz w:val="28"/>
          <w:szCs w:val="28"/>
        </w:rPr>
        <w:t>науковця</w:t>
      </w:r>
      <w:r w:rsidRPr="00AE08EA">
        <w:rPr>
          <w:rFonts w:ascii="Times New Roman" w:hAnsi="Times New Roman" w:cs="Times New Roman"/>
          <w:sz w:val="28"/>
          <w:szCs w:val="28"/>
        </w:rPr>
        <w:t xml:space="preserve"> виявили </w:t>
      </w:r>
      <w:r w:rsidR="0032215F" w:rsidRPr="00AE08EA">
        <w:rPr>
          <w:rFonts w:ascii="Times New Roman" w:hAnsi="Times New Roman" w:cs="Times New Roman"/>
          <w:sz w:val="28"/>
          <w:szCs w:val="28"/>
        </w:rPr>
        <w:t>наступн</w:t>
      </w:r>
      <w:r w:rsidRPr="00AE08EA">
        <w:rPr>
          <w:rFonts w:ascii="Times New Roman" w:hAnsi="Times New Roman" w:cs="Times New Roman"/>
          <w:sz w:val="28"/>
          <w:szCs w:val="28"/>
        </w:rPr>
        <w:t xml:space="preserve">і </w:t>
      </w:r>
      <w:r w:rsidR="0032215F" w:rsidRPr="00AE08EA">
        <w:rPr>
          <w:rFonts w:ascii="Times New Roman" w:hAnsi="Times New Roman" w:cs="Times New Roman"/>
          <w:sz w:val="28"/>
          <w:szCs w:val="28"/>
        </w:rPr>
        <w:t>фактори</w:t>
      </w:r>
      <w:r w:rsidRPr="00AE08EA">
        <w:rPr>
          <w:rFonts w:ascii="Times New Roman" w:hAnsi="Times New Roman" w:cs="Times New Roman"/>
          <w:sz w:val="28"/>
          <w:szCs w:val="28"/>
        </w:rPr>
        <w:t xml:space="preserve"> ділової активності підприємств, </w:t>
      </w:r>
      <w:r w:rsidR="0032215F" w:rsidRPr="00AE08EA">
        <w:rPr>
          <w:rFonts w:ascii="Times New Roman" w:hAnsi="Times New Roman" w:cs="Times New Roman"/>
          <w:sz w:val="28"/>
          <w:szCs w:val="28"/>
        </w:rPr>
        <w:t>котрі</w:t>
      </w:r>
      <w:r w:rsidRPr="00AE08EA">
        <w:rPr>
          <w:rFonts w:ascii="Times New Roman" w:hAnsi="Times New Roman" w:cs="Times New Roman"/>
          <w:sz w:val="28"/>
          <w:szCs w:val="28"/>
        </w:rPr>
        <w:t xml:space="preserve"> негативно впливають на їх діяльність, як </w:t>
      </w:r>
      <w:r w:rsidRPr="00AE08EA">
        <w:rPr>
          <w:rFonts w:ascii="Times New Roman" w:hAnsi="Times New Roman" w:cs="Times New Roman"/>
          <w:sz w:val="28"/>
          <w:szCs w:val="28"/>
        </w:rPr>
        <w:lastRenderedPageBreak/>
        <w:t xml:space="preserve">нестабільна політична </w:t>
      </w:r>
      <w:r w:rsidR="0032215F" w:rsidRPr="00AE08EA">
        <w:rPr>
          <w:rFonts w:ascii="Times New Roman" w:hAnsi="Times New Roman" w:cs="Times New Roman"/>
          <w:sz w:val="28"/>
          <w:szCs w:val="28"/>
        </w:rPr>
        <w:t>і</w:t>
      </w:r>
      <w:r w:rsidRPr="00AE08EA">
        <w:rPr>
          <w:rFonts w:ascii="Times New Roman" w:hAnsi="Times New Roman" w:cs="Times New Roman"/>
          <w:sz w:val="28"/>
          <w:szCs w:val="28"/>
        </w:rPr>
        <w:t xml:space="preserve"> економічна обстановка </w:t>
      </w:r>
      <w:r w:rsidR="0032215F" w:rsidRPr="00AE08EA">
        <w:rPr>
          <w:rFonts w:ascii="Times New Roman" w:hAnsi="Times New Roman" w:cs="Times New Roman"/>
          <w:sz w:val="28"/>
          <w:szCs w:val="28"/>
        </w:rPr>
        <w:t>у</w:t>
      </w:r>
      <w:r w:rsidRPr="00AE08EA">
        <w:rPr>
          <w:rFonts w:ascii="Times New Roman" w:hAnsi="Times New Roman" w:cs="Times New Roman"/>
          <w:sz w:val="28"/>
          <w:szCs w:val="28"/>
        </w:rPr>
        <w:t xml:space="preserve"> </w:t>
      </w:r>
      <w:r w:rsidR="0032215F" w:rsidRPr="00AE08EA">
        <w:rPr>
          <w:rFonts w:ascii="Times New Roman" w:hAnsi="Times New Roman" w:cs="Times New Roman"/>
          <w:sz w:val="28"/>
          <w:szCs w:val="28"/>
        </w:rPr>
        <w:t>держав</w:t>
      </w:r>
      <w:r w:rsidRPr="00AE08EA">
        <w:rPr>
          <w:rFonts w:ascii="Times New Roman" w:hAnsi="Times New Roman" w:cs="Times New Roman"/>
          <w:sz w:val="28"/>
          <w:szCs w:val="28"/>
        </w:rPr>
        <w:t xml:space="preserve">і; низький рівень добробуту населення </w:t>
      </w:r>
      <w:r w:rsidR="0032215F"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його дохідного забезпечення; неефективна організація роботи </w:t>
      </w:r>
      <w:r w:rsidR="0032215F" w:rsidRPr="00AE08EA">
        <w:rPr>
          <w:rFonts w:ascii="Times New Roman" w:hAnsi="Times New Roman" w:cs="Times New Roman"/>
          <w:sz w:val="28"/>
          <w:szCs w:val="28"/>
        </w:rPr>
        <w:t>й</w:t>
      </w:r>
      <w:r w:rsidRPr="00AE08EA">
        <w:rPr>
          <w:rFonts w:ascii="Times New Roman" w:hAnsi="Times New Roman" w:cs="Times New Roman"/>
          <w:sz w:val="28"/>
          <w:szCs w:val="28"/>
        </w:rPr>
        <w:t xml:space="preserve"> брак кваліфікован</w:t>
      </w:r>
      <w:r w:rsidR="0032215F" w:rsidRPr="00AE08EA">
        <w:rPr>
          <w:rFonts w:ascii="Times New Roman" w:hAnsi="Times New Roman" w:cs="Times New Roman"/>
          <w:sz w:val="28"/>
          <w:szCs w:val="28"/>
        </w:rPr>
        <w:t>ого</w:t>
      </w:r>
      <w:r w:rsidRPr="00AE08EA">
        <w:rPr>
          <w:rFonts w:ascii="Times New Roman" w:hAnsi="Times New Roman" w:cs="Times New Roman"/>
          <w:sz w:val="28"/>
          <w:szCs w:val="28"/>
        </w:rPr>
        <w:t xml:space="preserve"> </w:t>
      </w:r>
      <w:r w:rsidR="0032215F" w:rsidRPr="00AE08EA">
        <w:rPr>
          <w:rFonts w:ascii="Times New Roman" w:hAnsi="Times New Roman" w:cs="Times New Roman"/>
          <w:sz w:val="28"/>
          <w:szCs w:val="28"/>
        </w:rPr>
        <w:t>персоналу</w:t>
      </w:r>
      <w:r w:rsidRPr="00AE08EA">
        <w:rPr>
          <w:rFonts w:ascii="Times New Roman" w:hAnsi="Times New Roman" w:cs="Times New Roman"/>
          <w:sz w:val="28"/>
          <w:szCs w:val="28"/>
        </w:rPr>
        <w:t xml:space="preserve">; недоліки </w:t>
      </w:r>
      <w:r w:rsidR="0032215F" w:rsidRPr="00AE08EA">
        <w:rPr>
          <w:rFonts w:ascii="Times New Roman" w:hAnsi="Times New Roman" w:cs="Times New Roman"/>
          <w:sz w:val="28"/>
          <w:szCs w:val="28"/>
        </w:rPr>
        <w:t>у</w:t>
      </w:r>
      <w:r w:rsidRPr="00AE08EA">
        <w:rPr>
          <w:rFonts w:ascii="Times New Roman" w:hAnsi="Times New Roman" w:cs="Times New Roman"/>
          <w:sz w:val="28"/>
          <w:szCs w:val="28"/>
        </w:rPr>
        <w:t xml:space="preserve"> законодавчому контролі; складність надання звітів </w:t>
      </w:r>
      <w:r w:rsidR="0032215F" w:rsidRPr="00AE08EA">
        <w:rPr>
          <w:rFonts w:ascii="Times New Roman" w:hAnsi="Times New Roman" w:cs="Times New Roman"/>
          <w:sz w:val="28"/>
          <w:szCs w:val="28"/>
        </w:rPr>
        <w:t>підприємства</w:t>
      </w:r>
      <w:r w:rsidR="006F4127" w:rsidRPr="00AE08EA">
        <w:rPr>
          <w:rFonts w:ascii="Times New Roman" w:hAnsi="Times New Roman" w:cs="Times New Roman"/>
          <w:sz w:val="28"/>
          <w:szCs w:val="28"/>
        </w:rPr>
        <w:t>; недовіра до банківської системи; не</w:t>
      </w:r>
      <w:r w:rsidR="0032215F" w:rsidRPr="00AE08EA">
        <w:rPr>
          <w:rFonts w:ascii="Times New Roman" w:hAnsi="Times New Roman" w:cs="Times New Roman"/>
          <w:sz w:val="28"/>
          <w:szCs w:val="28"/>
        </w:rPr>
        <w:t>ефектив</w:t>
      </w:r>
      <w:r w:rsidR="006F4127" w:rsidRPr="00AE08EA">
        <w:rPr>
          <w:rFonts w:ascii="Times New Roman" w:hAnsi="Times New Roman" w:cs="Times New Roman"/>
          <w:sz w:val="28"/>
          <w:szCs w:val="28"/>
        </w:rPr>
        <w:t xml:space="preserve">ність судової </w:t>
      </w:r>
      <w:r w:rsidR="0032215F" w:rsidRPr="00AE08EA">
        <w:rPr>
          <w:rFonts w:ascii="Times New Roman" w:hAnsi="Times New Roman" w:cs="Times New Roman"/>
          <w:sz w:val="28"/>
          <w:szCs w:val="28"/>
        </w:rPr>
        <w:t>систем</w:t>
      </w:r>
      <w:r w:rsidR="006F4127" w:rsidRPr="00AE08EA">
        <w:rPr>
          <w:rFonts w:ascii="Times New Roman" w:hAnsi="Times New Roman" w:cs="Times New Roman"/>
          <w:sz w:val="28"/>
          <w:szCs w:val="28"/>
        </w:rPr>
        <w:t xml:space="preserve">и </w:t>
      </w:r>
      <w:r w:rsidR="0032215F" w:rsidRPr="00AE08EA">
        <w:rPr>
          <w:rFonts w:ascii="Times New Roman" w:hAnsi="Times New Roman" w:cs="Times New Roman"/>
          <w:sz w:val="28"/>
          <w:szCs w:val="28"/>
        </w:rPr>
        <w:t xml:space="preserve">тощо </w:t>
      </w:r>
      <w:r w:rsidR="006F4127" w:rsidRPr="00AE08EA">
        <w:rPr>
          <w:rFonts w:ascii="Times New Roman" w:hAnsi="Times New Roman" w:cs="Times New Roman"/>
          <w:sz w:val="28"/>
          <w:szCs w:val="28"/>
        </w:rPr>
        <w:t>[</w:t>
      </w:r>
      <w:r w:rsidR="007C3D79" w:rsidRPr="00AE08EA">
        <w:rPr>
          <w:rFonts w:ascii="Times New Roman" w:hAnsi="Times New Roman" w:cs="Times New Roman"/>
          <w:sz w:val="28"/>
          <w:szCs w:val="28"/>
        </w:rPr>
        <w:t>28</w:t>
      </w:r>
      <w:r w:rsidR="006F4127" w:rsidRPr="00AE08EA">
        <w:rPr>
          <w:rFonts w:ascii="Times New Roman" w:hAnsi="Times New Roman" w:cs="Times New Roman"/>
          <w:sz w:val="28"/>
          <w:szCs w:val="28"/>
        </w:rPr>
        <w:t>, c. 1</w:t>
      </w:r>
      <w:r w:rsidR="007C3D79" w:rsidRPr="00AE08EA">
        <w:rPr>
          <w:rFonts w:ascii="Times New Roman" w:hAnsi="Times New Roman" w:cs="Times New Roman"/>
          <w:sz w:val="28"/>
          <w:szCs w:val="28"/>
        </w:rPr>
        <w:t>2</w:t>
      </w:r>
      <w:r w:rsidR="006F4127" w:rsidRPr="00AE08EA">
        <w:rPr>
          <w:rFonts w:ascii="Times New Roman" w:hAnsi="Times New Roman" w:cs="Times New Roman"/>
          <w:sz w:val="28"/>
          <w:szCs w:val="28"/>
        </w:rPr>
        <w:t xml:space="preserve">2]. </w:t>
      </w:r>
    </w:p>
    <w:p w14:paraId="12D91F1F" w14:textId="2174EEDC" w:rsidR="006F4127" w:rsidRPr="00AE08EA" w:rsidRDefault="006F412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Тобто автор </w:t>
      </w:r>
      <w:r w:rsidR="007F0784" w:rsidRPr="00AE08EA">
        <w:rPr>
          <w:rFonts w:ascii="Times New Roman" w:hAnsi="Times New Roman" w:cs="Times New Roman"/>
          <w:sz w:val="28"/>
          <w:szCs w:val="28"/>
        </w:rPr>
        <w:t>з-поміж чинників</w:t>
      </w:r>
      <w:r w:rsidRPr="00AE08EA">
        <w:rPr>
          <w:rFonts w:ascii="Times New Roman" w:hAnsi="Times New Roman" w:cs="Times New Roman"/>
          <w:sz w:val="28"/>
          <w:szCs w:val="28"/>
        </w:rPr>
        <w:t xml:space="preserve">, </w:t>
      </w:r>
      <w:r w:rsidR="007F0784" w:rsidRPr="00AE08EA">
        <w:rPr>
          <w:rFonts w:ascii="Times New Roman" w:hAnsi="Times New Roman" w:cs="Times New Roman"/>
          <w:sz w:val="28"/>
          <w:szCs w:val="28"/>
        </w:rPr>
        <w:t>котрі</w:t>
      </w:r>
      <w:r w:rsidRPr="00AE08EA">
        <w:rPr>
          <w:rFonts w:ascii="Times New Roman" w:hAnsi="Times New Roman" w:cs="Times New Roman"/>
          <w:sz w:val="28"/>
          <w:szCs w:val="28"/>
        </w:rPr>
        <w:t xml:space="preserve"> визначають ділову активність підприємств</w:t>
      </w:r>
      <w:r w:rsidR="007F0784" w:rsidRPr="00AE08EA">
        <w:rPr>
          <w:rFonts w:ascii="Times New Roman" w:hAnsi="Times New Roman" w:cs="Times New Roman"/>
          <w:sz w:val="28"/>
          <w:szCs w:val="28"/>
        </w:rPr>
        <w:t>а</w:t>
      </w:r>
      <w:r w:rsidRPr="00AE08EA">
        <w:rPr>
          <w:rFonts w:ascii="Times New Roman" w:hAnsi="Times New Roman" w:cs="Times New Roman"/>
          <w:sz w:val="28"/>
          <w:szCs w:val="28"/>
        </w:rPr>
        <w:t>, виділя</w:t>
      </w:r>
      <w:r w:rsidR="007F0784" w:rsidRPr="00AE08EA">
        <w:rPr>
          <w:rFonts w:ascii="Times New Roman" w:hAnsi="Times New Roman" w:cs="Times New Roman"/>
          <w:sz w:val="28"/>
          <w:szCs w:val="28"/>
        </w:rPr>
        <w:t>є</w:t>
      </w:r>
      <w:r w:rsidRPr="00AE08EA">
        <w:rPr>
          <w:rFonts w:ascii="Times New Roman" w:hAnsi="Times New Roman" w:cs="Times New Roman"/>
          <w:sz w:val="28"/>
          <w:szCs w:val="28"/>
        </w:rPr>
        <w:t xml:space="preserve"> позитивні та негативні. </w:t>
      </w:r>
      <w:r w:rsidR="002D5EC0" w:rsidRPr="00AE08EA">
        <w:rPr>
          <w:rFonts w:ascii="Times New Roman" w:hAnsi="Times New Roman" w:cs="Times New Roman"/>
          <w:sz w:val="28"/>
          <w:szCs w:val="28"/>
        </w:rPr>
        <w:t>Проте, даний</w:t>
      </w:r>
      <w:r w:rsidRPr="00AE08EA">
        <w:rPr>
          <w:rFonts w:ascii="Times New Roman" w:hAnsi="Times New Roman" w:cs="Times New Roman"/>
          <w:sz w:val="28"/>
          <w:szCs w:val="28"/>
        </w:rPr>
        <w:t xml:space="preserve"> </w:t>
      </w:r>
      <w:r w:rsidR="002D5EC0" w:rsidRPr="00AE08EA">
        <w:rPr>
          <w:rFonts w:ascii="Times New Roman" w:hAnsi="Times New Roman" w:cs="Times New Roman"/>
          <w:sz w:val="28"/>
          <w:szCs w:val="28"/>
        </w:rPr>
        <w:t>роз</w:t>
      </w:r>
      <w:r w:rsidRPr="00AE08EA">
        <w:rPr>
          <w:rFonts w:ascii="Times New Roman" w:hAnsi="Times New Roman" w:cs="Times New Roman"/>
          <w:sz w:val="28"/>
          <w:szCs w:val="28"/>
        </w:rPr>
        <w:t xml:space="preserve">поділ не </w:t>
      </w:r>
      <w:r w:rsidR="002D5EC0" w:rsidRPr="00AE08EA">
        <w:rPr>
          <w:rFonts w:ascii="Times New Roman" w:hAnsi="Times New Roman" w:cs="Times New Roman"/>
          <w:sz w:val="28"/>
          <w:szCs w:val="28"/>
        </w:rPr>
        <w:t xml:space="preserve">є коректним, адже </w:t>
      </w:r>
      <w:r w:rsidRPr="00AE08EA">
        <w:rPr>
          <w:rFonts w:ascii="Times New Roman" w:hAnsi="Times New Roman" w:cs="Times New Roman"/>
          <w:sz w:val="28"/>
          <w:szCs w:val="28"/>
        </w:rPr>
        <w:t xml:space="preserve">різні </w:t>
      </w:r>
      <w:r w:rsidR="002D5EC0"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на різних </w:t>
      </w:r>
      <w:r w:rsidR="002D5EC0" w:rsidRPr="00AE08EA">
        <w:rPr>
          <w:rFonts w:ascii="Times New Roman" w:hAnsi="Times New Roman" w:cs="Times New Roman"/>
          <w:sz w:val="28"/>
          <w:szCs w:val="28"/>
        </w:rPr>
        <w:t>етапа</w:t>
      </w:r>
      <w:r w:rsidRPr="00AE08EA">
        <w:rPr>
          <w:rFonts w:ascii="Times New Roman" w:hAnsi="Times New Roman" w:cs="Times New Roman"/>
          <w:sz w:val="28"/>
          <w:szCs w:val="28"/>
        </w:rPr>
        <w:t xml:space="preserve">х розвитку </w:t>
      </w:r>
      <w:r w:rsidR="002D5EC0"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впливають на ділову активність по-різному. </w:t>
      </w:r>
      <w:r w:rsidR="002D5EC0" w:rsidRPr="00AE08EA">
        <w:rPr>
          <w:rFonts w:ascii="Times New Roman" w:hAnsi="Times New Roman" w:cs="Times New Roman"/>
          <w:sz w:val="28"/>
          <w:szCs w:val="28"/>
        </w:rPr>
        <w:t>В</w:t>
      </w:r>
      <w:r w:rsidRPr="00AE08EA">
        <w:rPr>
          <w:rFonts w:ascii="Times New Roman" w:hAnsi="Times New Roman" w:cs="Times New Roman"/>
          <w:sz w:val="28"/>
          <w:szCs w:val="28"/>
        </w:rPr>
        <w:t xml:space="preserve"> </w:t>
      </w:r>
      <w:r w:rsidR="002D5EC0" w:rsidRPr="00AE08EA">
        <w:rPr>
          <w:rFonts w:ascii="Times New Roman" w:hAnsi="Times New Roman" w:cs="Times New Roman"/>
          <w:sz w:val="28"/>
          <w:szCs w:val="28"/>
        </w:rPr>
        <w:t>дан</w:t>
      </w:r>
      <w:r w:rsidRPr="00AE08EA">
        <w:rPr>
          <w:rFonts w:ascii="Times New Roman" w:hAnsi="Times New Roman" w:cs="Times New Roman"/>
          <w:sz w:val="28"/>
          <w:szCs w:val="28"/>
        </w:rPr>
        <w:t xml:space="preserve">ому </w:t>
      </w:r>
      <w:r w:rsidR="002D5EC0" w:rsidRPr="00AE08EA">
        <w:rPr>
          <w:rFonts w:ascii="Times New Roman" w:hAnsi="Times New Roman" w:cs="Times New Roman"/>
          <w:sz w:val="28"/>
          <w:szCs w:val="28"/>
        </w:rPr>
        <w:t>випадку</w:t>
      </w:r>
      <w:r w:rsidRPr="00AE08EA">
        <w:rPr>
          <w:rFonts w:ascii="Times New Roman" w:hAnsi="Times New Roman" w:cs="Times New Roman"/>
          <w:sz w:val="28"/>
          <w:szCs w:val="28"/>
        </w:rPr>
        <w:t xml:space="preserve"> позитивні </w:t>
      </w:r>
      <w:r w:rsidR="002D5EC0" w:rsidRPr="00AE08EA">
        <w:rPr>
          <w:rFonts w:ascii="Times New Roman" w:hAnsi="Times New Roman" w:cs="Times New Roman"/>
          <w:sz w:val="28"/>
          <w:szCs w:val="28"/>
        </w:rPr>
        <w:t>чинники</w:t>
      </w:r>
      <w:r w:rsidRPr="00AE08EA">
        <w:rPr>
          <w:rFonts w:ascii="Times New Roman" w:hAnsi="Times New Roman" w:cs="Times New Roman"/>
          <w:sz w:val="28"/>
          <w:szCs w:val="28"/>
        </w:rPr>
        <w:t xml:space="preserve"> на етапі ліквідації </w:t>
      </w:r>
      <w:r w:rsidR="002D5EC0"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можуть ставати негативними, </w:t>
      </w:r>
      <w:r w:rsidR="002D5EC0" w:rsidRPr="00AE08EA">
        <w:rPr>
          <w:rFonts w:ascii="Times New Roman" w:hAnsi="Times New Roman" w:cs="Times New Roman"/>
          <w:sz w:val="28"/>
          <w:szCs w:val="28"/>
        </w:rPr>
        <w:t>й</w:t>
      </w:r>
      <w:r w:rsidRPr="00AE08EA">
        <w:rPr>
          <w:rFonts w:ascii="Times New Roman" w:hAnsi="Times New Roman" w:cs="Times New Roman"/>
          <w:sz w:val="28"/>
          <w:szCs w:val="28"/>
        </w:rPr>
        <w:t xml:space="preserve"> навпаки. Наприклад, кількість конкурентів</w:t>
      </w:r>
      <w:r w:rsidR="002D5EC0" w:rsidRPr="00AE08EA">
        <w:rPr>
          <w:rFonts w:ascii="Times New Roman" w:hAnsi="Times New Roman" w:cs="Times New Roman"/>
          <w:sz w:val="28"/>
          <w:szCs w:val="28"/>
        </w:rPr>
        <w:t>, що функціонують</w:t>
      </w:r>
      <w:r w:rsidRPr="00AE08EA">
        <w:rPr>
          <w:rFonts w:ascii="Times New Roman" w:hAnsi="Times New Roman" w:cs="Times New Roman"/>
          <w:sz w:val="28"/>
          <w:szCs w:val="28"/>
        </w:rPr>
        <w:t xml:space="preserve"> на ринку на етапі відкриття нового підприємства </w:t>
      </w:r>
      <w:r w:rsidR="002D5EC0"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його становлення </w:t>
      </w:r>
      <w:r w:rsidR="002D5EC0" w:rsidRPr="00AE08EA">
        <w:rPr>
          <w:rFonts w:ascii="Times New Roman" w:hAnsi="Times New Roman" w:cs="Times New Roman"/>
          <w:sz w:val="28"/>
          <w:szCs w:val="28"/>
        </w:rPr>
        <w:t>лише</w:t>
      </w:r>
      <w:r w:rsidRPr="00AE08EA">
        <w:rPr>
          <w:rFonts w:ascii="Times New Roman" w:hAnsi="Times New Roman" w:cs="Times New Roman"/>
          <w:sz w:val="28"/>
          <w:szCs w:val="28"/>
        </w:rPr>
        <w:t xml:space="preserve"> стимулює діяльність, а на етапі спаду – прискорю</w:t>
      </w:r>
      <w:r w:rsidR="002D5EC0" w:rsidRPr="00AE08EA">
        <w:rPr>
          <w:rFonts w:ascii="Times New Roman" w:hAnsi="Times New Roman" w:cs="Times New Roman"/>
          <w:sz w:val="28"/>
          <w:szCs w:val="28"/>
        </w:rPr>
        <w:t>ють</w:t>
      </w:r>
      <w:r w:rsidRPr="00AE08EA">
        <w:rPr>
          <w:rFonts w:ascii="Times New Roman" w:hAnsi="Times New Roman" w:cs="Times New Roman"/>
          <w:sz w:val="28"/>
          <w:szCs w:val="28"/>
        </w:rPr>
        <w:t xml:space="preserve"> </w:t>
      </w:r>
      <w:r w:rsidR="002D5EC0" w:rsidRPr="00AE08EA">
        <w:rPr>
          <w:rFonts w:ascii="Times New Roman" w:hAnsi="Times New Roman" w:cs="Times New Roman"/>
          <w:sz w:val="28"/>
          <w:szCs w:val="28"/>
        </w:rPr>
        <w:t xml:space="preserve">його </w:t>
      </w:r>
      <w:r w:rsidRPr="00AE08EA">
        <w:rPr>
          <w:rFonts w:ascii="Times New Roman" w:hAnsi="Times New Roman" w:cs="Times New Roman"/>
          <w:sz w:val="28"/>
          <w:szCs w:val="28"/>
        </w:rPr>
        <w:t xml:space="preserve">банкрутство </w:t>
      </w:r>
      <w:r w:rsidR="002D5EC0" w:rsidRPr="00AE08EA">
        <w:rPr>
          <w:rFonts w:ascii="Times New Roman" w:hAnsi="Times New Roman" w:cs="Times New Roman"/>
          <w:sz w:val="28"/>
          <w:szCs w:val="28"/>
        </w:rPr>
        <w:t>і</w:t>
      </w:r>
      <w:r w:rsidRPr="00AE08EA">
        <w:rPr>
          <w:rFonts w:ascii="Times New Roman" w:hAnsi="Times New Roman" w:cs="Times New Roman"/>
          <w:sz w:val="28"/>
          <w:szCs w:val="28"/>
        </w:rPr>
        <w:t xml:space="preserve"> ліквідацію. </w:t>
      </w:r>
    </w:p>
    <w:p w14:paraId="709CDF87" w14:textId="25783FC1" w:rsidR="00754400" w:rsidRPr="00AE08EA" w:rsidRDefault="00574622"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Узагальнюючи</w:t>
      </w:r>
      <w:r w:rsidR="006F4127" w:rsidRPr="00AE08EA">
        <w:rPr>
          <w:rFonts w:ascii="Times New Roman" w:hAnsi="Times New Roman" w:cs="Times New Roman"/>
          <w:sz w:val="28"/>
          <w:szCs w:val="28"/>
        </w:rPr>
        <w:t xml:space="preserve"> </w:t>
      </w:r>
      <w:r w:rsidRPr="00AE08EA">
        <w:rPr>
          <w:rFonts w:ascii="Times New Roman" w:hAnsi="Times New Roman" w:cs="Times New Roman"/>
          <w:sz w:val="28"/>
          <w:szCs w:val="28"/>
        </w:rPr>
        <w:t>наведені</w:t>
      </w:r>
      <w:r w:rsidR="006F4127" w:rsidRPr="00AE08EA">
        <w:rPr>
          <w:rFonts w:ascii="Times New Roman" w:hAnsi="Times New Roman" w:cs="Times New Roman"/>
          <w:sz w:val="28"/>
          <w:szCs w:val="28"/>
        </w:rPr>
        <w:t xml:space="preserve"> вище</w:t>
      </w:r>
      <w:r w:rsidRPr="00AE08EA">
        <w:rPr>
          <w:rFonts w:ascii="Times New Roman" w:hAnsi="Times New Roman" w:cs="Times New Roman"/>
          <w:sz w:val="28"/>
          <w:szCs w:val="28"/>
        </w:rPr>
        <w:t xml:space="preserve"> підходи щодо класифікації чинників ділової активності підприємства</w:t>
      </w:r>
      <w:r w:rsidR="006F4127" w:rsidRPr="00AE08EA">
        <w:rPr>
          <w:rFonts w:ascii="Times New Roman" w:hAnsi="Times New Roman" w:cs="Times New Roman"/>
          <w:sz w:val="28"/>
          <w:szCs w:val="28"/>
        </w:rPr>
        <w:t xml:space="preserve">, можна </w:t>
      </w:r>
      <w:r w:rsidRPr="00AE08EA">
        <w:rPr>
          <w:rFonts w:ascii="Times New Roman" w:hAnsi="Times New Roman" w:cs="Times New Roman"/>
          <w:sz w:val="28"/>
          <w:szCs w:val="28"/>
        </w:rPr>
        <w:t>зробити висновки</w:t>
      </w:r>
      <w:r w:rsidR="006F4127" w:rsidRPr="00AE08EA">
        <w:rPr>
          <w:rFonts w:ascii="Times New Roman" w:hAnsi="Times New Roman" w:cs="Times New Roman"/>
          <w:sz w:val="28"/>
          <w:szCs w:val="28"/>
        </w:rPr>
        <w:t xml:space="preserve">, що </w:t>
      </w:r>
      <w:r w:rsidRPr="00AE08EA">
        <w:rPr>
          <w:rFonts w:ascii="Times New Roman" w:hAnsi="Times New Roman" w:cs="Times New Roman"/>
          <w:sz w:val="28"/>
          <w:szCs w:val="28"/>
        </w:rPr>
        <w:t>в процесі</w:t>
      </w:r>
      <w:r w:rsidR="006F4127" w:rsidRPr="00AE08EA">
        <w:rPr>
          <w:rFonts w:ascii="Times New Roman" w:hAnsi="Times New Roman" w:cs="Times New Roman"/>
          <w:sz w:val="28"/>
          <w:szCs w:val="28"/>
        </w:rPr>
        <w:t xml:space="preserve"> визначення факторів, </w:t>
      </w:r>
      <w:r w:rsidRPr="00AE08EA">
        <w:rPr>
          <w:rFonts w:ascii="Times New Roman" w:hAnsi="Times New Roman" w:cs="Times New Roman"/>
          <w:sz w:val="28"/>
          <w:szCs w:val="28"/>
        </w:rPr>
        <w:t>необхідно у</w:t>
      </w:r>
      <w:r w:rsidR="006F4127" w:rsidRPr="00AE08EA">
        <w:rPr>
          <w:rFonts w:ascii="Times New Roman" w:hAnsi="Times New Roman" w:cs="Times New Roman"/>
          <w:sz w:val="28"/>
          <w:szCs w:val="28"/>
        </w:rPr>
        <w:t xml:space="preserve">раховувати, </w:t>
      </w:r>
      <w:r w:rsidR="007C748A" w:rsidRPr="00AE08EA">
        <w:rPr>
          <w:rFonts w:ascii="Times New Roman" w:hAnsi="Times New Roman" w:cs="Times New Roman"/>
          <w:sz w:val="28"/>
          <w:szCs w:val="28"/>
        </w:rPr>
        <w:t>наступні аспекти</w:t>
      </w:r>
      <w:r w:rsidR="006F4127" w:rsidRPr="00AE08EA">
        <w:rPr>
          <w:rFonts w:ascii="Times New Roman" w:hAnsi="Times New Roman" w:cs="Times New Roman"/>
          <w:sz w:val="28"/>
          <w:szCs w:val="28"/>
        </w:rPr>
        <w:t xml:space="preserve">: </w:t>
      </w:r>
    </w:p>
    <w:p w14:paraId="7D7FF942" w14:textId="720EC076" w:rsidR="00754400" w:rsidRPr="00AE08EA" w:rsidRDefault="006F412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фактори </w:t>
      </w:r>
      <w:r w:rsidR="007C748A" w:rsidRPr="00AE08EA">
        <w:rPr>
          <w:rFonts w:ascii="Times New Roman" w:hAnsi="Times New Roman" w:cs="Times New Roman"/>
          <w:sz w:val="28"/>
          <w:szCs w:val="28"/>
        </w:rPr>
        <w:t xml:space="preserve">ділової активності </w:t>
      </w:r>
      <w:r w:rsidR="004729DB" w:rsidRPr="00AE08EA">
        <w:rPr>
          <w:rFonts w:ascii="Times New Roman" w:hAnsi="Times New Roman" w:cs="Times New Roman"/>
          <w:sz w:val="28"/>
          <w:szCs w:val="28"/>
        </w:rPr>
        <w:t xml:space="preserve">господарюючого суб’єкта </w:t>
      </w:r>
      <w:r w:rsidRPr="00AE08EA">
        <w:rPr>
          <w:rFonts w:ascii="Times New Roman" w:hAnsi="Times New Roman" w:cs="Times New Roman"/>
          <w:sz w:val="28"/>
          <w:szCs w:val="28"/>
        </w:rPr>
        <w:t xml:space="preserve">є рухомою </w:t>
      </w:r>
      <w:r w:rsidR="007C748A" w:rsidRPr="00AE08EA">
        <w:rPr>
          <w:rFonts w:ascii="Times New Roman" w:hAnsi="Times New Roman" w:cs="Times New Roman"/>
          <w:sz w:val="28"/>
          <w:szCs w:val="28"/>
        </w:rPr>
        <w:t>й</w:t>
      </w:r>
      <w:r w:rsidRPr="00AE08EA">
        <w:rPr>
          <w:rFonts w:ascii="Times New Roman" w:hAnsi="Times New Roman" w:cs="Times New Roman"/>
          <w:sz w:val="28"/>
          <w:szCs w:val="28"/>
        </w:rPr>
        <w:t xml:space="preserve"> динамічною величиною; </w:t>
      </w:r>
    </w:p>
    <w:p w14:paraId="210548A2" w14:textId="39097629" w:rsidR="00754400" w:rsidRPr="00AE08EA" w:rsidRDefault="006F412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w:t>
      </w:r>
      <w:r w:rsidR="007C748A" w:rsidRPr="00AE08EA">
        <w:rPr>
          <w:rFonts w:ascii="Times New Roman" w:hAnsi="Times New Roman" w:cs="Times New Roman"/>
          <w:sz w:val="28"/>
          <w:szCs w:val="28"/>
        </w:rPr>
        <w:t>проблеми</w:t>
      </w:r>
      <w:r w:rsidRPr="00AE08EA">
        <w:rPr>
          <w:rFonts w:ascii="Times New Roman" w:hAnsi="Times New Roman" w:cs="Times New Roman"/>
          <w:sz w:val="28"/>
          <w:szCs w:val="28"/>
        </w:rPr>
        <w:t xml:space="preserve"> визначення </w:t>
      </w:r>
      <w:r w:rsidR="007C748A"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ів </w:t>
      </w:r>
      <w:r w:rsidR="007C748A" w:rsidRPr="00AE08EA">
        <w:rPr>
          <w:rFonts w:ascii="Times New Roman" w:hAnsi="Times New Roman" w:cs="Times New Roman"/>
          <w:sz w:val="28"/>
          <w:szCs w:val="28"/>
        </w:rPr>
        <w:t>об</w:t>
      </w:r>
      <w:r w:rsidRPr="00AE08EA">
        <w:rPr>
          <w:rFonts w:ascii="Times New Roman" w:hAnsi="Times New Roman" w:cs="Times New Roman"/>
          <w:sz w:val="28"/>
          <w:szCs w:val="28"/>
        </w:rPr>
        <w:t>умовлен</w:t>
      </w:r>
      <w:r w:rsidR="007C748A" w:rsidRPr="00AE08EA">
        <w:rPr>
          <w:rFonts w:ascii="Times New Roman" w:hAnsi="Times New Roman" w:cs="Times New Roman"/>
          <w:sz w:val="28"/>
          <w:szCs w:val="28"/>
        </w:rPr>
        <w:t>і</w:t>
      </w:r>
      <w:r w:rsidRPr="00AE08EA">
        <w:rPr>
          <w:rFonts w:ascii="Times New Roman" w:hAnsi="Times New Roman" w:cs="Times New Roman"/>
          <w:sz w:val="28"/>
          <w:szCs w:val="28"/>
        </w:rPr>
        <w:t xml:space="preserve"> наявніст</w:t>
      </w:r>
      <w:r w:rsidR="007C748A" w:rsidRPr="00AE08EA">
        <w:rPr>
          <w:rFonts w:ascii="Times New Roman" w:hAnsi="Times New Roman" w:cs="Times New Roman"/>
          <w:sz w:val="28"/>
          <w:szCs w:val="28"/>
        </w:rPr>
        <w:t>ю</w:t>
      </w:r>
      <w:r w:rsidRPr="00AE08EA">
        <w:rPr>
          <w:rFonts w:ascii="Times New Roman" w:hAnsi="Times New Roman" w:cs="Times New Roman"/>
          <w:sz w:val="28"/>
          <w:szCs w:val="28"/>
        </w:rPr>
        <w:t xml:space="preserve"> </w:t>
      </w:r>
      <w:r w:rsidR="007C748A" w:rsidRPr="00AE08EA">
        <w:rPr>
          <w:rFonts w:ascii="Times New Roman" w:hAnsi="Times New Roman" w:cs="Times New Roman"/>
          <w:sz w:val="28"/>
          <w:szCs w:val="28"/>
        </w:rPr>
        <w:t>взаємо</w:t>
      </w:r>
      <w:r w:rsidRPr="00AE08EA">
        <w:rPr>
          <w:rFonts w:ascii="Times New Roman" w:hAnsi="Times New Roman" w:cs="Times New Roman"/>
          <w:sz w:val="28"/>
          <w:szCs w:val="28"/>
        </w:rPr>
        <w:t xml:space="preserve">зв’язків між ними </w:t>
      </w:r>
      <w:r w:rsidR="007C748A" w:rsidRPr="00AE08EA">
        <w:rPr>
          <w:rFonts w:ascii="Times New Roman" w:hAnsi="Times New Roman" w:cs="Times New Roman"/>
          <w:sz w:val="28"/>
          <w:szCs w:val="28"/>
        </w:rPr>
        <w:t>і</w:t>
      </w:r>
      <w:r w:rsidRPr="00AE08EA">
        <w:rPr>
          <w:rFonts w:ascii="Times New Roman" w:hAnsi="Times New Roman" w:cs="Times New Roman"/>
          <w:sz w:val="28"/>
          <w:szCs w:val="28"/>
        </w:rPr>
        <w:t xml:space="preserve"> різноманітністю наслідків позитивного </w:t>
      </w:r>
      <w:r w:rsidR="007C748A" w:rsidRPr="00AE08EA">
        <w:rPr>
          <w:rFonts w:ascii="Times New Roman" w:hAnsi="Times New Roman" w:cs="Times New Roman"/>
          <w:sz w:val="28"/>
          <w:szCs w:val="28"/>
        </w:rPr>
        <w:t>або</w:t>
      </w:r>
      <w:r w:rsidRPr="00AE08EA">
        <w:rPr>
          <w:rFonts w:ascii="Times New Roman" w:hAnsi="Times New Roman" w:cs="Times New Roman"/>
          <w:sz w:val="28"/>
          <w:szCs w:val="28"/>
        </w:rPr>
        <w:t xml:space="preserve"> негативного впливу</w:t>
      </w:r>
      <w:r w:rsidR="004729DB" w:rsidRPr="00AE08EA">
        <w:rPr>
          <w:rFonts w:ascii="Times New Roman" w:hAnsi="Times New Roman" w:cs="Times New Roman"/>
          <w:sz w:val="28"/>
          <w:szCs w:val="28"/>
        </w:rPr>
        <w:t xml:space="preserve"> на діяльність суб’єкта господарювання</w:t>
      </w:r>
      <w:r w:rsidRPr="00AE08EA">
        <w:rPr>
          <w:rFonts w:ascii="Times New Roman" w:hAnsi="Times New Roman" w:cs="Times New Roman"/>
          <w:sz w:val="28"/>
          <w:szCs w:val="28"/>
        </w:rPr>
        <w:t xml:space="preserve">; </w:t>
      </w:r>
    </w:p>
    <w:p w14:paraId="02F13FA9" w14:textId="5D081483" w:rsidR="00754400" w:rsidRPr="00AE08EA" w:rsidRDefault="006F412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взаємозв’язки між </w:t>
      </w:r>
      <w:r w:rsidR="007C748A" w:rsidRPr="00AE08EA">
        <w:rPr>
          <w:rFonts w:ascii="Times New Roman" w:hAnsi="Times New Roman" w:cs="Times New Roman"/>
          <w:sz w:val="28"/>
          <w:szCs w:val="28"/>
        </w:rPr>
        <w:t>чинниками</w:t>
      </w:r>
      <w:r w:rsidRPr="00AE08EA">
        <w:rPr>
          <w:rFonts w:ascii="Times New Roman" w:hAnsi="Times New Roman" w:cs="Times New Roman"/>
          <w:sz w:val="28"/>
          <w:szCs w:val="28"/>
        </w:rPr>
        <w:t xml:space="preserve"> характеризуються міцною залежністю змін одного </w:t>
      </w:r>
      <w:proofErr w:type="spellStart"/>
      <w:r w:rsidR="00A66BF8" w:rsidRPr="00AE08EA">
        <w:rPr>
          <w:rFonts w:ascii="Times New Roman" w:hAnsi="Times New Roman" w:cs="Times New Roman"/>
          <w:sz w:val="28"/>
          <w:szCs w:val="28"/>
        </w:rPr>
        <w:t>фактора</w:t>
      </w:r>
      <w:proofErr w:type="spellEnd"/>
      <w:r w:rsidR="007C748A" w:rsidRPr="00AE08EA">
        <w:rPr>
          <w:rFonts w:ascii="Times New Roman" w:hAnsi="Times New Roman" w:cs="Times New Roman"/>
          <w:sz w:val="28"/>
          <w:szCs w:val="28"/>
        </w:rPr>
        <w:t xml:space="preserve"> по відношенню</w:t>
      </w:r>
      <w:r w:rsidRPr="00AE08EA">
        <w:rPr>
          <w:rFonts w:ascii="Times New Roman" w:hAnsi="Times New Roman" w:cs="Times New Roman"/>
          <w:sz w:val="28"/>
          <w:szCs w:val="28"/>
        </w:rPr>
        <w:t xml:space="preserve"> до іншого; </w:t>
      </w:r>
    </w:p>
    <w:p w14:paraId="0A932D63" w14:textId="6607DA8B" w:rsidR="00754400" w:rsidRPr="00AE08EA" w:rsidRDefault="006F412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 </w:t>
      </w:r>
      <w:r w:rsidR="007C748A" w:rsidRPr="00AE08EA">
        <w:rPr>
          <w:rFonts w:ascii="Times New Roman" w:hAnsi="Times New Roman" w:cs="Times New Roman"/>
          <w:sz w:val="28"/>
          <w:szCs w:val="28"/>
        </w:rPr>
        <w:t>в зв’язку із</w:t>
      </w:r>
      <w:r w:rsidRPr="00AE08EA">
        <w:rPr>
          <w:rFonts w:ascii="Times New Roman" w:hAnsi="Times New Roman" w:cs="Times New Roman"/>
          <w:sz w:val="28"/>
          <w:szCs w:val="28"/>
        </w:rPr>
        <w:t xml:space="preserve"> різн</w:t>
      </w:r>
      <w:r w:rsidR="007C748A" w:rsidRPr="00AE08EA">
        <w:rPr>
          <w:rFonts w:ascii="Times New Roman" w:hAnsi="Times New Roman" w:cs="Times New Roman"/>
          <w:sz w:val="28"/>
          <w:szCs w:val="28"/>
        </w:rPr>
        <w:t>ими</w:t>
      </w:r>
      <w:r w:rsidRPr="00AE08EA">
        <w:rPr>
          <w:rFonts w:ascii="Times New Roman" w:hAnsi="Times New Roman" w:cs="Times New Roman"/>
          <w:sz w:val="28"/>
          <w:szCs w:val="28"/>
        </w:rPr>
        <w:t xml:space="preserve"> темп</w:t>
      </w:r>
      <w:r w:rsidR="007C748A" w:rsidRPr="00AE08EA">
        <w:rPr>
          <w:rFonts w:ascii="Times New Roman" w:hAnsi="Times New Roman" w:cs="Times New Roman"/>
          <w:sz w:val="28"/>
          <w:szCs w:val="28"/>
        </w:rPr>
        <w:t>ам</w:t>
      </w:r>
      <w:r w:rsidRPr="00AE08EA">
        <w:rPr>
          <w:rFonts w:ascii="Times New Roman" w:hAnsi="Times New Roman" w:cs="Times New Roman"/>
          <w:sz w:val="28"/>
          <w:szCs w:val="28"/>
        </w:rPr>
        <w:t xml:space="preserve">и змін </w:t>
      </w:r>
      <w:r w:rsidR="007C748A"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ів </w:t>
      </w:r>
      <w:r w:rsidR="007C748A" w:rsidRPr="00AE08EA">
        <w:rPr>
          <w:rFonts w:ascii="Times New Roman" w:hAnsi="Times New Roman" w:cs="Times New Roman"/>
          <w:sz w:val="28"/>
          <w:szCs w:val="28"/>
        </w:rPr>
        <w:t>простежується</w:t>
      </w:r>
      <w:r w:rsidRPr="00AE08EA">
        <w:rPr>
          <w:rFonts w:ascii="Times New Roman" w:hAnsi="Times New Roman" w:cs="Times New Roman"/>
          <w:sz w:val="28"/>
          <w:szCs w:val="28"/>
        </w:rPr>
        <w:t xml:space="preserve"> неточність </w:t>
      </w:r>
      <w:r w:rsidR="007C748A"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невизначеність інформації для </w:t>
      </w:r>
      <w:r w:rsidR="007C748A" w:rsidRPr="00AE08EA">
        <w:rPr>
          <w:rFonts w:ascii="Times New Roman" w:hAnsi="Times New Roman" w:cs="Times New Roman"/>
          <w:sz w:val="28"/>
          <w:szCs w:val="28"/>
        </w:rPr>
        <w:t xml:space="preserve">проведення </w:t>
      </w:r>
      <w:r w:rsidRPr="00AE08EA">
        <w:rPr>
          <w:rFonts w:ascii="Times New Roman" w:hAnsi="Times New Roman" w:cs="Times New Roman"/>
          <w:sz w:val="28"/>
          <w:szCs w:val="28"/>
        </w:rPr>
        <w:t>аналізу ділової активності</w:t>
      </w:r>
      <w:r w:rsidR="007C748A" w:rsidRPr="00AE08EA">
        <w:rPr>
          <w:rFonts w:ascii="Times New Roman" w:hAnsi="Times New Roman" w:cs="Times New Roman"/>
          <w:sz w:val="28"/>
          <w:szCs w:val="28"/>
        </w:rPr>
        <w:t xml:space="preserve"> підприємства</w:t>
      </w:r>
      <w:r w:rsidRPr="00AE08EA">
        <w:rPr>
          <w:rFonts w:ascii="Times New Roman" w:hAnsi="Times New Roman" w:cs="Times New Roman"/>
          <w:sz w:val="28"/>
          <w:szCs w:val="28"/>
        </w:rPr>
        <w:t xml:space="preserve">. </w:t>
      </w:r>
    </w:p>
    <w:p w14:paraId="37BB0126" w14:textId="0C755FC6" w:rsidR="006F4127" w:rsidRPr="00AE08EA" w:rsidRDefault="007C3D79"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Систематизація</w:t>
      </w:r>
      <w:r w:rsidR="006F4127" w:rsidRPr="00AE08EA">
        <w:rPr>
          <w:rFonts w:ascii="Times New Roman" w:hAnsi="Times New Roman" w:cs="Times New Roman"/>
          <w:sz w:val="28"/>
          <w:szCs w:val="28"/>
        </w:rPr>
        <w:t xml:space="preserve"> підходів </w:t>
      </w:r>
      <w:r w:rsidR="00A66BF8" w:rsidRPr="00AE08EA">
        <w:rPr>
          <w:rFonts w:ascii="Times New Roman" w:hAnsi="Times New Roman" w:cs="Times New Roman"/>
          <w:sz w:val="28"/>
          <w:szCs w:val="28"/>
        </w:rPr>
        <w:t>науковців надал</w:t>
      </w:r>
      <w:r w:rsidRPr="00AE08EA">
        <w:rPr>
          <w:rFonts w:ascii="Times New Roman" w:hAnsi="Times New Roman" w:cs="Times New Roman"/>
          <w:sz w:val="28"/>
          <w:szCs w:val="28"/>
        </w:rPr>
        <w:t>а</w:t>
      </w:r>
      <w:r w:rsidR="006F4127" w:rsidRPr="00AE08EA">
        <w:rPr>
          <w:rFonts w:ascii="Times New Roman" w:hAnsi="Times New Roman" w:cs="Times New Roman"/>
          <w:sz w:val="28"/>
          <w:szCs w:val="28"/>
        </w:rPr>
        <w:t xml:space="preserve"> змогу о</w:t>
      </w:r>
      <w:r w:rsidR="00A66BF8" w:rsidRPr="00AE08EA">
        <w:rPr>
          <w:rFonts w:ascii="Times New Roman" w:hAnsi="Times New Roman" w:cs="Times New Roman"/>
          <w:sz w:val="28"/>
          <w:szCs w:val="28"/>
        </w:rPr>
        <w:t>держ</w:t>
      </w:r>
      <w:r w:rsidR="006F4127" w:rsidRPr="00AE08EA">
        <w:rPr>
          <w:rFonts w:ascii="Times New Roman" w:hAnsi="Times New Roman" w:cs="Times New Roman"/>
          <w:sz w:val="28"/>
          <w:szCs w:val="28"/>
        </w:rPr>
        <w:t>ати комплексне уявлення</w:t>
      </w:r>
      <w:r w:rsidR="00A66BF8" w:rsidRPr="00AE08EA">
        <w:rPr>
          <w:rFonts w:ascii="Times New Roman" w:hAnsi="Times New Roman" w:cs="Times New Roman"/>
          <w:sz w:val="28"/>
          <w:szCs w:val="28"/>
        </w:rPr>
        <w:t xml:space="preserve"> щодо класифікації чинників, котрі визначають ділову активність підприємства (</w:t>
      </w:r>
      <w:r w:rsidR="006F4127" w:rsidRPr="00AE08EA">
        <w:rPr>
          <w:rFonts w:ascii="Times New Roman" w:hAnsi="Times New Roman" w:cs="Times New Roman"/>
          <w:sz w:val="28"/>
          <w:szCs w:val="28"/>
        </w:rPr>
        <w:t>табл. 1.</w:t>
      </w:r>
      <w:r w:rsidR="000F3BDF" w:rsidRPr="00AE08EA">
        <w:rPr>
          <w:rFonts w:ascii="Times New Roman" w:hAnsi="Times New Roman" w:cs="Times New Roman"/>
          <w:sz w:val="28"/>
          <w:szCs w:val="28"/>
        </w:rPr>
        <w:t>3</w:t>
      </w:r>
      <w:r w:rsidR="00A66BF8" w:rsidRPr="00AE08EA">
        <w:rPr>
          <w:rFonts w:ascii="Times New Roman" w:hAnsi="Times New Roman" w:cs="Times New Roman"/>
          <w:sz w:val="28"/>
          <w:szCs w:val="28"/>
        </w:rPr>
        <w:t>)</w:t>
      </w:r>
      <w:r w:rsidR="000F3BDF" w:rsidRPr="00AE08EA">
        <w:rPr>
          <w:rFonts w:ascii="Times New Roman" w:hAnsi="Times New Roman" w:cs="Times New Roman"/>
          <w:sz w:val="28"/>
          <w:szCs w:val="28"/>
        </w:rPr>
        <w:t>.</w:t>
      </w:r>
      <w:r w:rsidR="006F4127" w:rsidRPr="00AE08EA">
        <w:rPr>
          <w:rFonts w:ascii="Times New Roman" w:hAnsi="Times New Roman" w:cs="Times New Roman"/>
          <w:sz w:val="28"/>
          <w:szCs w:val="28"/>
        </w:rPr>
        <w:t xml:space="preserve"> </w:t>
      </w:r>
    </w:p>
    <w:p w14:paraId="4370A3F7" w14:textId="5A426D39" w:rsidR="006F4127" w:rsidRPr="00AE08EA" w:rsidRDefault="006F4127" w:rsidP="00AE08A2">
      <w:pPr>
        <w:widowControl w:val="0"/>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lastRenderedPageBreak/>
        <w:t>Таблиця 1</w:t>
      </w:r>
      <w:r w:rsidR="000F3BDF" w:rsidRPr="00AE08EA">
        <w:rPr>
          <w:rFonts w:ascii="Times New Roman" w:hAnsi="Times New Roman" w:cs="Times New Roman"/>
          <w:sz w:val="28"/>
          <w:szCs w:val="28"/>
        </w:rPr>
        <w:t>.3</w:t>
      </w:r>
      <w:r w:rsidRPr="00AE08EA">
        <w:rPr>
          <w:rFonts w:ascii="Times New Roman" w:hAnsi="Times New Roman" w:cs="Times New Roman"/>
          <w:sz w:val="28"/>
          <w:szCs w:val="28"/>
        </w:rPr>
        <w:t xml:space="preserve"> </w:t>
      </w:r>
    </w:p>
    <w:p w14:paraId="6196146D" w14:textId="3DD2DA30" w:rsidR="00A00B9A" w:rsidRPr="00AE08EA" w:rsidRDefault="006F4127"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 xml:space="preserve">Класифікація </w:t>
      </w:r>
      <w:r w:rsidR="00A66BF8"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ів, </w:t>
      </w:r>
      <w:r w:rsidR="00A66BF8" w:rsidRPr="00AE08EA">
        <w:rPr>
          <w:rFonts w:ascii="Times New Roman" w:hAnsi="Times New Roman" w:cs="Times New Roman"/>
          <w:sz w:val="28"/>
          <w:szCs w:val="28"/>
        </w:rPr>
        <w:t>які</w:t>
      </w:r>
      <w:r w:rsidRPr="00AE08EA">
        <w:rPr>
          <w:rFonts w:ascii="Times New Roman" w:hAnsi="Times New Roman" w:cs="Times New Roman"/>
          <w:sz w:val="28"/>
          <w:szCs w:val="28"/>
        </w:rPr>
        <w:t xml:space="preserve"> визначають ділову активність підприємства</w:t>
      </w:r>
    </w:p>
    <w:tbl>
      <w:tblPr>
        <w:tblStyle w:val="a6"/>
        <w:tblW w:w="0" w:type="auto"/>
        <w:tblLook w:val="04A0" w:firstRow="1" w:lastRow="0" w:firstColumn="1" w:lastColumn="0" w:noHBand="0" w:noVBand="1"/>
      </w:tblPr>
      <w:tblGrid>
        <w:gridCol w:w="3256"/>
        <w:gridCol w:w="6371"/>
      </w:tblGrid>
      <w:tr w:rsidR="00AD5763" w:rsidRPr="00AE08EA" w14:paraId="49BA2520" w14:textId="77777777" w:rsidTr="00AD5763">
        <w:tc>
          <w:tcPr>
            <w:tcW w:w="3256" w:type="dxa"/>
            <w:vAlign w:val="center"/>
          </w:tcPr>
          <w:p w14:paraId="2EED436D" w14:textId="1A1ECC8B" w:rsidR="00AD5763" w:rsidRPr="00AE08EA" w:rsidRDefault="00A66BF8" w:rsidP="00AE08A2">
            <w:pPr>
              <w:widowControl w:val="0"/>
              <w:jc w:val="center"/>
              <w:rPr>
                <w:rFonts w:ascii="Times New Roman" w:hAnsi="Times New Roman" w:cs="Times New Roman"/>
                <w:sz w:val="24"/>
                <w:szCs w:val="24"/>
                <w:lang w:val="uk-UA"/>
              </w:rPr>
            </w:pPr>
            <w:r w:rsidRPr="00AE08EA">
              <w:rPr>
                <w:rFonts w:ascii="Times New Roman" w:hAnsi="Times New Roman" w:cs="Times New Roman"/>
                <w:color w:val="FFFFFF" w:themeColor="background1"/>
                <w:sz w:val="2"/>
                <w:szCs w:val="2"/>
                <w:lang w:val="uk-UA"/>
              </w:rPr>
              <w:t>«</w:t>
            </w:r>
            <w:r w:rsidR="00AD5763" w:rsidRPr="00AE08EA">
              <w:rPr>
                <w:rFonts w:ascii="Times New Roman" w:hAnsi="Times New Roman" w:cs="Times New Roman"/>
                <w:sz w:val="24"/>
                <w:szCs w:val="24"/>
                <w:lang w:val="uk-UA"/>
              </w:rPr>
              <w:t xml:space="preserve">Група </w:t>
            </w:r>
            <w:r w:rsidRPr="00AE08EA">
              <w:rPr>
                <w:rFonts w:ascii="Times New Roman" w:hAnsi="Times New Roman" w:cs="Times New Roman"/>
                <w:sz w:val="24"/>
                <w:szCs w:val="24"/>
                <w:lang w:val="uk-UA"/>
              </w:rPr>
              <w:t>чинників</w:t>
            </w:r>
          </w:p>
        </w:tc>
        <w:tc>
          <w:tcPr>
            <w:tcW w:w="6371" w:type="dxa"/>
            <w:vAlign w:val="center"/>
          </w:tcPr>
          <w:p w14:paraId="5F40884F" w14:textId="69883BE6" w:rsidR="00AD5763" w:rsidRPr="00AE08EA" w:rsidRDefault="00A66BF8"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Чинники</w:t>
            </w:r>
            <w:r w:rsidR="00AD5763" w:rsidRPr="00AE08EA">
              <w:rPr>
                <w:rFonts w:ascii="Times New Roman" w:hAnsi="Times New Roman" w:cs="Times New Roman"/>
                <w:sz w:val="24"/>
                <w:szCs w:val="24"/>
                <w:lang w:val="uk-UA"/>
              </w:rPr>
              <w:t xml:space="preserve">, </w:t>
            </w:r>
            <w:r w:rsidRPr="00AE08EA">
              <w:rPr>
                <w:rFonts w:ascii="Times New Roman" w:hAnsi="Times New Roman" w:cs="Times New Roman"/>
                <w:sz w:val="24"/>
                <w:szCs w:val="24"/>
                <w:lang w:val="uk-UA"/>
              </w:rPr>
              <w:t xml:space="preserve">які </w:t>
            </w:r>
            <w:r w:rsidR="00AD5763" w:rsidRPr="00AE08EA">
              <w:rPr>
                <w:rFonts w:ascii="Times New Roman" w:hAnsi="Times New Roman" w:cs="Times New Roman"/>
                <w:sz w:val="24"/>
                <w:szCs w:val="24"/>
                <w:lang w:val="uk-UA"/>
              </w:rPr>
              <w:t>визначають ділову активність підприємства</w:t>
            </w:r>
          </w:p>
        </w:tc>
      </w:tr>
      <w:tr w:rsidR="00AD5763" w:rsidRPr="00AE08EA" w14:paraId="05CE285D" w14:textId="77777777" w:rsidTr="00AD5763">
        <w:tc>
          <w:tcPr>
            <w:tcW w:w="9627" w:type="dxa"/>
            <w:gridSpan w:val="2"/>
            <w:vAlign w:val="center"/>
          </w:tcPr>
          <w:p w14:paraId="7C3B30DA" w14:textId="540654D4"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За середовищем</w:t>
            </w:r>
          </w:p>
        </w:tc>
      </w:tr>
      <w:tr w:rsidR="00AD5763" w:rsidRPr="00AE08EA" w14:paraId="103FA7AD" w14:textId="77777777" w:rsidTr="00AD5763">
        <w:tc>
          <w:tcPr>
            <w:tcW w:w="3256" w:type="dxa"/>
            <w:vMerge w:val="restart"/>
            <w:vAlign w:val="center"/>
          </w:tcPr>
          <w:p w14:paraId="50EF335A" w14:textId="4BD3D9B5"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Зовнішні фактори </w:t>
            </w:r>
          </w:p>
        </w:tc>
        <w:tc>
          <w:tcPr>
            <w:tcW w:w="6371" w:type="dxa"/>
            <w:vAlign w:val="center"/>
          </w:tcPr>
          <w:p w14:paraId="0391ED0C" w14:textId="1B929E64"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Економічні </w:t>
            </w:r>
          </w:p>
        </w:tc>
      </w:tr>
      <w:tr w:rsidR="00AD5763" w:rsidRPr="00AE08EA" w14:paraId="643A7000" w14:textId="77777777" w:rsidTr="00AD5763">
        <w:tc>
          <w:tcPr>
            <w:tcW w:w="3256" w:type="dxa"/>
            <w:vMerge/>
            <w:vAlign w:val="center"/>
          </w:tcPr>
          <w:p w14:paraId="751041CE"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0BB97141" w14:textId="3CC03834"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Політико-правові </w:t>
            </w:r>
          </w:p>
        </w:tc>
      </w:tr>
      <w:tr w:rsidR="00AD5763" w:rsidRPr="00AE08EA" w14:paraId="12BDC3EF" w14:textId="77777777" w:rsidTr="00AD5763">
        <w:tc>
          <w:tcPr>
            <w:tcW w:w="3256" w:type="dxa"/>
            <w:vMerge/>
            <w:vAlign w:val="center"/>
          </w:tcPr>
          <w:p w14:paraId="30E7A258"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414BC47D" w14:textId="2DE065CA"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Ринкові </w:t>
            </w:r>
          </w:p>
        </w:tc>
      </w:tr>
      <w:tr w:rsidR="00AD5763" w:rsidRPr="00AE08EA" w14:paraId="6EB1EB74" w14:textId="77777777" w:rsidTr="00AD5763">
        <w:tc>
          <w:tcPr>
            <w:tcW w:w="3256" w:type="dxa"/>
            <w:vMerge/>
            <w:vAlign w:val="center"/>
          </w:tcPr>
          <w:p w14:paraId="1512571B"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7BA471E2" w14:textId="588A16BA"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Технологічні </w:t>
            </w:r>
          </w:p>
        </w:tc>
      </w:tr>
      <w:tr w:rsidR="00AD5763" w:rsidRPr="00AE08EA" w14:paraId="0DA7AE4B" w14:textId="77777777" w:rsidTr="00AD5763">
        <w:tc>
          <w:tcPr>
            <w:tcW w:w="3256" w:type="dxa"/>
            <w:vMerge/>
            <w:vAlign w:val="center"/>
          </w:tcPr>
          <w:p w14:paraId="3AA2A0D3"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0C0096D9" w14:textId="3276A387"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Природо-кліматичні </w:t>
            </w:r>
          </w:p>
        </w:tc>
      </w:tr>
      <w:tr w:rsidR="00AD5763" w:rsidRPr="00AE08EA" w14:paraId="3718FD99" w14:textId="77777777" w:rsidTr="00AD5763">
        <w:tc>
          <w:tcPr>
            <w:tcW w:w="3256" w:type="dxa"/>
            <w:vMerge/>
            <w:vAlign w:val="center"/>
          </w:tcPr>
          <w:p w14:paraId="74D63435"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589DC199" w14:textId="0C6C485D"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Соціально-демографічні</w:t>
            </w:r>
          </w:p>
        </w:tc>
      </w:tr>
      <w:tr w:rsidR="00AD5763" w:rsidRPr="00AE08EA" w14:paraId="53830C2A" w14:textId="77777777" w:rsidTr="00AD5763">
        <w:tc>
          <w:tcPr>
            <w:tcW w:w="3256" w:type="dxa"/>
            <w:vMerge w:val="restart"/>
            <w:vAlign w:val="center"/>
          </w:tcPr>
          <w:p w14:paraId="08E41CA6" w14:textId="2D1E0C20"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Внутрішні фактори </w:t>
            </w:r>
          </w:p>
        </w:tc>
        <w:tc>
          <w:tcPr>
            <w:tcW w:w="6371" w:type="dxa"/>
            <w:vAlign w:val="center"/>
          </w:tcPr>
          <w:p w14:paraId="322BC075" w14:textId="540EEDFF"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Інвестиційні </w:t>
            </w:r>
          </w:p>
        </w:tc>
      </w:tr>
      <w:tr w:rsidR="00AD5763" w:rsidRPr="00AE08EA" w14:paraId="20C8F008" w14:textId="77777777" w:rsidTr="00AD5763">
        <w:tc>
          <w:tcPr>
            <w:tcW w:w="3256" w:type="dxa"/>
            <w:vMerge/>
            <w:vAlign w:val="center"/>
          </w:tcPr>
          <w:p w14:paraId="445F590E"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18E83F16" w14:textId="20619A5C"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Виробничі </w:t>
            </w:r>
          </w:p>
        </w:tc>
      </w:tr>
      <w:tr w:rsidR="00AD5763" w:rsidRPr="00AE08EA" w14:paraId="363F63CC" w14:textId="77777777" w:rsidTr="00AD5763">
        <w:tc>
          <w:tcPr>
            <w:tcW w:w="3256" w:type="dxa"/>
            <w:vMerge/>
            <w:vAlign w:val="center"/>
          </w:tcPr>
          <w:p w14:paraId="6CC45C52"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4416B58B" w14:textId="71003C50"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Менеджменту </w:t>
            </w:r>
          </w:p>
        </w:tc>
      </w:tr>
      <w:tr w:rsidR="00AD5763" w:rsidRPr="00AE08EA" w14:paraId="7B2D482A" w14:textId="77777777" w:rsidTr="00AD5763">
        <w:tc>
          <w:tcPr>
            <w:tcW w:w="3256" w:type="dxa"/>
            <w:vMerge/>
            <w:vAlign w:val="center"/>
          </w:tcPr>
          <w:p w14:paraId="6AB7B14A"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2419570D" w14:textId="24DDB3CA"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Фінансового характеру </w:t>
            </w:r>
          </w:p>
        </w:tc>
      </w:tr>
      <w:tr w:rsidR="00AD5763" w:rsidRPr="00AE08EA" w14:paraId="55F28F1E" w14:textId="77777777" w:rsidTr="00AD5763">
        <w:tc>
          <w:tcPr>
            <w:tcW w:w="3256" w:type="dxa"/>
            <w:vMerge/>
            <w:vAlign w:val="center"/>
          </w:tcPr>
          <w:p w14:paraId="6BD2FECA" w14:textId="77777777"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18858957" w14:textId="7A3AD95C"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Маркетингові </w:t>
            </w:r>
          </w:p>
        </w:tc>
      </w:tr>
      <w:tr w:rsidR="00AD5763" w:rsidRPr="00AE08EA" w14:paraId="23981DF9" w14:textId="77777777" w:rsidTr="00AD5763">
        <w:tc>
          <w:tcPr>
            <w:tcW w:w="3256" w:type="dxa"/>
            <w:vMerge/>
            <w:vAlign w:val="center"/>
          </w:tcPr>
          <w:p w14:paraId="72773A8B" w14:textId="2011670C" w:rsidR="00AD5763" w:rsidRPr="00AE08EA" w:rsidRDefault="00AD5763" w:rsidP="00AE08A2">
            <w:pPr>
              <w:widowControl w:val="0"/>
              <w:jc w:val="center"/>
              <w:rPr>
                <w:rFonts w:ascii="Times New Roman" w:hAnsi="Times New Roman" w:cs="Times New Roman"/>
                <w:sz w:val="24"/>
                <w:szCs w:val="24"/>
                <w:lang w:val="uk-UA"/>
              </w:rPr>
            </w:pPr>
          </w:p>
        </w:tc>
        <w:tc>
          <w:tcPr>
            <w:tcW w:w="6371" w:type="dxa"/>
            <w:vAlign w:val="center"/>
          </w:tcPr>
          <w:p w14:paraId="630DCDAC" w14:textId="3EB1878C"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Інноваційні</w:t>
            </w:r>
          </w:p>
        </w:tc>
      </w:tr>
      <w:tr w:rsidR="00AD5763" w:rsidRPr="00AE08EA" w14:paraId="28864056" w14:textId="77777777" w:rsidTr="00AD5763">
        <w:tc>
          <w:tcPr>
            <w:tcW w:w="9627" w:type="dxa"/>
            <w:gridSpan w:val="2"/>
            <w:vAlign w:val="center"/>
          </w:tcPr>
          <w:p w14:paraId="0915E887" w14:textId="72B8C8C3"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За характером дії на ділову активність підприємств</w:t>
            </w:r>
            <w:r w:rsidR="00853E15" w:rsidRPr="00AE08EA">
              <w:rPr>
                <w:rFonts w:ascii="Times New Roman" w:hAnsi="Times New Roman" w:cs="Times New Roman"/>
                <w:sz w:val="24"/>
                <w:szCs w:val="24"/>
                <w:lang w:val="uk-UA"/>
              </w:rPr>
              <w:t>а</w:t>
            </w:r>
          </w:p>
        </w:tc>
      </w:tr>
      <w:tr w:rsidR="00AD5763" w:rsidRPr="00AE08EA" w14:paraId="6F072558" w14:textId="77777777" w:rsidTr="00AD5763">
        <w:tc>
          <w:tcPr>
            <w:tcW w:w="3256" w:type="dxa"/>
            <w:vAlign w:val="center"/>
          </w:tcPr>
          <w:p w14:paraId="636DB5DE" w14:textId="348416E0"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Інтенсивні </w:t>
            </w:r>
          </w:p>
        </w:tc>
        <w:tc>
          <w:tcPr>
            <w:tcW w:w="6371" w:type="dxa"/>
            <w:vAlign w:val="center"/>
          </w:tcPr>
          <w:p w14:paraId="02E6E5B6" w14:textId="4A6E5715"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Якісні фактори</w:t>
            </w:r>
          </w:p>
        </w:tc>
      </w:tr>
      <w:tr w:rsidR="00AD5763" w:rsidRPr="00AE08EA" w14:paraId="06FBEF11" w14:textId="77777777" w:rsidTr="00AD5763">
        <w:tc>
          <w:tcPr>
            <w:tcW w:w="3256" w:type="dxa"/>
            <w:vAlign w:val="center"/>
          </w:tcPr>
          <w:p w14:paraId="49B97530" w14:textId="43BCB869"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Екстенсивні </w:t>
            </w:r>
          </w:p>
        </w:tc>
        <w:tc>
          <w:tcPr>
            <w:tcW w:w="6371" w:type="dxa"/>
            <w:vAlign w:val="center"/>
          </w:tcPr>
          <w:p w14:paraId="6AD1A035" w14:textId="24632455" w:rsidR="00AD5763" w:rsidRPr="00AE08EA" w:rsidRDefault="00AD5763"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Кількісні фактори</w:t>
            </w:r>
            <w:r w:rsidR="00A66BF8" w:rsidRPr="00AE08EA">
              <w:rPr>
                <w:rFonts w:ascii="Times New Roman" w:hAnsi="Times New Roman" w:cs="Times New Roman"/>
                <w:color w:val="FFFFFF" w:themeColor="background1"/>
                <w:sz w:val="2"/>
                <w:szCs w:val="2"/>
                <w:lang w:val="uk-UA"/>
              </w:rPr>
              <w:t>»</w:t>
            </w:r>
          </w:p>
        </w:tc>
      </w:tr>
    </w:tbl>
    <w:p w14:paraId="16D76DF0" w14:textId="6FE19659" w:rsidR="002D5EC0" w:rsidRPr="00AE08EA" w:rsidRDefault="007C3D79" w:rsidP="00AE08A2">
      <w:pPr>
        <w:widowControl w:val="0"/>
        <w:spacing w:after="0" w:line="360" w:lineRule="auto"/>
        <w:jc w:val="both"/>
        <w:rPr>
          <w:rFonts w:ascii="Times New Roman" w:hAnsi="Times New Roman" w:cs="Times New Roman"/>
          <w:i/>
          <w:iCs/>
          <w:sz w:val="24"/>
          <w:szCs w:val="24"/>
        </w:rPr>
      </w:pPr>
      <w:r w:rsidRPr="00AE08EA">
        <w:rPr>
          <w:rFonts w:ascii="Times New Roman" w:hAnsi="Times New Roman" w:cs="Times New Roman"/>
          <w:i/>
          <w:iCs/>
          <w:sz w:val="24"/>
          <w:szCs w:val="24"/>
        </w:rPr>
        <w:t>Джерело: складено на основі [3, с. 88; 7, с. 66; 8, с. 25; 28, с. 122]</w:t>
      </w:r>
    </w:p>
    <w:p w14:paraId="13EE2111" w14:textId="77777777" w:rsidR="007C3D79" w:rsidRPr="00AE08EA" w:rsidRDefault="007C3D79" w:rsidP="00AE08A2">
      <w:pPr>
        <w:widowControl w:val="0"/>
        <w:spacing w:after="0" w:line="360" w:lineRule="auto"/>
        <w:ind w:firstLine="709"/>
        <w:jc w:val="both"/>
        <w:rPr>
          <w:rFonts w:ascii="Times New Roman" w:hAnsi="Times New Roman" w:cs="Times New Roman"/>
          <w:sz w:val="28"/>
          <w:szCs w:val="28"/>
        </w:rPr>
      </w:pPr>
    </w:p>
    <w:p w14:paraId="4E364F30" w14:textId="77777777" w:rsidR="00853E15" w:rsidRPr="00AE08EA" w:rsidRDefault="00853E15"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Розп</w:t>
      </w:r>
      <w:r w:rsidR="00530097" w:rsidRPr="00AE08EA">
        <w:rPr>
          <w:rFonts w:ascii="Times New Roman" w:hAnsi="Times New Roman" w:cs="Times New Roman"/>
          <w:sz w:val="28"/>
          <w:szCs w:val="28"/>
        </w:rPr>
        <w:t xml:space="preserve">оділ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ів</w:t>
      </w:r>
      <w:r w:rsidRPr="00AE08EA">
        <w:rPr>
          <w:rFonts w:ascii="Times New Roman" w:hAnsi="Times New Roman" w:cs="Times New Roman"/>
          <w:sz w:val="28"/>
          <w:szCs w:val="28"/>
        </w:rPr>
        <w:t>, що визначають ділову активність</w:t>
      </w:r>
      <w:r w:rsidR="00530097" w:rsidRPr="00AE08EA">
        <w:rPr>
          <w:rFonts w:ascii="Times New Roman" w:hAnsi="Times New Roman" w:cs="Times New Roman"/>
          <w:sz w:val="28"/>
          <w:szCs w:val="28"/>
        </w:rPr>
        <w:t xml:space="preserve"> на зовнішні </w:t>
      </w:r>
      <w:r w:rsidRPr="00AE08EA">
        <w:rPr>
          <w:rFonts w:ascii="Times New Roman" w:hAnsi="Times New Roman" w:cs="Times New Roman"/>
          <w:sz w:val="28"/>
          <w:szCs w:val="28"/>
        </w:rPr>
        <w:t>та</w:t>
      </w:r>
      <w:r w:rsidR="00530097" w:rsidRPr="00AE08EA">
        <w:rPr>
          <w:rFonts w:ascii="Times New Roman" w:hAnsi="Times New Roman" w:cs="Times New Roman"/>
          <w:sz w:val="28"/>
          <w:szCs w:val="28"/>
        </w:rPr>
        <w:t xml:space="preserve"> внутрішні є загальним </w:t>
      </w:r>
      <w:r w:rsidRPr="00AE08EA">
        <w:rPr>
          <w:rFonts w:ascii="Times New Roman" w:hAnsi="Times New Roman" w:cs="Times New Roman"/>
          <w:sz w:val="28"/>
          <w:szCs w:val="28"/>
        </w:rPr>
        <w:t>та</w:t>
      </w:r>
      <w:r w:rsidR="00530097" w:rsidRPr="00AE08EA">
        <w:rPr>
          <w:rFonts w:ascii="Times New Roman" w:hAnsi="Times New Roman" w:cs="Times New Roman"/>
          <w:sz w:val="28"/>
          <w:szCs w:val="28"/>
        </w:rPr>
        <w:t xml:space="preserve"> обґрунтовани</w:t>
      </w:r>
      <w:r w:rsidRPr="00AE08EA">
        <w:rPr>
          <w:rFonts w:ascii="Times New Roman" w:hAnsi="Times New Roman" w:cs="Times New Roman"/>
          <w:sz w:val="28"/>
          <w:szCs w:val="28"/>
        </w:rPr>
        <w:t>м</w:t>
      </w:r>
      <w:r w:rsidR="00530097" w:rsidRPr="00AE08EA">
        <w:rPr>
          <w:rFonts w:ascii="Times New Roman" w:hAnsi="Times New Roman" w:cs="Times New Roman"/>
          <w:sz w:val="28"/>
          <w:szCs w:val="28"/>
        </w:rPr>
        <w:t xml:space="preserve"> бізнес-середовищем, </w:t>
      </w:r>
      <w:r w:rsidRPr="00AE08EA">
        <w:rPr>
          <w:rFonts w:ascii="Times New Roman" w:hAnsi="Times New Roman" w:cs="Times New Roman"/>
          <w:sz w:val="28"/>
          <w:szCs w:val="28"/>
        </w:rPr>
        <w:t>у котрому</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здійснює свою діяльність</w:t>
      </w:r>
      <w:r w:rsidR="00530097" w:rsidRPr="00AE08EA">
        <w:rPr>
          <w:rFonts w:ascii="Times New Roman" w:hAnsi="Times New Roman" w:cs="Times New Roman"/>
          <w:sz w:val="28"/>
          <w:szCs w:val="28"/>
        </w:rPr>
        <w:t xml:space="preserve">  господарю</w:t>
      </w:r>
      <w:r w:rsidRPr="00AE08EA">
        <w:rPr>
          <w:rFonts w:ascii="Times New Roman" w:hAnsi="Times New Roman" w:cs="Times New Roman"/>
          <w:sz w:val="28"/>
          <w:szCs w:val="28"/>
        </w:rPr>
        <w:t>ючий суб’єкт</w:t>
      </w:r>
      <w:r w:rsidR="00530097" w:rsidRPr="00AE08EA">
        <w:rPr>
          <w:rFonts w:ascii="Times New Roman" w:hAnsi="Times New Roman" w:cs="Times New Roman"/>
          <w:sz w:val="28"/>
          <w:szCs w:val="28"/>
        </w:rPr>
        <w:t xml:space="preserve">. </w:t>
      </w:r>
    </w:p>
    <w:p w14:paraId="11A3AD17" w14:textId="65C6EAA2" w:rsidR="00754400"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Зовнішні </w:t>
      </w:r>
      <w:r w:rsidR="00853E15"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визначають можливості для </w:t>
      </w:r>
      <w:r w:rsidR="00853E15" w:rsidRPr="00AE08EA">
        <w:rPr>
          <w:rFonts w:ascii="Times New Roman" w:hAnsi="Times New Roman" w:cs="Times New Roman"/>
          <w:sz w:val="28"/>
          <w:szCs w:val="28"/>
        </w:rPr>
        <w:t xml:space="preserve">діяльності </w:t>
      </w:r>
      <w:r w:rsidRPr="00AE08EA">
        <w:rPr>
          <w:rFonts w:ascii="Times New Roman" w:hAnsi="Times New Roman" w:cs="Times New Roman"/>
          <w:sz w:val="28"/>
          <w:szCs w:val="28"/>
        </w:rPr>
        <w:t xml:space="preserve">підприємства </w:t>
      </w:r>
      <w:r w:rsidR="00853E15"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w:t>
      </w:r>
      <w:r w:rsidR="00853E15" w:rsidRPr="00AE08EA">
        <w:rPr>
          <w:rFonts w:ascii="Times New Roman" w:hAnsi="Times New Roman" w:cs="Times New Roman"/>
          <w:sz w:val="28"/>
          <w:szCs w:val="28"/>
        </w:rPr>
        <w:t>можуть бути</w:t>
      </w:r>
      <w:r w:rsidRPr="00AE08EA">
        <w:rPr>
          <w:rFonts w:ascii="Times New Roman" w:hAnsi="Times New Roman" w:cs="Times New Roman"/>
          <w:sz w:val="28"/>
          <w:szCs w:val="28"/>
        </w:rPr>
        <w:t xml:space="preserve"> класифік</w:t>
      </w:r>
      <w:r w:rsidR="00853E15" w:rsidRPr="00AE08EA">
        <w:rPr>
          <w:rFonts w:ascii="Times New Roman" w:hAnsi="Times New Roman" w:cs="Times New Roman"/>
          <w:sz w:val="28"/>
          <w:szCs w:val="28"/>
        </w:rPr>
        <w:t>овані</w:t>
      </w:r>
      <w:r w:rsidRPr="00AE08EA">
        <w:rPr>
          <w:rFonts w:ascii="Times New Roman" w:hAnsi="Times New Roman" w:cs="Times New Roman"/>
          <w:sz w:val="28"/>
          <w:szCs w:val="28"/>
        </w:rPr>
        <w:t xml:space="preserve"> </w:t>
      </w:r>
      <w:r w:rsidR="00853E15" w:rsidRPr="00AE08EA">
        <w:rPr>
          <w:rFonts w:ascii="Times New Roman" w:hAnsi="Times New Roman" w:cs="Times New Roman"/>
          <w:sz w:val="28"/>
          <w:szCs w:val="28"/>
        </w:rPr>
        <w:t xml:space="preserve">наступним </w:t>
      </w:r>
      <w:r w:rsidRPr="00AE08EA">
        <w:rPr>
          <w:rFonts w:ascii="Times New Roman" w:hAnsi="Times New Roman" w:cs="Times New Roman"/>
          <w:sz w:val="28"/>
          <w:szCs w:val="28"/>
        </w:rPr>
        <w:t xml:space="preserve">чином: </w:t>
      </w:r>
    </w:p>
    <w:p w14:paraId="1A287304" w14:textId="2B45FFAE" w:rsidR="00754400"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1) економічні </w:t>
      </w:r>
      <w:r w:rsidR="00850767" w:rsidRPr="00AE08EA">
        <w:rPr>
          <w:rFonts w:ascii="Times New Roman" w:hAnsi="Times New Roman" w:cs="Times New Roman"/>
          <w:sz w:val="28"/>
          <w:szCs w:val="28"/>
        </w:rPr>
        <w:t>чинник</w:t>
      </w:r>
      <w:r w:rsidRPr="00AE08EA">
        <w:rPr>
          <w:rFonts w:ascii="Times New Roman" w:hAnsi="Times New Roman" w:cs="Times New Roman"/>
          <w:sz w:val="28"/>
          <w:szCs w:val="28"/>
        </w:rPr>
        <w:t>и – рівень інфляції</w:t>
      </w:r>
      <w:r w:rsidR="00850767" w:rsidRPr="00AE08EA">
        <w:rPr>
          <w:rFonts w:ascii="Times New Roman" w:hAnsi="Times New Roman" w:cs="Times New Roman"/>
          <w:sz w:val="28"/>
          <w:szCs w:val="28"/>
        </w:rPr>
        <w:t xml:space="preserve"> в країні</w:t>
      </w:r>
      <w:r w:rsidRPr="00AE08EA">
        <w:rPr>
          <w:rFonts w:ascii="Times New Roman" w:hAnsi="Times New Roman" w:cs="Times New Roman"/>
          <w:sz w:val="28"/>
          <w:szCs w:val="28"/>
        </w:rPr>
        <w:t>, регулювання</w:t>
      </w:r>
      <w:r w:rsidR="00850767" w:rsidRPr="00AE08EA">
        <w:rPr>
          <w:rFonts w:ascii="Times New Roman" w:hAnsi="Times New Roman" w:cs="Times New Roman"/>
          <w:sz w:val="28"/>
          <w:szCs w:val="28"/>
        </w:rPr>
        <w:t xml:space="preserve"> цін</w:t>
      </w:r>
      <w:r w:rsidRPr="00AE08EA">
        <w:rPr>
          <w:rFonts w:ascii="Times New Roman" w:hAnsi="Times New Roman" w:cs="Times New Roman"/>
          <w:sz w:val="28"/>
          <w:szCs w:val="28"/>
        </w:rPr>
        <w:t xml:space="preserve">, грошова-кредитна політика, купівельна спроможність населення, </w:t>
      </w:r>
      <w:r w:rsidR="00850767" w:rsidRPr="00AE08EA">
        <w:rPr>
          <w:rFonts w:ascii="Times New Roman" w:hAnsi="Times New Roman" w:cs="Times New Roman"/>
          <w:sz w:val="28"/>
          <w:szCs w:val="28"/>
        </w:rPr>
        <w:t>фаза економічного циклу</w:t>
      </w:r>
      <w:r w:rsidRPr="00AE08EA">
        <w:rPr>
          <w:rFonts w:ascii="Times New Roman" w:hAnsi="Times New Roman" w:cs="Times New Roman"/>
          <w:sz w:val="28"/>
          <w:szCs w:val="28"/>
        </w:rPr>
        <w:t>, середній рівень заробітної плат</w:t>
      </w:r>
      <w:r w:rsidR="00850767" w:rsidRPr="00AE08EA">
        <w:rPr>
          <w:rFonts w:ascii="Times New Roman" w:hAnsi="Times New Roman" w:cs="Times New Roman"/>
          <w:sz w:val="28"/>
          <w:szCs w:val="28"/>
        </w:rPr>
        <w:t>и</w:t>
      </w:r>
      <w:r w:rsidRPr="00AE08EA">
        <w:rPr>
          <w:rFonts w:ascii="Times New Roman" w:hAnsi="Times New Roman" w:cs="Times New Roman"/>
          <w:sz w:val="28"/>
          <w:szCs w:val="28"/>
        </w:rPr>
        <w:t xml:space="preserve">, податкова політика </w:t>
      </w:r>
      <w:r w:rsidR="00850767" w:rsidRPr="00AE08EA">
        <w:rPr>
          <w:rFonts w:ascii="Times New Roman" w:hAnsi="Times New Roman" w:cs="Times New Roman"/>
          <w:sz w:val="28"/>
          <w:szCs w:val="28"/>
        </w:rPr>
        <w:t>держави тощо</w:t>
      </w:r>
      <w:r w:rsidRPr="00AE08EA">
        <w:rPr>
          <w:rFonts w:ascii="Times New Roman" w:hAnsi="Times New Roman" w:cs="Times New Roman"/>
          <w:sz w:val="28"/>
          <w:szCs w:val="28"/>
        </w:rPr>
        <w:t xml:space="preserve">; </w:t>
      </w:r>
    </w:p>
    <w:p w14:paraId="182E45A2" w14:textId="791F4E6A"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2) політико-правові </w:t>
      </w:r>
      <w:r w:rsidR="00850767"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 </w:t>
      </w:r>
      <w:r w:rsidR="00850767" w:rsidRPr="00AE08EA">
        <w:rPr>
          <w:rFonts w:ascii="Times New Roman" w:hAnsi="Times New Roman" w:cs="Times New Roman"/>
          <w:sz w:val="28"/>
          <w:szCs w:val="28"/>
        </w:rPr>
        <w:t>нормативно-правова</w:t>
      </w:r>
      <w:r w:rsidRPr="00AE08EA">
        <w:rPr>
          <w:rFonts w:ascii="Times New Roman" w:hAnsi="Times New Roman" w:cs="Times New Roman"/>
          <w:sz w:val="28"/>
          <w:szCs w:val="28"/>
        </w:rPr>
        <w:t xml:space="preserve"> база, умови стандартизації продукції, політична </w:t>
      </w:r>
      <w:r w:rsidR="00850767" w:rsidRPr="00AE08EA">
        <w:rPr>
          <w:rFonts w:ascii="Times New Roman" w:hAnsi="Times New Roman" w:cs="Times New Roman"/>
          <w:sz w:val="28"/>
          <w:szCs w:val="28"/>
        </w:rPr>
        <w:t>ситуація у державі</w:t>
      </w:r>
      <w:r w:rsidRPr="00AE08EA">
        <w:rPr>
          <w:rFonts w:ascii="Times New Roman" w:hAnsi="Times New Roman" w:cs="Times New Roman"/>
          <w:sz w:val="28"/>
          <w:szCs w:val="28"/>
        </w:rPr>
        <w:t xml:space="preserve">, регулювання діяльності </w:t>
      </w:r>
      <w:r w:rsidR="00850767" w:rsidRPr="00AE08EA">
        <w:rPr>
          <w:rFonts w:ascii="Times New Roman" w:hAnsi="Times New Roman" w:cs="Times New Roman"/>
          <w:sz w:val="28"/>
          <w:szCs w:val="28"/>
        </w:rPr>
        <w:t>суб’єктів господарювання</w:t>
      </w:r>
      <w:r w:rsidRPr="00AE08EA">
        <w:rPr>
          <w:rFonts w:ascii="Times New Roman" w:hAnsi="Times New Roman" w:cs="Times New Roman"/>
          <w:sz w:val="28"/>
          <w:szCs w:val="28"/>
        </w:rPr>
        <w:t xml:space="preserve">, державний контроль </w:t>
      </w:r>
      <w:r w:rsidR="00850767"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регулювання діяльності підприємств</w:t>
      </w:r>
      <w:r w:rsidR="00850767" w:rsidRPr="00AE08EA">
        <w:rPr>
          <w:rFonts w:ascii="Times New Roman" w:hAnsi="Times New Roman" w:cs="Times New Roman"/>
          <w:sz w:val="28"/>
          <w:szCs w:val="28"/>
        </w:rPr>
        <w:t>а</w:t>
      </w:r>
      <w:r w:rsidRPr="00AE08EA">
        <w:rPr>
          <w:rFonts w:ascii="Times New Roman" w:hAnsi="Times New Roman" w:cs="Times New Roman"/>
          <w:sz w:val="28"/>
          <w:szCs w:val="28"/>
        </w:rPr>
        <w:t xml:space="preserve">, рівень протекціонізму </w:t>
      </w:r>
      <w:r w:rsidR="00C85B92" w:rsidRPr="00AE08EA">
        <w:rPr>
          <w:rFonts w:ascii="Times New Roman" w:hAnsi="Times New Roman" w:cs="Times New Roman"/>
          <w:sz w:val="28"/>
          <w:szCs w:val="28"/>
        </w:rPr>
        <w:t>й</w:t>
      </w:r>
      <w:r w:rsidRPr="00AE08EA">
        <w:rPr>
          <w:rFonts w:ascii="Times New Roman" w:hAnsi="Times New Roman" w:cs="Times New Roman"/>
          <w:sz w:val="28"/>
          <w:szCs w:val="28"/>
        </w:rPr>
        <w:t xml:space="preserve"> ін.; </w:t>
      </w:r>
    </w:p>
    <w:p w14:paraId="17678A7B" w14:textId="042F0721"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3) ринкові </w:t>
      </w:r>
      <w:r w:rsidR="00C85B92"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 наявність конкурентів, розміщення </w:t>
      </w:r>
      <w:r w:rsidR="00C85B92" w:rsidRPr="00AE08EA">
        <w:rPr>
          <w:rFonts w:ascii="Times New Roman" w:hAnsi="Times New Roman" w:cs="Times New Roman"/>
          <w:sz w:val="28"/>
          <w:szCs w:val="28"/>
        </w:rPr>
        <w:t>продуктивних</w:t>
      </w:r>
      <w:r w:rsidRPr="00AE08EA">
        <w:rPr>
          <w:rFonts w:ascii="Times New Roman" w:hAnsi="Times New Roman" w:cs="Times New Roman"/>
          <w:sz w:val="28"/>
          <w:szCs w:val="28"/>
        </w:rPr>
        <w:t xml:space="preserve"> </w:t>
      </w:r>
      <w:r w:rsidR="00C85B92" w:rsidRPr="00AE08EA">
        <w:rPr>
          <w:rFonts w:ascii="Times New Roman" w:hAnsi="Times New Roman" w:cs="Times New Roman"/>
          <w:sz w:val="28"/>
          <w:szCs w:val="28"/>
        </w:rPr>
        <w:t>с</w:t>
      </w:r>
      <w:r w:rsidRPr="00AE08EA">
        <w:rPr>
          <w:rFonts w:ascii="Times New Roman" w:hAnsi="Times New Roman" w:cs="Times New Roman"/>
          <w:sz w:val="28"/>
          <w:szCs w:val="28"/>
        </w:rPr>
        <w:t xml:space="preserve">ил, наявність </w:t>
      </w:r>
      <w:r w:rsidR="00C85B92" w:rsidRPr="00AE08EA">
        <w:rPr>
          <w:rFonts w:ascii="Times New Roman" w:hAnsi="Times New Roman" w:cs="Times New Roman"/>
          <w:sz w:val="28"/>
          <w:szCs w:val="28"/>
        </w:rPr>
        <w:t xml:space="preserve">та доступ до </w:t>
      </w:r>
      <w:r w:rsidRPr="00AE08EA">
        <w:rPr>
          <w:rFonts w:ascii="Times New Roman" w:hAnsi="Times New Roman" w:cs="Times New Roman"/>
          <w:sz w:val="28"/>
          <w:szCs w:val="28"/>
        </w:rPr>
        <w:t xml:space="preserve">необхідних ресурсів на </w:t>
      </w:r>
      <w:r w:rsidR="00C85B92" w:rsidRPr="00AE08EA">
        <w:rPr>
          <w:rFonts w:ascii="Times New Roman" w:hAnsi="Times New Roman" w:cs="Times New Roman"/>
          <w:sz w:val="28"/>
          <w:szCs w:val="28"/>
        </w:rPr>
        <w:t xml:space="preserve">відповідних </w:t>
      </w:r>
      <w:r w:rsidRPr="00AE08EA">
        <w:rPr>
          <w:rFonts w:ascii="Times New Roman" w:hAnsi="Times New Roman" w:cs="Times New Roman"/>
          <w:sz w:val="28"/>
          <w:szCs w:val="28"/>
        </w:rPr>
        <w:t xml:space="preserve">ринках, економічні </w:t>
      </w:r>
      <w:r w:rsidR="00C85B92" w:rsidRPr="00AE08EA">
        <w:rPr>
          <w:rFonts w:ascii="Times New Roman" w:hAnsi="Times New Roman" w:cs="Times New Roman"/>
          <w:sz w:val="28"/>
          <w:szCs w:val="28"/>
        </w:rPr>
        <w:t>взаємо</w:t>
      </w:r>
      <w:r w:rsidRPr="00AE08EA">
        <w:rPr>
          <w:rFonts w:ascii="Times New Roman" w:hAnsi="Times New Roman" w:cs="Times New Roman"/>
          <w:sz w:val="28"/>
          <w:szCs w:val="28"/>
        </w:rPr>
        <w:t xml:space="preserve">зв’язки </w:t>
      </w:r>
      <w:r w:rsidR="00C85B92" w:rsidRPr="00AE08EA">
        <w:rPr>
          <w:rFonts w:ascii="Times New Roman" w:hAnsi="Times New Roman" w:cs="Times New Roman"/>
          <w:sz w:val="28"/>
          <w:szCs w:val="28"/>
        </w:rPr>
        <w:t>і</w:t>
      </w:r>
      <w:r w:rsidRPr="00AE08EA">
        <w:rPr>
          <w:rFonts w:ascii="Times New Roman" w:hAnsi="Times New Roman" w:cs="Times New Roman"/>
          <w:sz w:val="28"/>
          <w:szCs w:val="28"/>
        </w:rPr>
        <w:t xml:space="preserve">з учасниками ринку, умови </w:t>
      </w:r>
      <w:r w:rsidR="00C85B92" w:rsidRPr="00AE08EA">
        <w:rPr>
          <w:rFonts w:ascii="Times New Roman" w:hAnsi="Times New Roman" w:cs="Times New Roman"/>
          <w:sz w:val="28"/>
          <w:szCs w:val="28"/>
        </w:rPr>
        <w:t>доступу (входження)</w:t>
      </w:r>
      <w:r w:rsidRPr="00AE08EA">
        <w:rPr>
          <w:rFonts w:ascii="Times New Roman" w:hAnsi="Times New Roman" w:cs="Times New Roman"/>
          <w:sz w:val="28"/>
          <w:szCs w:val="28"/>
        </w:rPr>
        <w:t xml:space="preserve"> </w:t>
      </w:r>
      <w:r w:rsidR="00C85B92" w:rsidRPr="00AE08EA">
        <w:rPr>
          <w:rFonts w:ascii="Times New Roman" w:hAnsi="Times New Roman" w:cs="Times New Roman"/>
          <w:sz w:val="28"/>
          <w:szCs w:val="28"/>
        </w:rPr>
        <w:t xml:space="preserve">до </w:t>
      </w:r>
      <w:r w:rsidRPr="00AE08EA">
        <w:rPr>
          <w:rFonts w:ascii="Times New Roman" w:hAnsi="Times New Roman" w:cs="Times New Roman"/>
          <w:sz w:val="28"/>
          <w:szCs w:val="28"/>
        </w:rPr>
        <w:lastRenderedPageBreak/>
        <w:t>ринк</w:t>
      </w:r>
      <w:r w:rsidR="00C85B92" w:rsidRPr="00AE08EA">
        <w:rPr>
          <w:rFonts w:ascii="Times New Roman" w:hAnsi="Times New Roman" w:cs="Times New Roman"/>
          <w:sz w:val="28"/>
          <w:szCs w:val="28"/>
        </w:rPr>
        <w:t>у</w:t>
      </w:r>
      <w:r w:rsidRPr="00AE08EA">
        <w:rPr>
          <w:rFonts w:ascii="Times New Roman" w:hAnsi="Times New Roman" w:cs="Times New Roman"/>
          <w:sz w:val="28"/>
          <w:szCs w:val="28"/>
        </w:rPr>
        <w:t xml:space="preserve"> </w:t>
      </w:r>
      <w:r w:rsidR="00C85B92" w:rsidRPr="00AE08EA">
        <w:rPr>
          <w:rFonts w:ascii="Times New Roman" w:hAnsi="Times New Roman" w:cs="Times New Roman"/>
          <w:sz w:val="28"/>
          <w:szCs w:val="28"/>
        </w:rPr>
        <w:t>й</w:t>
      </w:r>
      <w:r w:rsidRPr="00AE08EA">
        <w:rPr>
          <w:rFonts w:ascii="Times New Roman" w:hAnsi="Times New Roman" w:cs="Times New Roman"/>
          <w:sz w:val="28"/>
          <w:szCs w:val="28"/>
        </w:rPr>
        <w:t xml:space="preserve"> ін.; </w:t>
      </w:r>
    </w:p>
    <w:p w14:paraId="5C6AA141" w14:textId="0342AAE4"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4) технологічні </w:t>
      </w:r>
      <w:r w:rsidR="00FE64A9"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 рівень техніки </w:t>
      </w:r>
      <w:r w:rsidR="00FE64A9" w:rsidRPr="00AE08EA">
        <w:rPr>
          <w:rFonts w:ascii="Times New Roman" w:hAnsi="Times New Roman" w:cs="Times New Roman"/>
          <w:sz w:val="28"/>
          <w:szCs w:val="28"/>
        </w:rPr>
        <w:t>й</w:t>
      </w:r>
      <w:r w:rsidRPr="00AE08EA">
        <w:rPr>
          <w:rFonts w:ascii="Times New Roman" w:hAnsi="Times New Roman" w:cs="Times New Roman"/>
          <w:sz w:val="28"/>
          <w:szCs w:val="28"/>
        </w:rPr>
        <w:t xml:space="preserve"> технологій, розвиток </w:t>
      </w:r>
      <w:r w:rsidR="00FE64A9" w:rsidRPr="00AE08EA">
        <w:rPr>
          <w:rFonts w:ascii="Times New Roman" w:hAnsi="Times New Roman" w:cs="Times New Roman"/>
          <w:sz w:val="28"/>
          <w:szCs w:val="28"/>
        </w:rPr>
        <w:t>НТП</w:t>
      </w:r>
      <w:r w:rsidRPr="00AE08EA">
        <w:rPr>
          <w:rFonts w:ascii="Times New Roman" w:hAnsi="Times New Roman" w:cs="Times New Roman"/>
          <w:sz w:val="28"/>
          <w:szCs w:val="28"/>
        </w:rPr>
        <w:t xml:space="preserve">, </w:t>
      </w:r>
      <w:r w:rsidR="00FE64A9" w:rsidRPr="00AE08EA">
        <w:rPr>
          <w:rFonts w:ascii="Times New Roman" w:hAnsi="Times New Roman" w:cs="Times New Roman"/>
          <w:sz w:val="28"/>
          <w:szCs w:val="28"/>
        </w:rPr>
        <w:t>у</w:t>
      </w:r>
      <w:r w:rsidRPr="00AE08EA">
        <w:rPr>
          <w:rFonts w:ascii="Times New Roman" w:hAnsi="Times New Roman" w:cs="Times New Roman"/>
          <w:sz w:val="28"/>
          <w:szCs w:val="28"/>
        </w:rPr>
        <w:t xml:space="preserve">провадження інновацій, питома вага наукоємних виробництв </w:t>
      </w:r>
      <w:r w:rsidR="00FE64A9"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продукції т</w:t>
      </w:r>
      <w:r w:rsidR="00FE64A9" w:rsidRPr="00AE08EA">
        <w:rPr>
          <w:rFonts w:ascii="Times New Roman" w:hAnsi="Times New Roman" w:cs="Times New Roman"/>
          <w:sz w:val="28"/>
          <w:szCs w:val="28"/>
        </w:rPr>
        <w:t>ощо</w:t>
      </w:r>
      <w:r w:rsidRPr="00AE08EA">
        <w:rPr>
          <w:rFonts w:ascii="Times New Roman" w:hAnsi="Times New Roman" w:cs="Times New Roman"/>
          <w:sz w:val="28"/>
          <w:szCs w:val="28"/>
        </w:rPr>
        <w:t xml:space="preserve">; </w:t>
      </w:r>
    </w:p>
    <w:p w14:paraId="35CDE6BE" w14:textId="72CDE100"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5) природно-кліматичні </w:t>
      </w:r>
      <w:r w:rsidR="00FE64A9"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 стан навколишнього </w:t>
      </w:r>
      <w:r w:rsidR="00FE64A9" w:rsidRPr="00AE08EA">
        <w:rPr>
          <w:rFonts w:ascii="Times New Roman" w:hAnsi="Times New Roman" w:cs="Times New Roman"/>
          <w:sz w:val="28"/>
          <w:szCs w:val="28"/>
        </w:rPr>
        <w:t xml:space="preserve">природного </w:t>
      </w:r>
      <w:r w:rsidRPr="00AE08EA">
        <w:rPr>
          <w:rFonts w:ascii="Times New Roman" w:hAnsi="Times New Roman" w:cs="Times New Roman"/>
          <w:sz w:val="28"/>
          <w:szCs w:val="28"/>
        </w:rPr>
        <w:t xml:space="preserve">середовища, територіальне розміщення </w:t>
      </w:r>
      <w:r w:rsidR="00FE64A9" w:rsidRPr="00AE08EA">
        <w:rPr>
          <w:rFonts w:ascii="Times New Roman" w:hAnsi="Times New Roman" w:cs="Times New Roman"/>
          <w:sz w:val="28"/>
          <w:szCs w:val="28"/>
        </w:rPr>
        <w:t xml:space="preserve">різних </w:t>
      </w:r>
      <w:r w:rsidRPr="00AE08EA">
        <w:rPr>
          <w:rFonts w:ascii="Times New Roman" w:hAnsi="Times New Roman" w:cs="Times New Roman"/>
          <w:sz w:val="28"/>
          <w:szCs w:val="28"/>
        </w:rPr>
        <w:t xml:space="preserve">природних ресурсів, якість </w:t>
      </w:r>
      <w:r w:rsidR="00FE64A9" w:rsidRPr="00AE08EA">
        <w:rPr>
          <w:rFonts w:ascii="Times New Roman" w:hAnsi="Times New Roman" w:cs="Times New Roman"/>
          <w:sz w:val="28"/>
          <w:szCs w:val="28"/>
        </w:rPr>
        <w:t>і</w:t>
      </w:r>
      <w:r w:rsidRPr="00AE08EA">
        <w:rPr>
          <w:rFonts w:ascii="Times New Roman" w:hAnsi="Times New Roman" w:cs="Times New Roman"/>
          <w:sz w:val="28"/>
          <w:szCs w:val="28"/>
        </w:rPr>
        <w:t xml:space="preserve"> кількість природних ресурсів т</w:t>
      </w:r>
      <w:r w:rsidR="00FE64A9" w:rsidRPr="00AE08EA">
        <w:rPr>
          <w:rFonts w:ascii="Times New Roman" w:hAnsi="Times New Roman" w:cs="Times New Roman"/>
          <w:sz w:val="28"/>
          <w:szCs w:val="28"/>
        </w:rPr>
        <w:t>ощо</w:t>
      </w:r>
      <w:r w:rsidRPr="00AE08EA">
        <w:rPr>
          <w:rFonts w:ascii="Times New Roman" w:hAnsi="Times New Roman" w:cs="Times New Roman"/>
          <w:sz w:val="28"/>
          <w:szCs w:val="28"/>
        </w:rPr>
        <w:t xml:space="preserve">; </w:t>
      </w:r>
    </w:p>
    <w:p w14:paraId="75BAB3A2" w14:textId="52D17239"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6) соціально-демографічні </w:t>
      </w:r>
      <w:r w:rsidR="00C1019F"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 </w:t>
      </w:r>
      <w:r w:rsidR="00C1019F" w:rsidRPr="00AE08EA">
        <w:rPr>
          <w:rFonts w:ascii="Times New Roman" w:hAnsi="Times New Roman" w:cs="Times New Roman"/>
          <w:sz w:val="28"/>
          <w:szCs w:val="28"/>
        </w:rPr>
        <w:t>рівень кваліфікації трудових ресурсів</w:t>
      </w:r>
      <w:r w:rsidRPr="00AE08EA">
        <w:rPr>
          <w:rFonts w:ascii="Times New Roman" w:hAnsi="Times New Roman" w:cs="Times New Roman"/>
          <w:sz w:val="28"/>
          <w:szCs w:val="28"/>
        </w:rPr>
        <w:t xml:space="preserve">, </w:t>
      </w:r>
      <w:r w:rsidR="00C1019F" w:rsidRPr="00AE08EA">
        <w:rPr>
          <w:rFonts w:ascii="Times New Roman" w:hAnsi="Times New Roman" w:cs="Times New Roman"/>
          <w:sz w:val="28"/>
          <w:szCs w:val="28"/>
        </w:rPr>
        <w:t>демографічний стан в країні</w:t>
      </w:r>
      <w:r w:rsidRPr="00AE08EA">
        <w:rPr>
          <w:rFonts w:ascii="Times New Roman" w:hAnsi="Times New Roman" w:cs="Times New Roman"/>
          <w:sz w:val="28"/>
          <w:szCs w:val="28"/>
        </w:rPr>
        <w:t xml:space="preserve">, суспільне </w:t>
      </w:r>
      <w:r w:rsidR="00C1019F" w:rsidRPr="00AE08EA">
        <w:rPr>
          <w:rFonts w:ascii="Times New Roman" w:hAnsi="Times New Roman" w:cs="Times New Roman"/>
          <w:sz w:val="28"/>
          <w:szCs w:val="28"/>
        </w:rPr>
        <w:t>відношення</w:t>
      </w:r>
      <w:r w:rsidRPr="00AE08EA">
        <w:rPr>
          <w:rFonts w:ascii="Times New Roman" w:hAnsi="Times New Roman" w:cs="Times New Roman"/>
          <w:sz w:val="28"/>
          <w:szCs w:val="28"/>
        </w:rPr>
        <w:t xml:space="preserve"> до діяльності </w:t>
      </w:r>
      <w:r w:rsidR="00C1019F"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кількість потенційних споживачів, профспілкова активність </w:t>
      </w:r>
      <w:r w:rsidR="00C1019F" w:rsidRPr="00AE08EA">
        <w:rPr>
          <w:rFonts w:ascii="Times New Roman" w:hAnsi="Times New Roman" w:cs="Times New Roman"/>
          <w:sz w:val="28"/>
          <w:szCs w:val="28"/>
        </w:rPr>
        <w:t>й</w:t>
      </w:r>
      <w:r w:rsidRPr="00AE08EA">
        <w:rPr>
          <w:rFonts w:ascii="Times New Roman" w:hAnsi="Times New Roman" w:cs="Times New Roman"/>
          <w:sz w:val="28"/>
          <w:szCs w:val="28"/>
        </w:rPr>
        <w:t xml:space="preserve"> ін.</w:t>
      </w:r>
      <w:r w:rsidR="007C3D79" w:rsidRPr="00AE08EA">
        <w:rPr>
          <w:rFonts w:ascii="Times New Roman" w:hAnsi="Times New Roman" w:cs="Times New Roman"/>
          <w:sz w:val="28"/>
          <w:szCs w:val="28"/>
        </w:rPr>
        <w:t xml:space="preserve"> [</w:t>
      </w:r>
      <w:r w:rsidR="003B599E" w:rsidRPr="00AE08EA">
        <w:rPr>
          <w:rFonts w:ascii="Times New Roman" w:hAnsi="Times New Roman" w:cs="Times New Roman"/>
          <w:sz w:val="28"/>
          <w:szCs w:val="28"/>
        </w:rPr>
        <w:t>3, с. 89</w:t>
      </w:r>
      <w:r w:rsidR="007C3D79" w:rsidRPr="00AE08EA">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4EBC90A1" w14:textId="389AC76A"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Беззаперечно, </w:t>
      </w:r>
      <w:r w:rsidR="000D47CA" w:rsidRPr="00AE08EA">
        <w:rPr>
          <w:rFonts w:ascii="Times New Roman" w:hAnsi="Times New Roman" w:cs="Times New Roman"/>
          <w:sz w:val="28"/>
          <w:szCs w:val="28"/>
        </w:rPr>
        <w:t xml:space="preserve">що </w:t>
      </w:r>
      <w:r w:rsidRPr="00AE08EA">
        <w:rPr>
          <w:rFonts w:ascii="Times New Roman" w:hAnsi="Times New Roman" w:cs="Times New Roman"/>
          <w:sz w:val="28"/>
          <w:szCs w:val="28"/>
        </w:rPr>
        <w:t xml:space="preserve">аналіз зовнішніх </w:t>
      </w:r>
      <w:r w:rsidR="000D47CA"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ів </w:t>
      </w:r>
      <w:r w:rsidR="000D47CA" w:rsidRPr="00AE08EA">
        <w:rPr>
          <w:rFonts w:ascii="Times New Roman" w:hAnsi="Times New Roman" w:cs="Times New Roman"/>
          <w:sz w:val="28"/>
          <w:szCs w:val="28"/>
        </w:rPr>
        <w:t>виступа</w:t>
      </w:r>
      <w:r w:rsidRPr="00AE08EA">
        <w:rPr>
          <w:rFonts w:ascii="Times New Roman" w:hAnsi="Times New Roman" w:cs="Times New Roman"/>
          <w:sz w:val="28"/>
          <w:szCs w:val="28"/>
        </w:rPr>
        <w:t xml:space="preserve">є необхідністю кожного підприємства. </w:t>
      </w:r>
      <w:r w:rsidR="000D47CA" w:rsidRPr="00AE08EA">
        <w:rPr>
          <w:rFonts w:ascii="Times New Roman" w:hAnsi="Times New Roman" w:cs="Times New Roman"/>
          <w:sz w:val="28"/>
          <w:szCs w:val="28"/>
        </w:rPr>
        <w:t>Прот</w:t>
      </w:r>
      <w:r w:rsidRPr="00AE08EA">
        <w:rPr>
          <w:rFonts w:ascii="Times New Roman" w:hAnsi="Times New Roman" w:cs="Times New Roman"/>
          <w:sz w:val="28"/>
          <w:szCs w:val="28"/>
        </w:rPr>
        <w:t xml:space="preserve">е оскільки вплинути на дію того </w:t>
      </w:r>
      <w:r w:rsidR="000D47CA" w:rsidRPr="00AE08EA">
        <w:rPr>
          <w:rFonts w:ascii="Times New Roman" w:hAnsi="Times New Roman" w:cs="Times New Roman"/>
          <w:sz w:val="28"/>
          <w:szCs w:val="28"/>
        </w:rPr>
        <w:t>або</w:t>
      </w:r>
      <w:r w:rsidRPr="00AE08EA">
        <w:rPr>
          <w:rFonts w:ascii="Times New Roman" w:hAnsi="Times New Roman" w:cs="Times New Roman"/>
          <w:sz w:val="28"/>
          <w:szCs w:val="28"/>
        </w:rPr>
        <w:t xml:space="preserve"> іншого </w:t>
      </w:r>
      <w:r w:rsidR="000D47CA" w:rsidRPr="00AE08EA">
        <w:rPr>
          <w:rFonts w:ascii="Times New Roman" w:hAnsi="Times New Roman" w:cs="Times New Roman"/>
          <w:sz w:val="28"/>
          <w:szCs w:val="28"/>
        </w:rPr>
        <w:t>чинника</w:t>
      </w:r>
      <w:r w:rsidRPr="00AE08EA">
        <w:rPr>
          <w:rFonts w:ascii="Times New Roman" w:hAnsi="Times New Roman" w:cs="Times New Roman"/>
          <w:sz w:val="28"/>
          <w:szCs w:val="28"/>
        </w:rPr>
        <w:t xml:space="preserve"> підприємство не </w:t>
      </w:r>
      <w:r w:rsidR="000D47CA" w:rsidRPr="00AE08EA">
        <w:rPr>
          <w:rFonts w:ascii="Times New Roman" w:hAnsi="Times New Roman" w:cs="Times New Roman"/>
          <w:sz w:val="28"/>
          <w:szCs w:val="28"/>
        </w:rPr>
        <w:t>має</w:t>
      </w:r>
      <w:r w:rsidRPr="00AE08EA">
        <w:rPr>
          <w:rFonts w:ascii="Times New Roman" w:hAnsi="Times New Roman" w:cs="Times New Roman"/>
          <w:sz w:val="28"/>
          <w:szCs w:val="28"/>
        </w:rPr>
        <w:t xml:space="preserve"> змо</w:t>
      </w:r>
      <w:r w:rsidR="000D47CA" w:rsidRPr="00AE08EA">
        <w:rPr>
          <w:rFonts w:ascii="Times New Roman" w:hAnsi="Times New Roman" w:cs="Times New Roman"/>
          <w:sz w:val="28"/>
          <w:szCs w:val="28"/>
        </w:rPr>
        <w:t>го</w:t>
      </w:r>
      <w:r w:rsidRPr="00AE08EA">
        <w:rPr>
          <w:rFonts w:ascii="Times New Roman" w:hAnsi="Times New Roman" w:cs="Times New Roman"/>
          <w:sz w:val="28"/>
          <w:szCs w:val="28"/>
        </w:rPr>
        <w:t xml:space="preserve">, то його метою </w:t>
      </w:r>
      <w:r w:rsidR="000D47CA" w:rsidRPr="00AE08EA">
        <w:rPr>
          <w:rFonts w:ascii="Times New Roman" w:hAnsi="Times New Roman" w:cs="Times New Roman"/>
          <w:sz w:val="28"/>
          <w:szCs w:val="28"/>
        </w:rPr>
        <w:t>виступа</w:t>
      </w:r>
      <w:r w:rsidRPr="00AE08EA">
        <w:rPr>
          <w:rFonts w:ascii="Times New Roman" w:hAnsi="Times New Roman" w:cs="Times New Roman"/>
          <w:sz w:val="28"/>
          <w:szCs w:val="28"/>
        </w:rPr>
        <w:t>є розроб</w:t>
      </w:r>
      <w:r w:rsidR="000D47CA" w:rsidRPr="00AE08EA">
        <w:rPr>
          <w:rFonts w:ascii="Times New Roman" w:hAnsi="Times New Roman" w:cs="Times New Roman"/>
          <w:sz w:val="28"/>
          <w:szCs w:val="28"/>
        </w:rPr>
        <w:t>ка</w:t>
      </w:r>
      <w:r w:rsidRPr="00AE08EA">
        <w:rPr>
          <w:rFonts w:ascii="Times New Roman" w:hAnsi="Times New Roman" w:cs="Times New Roman"/>
          <w:sz w:val="28"/>
          <w:szCs w:val="28"/>
        </w:rPr>
        <w:t xml:space="preserve"> різних </w:t>
      </w:r>
      <w:r w:rsidR="000D47CA" w:rsidRPr="00AE08EA">
        <w:rPr>
          <w:rFonts w:ascii="Times New Roman" w:hAnsi="Times New Roman" w:cs="Times New Roman"/>
          <w:sz w:val="28"/>
          <w:szCs w:val="28"/>
        </w:rPr>
        <w:t>способів</w:t>
      </w:r>
      <w:r w:rsidRPr="00AE08EA">
        <w:rPr>
          <w:rFonts w:ascii="Times New Roman" w:hAnsi="Times New Roman" w:cs="Times New Roman"/>
          <w:sz w:val="28"/>
          <w:szCs w:val="28"/>
        </w:rPr>
        <w:t xml:space="preserve"> реагування на </w:t>
      </w:r>
      <w:r w:rsidR="000D47CA" w:rsidRPr="00AE08EA">
        <w:rPr>
          <w:rFonts w:ascii="Times New Roman" w:hAnsi="Times New Roman" w:cs="Times New Roman"/>
          <w:sz w:val="28"/>
          <w:szCs w:val="28"/>
        </w:rPr>
        <w:t xml:space="preserve">відповідні </w:t>
      </w:r>
      <w:r w:rsidRPr="00AE08EA">
        <w:rPr>
          <w:rFonts w:ascii="Times New Roman" w:hAnsi="Times New Roman" w:cs="Times New Roman"/>
          <w:sz w:val="28"/>
          <w:szCs w:val="28"/>
        </w:rPr>
        <w:t>зміни зовнішнього середовища</w:t>
      </w:r>
      <w:r w:rsidR="001D4524">
        <w:rPr>
          <w:rFonts w:ascii="Times New Roman" w:hAnsi="Times New Roman" w:cs="Times New Roman"/>
          <w:sz w:val="28"/>
          <w:szCs w:val="28"/>
        </w:rPr>
        <w:t xml:space="preserve"> </w:t>
      </w:r>
      <w:r w:rsidR="001D4524" w:rsidRPr="000E3B1E">
        <w:rPr>
          <w:rFonts w:ascii="Times New Roman" w:hAnsi="Times New Roman" w:cs="Times New Roman"/>
          <w:sz w:val="28"/>
          <w:szCs w:val="28"/>
        </w:rPr>
        <w:t>[</w:t>
      </w:r>
      <w:r w:rsidR="001D4524">
        <w:rPr>
          <w:rFonts w:ascii="Times New Roman" w:hAnsi="Times New Roman" w:cs="Times New Roman"/>
          <w:sz w:val="28"/>
          <w:szCs w:val="28"/>
        </w:rPr>
        <w:t>32, с. 207</w:t>
      </w:r>
      <w:r w:rsidR="001D4524" w:rsidRPr="000E3B1E">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6CF2EAD5" w14:textId="5EABCFF8"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Внутрішні </w:t>
      </w:r>
      <w:r w:rsidR="00390B5E"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w:t>
      </w:r>
      <w:r w:rsidR="00390B5E" w:rsidRPr="00AE08EA">
        <w:rPr>
          <w:rFonts w:ascii="Times New Roman" w:hAnsi="Times New Roman" w:cs="Times New Roman"/>
          <w:sz w:val="28"/>
          <w:szCs w:val="28"/>
        </w:rPr>
        <w:t xml:space="preserve">мають </w:t>
      </w:r>
      <w:r w:rsidRPr="00AE08EA">
        <w:rPr>
          <w:rFonts w:ascii="Times New Roman" w:hAnsi="Times New Roman" w:cs="Times New Roman"/>
          <w:sz w:val="28"/>
          <w:szCs w:val="28"/>
        </w:rPr>
        <w:t>безпосередн</w:t>
      </w:r>
      <w:r w:rsidR="00390B5E" w:rsidRPr="00AE08EA">
        <w:rPr>
          <w:rFonts w:ascii="Times New Roman" w:hAnsi="Times New Roman" w:cs="Times New Roman"/>
          <w:sz w:val="28"/>
          <w:szCs w:val="28"/>
        </w:rPr>
        <w:t>ій вплив</w:t>
      </w:r>
      <w:r w:rsidRPr="00AE08EA">
        <w:rPr>
          <w:rFonts w:ascii="Times New Roman" w:hAnsi="Times New Roman" w:cs="Times New Roman"/>
          <w:sz w:val="28"/>
          <w:szCs w:val="28"/>
        </w:rPr>
        <w:t xml:space="preserve"> на підприємство </w:t>
      </w:r>
      <w:r w:rsidR="00390B5E"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характеризують його діяльність. </w:t>
      </w:r>
      <w:r w:rsidR="00390B5E" w:rsidRPr="00AE08EA">
        <w:rPr>
          <w:rFonts w:ascii="Times New Roman" w:hAnsi="Times New Roman" w:cs="Times New Roman"/>
          <w:sz w:val="28"/>
          <w:szCs w:val="28"/>
        </w:rPr>
        <w:t>Тому</w:t>
      </w:r>
      <w:r w:rsidRPr="00AE08EA">
        <w:rPr>
          <w:rFonts w:ascii="Times New Roman" w:hAnsi="Times New Roman" w:cs="Times New Roman"/>
          <w:sz w:val="28"/>
          <w:szCs w:val="28"/>
        </w:rPr>
        <w:t xml:space="preserve"> доцільно </w:t>
      </w:r>
      <w:r w:rsidR="00390B5E" w:rsidRPr="00AE08EA">
        <w:rPr>
          <w:rFonts w:ascii="Times New Roman" w:hAnsi="Times New Roman" w:cs="Times New Roman"/>
          <w:sz w:val="28"/>
          <w:szCs w:val="28"/>
        </w:rPr>
        <w:t xml:space="preserve">здійснювати їхню </w:t>
      </w:r>
      <w:r w:rsidRPr="00AE08EA">
        <w:rPr>
          <w:rFonts w:ascii="Times New Roman" w:hAnsi="Times New Roman" w:cs="Times New Roman"/>
          <w:sz w:val="28"/>
          <w:szCs w:val="28"/>
        </w:rPr>
        <w:t>класифік</w:t>
      </w:r>
      <w:r w:rsidR="00390B5E" w:rsidRPr="00AE08EA">
        <w:rPr>
          <w:rFonts w:ascii="Times New Roman" w:hAnsi="Times New Roman" w:cs="Times New Roman"/>
          <w:sz w:val="28"/>
          <w:szCs w:val="28"/>
        </w:rPr>
        <w:t>ацію</w:t>
      </w:r>
      <w:r w:rsidRPr="00AE08EA">
        <w:rPr>
          <w:rFonts w:ascii="Times New Roman" w:hAnsi="Times New Roman" w:cs="Times New Roman"/>
          <w:sz w:val="28"/>
          <w:szCs w:val="28"/>
        </w:rPr>
        <w:t xml:space="preserve"> </w:t>
      </w:r>
      <w:r w:rsidR="00390B5E" w:rsidRPr="00AE08EA">
        <w:rPr>
          <w:rFonts w:ascii="Times New Roman" w:hAnsi="Times New Roman" w:cs="Times New Roman"/>
          <w:sz w:val="28"/>
          <w:szCs w:val="28"/>
        </w:rPr>
        <w:t>згідно</w:t>
      </w:r>
      <w:r w:rsidRPr="00AE08EA">
        <w:rPr>
          <w:rFonts w:ascii="Times New Roman" w:hAnsi="Times New Roman" w:cs="Times New Roman"/>
          <w:sz w:val="28"/>
          <w:szCs w:val="28"/>
        </w:rPr>
        <w:t xml:space="preserve"> аспектів, </w:t>
      </w:r>
      <w:r w:rsidR="00390B5E"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і визначають суть поняття ділової активності підприємства. </w:t>
      </w:r>
    </w:p>
    <w:p w14:paraId="1A17BE3B" w14:textId="377E927A"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Інвестиційні </w:t>
      </w:r>
      <w:r w:rsidR="00390B5E"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проявляються </w:t>
      </w:r>
      <w:r w:rsidR="00390B5E" w:rsidRPr="00AE08EA">
        <w:rPr>
          <w:rFonts w:ascii="Times New Roman" w:hAnsi="Times New Roman" w:cs="Times New Roman"/>
          <w:sz w:val="28"/>
          <w:szCs w:val="28"/>
        </w:rPr>
        <w:t>у</w:t>
      </w:r>
      <w:r w:rsidRPr="00AE08EA">
        <w:rPr>
          <w:rFonts w:ascii="Times New Roman" w:hAnsi="Times New Roman" w:cs="Times New Roman"/>
          <w:sz w:val="28"/>
          <w:szCs w:val="28"/>
        </w:rPr>
        <w:t xml:space="preserve"> ефективності використання інвестиційних ресурсів, </w:t>
      </w:r>
      <w:r w:rsidR="00390B5E" w:rsidRPr="00AE08EA">
        <w:rPr>
          <w:rFonts w:ascii="Times New Roman" w:hAnsi="Times New Roman" w:cs="Times New Roman"/>
          <w:sz w:val="28"/>
          <w:szCs w:val="28"/>
        </w:rPr>
        <w:t xml:space="preserve">котрі </w:t>
      </w:r>
      <w:r w:rsidRPr="00AE08EA">
        <w:rPr>
          <w:rFonts w:ascii="Times New Roman" w:hAnsi="Times New Roman" w:cs="Times New Roman"/>
          <w:sz w:val="28"/>
          <w:szCs w:val="28"/>
        </w:rPr>
        <w:t>залучен</w:t>
      </w:r>
      <w:r w:rsidR="00390B5E" w:rsidRPr="00AE08EA">
        <w:rPr>
          <w:rFonts w:ascii="Times New Roman" w:hAnsi="Times New Roman" w:cs="Times New Roman"/>
          <w:sz w:val="28"/>
          <w:szCs w:val="28"/>
        </w:rPr>
        <w:t>і</w:t>
      </w:r>
      <w:r w:rsidRPr="00AE08EA">
        <w:rPr>
          <w:rFonts w:ascii="Times New Roman" w:hAnsi="Times New Roman" w:cs="Times New Roman"/>
          <w:sz w:val="28"/>
          <w:szCs w:val="28"/>
        </w:rPr>
        <w:t xml:space="preserve"> </w:t>
      </w:r>
      <w:r w:rsidR="00390B5E" w:rsidRPr="00AE08EA">
        <w:rPr>
          <w:rFonts w:ascii="Times New Roman" w:hAnsi="Times New Roman" w:cs="Times New Roman"/>
          <w:sz w:val="28"/>
          <w:szCs w:val="28"/>
        </w:rPr>
        <w:t>за</w:t>
      </w:r>
      <w:r w:rsidRPr="00AE08EA">
        <w:rPr>
          <w:rFonts w:ascii="Times New Roman" w:hAnsi="Times New Roman" w:cs="Times New Roman"/>
          <w:sz w:val="28"/>
          <w:szCs w:val="28"/>
        </w:rPr>
        <w:t xml:space="preserve">для функціонування підприємства, через різноманітні інструменти. Наприклад, випуск цінних паперів, придбання необоротних активів, використання </w:t>
      </w:r>
      <w:r w:rsidR="00D54A71" w:rsidRPr="00AE08EA">
        <w:rPr>
          <w:rFonts w:ascii="Times New Roman" w:hAnsi="Times New Roman" w:cs="Times New Roman"/>
          <w:sz w:val="28"/>
          <w:szCs w:val="28"/>
        </w:rPr>
        <w:t xml:space="preserve">частини </w:t>
      </w:r>
      <w:r w:rsidRPr="00AE08EA">
        <w:rPr>
          <w:rFonts w:ascii="Times New Roman" w:hAnsi="Times New Roman" w:cs="Times New Roman"/>
          <w:sz w:val="28"/>
          <w:szCs w:val="28"/>
        </w:rPr>
        <w:t xml:space="preserve">прибутку на </w:t>
      </w:r>
      <w:r w:rsidR="00D54A71" w:rsidRPr="00AE08EA">
        <w:rPr>
          <w:rFonts w:ascii="Times New Roman" w:hAnsi="Times New Roman" w:cs="Times New Roman"/>
          <w:sz w:val="28"/>
          <w:szCs w:val="28"/>
        </w:rPr>
        <w:t>купівлю</w:t>
      </w:r>
      <w:r w:rsidRPr="00AE08EA">
        <w:rPr>
          <w:rFonts w:ascii="Times New Roman" w:hAnsi="Times New Roman" w:cs="Times New Roman"/>
          <w:sz w:val="28"/>
          <w:szCs w:val="28"/>
        </w:rPr>
        <w:t xml:space="preserve"> цінних паперів. </w:t>
      </w:r>
    </w:p>
    <w:p w14:paraId="6AF0263C" w14:textId="65C2DD56"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Виробничі </w:t>
      </w:r>
      <w:r w:rsidR="00D54A71"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w:t>
      </w:r>
      <w:r w:rsidR="001A4122" w:rsidRPr="00AE08EA">
        <w:rPr>
          <w:rFonts w:ascii="Times New Roman" w:hAnsi="Times New Roman" w:cs="Times New Roman"/>
          <w:sz w:val="28"/>
          <w:szCs w:val="28"/>
        </w:rPr>
        <w:t>визначають</w:t>
      </w:r>
      <w:r w:rsidRPr="00AE08EA">
        <w:rPr>
          <w:rFonts w:ascii="Times New Roman" w:hAnsi="Times New Roman" w:cs="Times New Roman"/>
          <w:sz w:val="28"/>
          <w:szCs w:val="28"/>
        </w:rPr>
        <w:t xml:space="preserve"> процес організації виробництва продукції, виконання робіт </w:t>
      </w:r>
      <w:r w:rsidR="001A4122" w:rsidRPr="00AE08EA">
        <w:rPr>
          <w:rFonts w:ascii="Times New Roman" w:hAnsi="Times New Roman" w:cs="Times New Roman"/>
          <w:sz w:val="28"/>
          <w:szCs w:val="28"/>
        </w:rPr>
        <w:t>або</w:t>
      </w:r>
      <w:r w:rsidRPr="00AE08EA">
        <w:rPr>
          <w:rFonts w:ascii="Times New Roman" w:hAnsi="Times New Roman" w:cs="Times New Roman"/>
          <w:sz w:val="28"/>
          <w:szCs w:val="28"/>
        </w:rPr>
        <w:t xml:space="preserve"> надання послуг, виробничий потенціал </w:t>
      </w:r>
      <w:r w:rsidR="001A4122"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рівень спеціалізації </w:t>
      </w:r>
      <w:r w:rsidR="001A4122" w:rsidRPr="00AE08EA">
        <w:rPr>
          <w:rFonts w:ascii="Times New Roman" w:hAnsi="Times New Roman" w:cs="Times New Roman"/>
          <w:sz w:val="28"/>
          <w:szCs w:val="28"/>
        </w:rPr>
        <w:t>і</w:t>
      </w:r>
      <w:r w:rsidRPr="00AE08EA">
        <w:rPr>
          <w:rFonts w:ascii="Times New Roman" w:hAnsi="Times New Roman" w:cs="Times New Roman"/>
          <w:sz w:val="28"/>
          <w:szCs w:val="28"/>
        </w:rPr>
        <w:t xml:space="preserve"> можливості виробничої диверсифікації. </w:t>
      </w:r>
      <w:r w:rsidR="001A4122" w:rsidRPr="00AE08EA">
        <w:rPr>
          <w:rFonts w:ascii="Times New Roman" w:hAnsi="Times New Roman" w:cs="Times New Roman"/>
          <w:sz w:val="28"/>
          <w:szCs w:val="28"/>
        </w:rPr>
        <w:t>Дані фактори</w:t>
      </w:r>
      <w:r w:rsidRPr="00AE08EA">
        <w:rPr>
          <w:rFonts w:ascii="Times New Roman" w:hAnsi="Times New Roman" w:cs="Times New Roman"/>
          <w:sz w:val="28"/>
          <w:szCs w:val="28"/>
        </w:rPr>
        <w:t xml:space="preserve"> оцінюються </w:t>
      </w:r>
      <w:r w:rsidR="001A4122" w:rsidRPr="00AE08EA">
        <w:rPr>
          <w:rFonts w:ascii="Times New Roman" w:hAnsi="Times New Roman" w:cs="Times New Roman"/>
          <w:sz w:val="28"/>
          <w:szCs w:val="28"/>
        </w:rPr>
        <w:t>із</w:t>
      </w:r>
      <w:r w:rsidRPr="00AE08EA">
        <w:rPr>
          <w:rFonts w:ascii="Times New Roman" w:hAnsi="Times New Roman" w:cs="Times New Roman"/>
          <w:sz w:val="28"/>
          <w:szCs w:val="28"/>
        </w:rPr>
        <w:t xml:space="preserve"> допомогою </w:t>
      </w:r>
      <w:r w:rsidR="001A4122" w:rsidRPr="00AE08EA">
        <w:rPr>
          <w:rFonts w:ascii="Times New Roman" w:hAnsi="Times New Roman" w:cs="Times New Roman"/>
          <w:sz w:val="28"/>
          <w:szCs w:val="28"/>
        </w:rPr>
        <w:t>наступних</w:t>
      </w:r>
      <w:r w:rsidRPr="00AE08EA">
        <w:rPr>
          <w:rFonts w:ascii="Times New Roman" w:hAnsi="Times New Roman" w:cs="Times New Roman"/>
          <w:sz w:val="28"/>
          <w:szCs w:val="28"/>
        </w:rPr>
        <w:t xml:space="preserve"> показників</w:t>
      </w:r>
      <w:r w:rsidR="001A4122" w:rsidRPr="00AE08EA">
        <w:rPr>
          <w:rFonts w:ascii="Times New Roman" w:hAnsi="Times New Roman" w:cs="Times New Roman"/>
          <w:sz w:val="28"/>
          <w:szCs w:val="28"/>
        </w:rPr>
        <w:t xml:space="preserve">: </w:t>
      </w:r>
      <w:r w:rsidRPr="00AE08EA">
        <w:rPr>
          <w:rFonts w:ascii="Times New Roman" w:hAnsi="Times New Roman" w:cs="Times New Roman"/>
          <w:sz w:val="28"/>
          <w:szCs w:val="28"/>
        </w:rPr>
        <w:t>обсяг ви</w:t>
      </w:r>
      <w:r w:rsidR="001A4122" w:rsidRPr="00AE08EA">
        <w:rPr>
          <w:rFonts w:ascii="Times New Roman" w:hAnsi="Times New Roman" w:cs="Times New Roman"/>
          <w:sz w:val="28"/>
          <w:szCs w:val="28"/>
        </w:rPr>
        <w:t>роб</w:t>
      </w:r>
      <w:r w:rsidRPr="00AE08EA">
        <w:rPr>
          <w:rFonts w:ascii="Times New Roman" w:hAnsi="Times New Roman" w:cs="Times New Roman"/>
          <w:sz w:val="28"/>
          <w:szCs w:val="28"/>
        </w:rPr>
        <w:t xml:space="preserve">леної продукції, продуктивність праці, тривалість виробничого циклу </w:t>
      </w:r>
      <w:r w:rsidR="001A4122" w:rsidRPr="00AE08EA">
        <w:rPr>
          <w:rFonts w:ascii="Times New Roman" w:hAnsi="Times New Roman" w:cs="Times New Roman"/>
          <w:sz w:val="28"/>
          <w:szCs w:val="28"/>
        </w:rPr>
        <w:t>тощо</w:t>
      </w:r>
      <w:r w:rsidR="001D4524">
        <w:rPr>
          <w:rFonts w:ascii="Times New Roman" w:hAnsi="Times New Roman" w:cs="Times New Roman"/>
          <w:sz w:val="28"/>
          <w:szCs w:val="28"/>
        </w:rPr>
        <w:t xml:space="preserve"> </w:t>
      </w:r>
      <w:r w:rsidR="001D4524" w:rsidRPr="000E3B1E">
        <w:rPr>
          <w:rFonts w:ascii="Times New Roman" w:hAnsi="Times New Roman" w:cs="Times New Roman"/>
          <w:sz w:val="28"/>
          <w:szCs w:val="28"/>
        </w:rPr>
        <w:t>[</w:t>
      </w:r>
      <w:r w:rsidR="001D4524">
        <w:rPr>
          <w:rFonts w:ascii="Times New Roman" w:hAnsi="Times New Roman" w:cs="Times New Roman"/>
          <w:sz w:val="28"/>
          <w:szCs w:val="28"/>
        </w:rPr>
        <w:t>31, с. 133</w:t>
      </w:r>
      <w:r w:rsidR="001D4524" w:rsidRPr="000E3B1E">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5200D1AE" w14:textId="3A5AD777" w:rsidR="00A947EF" w:rsidRPr="00AE08EA" w:rsidRDefault="001A4122"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и менеджменту </w:t>
      </w:r>
      <w:r w:rsidRPr="00AE08EA">
        <w:rPr>
          <w:rFonts w:ascii="Times New Roman" w:hAnsi="Times New Roman" w:cs="Times New Roman"/>
          <w:sz w:val="28"/>
          <w:szCs w:val="28"/>
        </w:rPr>
        <w:t>про</w:t>
      </w:r>
      <w:r w:rsidR="00530097" w:rsidRPr="00AE08EA">
        <w:rPr>
          <w:rFonts w:ascii="Times New Roman" w:hAnsi="Times New Roman" w:cs="Times New Roman"/>
          <w:sz w:val="28"/>
          <w:szCs w:val="28"/>
        </w:rPr>
        <w:t xml:space="preserve">являються </w:t>
      </w: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 правильній організації діяльності, </w:t>
      </w:r>
      <w:r w:rsidRPr="00AE08EA">
        <w:rPr>
          <w:rFonts w:ascii="Times New Roman" w:hAnsi="Times New Roman" w:cs="Times New Roman"/>
          <w:sz w:val="28"/>
          <w:szCs w:val="28"/>
        </w:rPr>
        <w:t>котра</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тілюється </w:t>
      </w: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 прийнятті обґрунтованих </w:t>
      </w:r>
      <w:r w:rsidRPr="00AE08EA">
        <w:rPr>
          <w:rFonts w:ascii="Times New Roman" w:hAnsi="Times New Roman" w:cs="Times New Roman"/>
          <w:sz w:val="28"/>
          <w:szCs w:val="28"/>
        </w:rPr>
        <w:t>та</w:t>
      </w:r>
      <w:r w:rsidR="00530097" w:rsidRPr="00AE08EA">
        <w:rPr>
          <w:rFonts w:ascii="Times New Roman" w:hAnsi="Times New Roman" w:cs="Times New Roman"/>
          <w:sz w:val="28"/>
          <w:szCs w:val="28"/>
        </w:rPr>
        <w:t xml:space="preserve"> зважених управлінських рішень. </w:t>
      </w:r>
      <w:r w:rsidRPr="00AE08EA">
        <w:rPr>
          <w:rFonts w:ascii="Times New Roman" w:hAnsi="Times New Roman" w:cs="Times New Roman"/>
          <w:sz w:val="28"/>
          <w:szCs w:val="28"/>
        </w:rPr>
        <w:t>Дані фактори</w:t>
      </w:r>
      <w:r w:rsidR="00530097" w:rsidRPr="00AE08EA">
        <w:rPr>
          <w:rFonts w:ascii="Times New Roman" w:hAnsi="Times New Roman" w:cs="Times New Roman"/>
          <w:sz w:val="28"/>
          <w:szCs w:val="28"/>
        </w:rPr>
        <w:t xml:space="preserve"> можна проаналізувати </w:t>
      </w:r>
      <w:r w:rsidRPr="00AE08EA">
        <w:rPr>
          <w:rFonts w:ascii="Times New Roman" w:hAnsi="Times New Roman" w:cs="Times New Roman"/>
          <w:sz w:val="28"/>
          <w:szCs w:val="28"/>
        </w:rPr>
        <w:t>із</w:t>
      </w:r>
      <w:r w:rsidR="00530097" w:rsidRPr="00AE08EA">
        <w:rPr>
          <w:rFonts w:ascii="Times New Roman" w:hAnsi="Times New Roman" w:cs="Times New Roman"/>
          <w:sz w:val="28"/>
          <w:szCs w:val="28"/>
        </w:rPr>
        <w:t xml:space="preserve"> допомогою компетенцій керівни</w:t>
      </w:r>
      <w:r w:rsidRPr="00AE08EA">
        <w:rPr>
          <w:rFonts w:ascii="Times New Roman" w:hAnsi="Times New Roman" w:cs="Times New Roman"/>
          <w:sz w:val="28"/>
          <w:szCs w:val="28"/>
        </w:rPr>
        <w:t>цтва</w:t>
      </w:r>
      <w:r w:rsidR="00530097" w:rsidRPr="00AE08EA">
        <w:rPr>
          <w:rFonts w:ascii="Times New Roman" w:hAnsi="Times New Roman" w:cs="Times New Roman"/>
          <w:sz w:val="28"/>
          <w:szCs w:val="28"/>
        </w:rPr>
        <w:t xml:space="preserve"> підприємства, кваліфікації управлінського персоналу, формування мети</w:t>
      </w:r>
      <w:r w:rsidRPr="00AE08EA">
        <w:rPr>
          <w:rFonts w:ascii="Times New Roman" w:hAnsi="Times New Roman" w:cs="Times New Roman"/>
          <w:sz w:val="28"/>
          <w:szCs w:val="28"/>
        </w:rPr>
        <w:t>, цілей</w:t>
      </w:r>
      <w:r w:rsidR="00530097" w:rsidRPr="00AE08EA">
        <w:rPr>
          <w:rFonts w:ascii="Times New Roman" w:hAnsi="Times New Roman" w:cs="Times New Roman"/>
          <w:sz w:val="28"/>
          <w:szCs w:val="28"/>
        </w:rPr>
        <w:t xml:space="preserve"> </w:t>
      </w:r>
      <w:r w:rsidR="00530097" w:rsidRPr="00AE08EA">
        <w:rPr>
          <w:rFonts w:ascii="Times New Roman" w:hAnsi="Times New Roman" w:cs="Times New Roman"/>
          <w:sz w:val="28"/>
          <w:szCs w:val="28"/>
        </w:rPr>
        <w:lastRenderedPageBreak/>
        <w:t xml:space="preserve">діяльності </w:t>
      </w:r>
      <w:r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іміджу </w:t>
      </w:r>
      <w:r w:rsidRPr="00AE08EA">
        <w:rPr>
          <w:rFonts w:ascii="Times New Roman" w:hAnsi="Times New Roman" w:cs="Times New Roman"/>
          <w:sz w:val="28"/>
          <w:szCs w:val="28"/>
        </w:rPr>
        <w:t>підприємства</w:t>
      </w:r>
      <w:r w:rsidR="00530097" w:rsidRPr="00AE08EA">
        <w:rPr>
          <w:rFonts w:ascii="Times New Roman" w:hAnsi="Times New Roman" w:cs="Times New Roman"/>
          <w:sz w:val="28"/>
          <w:szCs w:val="28"/>
        </w:rPr>
        <w:t xml:space="preserve">, рівня </w:t>
      </w:r>
      <w:r w:rsidRPr="00AE08EA">
        <w:rPr>
          <w:rFonts w:ascii="Times New Roman" w:hAnsi="Times New Roman" w:cs="Times New Roman"/>
          <w:sz w:val="28"/>
          <w:szCs w:val="28"/>
        </w:rPr>
        <w:t>у</w:t>
      </w:r>
      <w:r w:rsidR="00530097" w:rsidRPr="00AE08EA">
        <w:rPr>
          <w:rFonts w:ascii="Times New Roman" w:hAnsi="Times New Roman" w:cs="Times New Roman"/>
          <w:sz w:val="28"/>
          <w:szCs w:val="28"/>
        </w:rPr>
        <w:t xml:space="preserve">мотивованості </w:t>
      </w:r>
      <w:r w:rsidRPr="00AE08EA">
        <w:rPr>
          <w:rFonts w:ascii="Times New Roman" w:hAnsi="Times New Roman" w:cs="Times New Roman"/>
          <w:sz w:val="28"/>
          <w:szCs w:val="28"/>
        </w:rPr>
        <w:t>праців</w:t>
      </w:r>
      <w:r w:rsidR="00530097" w:rsidRPr="00AE08EA">
        <w:rPr>
          <w:rFonts w:ascii="Times New Roman" w:hAnsi="Times New Roman" w:cs="Times New Roman"/>
          <w:sz w:val="28"/>
          <w:szCs w:val="28"/>
        </w:rPr>
        <w:t xml:space="preserve">ників, підприємницької орієнтації </w:t>
      </w:r>
      <w:r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політики ведення бізнесу. </w:t>
      </w:r>
    </w:p>
    <w:p w14:paraId="5FB678B8" w14:textId="1AD873AD" w:rsidR="001E19ED" w:rsidRPr="00AE08EA" w:rsidRDefault="00BE0AB1"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и фінансового характеру </w:t>
      </w:r>
      <w:r w:rsidRPr="00AE08EA">
        <w:rPr>
          <w:rFonts w:ascii="Times New Roman" w:hAnsi="Times New Roman" w:cs="Times New Roman"/>
          <w:sz w:val="28"/>
          <w:szCs w:val="28"/>
        </w:rPr>
        <w:t>про</w:t>
      </w:r>
      <w:r w:rsidR="00530097" w:rsidRPr="00AE08EA">
        <w:rPr>
          <w:rFonts w:ascii="Times New Roman" w:hAnsi="Times New Roman" w:cs="Times New Roman"/>
          <w:sz w:val="28"/>
          <w:szCs w:val="28"/>
        </w:rPr>
        <w:t xml:space="preserve">являються </w:t>
      </w: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спромож</w:t>
      </w:r>
      <w:r w:rsidR="00530097" w:rsidRPr="00AE08EA">
        <w:rPr>
          <w:rFonts w:ascii="Times New Roman" w:hAnsi="Times New Roman" w:cs="Times New Roman"/>
          <w:sz w:val="28"/>
          <w:szCs w:val="28"/>
        </w:rPr>
        <w:t xml:space="preserve">ності забезпечувати фінансування </w:t>
      </w:r>
      <w:r w:rsidRPr="00AE08EA">
        <w:rPr>
          <w:rFonts w:ascii="Times New Roman" w:hAnsi="Times New Roman" w:cs="Times New Roman"/>
          <w:sz w:val="28"/>
          <w:szCs w:val="28"/>
        </w:rPr>
        <w:t>господарюючого суб’єкта</w:t>
      </w:r>
      <w:r w:rsidR="00530097" w:rsidRPr="00AE08EA">
        <w:rPr>
          <w:rFonts w:ascii="Times New Roman" w:hAnsi="Times New Roman" w:cs="Times New Roman"/>
          <w:sz w:val="28"/>
          <w:szCs w:val="28"/>
        </w:rPr>
        <w:t xml:space="preserve">, тобто обсягу </w:t>
      </w:r>
      <w:r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вартості авансованого </w:t>
      </w:r>
      <w:r w:rsidRPr="00AE08EA">
        <w:rPr>
          <w:rFonts w:ascii="Times New Roman" w:hAnsi="Times New Roman" w:cs="Times New Roman"/>
          <w:sz w:val="28"/>
          <w:szCs w:val="28"/>
        </w:rPr>
        <w:t>у</w:t>
      </w:r>
      <w:r w:rsidR="00530097" w:rsidRPr="00AE08EA">
        <w:rPr>
          <w:rFonts w:ascii="Times New Roman" w:hAnsi="Times New Roman" w:cs="Times New Roman"/>
          <w:sz w:val="28"/>
          <w:szCs w:val="28"/>
        </w:rPr>
        <w:t xml:space="preserve"> нього капіталу </w:t>
      </w:r>
      <w:r w:rsidRPr="00AE08EA">
        <w:rPr>
          <w:rFonts w:ascii="Times New Roman" w:hAnsi="Times New Roman" w:cs="Times New Roman"/>
          <w:sz w:val="28"/>
          <w:szCs w:val="28"/>
        </w:rPr>
        <w:t>та</w:t>
      </w:r>
      <w:r w:rsidR="00530097" w:rsidRPr="00AE08EA">
        <w:rPr>
          <w:rFonts w:ascii="Times New Roman" w:hAnsi="Times New Roman" w:cs="Times New Roman"/>
          <w:sz w:val="28"/>
          <w:szCs w:val="28"/>
        </w:rPr>
        <w:t xml:space="preserve"> доцільності його використання. Саме </w:t>
      </w:r>
      <w:r w:rsidRPr="00AE08EA">
        <w:rPr>
          <w:rFonts w:ascii="Times New Roman" w:hAnsi="Times New Roman" w:cs="Times New Roman"/>
          <w:sz w:val="28"/>
          <w:szCs w:val="28"/>
        </w:rPr>
        <w:t>дан</w:t>
      </w:r>
      <w:r w:rsidR="00530097" w:rsidRPr="00AE08EA">
        <w:rPr>
          <w:rFonts w:ascii="Times New Roman" w:hAnsi="Times New Roman" w:cs="Times New Roman"/>
          <w:sz w:val="28"/>
          <w:szCs w:val="28"/>
        </w:rPr>
        <w:t xml:space="preserve">і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и більшою мірою </w:t>
      </w:r>
      <w:r w:rsidRPr="00AE08EA">
        <w:rPr>
          <w:rFonts w:ascii="Times New Roman" w:hAnsi="Times New Roman" w:cs="Times New Roman"/>
          <w:sz w:val="28"/>
          <w:szCs w:val="28"/>
        </w:rPr>
        <w:t xml:space="preserve">мають </w:t>
      </w:r>
      <w:r w:rsidR="00530097" w:rsidRPr="00AE08EA">
        <w:rPr>
          <w:rFonts w:ascii="Times New Roman" w:hAnsi="Times New Roman" w:cs="Times New Roman"/>
          <w:sz w:val="28"/>
          <w:szCs w:val="28"/>
        </w:rPr>
        <w:t>вплив</w:t>
      </w:r>
      <w:r w:rsidRPr="00AE08EA">
        <w:rPr>
          <w:rFonts w:ascii="Times New Roman" w:hAnsi="Times New Roman" w:cs="Times New Roman"/>
          <w:sz w:val="28"/>
          <w:szCs w:val="28"/>
        </w:rPr>
        <w:t xml:space="preserve"> </w:t>
      </w:r>
      <w:r w:rsidR="00530097" w:rsidRPr="00AE08EA">
        <w:rPr>
          <w:rFonts w:ascii="Times New Roman" w:hAnsi="Times New Roman" w:cs="Times New Roman"/>
          <w:sz w:val="28"/>
          <w:szCs w:val="28"/>
        </w:rPr>
        <w:t xml:space="preserve">на визначення ділової активності </w:t>
      </w:r>
      <w:r w:rsidRPr="00AE08EA">
        <w:rPr>
          <w:rFonts w:ascii="Times New Roman" w:hAnsi="Times New Roman" w:cs="Times New Roman"/>
          <w:sz w:val="28"/>
          <w:szCs w:val="28"/>
        </w:rPr>
        <w:t>суб’єкта господарювання</w:t>
      </w:r>
      <w:r w:rsidR="00530097" w:rsidRPr="00AE08EA">
        <w:rPr>
          <w:rFonts w:ascii="Times New Roman" w:hAnsi="Times New Roman" w:cs="Times New Roman"/>
          <w:sz w:val="28"/>
          <w:szCs w:val="28"/>
        </w:rPr>
        <w:t xml:space="preserve">. Вони знаходять своє відображення </w:t>
      </w: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 розмірах власного </w:t>
      </w:r>
      <w:r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позикового капіталу, рівні заборгованості, фінансовій стабільності, ліквідності</w:t>
      </w:r>
      <w:r w:rsidRPr="00AE08EA">
        <w:rPr>
          <w:rFonts w:ascii="Times New Roman" w:hAnsi="Times New Roman" w:cs="Times New Roman"/>
          <w:sz w:val="28"/>
          <w:szCs w:val="28"/>
        </w:rPr>
        <w:t xml:space="preserve"> і</w:t>
      </w:r>
      <w:r w:rsidR="00530097" w:rsidRPr="00AE08EA">
        <w:rPr>
          <w:rFonts w:ascii="Times New Roman" w:hAnsi="Times New Roman" w:cs="Times New Roman"/>
          <w:sz w:val="28"/>
          <w:szCs w:val="28"/>
        </w:rPr>
        <w:t xml:space="preserve"> прибутковості.</w:t>
      </w:r>
    </w:p>
    <w:p w14:paraId="2D268151" w14:textId="2842DD70"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Маркетингові </w:t>
      </w:r>
      <w:r w:rsidR="00BE0AB1"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w:t>
      </w:r>
      <w:r w:rsidR="00BE0AB1" w:rsidRPr="00AE08EA">
        <w:rPr>
          <w:rFonts w:ascii="Times New Roman" w:hAnsi="Times New Roman" w:cs="Times New Roman"/>
          <w:sz w:val="28"/>
          <w:szCs w:val="28"/>
        </w:rPr>
        <w:t>визначають</w:t>
      </w:r>
      <w:r w:rsidRPr="00AE08EA">
        <w:rPr>
          <w:rFonts w:ascii="Times New Roman" w:hAnsi="Times New Roman" w:cs="Times New Roman"/>
          <w:sz w:val="28"/>
          <w:szCs w:val="28"/>
        </w:rPr>
        <w:t xml:space="preserve"> способи зацікавлення споживачів </w:t>
      </w:r>
      <w:r w:rsidR="00BE0AB1" w:rsidRPr="00AE08EA">
        <w:rPr>
          <w:rFonts w:ascii="Times New Roman" w:hAnsi="Times New Roman" w:cs="Times New Roman"/>
          <w:sz w:val="28"/>
          <w:szCs w:val="28"/>
        </w:rPr>
        <w:t>в</w:t>
      </w:r>
      <w:r w:rsidRPr="00AE08EA">
        <w:rPr>
          <w:rFonts w:ascii="Times New Roman" w:hAnsi="Times New Roman" w:cs="Times New Roman"/>
          <w:sz w:val="28"/>
          <w:szCs w:val="28"/>
        </w:rPr>
        <w:t xml:space="preserve"> придбанні </w:t>
      </w:r>
      <w:r w:rsidR="00BE0AB1" w:rsidRPr="00AE08EA">
        <w:rPr>
          <w:rFonts w:ascii="Times New Roman" w:hAnsi="Times New Roman" w:cs="Times New Roman"/>
          <w:sz w:val="28"/>
          <w:szCs w:val="28"/>
        </w:rPr>
        <w:t>продукції</w:t>
      </w:r>
      <w:r w:rsidRPr="00AE08EA">
        <w:rPr>
          <w:rFonts w:ascii="Times New Roman" w:hAnsi="Times New Roman" w:cs="Times New Roman"/>
          <w:sz w:val="28"/>
          <w:szCs w:val="28"/>
        </w:rPr>
        <w:t xml:space="preserve">, робіт </w:t>
      </w:r>
      <w:r w:rsidR="00BE0AB1" w:rsidRPr="00AE08EA">
        <w:rPr>
          <w:rFonts w:ascii="Times New Roman" w:hAnsi="Times New Roman" w:cs="Times New Roman"/>
          <w:sz w:val="28"/>
          <w:szCs w:val="28"/>
        </w:rPr>
        <w:t>або</w:t>
      </w:r>
      <w:r w:rsidRPr="00AE08EA">
        <w:rPr>
          <w:rFonts w:ascii="Times New Roman" w:hAnsi="Times New Roman" w:cs="Times New Roman"/>
          <w:sz w:val="28"/>
          <w:szCs w:val="28"/>
        </w:rPr>
        <w:t xml:space="preserve"> послуг </w:t>
      </w:r>
      <w:r w:rsidR="00BE0AB1" w:rsidRPr="00AE08EA">
        <w:rPr>
          <w:rFonts w:ascii="Times New Roman" w:hAnsi="Times New Roman" w:cs="Times New Roman"/>
          <w:sz w:val="28"/>
          <w:szCs w:val="28"/>
        </w:rPr>
        <w:t>підприємства</w:t>
      </w:r>
      <w:r w:rsidRPr="00AE08EA">
        <w:rPr>
          <w:rFonts w:ascii="Times New Roman" w:hAnsi="Times New Roman" w:cs="Times New Roman"/>
          <w:sz w:val="28"/>
          <w:szCs w:val="28"/>
        </w:rPr>
        <w:t xml:space="preserve">. Вони визначаються широтою асортименту </w:t>
      </w:r>
      <w:r w:rsidR="00BE0AB1" w:rsidRPr="00AE08EA">
        <w:rPr>
          <w:rFonts w:ascii="Times New Roman" w:hAnsi="Times New Roman" w:cs="Times New Roman"/>
          <w:sz w:val="28"/>
          <w:szCs w:val="28"/>
        </w:rPr>
        <w:t>товарів</w:t>
      </w:r>
      <w:r w:rsidRPr="00AE08EA">
        <w:rPr>
          <w:rFonts w:ascii="Times New Roman" w:hAnsi="Times New Roman" w:cs="Times New Roman"/>
          <w:sz w:val="28"/>
          <w:szCs w:val="28"/>
        </w:rPr>
        <w:t>, підвищенням ї</w:t>
      </w:r>
      <w:r w:rsidR="00BE0AB1" w:rsidRPr="00AE08EA">
        <w:rPr>
          <w:rFonts w:ascii="Times New Roman" w:hAnsi="Times New Roman" w:cs="Times New Roman"/>
          <w:sz w:val="28"/>
          <w:szCs w:val="28"/>
        </w:rPr>
        <w:t>х</w:t>
      </w:r>
      <w:r w:rsidRPr="00AE08EA">
        <w:rPr>
          <w:rFonts w:ascii="Times New Roman" w:hAnsi="Times New Roman" w:cs="Times New Roman"/>
          <w:sz w:val="28"/>
          <w:szCs w:val="28"/>
        </w:rPr>
        <w:t xml:space="preserve"> якості, ефективністю реклами </w:t>
      </w:r>
      <w:r w:rsidR="00BE0AB1" w:rsidRPr="00AE08EA">
        <w:rPr>
          <w:rFonts w:ascii="Times New Roman" w:hAnsi="Times New Roman" w:cs="Times New Roman"/>
          <w:sz w:val="28"/>
          <w:szCs w:val="28"/>
        </w:rPr>
        <w:t>і</w:t>
      </w:r>
      <w:r w:rsidRPr="00AE08EA">
        <w:rPr>
          <w:rFonts w:ascii="Times New Roman" w:hAnsi="Times New Roman" w:cs="Times New Roman"/>
          <w:sz w:val="28"/>
          <w:szCs w:val="28"/>
        </w:rPr>
        <w:t xml:space="preserve"> збуту, можливістю завоюва</w:t>
      </w:r>
      <w:r w:rsidR="00BE0AB1" w:rsidRPr="00AE08EA">
        <w:rPr>
          <w:rFonts w:ascii="Times New Roman" w:hAnsi="Times New Roman" w:cs="Times New Roman"/>
          <w:sz w:val="28"/>
          <w:szCs w:val="28"/>
        </w:rPr>
        <w:t>ти</w:t>
      </w:r>
      <w:r w:rsidRPr="00AE08EA">
        <w:rPr>
          <w:rFonts w:ascii="Times New Roman" w:hAnsi="Times New Roman" w:cs="Times New Roman"/>
          <w:sz w:val="28"/>
          <w:szCs w:val="28"/>
        </w:rPr>
        <w:t xml:space="preserve"> нов</w:t>
      </w:r>
      <w:r w:rsidR="00BE0AB1" w:rsidRPr="00AE08EA">
        <w:rPr>
          <w:rFonts w:ascii="Times New Roman" w:hAnsi="Times New Roman" w:cs="Times New Roman"/>
          <w:sz w:val="28"/>
          <w:szCs w:val="28"/>
        </w:rPr>
        <w:t>і</w:t>
      </w:r>
      <w:r w:rsidRPr="00AE08EA">
        <w:rPr>
          <w:rFonts w:ascii="Times New Roman" w:hAnsi="Times New Roman" w:cs="Times New Roman"/>
          <w:sz w:val="28"/>
          <w:szCs w:val="28"/>
        </w:rPr>
        <w:t xml:space="preserve"> ринк</w:t>
      </w:r>
      <w:r w:rsidR="00BE0AB1" w:rsidRPr="00AE08EA">
        <w:rPr>
          <w:rFonts w:ascii="Times New Roman" w:hAnsi="Times New Roman" w:cs="Times New Roman"/>
          <w:sz w:val="28"/>
          <w:szCs w:val="28"/>
        </w:rPr>
        <w:t>и</w:t>
      </w:r>
      <w:r w:rsidRPr="00AE08EA">
        <w:rPr>
          <w:rFonts w:ascii="Times New Roman" w:hAnsi="Times New Roman" w:cs="Times New Roman"/>
          <w:sz w:val="28"/>
          <w:szCs w:val="28"/>
        </w:rPr>
        <w:t xml:space="preserve">. </w:t>
      </w:r>
    </w:p>
    <w:p w14:paraId="4531B6E8" w14:textId="2450AE17"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Інноваційні </w:t>
      </w:r>
      <w:r w:rsidR="00BE0AB1"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w:t>
      </w:r>
      <w:r w:rsidR="00BE0AB1" w:rsidRPr="00AE08EA">
        <w:rPr>
          <w:rFonts w:ascii="Times New Roman" w:hAnsi="Times New Roman" w:cs="Times New Roman"/>
          <w:sz w:val="28"/>
          <w:szCs w:val="28"/>
        </w:rPr>
        <w:t>про</w:t>
      </w:r>
      <w:r w:rsidRPr="00AE08EA">
        <w:rPr>
          <w:rFonts w:ascii="Times New Roman" w:hAnsi="Times New Roman" w:cs="Times New Roman"/>
          <w:sz w:val="28"/>
          <w:szCs w:val="28"/>
        </w:rPr>
        <w:t xml:space="preserve">являються </w:t>
      </w:r>
      <w:r w:rsidR="00BE0AB1" w:rsidRPr="00AE08EA">
        <w:rPr>
          <w:rFonts w:ascii="Times New Roman" w:hAnsi="Times New Roman" w:cs="Times New Roman"/>
          <w:sz w:val="28"/>
          <w:szCs w:val="28"/>
        </w:rPr>
        <w:t>в</w:t>
      </w:r>
      <w:r w:rsidRPr="00AE08EA">
        <w:rPr>
          <w:rFonts w:ascii="Times New Roman" w:hAnsi="Times New Roman" w:cs="Times New Roman"/>
          <w:sz w:val="28"/>
          <w:szCs w:val="28"/>
        </w:rPr>
        <w:t xml:space="preserve"> </w:t>
      </w:r>
      <w:r w:rsidR="00BE0AB1" w:rsidRPr="00AE08EA">
        <w:rPr>
          <w:rFonts w:ascii="Times New Roman" w:hAnsi="Times New Roman" w:cs="Times New Roman"/>
          <w:sz w:val="28"/>
          <w:szCs w:val="28"/>
        </w:rPr>
        <w:t>за</w:t>
      </w:r>
      <w:r w:rsidRPr="00AE08EA">
        <w:rPr>
          <w:rFonts w:ascii="Times New Roman" w:hAnsi="Times New Roman" w:cs="Times New Roman"/>
          <w:sz w:val="28"/>
          <w:szCs w:val="28"/>
        </w:rPr>
        <w:t xml:space="preserve">проваджені </w:t>
      </w:r>
      <w:r w:rsidR="00BE0AB1" w:rsidRPr="00AE08EA">
        <w:rPr>
          <w:rFonts w:ascii="Times New Roman" w:hAnsi="Times New Roman" w:cs="Times New Roman"/>
          <w:sz w:val="28"/>
          <w:szCs w:val="28"/>
        </w:rPr>
        <w:t>в</w:t>
      </w:r>
      <w:r w:rsidRPr="00AE08EA">
        <w:rPr>
          <w:rFonts w:ascii="Times New Roman" w:hAnsi="Times New Roman" w:cs="Times New Roman"/>
          <w:sz w:val="28"/>
          <w:szCs w:val="28"/>
        </w:rPr>
        <w:t xml:space="preserve"> виробництво нових технологій, технік </w:t>
      </w:r>
      <w:r w:rsidR="00BE0AB1" w:rsidRPr="00AE08EA">
        <w:rPr>
          <w:rFonts w:ascii="Times New Roman" w:hAnsi="Times New Roman" w:cs="Times New Roman"/>
          <w:sz w:val="28"/>
          <w:szCs w:val="28"/>
        </w:rPr>
        <w:t>або</w:t>
      </w:r>
      <w:r w:rsidRPr="00AE08EA">
        <w:rPr>
          <w:rFonts w:ascii="Times New Roman" w:hAnsi="Times New Roman" w:cs="Times New Roman"/>
          <w:sz w:val="28"/>
          <w:szCs w:val="28"/>
        </w:rPr>
        <w:t xml:space="preserve"> інших інновацій </w:t>
      </w:r>
      <w:r w:rsidR="00BE0AB1" w:rsidRPr="00AE08EA">
        <w:rPr>
          <w:rFonts w:ascii="Times New Roman" w:hAnsi="Times New Roman" w:cs="Times New Roman"/>
          <w:sz w:val="28"/>
          <w:szCs w:val="28"/>
        </w:rPr>
        <w:t>за</w:t>
      </w:r>
      <w:r w:rsidRPr="00AE08EA">
        <w:rPr>
          <w:rFonts w:ascii="Times New Roman" w:hAnsi="Times New Roman" w:cs="Times New Roman"/>
          <w:sz w:val="28"/>
          <w:szCs w:val="28"/>
        </w:rPr>
        <w:t xml:space="preserve">для </w:t>
      </w:r>
      <w:r w:rsidR="00BE0AB1" w:rsidRPr="00AE08EA">
        <w:rPr>
          <w:rFonts w:ascii="Times New Roman" w:hAnsi="Times New Roman" w:cs="Times New Roman"/>
          <w:sz w:val="28"/>
          <w:szCs w:val="28"/>
        </w:rPr>
        <w:t>підвищ</w:t>
      </w:r>
      <w:r w:rsidRPr="00AE08EA">
        <w:rPr>
          <w:rFonts w:ascii="Times New Roman" w:hAnsi="Times New Roman" w:cs="Times New Roman"/>
          <w:sz w:val="28"/>
          <w:szCs w:val="28"/>
        </w:rPr>
        <w:t xml:space="preserve">ення економічної вигоди </w:t>
      </w:r>
      <w:r w:rsidR="00BE0AB1"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w:t>
      </w:r>
    </w:p>
    <w:p w14:paraId="7FC6D699" w14:textId="77777777" w:rsidR="00E90E8D" w:rsidRPr="00AE08EA" w:rsidRDefault="00BE0AB1"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Зазначені</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и можуть оцінюватис</w:t>
      </w:r>
      <w:r w:rsidRPr="00AE08EA">
        <w:rPr>
          <w:rFonts w:ascii="Times New Roman" w:hAnsi="Times New Roman" w:cs="Times New Roman"/>
          <w:sz w:val="28"/>
          <w:szCs w:val="28"/>
        </w:rPr>
        <w:t>ь</w:t>
      </w:r>
      <w:r w:rsidR="00530097" w:rsidRPr="00AE08EA">
        <w:rPr>
          <w:rFonts w:ascii="Times New Roman" w:hAnsi="Times New Roman" w:cs="Times New Roman"/>
          <w:sz w:val="28"/>
          <w:szCs w:val="28"/>
        </w:rPr>
        <w:t xml:space="preserve"> рівнем оновлення </w:t>
      </w:r>
      <w:r w:rsidRPr="00AE08EA">
        <w:rPr>
          <w:rFonts w:ascii="Times New Roman" w:hAnsi="Times New Roman" w:cs="Times New Roman"/>
          <w:sz w:val="28"/>
          <w:szCs w:val="28"/>
        </w:rPr>
        <w:t>обладнання</w:t>
      </w:r>
      <w:r w:rsidR="00530097" w:rsidRPr="00AE08EA">
        <w:rPr>
          <w:rFonts w:ascii="Times New Roman" w:hAnsi="Times New Roman" w:cs="Times New Roman"/>
          <w:sz w:val="28"/>
          <w:szCs w:val="28"/>
        </w:rPr>
        <w:t xml:space="preserve">, наявними розробками </w:t>
      </w:r>
      <w:r w:rsidR="00E90E8D"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винаходами, науково-технічним потенціалом </w:t>
      </w:r>
      <w:r w:rsidR="00E90E8D" w:rsidRPr="00AE08EA">
        <w:rPr>
          <w:rFonts w:ascii="Times New Roman" w:hAnsi="Times New Roman" w:cs="Times New Roman"/>
          <w:sz w:val="28"/>
          <w:szCs w:val="28"/>
        </w:rPr>
        <w:t>тощо</w:t>
      </w:r>
      <w:r w:rsidR="00530097" w:rsidRPr="00AE08EA">
        <w:rPr>
          <w:rFonts w:ascii="Times New Roman" w:hAnsi="Times New Roman" w:cs="Times New Roman"/>
          <w:sz w:val="28"/>
          <w:szCs w:val="28"/>
        </w:rPr>
        <w:t xml:space="preserve">. За характером дії </w:t>
      </w:r>
      <w:r w:rsidR="00E90E8D"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и </w:t>
      </w:r>
      <w:r w:rsidR="00E90E8D" w:rsidRPr="00AE08EA">
        <w:rPr>
          <w:rFonts w:ascii="Times New Roman" w:hAnsi="Times New Roman" w:cs="Times New Roman"/>
          <w:sz w:val="28"/>
          <w:szCs w:val="28"/>
        </w:rPr>
        <w:t xml:space="preserve">впливу на ділову активність можна розподілити </w:t>
      </w:r>
      <w:r w:rsidR="00530097" w:rsidRPr="00AE08EA">
        <w:rPr>
          <w:rFonts w:ascii="Times New Roman" w:hAnsi="Times New Roman" w:cs="Times New Roman"/>
          <w:sz w:val="28"/>
          <w:szCs w:val="28"/>
        </w:rPr>
        <w:t xml:space="preserve">на інтенсивні </w:t>
      </w:r>
      <w:r w:rsidR="00E90E8D"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екстенсивні. </w:t>
      </w:r>
    </w:p>
    <w:p w14:paraId="5C51F8CA" w14:textId="0134FA3E"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Інтенсивні </w:t>
      </w:r>
      <w:r w:rsidR="00E90E8D"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виражають якісні ознаки </w:t>
      </w:r>
      <w:r w:rsidR="00E90E8D"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особливості роботи </w:t>
      </w:r>
      <w:r w:rsidR="00E90E8D"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w:t>
      </w:r>
      <w:r w:rsidR="00E90E8D" w:rsidRPr="00AE08EA">
        <w:rPr>
          <w:rFonts w:ascii="Times New Roman" w:hAnsi="Times New Roman" w:cs="Times New Roman"/>
          <w:sz w:val="28"/>
          <w:szCs w:val="28"/>
        </w:rPr>
        <w:t>і</w:t>
      </w:r>
      <w:r w:rsidRPr="00AE08EA">
        <w:rPr>
          <w:rFonts w:ascii="Times New Roman" w:hAnsi="Times New Roman" w:cs="Times New Roman"/>
          <w:sz w:val="28"/>
          <w:szCs w:val="28"/>
        </w:rPr>
        <w:t xml:space="preserve"> його </w:t>
      </w:r>
      <w:r w:rsidR="00E90E8D" w:rsidRPr="00AE08EA">
        <w:rPr>
          <w:rFonts w:ascii="Times New Roman" w:hAnsi="Times New Roman" w:cs="Times New Roman"/>
          <w:sz w:val="28"/>
          <w:szCs w:val="28"/>
        </w:rPr>
        <w:t>оточуючого середовища</w:t>
      </w:r>
      <w:r w:rsidRPr="00AE08EA">
        <w:rPr>
          <w:rFonts w:ascii="Times New Roman" w:hAnsi="Times New Roman" w:cs="Times New Roman"/>
          <w:sz w:val="28"/>
          <w:szCs w:val="28"/>
        </w:rPr>
        <w:t xml:space="preserve"> </w:t>
      </w:r>
      <w:proofErr w:type="spellStart"/>
      <w:r w:rsidRPr="00AE08EA">
        <w:rPr>
          <w:rFonts w:ascii="Times New Roman" w:hAnsi="Times New Roman" w:cs="Times New Roman"/>
          <w:sz w:val="28"/>
          <w:szCs w:val="28"/>
        </w:rPr>
        <w:t>середовища</w:t>
      </w:r>
      <w:proofErr w:type="spellEnd"/>
      <w:r w:rsidRPr="00AE08EA">
        <w:rPr>
          <w:rFonts w:ascii="Times New Roman" w:hAnsi="Times New Roman" w:cs="Times New Roman"/>
          <w:sz w:val="28"/>
          <w:szCs w:val="28"/>
        </w:rPr>
        <w:t>. Це</w:t>
      </w:r>
      <w:r w:rsidR="00E90E8D" w:rsidRPr="00AE08EA">
        <w:rPr>
          <w:rFonts w:ascii="Times New Roman" w:hAnsi="Times New Roman" w:cs="Times New Roman"/>
          <w:sz w:val="28"/>
          <w:szCs w:val="28"/>
        </w:rPr>
        <w:t>, зокрема,</w:t>
      </w:r>
      <w:r w:rsidRPr="00AE08EA">
        <w:rPr>
          <w:rFonts w:ascii="Times New Roman" w:hAnsi="Times New Roman" w:cs="Times New Roman"/>
          <w:sz w:val="28"/>
          <w:szCs w:val="28"/>
        </w:rPr>
        <w:t xml:space="preserve"> такі </w:t>
      </w:r>
      <w:r w:rsidR="00E90E8D"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як імідж, репутація </w:t>
      </w:r>
      <w:r w:rsidR="00E90E8D"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його конкурентоспроможність, кваліфікація </w:t>
      </w:r>
      <w:r w:rsidR="00E90E8D" w:rsidRPr="00AE08EA">
        <w:rPr>
          <w:rFonts w:ascii="Times New Roman" w:hAnsi="Times New Roman" w:cs="Times New Roman"/>
          <w:sz w:val="28"/>
          <w:szCs w:val="28"/>
        </w:rPr>
        <w:t>менеджерів</w:t>
      </w:r>
      <w:r w:rsidRPr="00AE08EA">
        <w:rPr>
          <w:rFonts w:ascii="Times New Roman" w:hAnsi="Times New Roman" w:cs="Times New Roman"/>
          <w:sz w:val="28"/>
          <w:szCs w:val="28"/>
        </w:rPr>
        <w:t xml:space="preserve"> </w:t>
      </w:r>
      <w:r w:rsidR="00E90E8D" w:rsidRPr="00AE08EA">
        <w:rPr>
          <w:rFonts w:ascii="Times New Roman" w:hAnsi="Times New Roman" w:cs="Times New Roman"/>
          <w:sz w:val="28"/>
          <w:szCs w:val="28"/>
        </w:rPr>
        <w:t>і персоналу</w:t>
      </w:r>
      <w:r w:rsidRPr="00AE08EA">
        <w:rPr>
          <w:rFonts w:ascii="Times New Roman" w:hAnsi="Times New Roman" w:cs="Times New Roman"/>
          <w:sz w:val="28"/>
          <w:szCs w:val="28"/>
        </w:rPr>
        <w:t xml:space="preserve">, рівень </w:t>
      </w:r>
      <w:r w:rsidR="00E90E8D" w:rsidRPr="00AE08EA">
        <w:rPr>
          <w:rFonts w:ascii="Times New Roman" w:hAnsi="Times New Roman" w:cs="Times New Roman"/>
          <w:sz w:val="28"/>
          <w:szCs w:val="28"/>
        </w:rPr>
        <w:t>у</w:t>
      </w:r>
      <w:r w:rsidRPr="00AE08EA">
        <w:rPr>
          <w:rFonts w:ascii="Times New Roman" w:hAnsi="Times New Roman" w:cs="Times New Roman"/>
          <w:sz w:val="28"/>
          <w:szCs w:val="28"/>
        </w:rPr>
        <w:t xml:space="preserve">провадження нової техніки </w:t>
      </w:r>
      <w:r w:rsidR="00E90E8D"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технології виробництва, виконання робіт </w:t>
      </w:r>
      <w:r w:rsidR="00E90E8D" w:rsidRPr="00AE08EA">
        <w:rPr>
          <w:rFonts w:ascii="Times New Roman" w:hAnsi="Times New Roman" w:cs="Times New Roman"/>
          <w:sz w:val="28"/>
          <w:szCs w:val="28"/>
        </w:rPr>
        <w:t>і</w:t>
      </w:r>
      <w:r w:rsidRPr="00AE08EA">
        <w:rPr>
          <w:rFonts w:ascii="Times New Roman" w:hAnsi="Times New Roman" w:cs="Times New Roman"/>
          <w:sz w:val="28"/>
          <w:szCs w:val="28"/>
        </w:rPr>
        <w:t xml:space="preserve"> надання послуг, характер використання </w:t>
      </w:r>
      <w:r w:rsidR="00E90E8D" w:rsidRPr="00AE08EA">
        <w:rPr>
          <w:rFonts w:ascii="Times New Roman" w:hAnsi="Times New Roman" w:cs="Times New Roman"/>
          <w:sz w:val="28"/>
          <w:szCs w:val="28"/>
        </w:rPr>
        <w:t xml:space="preserve">відповідних </w:t>
      </w:r>
      <w:r w:rsidRPr="00AE08EA">
        <w:rPr>
          <w:rFonts w:ascii="Times New Roman" w:hAnsi="Times New Roman" w:cs="Times New Roman"/>
          <w:sz w:val="28"/>
          <w:szCs w:val="28"/>
        </w:rPr>
        <w:t xml:space="preserve">ресурсів, </w:t>
      </w:r>
      <w:r w:rsidR="00E90E8D" w:rsidRPr="00AE08EA">
        <w:rPr>
          <w:rFonts w:ascii="Times New Roman" w:hAnsi="Times New Roman" w:cs="Times New Roman"/>
          <w:sz w:val="28"/>
          <w:szCs w:val="28"/>
        </w:rPr>
        <w:t xml:space="preserve">рівень </w:t>
      </w:r>
      <w:r w:rsidRPr="00AE08EA">
        <w:rPr>
          <w:rFonts w:ascii="Times New Roman" w:hAnsi="Times New Roman" w:cs="Times New Roman"/>
          <w:sz w:val="28"/>
          <w:szCs w:val="28"/>
        </w:rPr>
        <w:t>як</w:t>
      </w:r>
      <w:r w:rsidR="00E90E8D" w:rsidRPr="00AE08EA">
        <w:rPr>
          <w:rFonts w:ascii="Times New Roman" w:hAnsi="Times New Roman" w:cs="Times New Roman"/>
          <w:sz w:val="28"/>
          <w:szCs w:val="28"/>
        </w:rPr>
        <w:t>ості</w:t>
      </w:r>
      <w:r w:rsidRPr="00AE08EA">
        <w:rPr>
          <w:rFonts w:ascii="Times New Roman" w:hAnsi="Times New Roman" w:cs="Times New Roman"/>
          <w:sz w:val="28"/>
          <w:szCs w:val="28"/>
        </w:rPr>
        <w:t xml:space="preserve"> продукції, інвестиційна привабливість, </w:t>
      </w:r>
      <w:r w:rsidR="00E90E8D" w:rsidRPr="00AE08EA">
        <w:rPr>
          <w:rFonts w:ascii="Times New Roman" w:hAnsi="Times New Roman" w:cs="Times New Roman"/>
          <w:sz w:val="28"/>
          <w:szCs w:val="28"/>
        </w:rPr>
        <w:t>збільшення</w:t>
      </w:r>
      <w:r w:rsidRPr="00AE08EA">
        <w:rPr>
          <w:rFonts w:ascii="Times New Roman" w:hAnsi="Times New Roman" w:cs="Times New Roman"/>
          <w:sz w:val="28"/>
          <w:szCs w:val="28"/>
        </w:rPr>
        <w:t xml:space="preserve"> номенклатури продукції, </w:t>
      </w:r>
      <w:r w:rsidR="00E90E8D" w:rsidRPr="00AE08EA">
        <w:rPr>
          <w:rFonts w:ascii="Times New Roman" w:hAnsi="Times New Roman" w:cs="Times New Roman"/>
          <w:sz w:val="28"/>
          <w:szCs w:val="28"/>
        </w:rPr>
        <w:t>ефективність</w:t>
      </w:r>
      <w:r w:rsidRPr="00AE08EA">
        <w:rPr>
          <w:rFonts w:ascii="Times New Roman" w:hAnsi="Times New Roman" w:cs="Times New Roman"/>
          <w:sz w:val="28"/>
          <w:szCs w:val="28"/>
        </w:rPr>
        <w:t xml:space="preserve"> податкової, грошово-кредитної, збутової, рекламної політики, напрям</w:t>
      </w:r>
      <w:r w:rsidR="00E90E8D" w:rsidRPr="00AE08EA">
        <w:rPr>
          <w:rFonts w:ascii="Times New Roman" w:hAnsi="Times New Roman" w:cs="Times New Roman"/>
          <w:sz w:val="28"/>
          <w:szCs w:val="28"/>
        </w:rPr>
        <w:t>к</w:t>
      </w:r>
      <w:r w:rsidRPr="00AE08EA">
        <w:rPr>
          <w:rFonts w:ascii="Times New Roman" w:hAnsi="Times New Roman" w:cs="Times New Roman"/>
          <w:sz w:val="28"/>
          <w:szCs w:val="28"/>
        </w:rPr>
        <w:t xml:space="preserve">и розвитку </w:t>
      </w:r>
      <w:r w:rsidR="00E90E8D" w:rsidRPr="00AE08EA">
        <w:rPr>
          <w:rFonts w:ascii="Times New Roman" w:hAnsi="Times New Roman" w:cs="Times New Roman"/>
          <w:sz w:val="28"/>
          <w:szCs w:val="28"/>
        </w:rPr>
        <w:t>підприємства</w:t>
      </w:r>
      <w:r w:rsidRPr="00AE08EA">
        <w:rPr>
          <w:rFonts w:ascii="Times New Roman" w:hAnsi="Times New Roman" w:cs="Times New Roman"/>
          <w:sz w:val="28"/>
          <w:szCs w:val="28"/>
        </w:rPr>
        <w:t xml:space="preserve">, продуктивність праці </w:t>
      </w:r>
      <w:r w:rsidR="00E90E8D" w:rsidRPr="00AE08EA">
        <w:rPr>
          <w:rFonts w:ascii="Times New Roman" w:hAnsi="Times New Roman" w:cs="Times New Roman"/>
          <w:sz w:val="28"/>
          <w:szCs w:val="28"/>
        </w:rPr>
        <w:t>тощо</w:t>
      </w:r>
      <w:r w:rsidR="003B599E" w:rsidRPr="00AE08EA">
        <w:rPr>
          <w:rFonts w:ascii="Times New Roman" w:hAnsi="Times New Roman" w:cs="Times New Roman"/>
          <w:sz w:val="28"/>
          <w:szCs w:val="28"/>
        </w:rPr>
        <w:t xml:space="preserve"> [7, с. 66]</w:t>
      </w:r>
      <w:r w:rsidRPr="00AE08EA">
        <w:rPr>
          <w:rFonts w:ascii="Times New Roman" w:hAnsi="Times New Roman" w:cs="Times New Roman"/>
          <w:sz w:val="28"/>
          <w:szCs w:val="28"/>
        </w:rPr>
        <w:t xml:space="preserve">. </w:t>
      </w:r>
    </w:p>
    <w:p w14:paraId="699F2DF0" w14:textId="60FC47CB"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Екстенсивні </w:t>
      </w:r>
      <w:r w:rsidR="00E90E8D" w:rsidRPr="00AE08EA">
        <w:rPr>
          <w:rFonts w:ascii="Times New Roman" w:hAnsi="Times New Roman" w:cs="Times New Roman"/>
          <w:sz w:val="28"/>
          <w:szCs w:val="28"/>
        </w:rPr>
        <w:t>чинник</w:t>
      </w:r>
      <w:r w:rsidRPr="00AE08EA">
        <w:rPr>
          <w:rFonts w:ascii="Times New Roman" w:hAnsi="Times New Roman" w:cs="Times New Roman"/>
          <w:sz w:val="28"/>
          <w:szCs w:val="28"/>
        </w:rPr>
        <w:t>и ви</w:t>
      </w:r>
      <w:r w:rsidR="00C379E8" w:rsidRPr="00AE08EA">
        <w:rPr>
          <w:rFonts w:ascii="Times New Roman" w:hAnsi="Times New Roman" w:cs="Times New Roman"/>
          <w:sz w:val="28"/>
          <w:szCs w:val="28"/>
        </w:rPr>
        <w:t>ража</w:t>
      </w:r>
      <w:r w:rsidRPr="00AE08EA">
        <w:rPr>
          <w:rFonts w:ascii="Times New Roman" w:hAnsi="Times New Roman" w:cs="Times New Roman"/>
          <w:sz w:val="28"/>
          <w:szCs w:val="28"/>
        </w:rPr>
        <w:t xml:space="preserve">ють кількісну визначеність ділової активності </w:t>
      </w:r>
      <w:r w:rsidR="00973982" w:rsidRPr="00AE08EA">
        <w:rPr>
          <w:rFonts w:ascii="Times New Roman" w:hAnsi="Times New Roman" w:cs="Times New Roman"/>
          <w:sz w:val="28"/>
          <w:szCs w:val="28"/>
        </w:rPr>
        <w:lastRenderedPageBreak/>
        <w:t>суб’єкта господарювання</w:t>
      </w:r>
      <w:r w:rsidRPr="00AE08EA">
        <w:rPr>
          <w:rFonts w:ascii="Times New Roman" w:hAnsi="Times New Roman" w:cs="Times New Roman"/>
          <w:sz w:val="28"/>
          <w:szCs w:val="28"/>
        </w:rPr>
        <w:t xml:space="preserve">. До </w:t>
      </w:r>
      <w:r w:rsidR="00973982" w:rsidRPr="00AE08EA">
        <w:rPr>
          <w:rFonts w:ascii="Times New Roman" w:hAnsi="Times New Roman" w:cs="Times New Roman"/>
          <w:sz w:val="28"/>
          <w:szCs w:val="28"/>
        </w:rPr>
        <w:t>зазначен</w:t>
      </w:r>
      <w:r w:rsidRPr="00AE08EA">
        <w:rPr>
          <w:rFonts w:ascii="Times New Roman" w:hAnsi="Times New Roman" w:cs="Times New Roman"/>
          <w:sz w:val="28"/>
          <w:szCs w:val="28"/>
        </w:rPr>
        <w:t xml:space="preserve">их </w:t>
      </w:r>
      <w:r w:rsidR="00973982" w:rsidRPr="00AE08EA">
        <w:rPr>
          <w:rFonts w:ascii="Times New Roman" w:hAnsi="Times New Roman" w:cs="Times New Roman"/>
          <w:sz w:val="28"/>
          <w:szCs w:val="28"/>
        </w:rPr>
        <w:t>чинник</w:t>
      </w:r>
      <w:r w:rsidRPr="00AE08EA">
        <w:rPr>
          <w:rFonts w:ascii="Times New Roman" w:hAnsi="Times New Roman" w:cs="Times New Roman"/>
          <w:sz w:val="28"/>
          <w:szCs w:val="28"/>
        </w:rPr>
        <w:t>ів можна віднести рівень інфляції, рівень цін, обсяг ви</w:t>
      </w:r>
      <w:r w:rsidR="00973982" w:rsidRPr="00AE08EA">
        <w:rPr>
          <w:rFonts w:ascii="Times New Roman" w:hAnsi="Times New Roman" w:cs="Times New Roman"/>
          <w:sz w:val="28"/>
          <w:szCs w:val="28"/>
        </w:rPr>
        <w:t>роб</w:t>
      </w:r>
      <w:r w:rsidRPr="00AE08EA">
        <w:rPr>
          <w:rFonts w:ascii="Times New Roman" w:hAnsi="Times New Roman" w:cs="Times New Roman"/>
          <w:sz w:val="28"/>
          <w:szCs w:val="28"/>
        </w:rPr>
        <w:t xml:space="preserve">леної продукції, </w:t>
      </w:r>
      <w:r w:rsidR="00973982" w:rsidRPr="00AE08EA">
        <w:rPr>
          <w:rFonts w:ascii="Times New Roman" w:hAnsi="Times New Roman" w:cs="Times New Roman"/>
          <w:sz w:val="28"/>
          <w:szCs w:val="28"/>
        </w:rPr>
        <w:t>величину</w:t>
      </w:r>
      <w:r w:rsidRPr="00AE08EA">
        <w:rPr>
          <w:rFonts w:ascii="Times New Roman" w:hAnsi="Times New Roman" w:cs="Times New Roman"/>
          <w:sz w:val="28"/>
          <w:szCs w:val="28"/>
        </w:rPr>
        <w:t xml:space="preserve"> власного </w:t>
      </w:r>
      <w:r w:rsidR="00973982" w:rsidRPr="00AE08EA">
        <w:rPr>
          <w:rFonts w:ascii="Times New Roman" w:hAnsi="Times New Roman" w:cs="Times New Roman"/>
          <w:sz w:val="28"/>
          <w:szCs w:val="28"/>
        </w:rPr>
        <w:t>й</w:t>
      </w:r>
      <w:r w:rsidRPr="00AE08EA">
        <w:rPr>
          <w:rFonts w:ascii="Times New Roman" w:hAnsi="Times New Roman" w:cs="Times New Roman"/>
          <w:sz w:val="28"/>
          <w:szCs w:val="28"/>
        </w:rPr>
        <w:t xml:space="preserve"> позикового капіталу, кількість </w:t>
      </w:r>
      <w:r w:rsidR="00973982" w:rsidRPr="00AE08EA">
        <w:rPr>
          <w:rFonts w:ascii="Times New Roman" w:hAnsi="Times New Roman" w:cs="Times New Roman"/>
          <w:sz w:val="28"/>
          <w:szCs w:val="28"/>
        </w:rPr>
        <w:t>працівників</w:t>
      </w:r>
      <w:r w:rsidRPr="00AE08EA">
        <w:rPr>
          <w:rFonts w:ascii="Times New Roman" w:hAnsi="Times New Roman" w:cs="Times New Roman"/>
          <w:sz w:val="28"/>
          <w:szCs w:val="28"/>
        </w:rPr>
        <w:t xml:space="preserve">, </w:t>
      </w:r>
      <w:r w:rsidR="00973982" w:rsidRPr="00AE08EA">
        <w:rPr>
          <w:rFonts w:ascii="Times New Roman" w:hAnsi="Times New Roman" w:cs="Times New Roman"/>
          <w:sz w:val="28"/>
          <w:szCs w:val="28"/>
        </w:rPr>
        <w:t>обсяг</w:t>
      </w:r>
      <w:r w:rsidRPr="00AE08EA">
        <w:rPr>
          <w:rFonts w:ascii="Times New Roman" w:hAnsi="Times New Roman" w:cs="Times New Roman"/>
          <w:sz w:val="28"/>
          <w:szCs w:val="28"/>
        </w:rPr>
        <w:t xml:space="preserve"> авансованих ресурсів, вартість сировини </w:t>
      </w:r>
      <w:r w:rsidR="00973982" w:rsidRPr="00AE08EA">
        <w:rPr>
          <w:rFonts w:ascii="Times New Roman" w:hAnsi="Times New Roman" w:cs="Times New Roman"/>
          <w:sz w:val="28"/>
          <w:szCs w:val="28"/>
        </w:rPr>
        <w:t>й</w:t>
      </w:r>
      <w:r w:rsidRPr="00AE08EA">
        <w:rPr>
          <w:rFonts w:ascii="Times New Roman" w:hAnsi="Times New Roman" w:cs="Times New Roman"/>
          <w:sz w:val="28"/>
          <w:szCs w:val="28"/>
        </w:rPr>
        <w:t xml:space="preserve"> </w:t>
      </w:r>
      <w:r w:rsidR="00973982" w:rsidRPr="00AE08EA">
        <w:rPr>
          <w:rFonts w:ascii="Times New Roman" w:hAnsi="Times New Roman" w:cs="Times New Roman"/>
          <w:sz w:val="28"/>
          <w:szCs w:val="28"/>
        </w:rPr>
        <w:t>устаткування</w:t>
      </w:r>
      <w:r w:rsidRPr="00AE08EA">
        <w:rPr>
          <w:rFonts w:ascii="Times New Roman" w:hAnsi="Times New Roman" w:cs="Times New Roman"/>
          <w:sz w:val="28"/>
          <w:szCs w:val="28"/>
        </w:rPr>
        <w:t xml:space="preserve">, </w:t>
      </w:r>
      <w:r w:rsidR="00973982" w:rsidRPr="00AE08EA">
        <w:rPr>
          <w:rFonts w:ascii="Times New Roman" w:hAnsi="Times New Roman" w:cs="Times New Roman"/>
          <w:sz w:val="28"/>
          <w:szCs w:val="28"/>
        </w:rPr>
        <w:t>обсяг</w:t>
      </w:r>
      <w:r w:rsidRPr="00AE08EA">
        <w:rPr>
          <w:rFonts w:ascii="Times New Roman" w:hAnsi="Times New Roman" w:cs="Times New Roman"/>
          <w:sz w:val="28"/>
          <w:szCs w:val="28"/>
        </w:rPr>
        <w:t xml:space="preserve"> активів підприємства, </w:t>
      </w:r>
      <w:r w:rsidR="00973982" w:rsidRPr="00AE08EA">
        <w:rPr>
          <w:rFonts w:ascii="Times New Roman" w:hAnsi="Times New Roman" w:cs="Times New Roman"/>
          <w:sz w:val="28"/>
          <w:szCs w:val="28"/>
        </w:rPr>
        <w:t>величину</w:t>
      </w:r>
      <w:r w:rsidRPr="00AE08EA">
        <w:rPr>
          <w:rFonts w:ascii="Times New Roman" w:hAnsi="Times New Roman" w:cs="Times New Roman"/>
          <w:sz w:val="28"/>
          <w:szCs w:val="28"/>
        </w:rPr>
        <w:t xml:space="preserve"> виручки від реалізації продукції, </w:t>
      </w:r>
      <w:r w:rsidR="00973982" w:rsidRPr="00AE08EA">
        <w:rPr>
          <w:rFonts w:ascii="Times New Roman" w:hAnsi="Times New Roman" w:cs="Times New Roman"/>
          <w:sz w:val="28"/>
          <w:szCs w:val="28"/>
        </w:rPr>
        <w:t xml:space="preserve">обсяг </w:t>
      </w:r>
      <w:r w:rsidRPr="00AE08EA">
        <w:rPr>
          <w:rFonts w:ascii="Times New Roman" w:hAnsi="Times New Roman" w:cs="Times New Roman"/>
          <w:sz w:val="28"/>
          <w:szCs w:val="28"/>
        </w:rPr>
        <w:t xml:space="preserve">запасів, відсотки за кредитами </w:t>
      </w:r>
      <w:r w:rsidR="00973982" w:rsidRPr="00AE08EA">
        <w:rPr>
          <w:rFonts w:ascii="Times New Roman" w:hAnsi="Times New Roman" w:cs="Times New Roman"/>
          <w:sz w:val="28"/>
          <w:szCs w:val="28"/>
        </w:rPr>
        <w:t>й</w:t>
      </w:r>
      <w:r w:rsidRPr="00AE08EA">
        <w:rPr>
          <w:rFonts w:ascii="Times New Roman" w:hAnsi="Times New Roman" w:cs="Times New Roman"/>
          <w:sz w:val="28"/>
          <w:szCs w:val="28"/>
        </w:rPr>
        <w:t xml:space="preserve"> депозитами, вартість придбаних акцій </w:t>
      </w:r>
      <w:r w:rsidR="00973982" w:rsidRPr="00AE08EA">
        <w:rPr>
          <w:rFonts w:ascii="Times New Roman" w:hAnsi="Times New Roman" w:cs="Times New Roman"/>
          <w:sz w:val="28"/>
          <w:szCs w:val="28"/>
        </w:rPr>
        <w:t>тощо</w:t>
      </w:r>
      <w:r w:rsidRPr="00AE08EA">
        <w:rPr>
          <w:rFonts w:ascii="Times New Roman" w:hAnsi="Times New Roman" w:cs="Times New Roman"/>
          <w:sz w:val="28"/>
          <w:szCs w:val="28"/>
        </w:rPr>
        <w:t xml:space="preserve">. Тобто </w:t>
      </w:r>
      <w:r w:rsidR="00973982" w:rsidRPr="00AE08EA">
        <w:rPr>
          <w:rFonts w:ascii="Times New Roman" w:hAnsi="Times New Roman" w:cs="Times New Roman"/>
          <w:sz w:val="28"/>
          <w:szCs w:val="28"/>
        </w:rPr>
        <w:t>в</w:t>
      </w:r>
      <w:r w:rsidRPr="00AE08EA">
        <w:rPr>
          <w:rFonts w:ascii="Times New Roman" w:hAnsi="Times New Roman" w:cs="Times New Roman"/>
          <w:sz w:val="28"/>
          <w:szCs w:val="28"/>
        </w:rPr>
        <w:t xml:space="preserve">сі </w:t>
      </w:r>
      <w:r w:rsidR="00973982" w:rsidRPr="00AE08EA">
        <w:rPr>
          <w:rFonts w:ascii="Times New Roman" w:hAnsi="Times New Roman" w:cs="Times New Roman"/>
          <w:sz w:val="28"/>
          <w:szCs w:val="28"/>
        </w:rPr>
        <w:t>чинник</w:t>
      </w:r>
      <w:r w:rsidRPr="00AE08EA">
        <w:rPr>
          <w:rFonts w:ascii="Times New Roman" w:hAnsi="Times New Roman" w:cs="Times New Roman"/>
          <w:sz w:val="28"/>
          <w:szCs w:val="28"/>
        </w:rPr>
        <w:t xml:space="preserve">и, </w:t>
      </w:r>
      <w:r w:rsidR="00973982"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і виражаються </w:t>
      </w:r>
      <w:r w:rsidR="00973982" w:rsidRPr="00AE08EA">
        <w:rPr>
          <w:rFonts w:ascii="Times New Roman" w:hAnsi="Times New Roman" w:cs="Times New Roman"/>
          <w:sz w:val="28"/>
          <w:szCs w:val="28"/>
        </w:rPr>
        <w:t>в</w:t>
      </w:r>
      <w:r w:rsidRPr="00AE08EA">
        <w:rPr>
          <w:rFonts w:ascii="Times New Roman" w:hAnsi="Times New Roman" w:cs="Times New Roman"/>
          <w:sz w:val="28"/>
          <w:szCs w:val="28"/>
        </w:rPr>
        <w:t xml:space="preserve"> певній величині</w:t>
      </w:r>
      <w:r w:rsidR="003B599E" w:rsidRPr="00AE08EA">
        <w:rPr>
          <w:rFonts w:ascii="Times New Roman" w:hAnsi="Times New Roman" w:cs="Times New Roman"/>
          <w:sz w:val="28"/>
          <w:szCs w:val="28"/>
        </w:rPr>
        <w:t xml:space="preserve"> [7, с. 67]</w:t>
      </w:r>
      <w:r w:rsidRPr="00AE08EA">
        <w:rPr>
          <w:rFonts w:ascii="Times New Roman" w:hAnsi="Times New Roman" w:cs="Times New Roman"/>
          <w:sz w:val="28"/>
          <w:szCs w:val="28"/>
        </w:rPr>
        <w:t xml:space="preserve">. </w:t>
      </w:r>
    </w:p>
    <w:p w14:paraId="40DAB684" w14:textId="4059C5C4" w:rsidR="00A947EF" w:rsidRPr="00AE08EA" w:rsidRDefault="00973982"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Із</w:t>
      </w:r>
      <w:r w:rsidR="00530097" w:rsidRPr="00AE08EA">
        <w:rPr>
          <w:rFonts w:ascii="Times New Roman" w:hAnsi="Times New Roman" w:cs="Times New Roman"/>
          <w:sz w:val="28"/>
          <w:szCs w:val="28"/>
        </w:rPr>
        <w:t xml:space="preserve"> огляду на велику кількість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ів, </w:t>
      </w:r>
      <w:r w:rsidRPr="00AE08EA">
        <w:rPr>
          <w:rFonts w:ascii="Times New Roman" w:hAnsi="Times New Roman" w:cs="Times New Roman"/>
          <w:sz w:val="28"/>
          <w:szCs w:val="28"/>
        </w:rPr>
        <w:t xml:space="preserve">котрі </w:t>
      </w:r>
      <w:r w:rsidR="00530097" w:rsidRPr="00AE08EA">
        <w:rPr>
          <w:rFonts w:ascii="Times New Roman" w:hAnsi="Times New Roman" w:cs="Times New Roman"/>
          <w:sz w:val="28"/>
          <w:szCs w:val="28"/>
        </w:rPr>
        <w:t xml:space="preserve">визначають ділову активність підприємства, </w:t>
      </w:r>
      <w:r w:rsidRPr="00AE08EA">
        <w:rPr>
          <w:rFonts w:ascii="Times New Roman" w:hAnsi="Times New Roman" w:cs="Times New Roman"/>
          <w:sz w:val="28"/>
          <w:szCs w:val="28"/>
        </w:rPr>
        <w:t xml:space="preserve">варто </w:t>
      </w:r>
      <w:r w:rsidR="00530097" w:rsidRPr="00AE08EA">
        <w:rPr>
          <w:rFonts w:ascii="Times New Roman" w:hAnsi="Times New Roman" w:cs="Times New Roman"/>
          <w:sz w:val="28"/>
          <w:szCs w:val="28"/>
        </w:rPr>
        <w:t>зазначи</w:t>
      </w:r>
      <w:r w:rsidRPr="00AE08EA">
        <w:rPr>
          <w:rFonts w:ascii="Times New Roman" w:hAnsi="Times New Roman" w:cs="Times New Roman"/>
          <w:sz w:val="28"/>
          <w:szCs w:val="28"/>
        </w:rPr>
        <w:t>ти</w:t>
      </w:r>
      <w:r w:rsidR="00530097" w:rsidRPr="00AE08EA">
        <w:rPr>
          <w:rFonts w:ascii="Times New Roman" w:hAnsi="Times New Roman" w:cs="Times New Roman"/>
          <w:sz w:val="28"/>
          <w:szCs w:val="28"/>
        </w:rPr>
        <w:t xml:space="preserve">, що </w:t>
      </w: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 процесі оцін</w:t>
      </w:r>
      <w:r w:rsidRPr="00AE08EA">
        <w:rPr>
          <w:rFonts w:ascii="Times New Roman" w:hAnsi="Times New Roman" w:cs="Times New Roman"/>
          <w:sz w:val="28"/>
          <w:szCs w:val="28"/>
        </w:rPr>
        <w:t>ювання</w:t>
      </w:r>
      <w:r w:rsidR="00530097" w:rsidRPr="00AE08EA">
        <w:rPr>
          <w:rFonts w:ascii="Times New Roman" w:hAnsi="Times New Roman" w:cs="Times New Roman"/>
          <w:sz w:val="28"/>
          <w:szCs w:val="28"/>
        </w:rPr>
        <w:t xml:space="preserve"> діяльності підприємства </w:t>
      </w:r>
      <w:r w:rsidRPr="00AE08EA">
        <w:rPr>
          <w:rFonts w:ascii="Times New Roman" w:hAnsi="Times New Roman" w:cs="Times New Roman"/>
          <w:sz w:val="28"/>
          <w:szCs w:val="28"/>
        </w:rPr>
        <w:t>доцільно</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виокремлювати</w:t>
      </w:r>
      <w:r w:rsidR="00530097" w:rsidRPr="00AE08EA">
        <w:rPr>
          <w:rFonts w:ascii="Times New Roman" w:hAnsi="Times New Roman" w:cs="Times New Roman"/>
          <w:sz w:val="28"/>
          <w:szCs w:val="28"/>
        </w:rPr>
        <w:t xml:space="preserve"> ті </w:t>
      </w:r>
      <w:r w:rsidRPr="00AE08EA">
        <w:rPr>
          <w:rFonts w:ascii="Times New Roman" w:hAnsi="Times New Roman" w:cs="Times New Roman"/>
          <w:sz w:val="28"/>
          <w:szCs w:val="28"/>
        </w:rPr>
        <w:t>і</w:t>
      </w:r>
      <w:r w:rsidR="00530097" w:rsidRPr="00AE08EA">
        <w:rPr>
          <w:rFonts w:ascii="Times New Roman" w:hAnsi="Times New Roman" w:cs="Times New Roman"/>
          <w:sz w:val="28"/>
          <w:szCs w:val="28"/>
        </w:rPr>
        <w:t xml:space="preserve">з них, </w:t>
      </w:r>
      <w:r w:rsidRPr="00AE08EA">
        <w:rPr>
          <w:rFonts w:ascii="Times New Roman" w:hAnsi="Times New Roman" w:cs="Times New Roman"/>
          <w:sz w:val="28"/>
          <w:szCs w:val="28"/>
        </w:rPr>
        <w:t>котр</w:t>
      </w:r>
      <w:r w:rsidR="00530097" w:rsidRPr="00AE08EA">
        <w:rPr>
          <w:rFonts w:ascii="Times New Roman" w:hAnsi="Times New Roman" w:cs="Times New Roman"/>
          <w:sz w:val="28"/>
          <w:szCs w:val="28"/>
        </w:rPr>
        <w:t xml:space="preserve">і безперечно </w:t>
      </w:r>
      <w:r w:rsidRPr="00AE08EA">
        <w:rPr>
          <w:rFonts w:ascii="Times New Roman" w:hAnsi="Times New Roman" w:cs="Times New Roman"/>
          <w:sz w:val="28"/>
          <w:szCs w:val="28"/>
        </w:rPr>
        <w:t xml:space="preserve">мають </w:t>
      </w:r>
      <w:r w:rsidR="00530097" w:rsidRPr="00AE08EA">
        <w:rPr>
          <w:rFonts w:ascii="Times New Roman" w:hAnsi="Times New Roman" w:cs="Times New Roman"/>
          <w:sz w:val="28"/>
          <w:szCs w:val="28"/>
        </w:rPr>
        <w:t>вплив саме на конкретн</w:t>
      </w:r>
      <w:r w:rsidRPr="00AE08EA">
        <w:rPr>
          <w:rFonts w:ascii="Times New Roman" w:hAnsi="Times New Roman" w:cs="Times New Roman"/>
          <w:sz w:val="28"/>
          <w:szCs w:val="28"/>
        </w:rPr>
        <w:t>о</w:t>
      </w:r>
      <w:r w:rsidR="00530097" w:rsidRPr="00AE08EA">
        <w:rPr>
          <w:rFonts w:ascii="Times New Roman" w:hAnsi="Times New Roman" w:cs="Times New Roman"/>
          <w:sz w:val="28"/>
          <w:szCs w:val="28"/>
        </w:rPr>
        <w:t xml:space="preserve"> аналізоване підприємство. Тобто якщо </w:t>
      </w:r>
      <w:r w:rsidRPr="00AE08EA">
        <w:rPr>
          <w:rFonts w:ascii="Times New Roman" w:hAnsi="Times New Roman" w:cs="Times New Roman"/>
          <w:sz w:val="28"/>
          <w:szCs w:val="28"/>
        </w:rPr>
        <w:t>досліджують</w:t>
      </w:r>
      <w:r w:rsidR="00530097" w:rsidRPr="00AE08EA">
        <w:rPr>
          <w:rFonts w:ascii="Times New Roman" w:hAnsi="Times New Roman" w:cs="Times New Roman"/>
          <w:sz w:val="28"/>
          <w:szCs w:val="28"/>
        </w:rPr>
        <w:t xml:space="preserve"> підприємство-монополіст</w:t>
      </w:r>
      <w:r w:rsidRPr="00AE08EA">
        <w:rPr>
          <w:rFonts w:ascii="Times New Roman" w:hAnsi="Times New Roman" w:cs="Times New Roman"/>
          <w:sz w:val="28"/>
          <w:szCs w:val="28"/>
        </w:rPr>
        <w:t>а</w:t>
      </w:r>
      <w:r w:rsidR="00530097" w:rsidRPr="00AE08EA">
        <w:rPr>
          <w:rFonts w:ascii="Times New Roman" w:hAnsi="Times New Roman" w:cs="Times New Roman"/>
          <w:sz w:val="28"/>
          <w:szCs w:val="28"/>
        </w:rPr>
        <w:t xml:space="preserve">, то недоцільно розглядати фактор конкуренції </w:t>
      </w:r>
      <w:r w:rsidRPr="00AE08EA">
        <w:rPr>
          <w:rFonts w:ascii="Times New Roman" w:hAnsi="Times New Roman" w:cs="Times New Roman"/>
          <w:sz w:val="28"/>
          <w:szCs w:val="28"/>
        </w:rPr>
        <w:t>і</w:t>
      </w:r>
      <w:r w:rsidR="00530097" w:rsidRPr="00AE08EA">
        <w:rPr>
          <w:rFonts w:ascii="Times New Roman" w:hAnsi="Times New Roman" w:cs="Times New Roman"/>
          <w:sz w:val="28"/>
          <w:szCs w:val="28"/>
        </w:rPr>
        <w:t xml:space="preserve"> оцінювати його вплив. </w:t>
      </w:r>
      <w:r w:rsidRPr="00AE08EA">
        <w:rPr>
          <w:rFonts w:ascii="Times New Roman" w:hAnsi="Times New Roman" w:cs="Times New Roman"/>
          <w:sz w:val="28"/>
          <w:szCs w:val="28"/>
        </w:rPr>
        <w:t>Ок</w:t>
      </w:r>
      <w:r w:rsidR="00530097" w:rsidRPr="00AE08EA">
        <w:rPr>
          <w:rFonts w:ascii="Times New Roman" w:hAnsi="Times New Roman" w:cs="Times New Roman"/>
          <w:sz w:val="28"/>
          <w:szCs w:val="28"/>
        </w:rPr>
        <w:t xml:space="preserve">рім цього, </w:t>
      </w:r>
      <w:r w:rsidRPr="00AE08EA">
        <w:rPr>
          <w:rFonts w:ascii="Times New Roman" w:hAnsi="Times New Roman" w:cs="Times New Roman"/>
          <w:sz w:val="28"/>
          <w:szCs w:val="28"/>
        </w:rPr>
        <w:t>слід</w:t>
      </w:r>
      <w:r w:rsidR="00530097" w:rsidRPr="00AE08EA">
        <w:rPr>
          <w:rFonts w:ascii="Times New Roman" w:hAnsi="Times New Roman" w:cs="Times New Roman"/>
          <w:sz w:val="28"/>
          <w:szCs w:val="28"/>
        </w:rPr>
        <w:t xml:space="preserve"> зазначити, який з перелічених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ів має </w:t>
      </w:r>
      <w:r w:rsidRPr="00AE08EA">
        <w:rPr>
          <w:rFonts w:ascii="Times New Roman" w:hAnsi="Times New Roman" w:cs="Times New Roman"/>
          <w:sz w:val="28"/>
          <w:szCs w:val="28"/>
        </w:rPr>
        <w:t>найбільший</w:t>
      </w:r>
      <w:r w:rsidR="00530097" w:rsidRPr="00AE08EA">
        <w:rPr>
          <w:rFonts w:ascii="Times New Roman" w:hAnsi="Times New Roman" w:cs="Times New Roman"/>
          <w:sz w:val="28"/>
          <w:szCs w:val="28"/>
        </w:rPr>
        <w:t xml:space="preserve"> вплив на діяльність підприємства, </w:t>
      </w:r>
      <w:r w:rsidRPr="00AE08EA">
        <w:rPr>
          <w:rFonts w:ascii="Times New Roman" w:hAnsi="Times New Roman" w:cs="Times New Roman"/>
          <w:sz w:val="28"/>
          <w:szCs w:val="28"/>
        </w:rPr>
        <w:t>та</w:t>
      </w:r>
      <w:r w:rsidR="00530097" w:rsidRPr="00AE08EA">
        <w:rPr>
          <w:rFonts w:ascii="Times New Roman" w:hAnsi="Times New Roman" w:cs="Times New Roman"/>
          <w:sz w:val="28"/>
          <w:szCs w:val="28"/>
        </w:rPr>
        <w:t xml:space="preserve"> визначити характер </w:t>
      </w:r>
      <w:r w:rsidRPr="00AE08EA">
        <w:rPr>
          <w:rFonts w:ascii="Times New Roman" w:hAnsi="Times New Roman" w:cs="Times New Roman"/>
          <w:sz w:val="28"/>
          <w:szCs w:val="28"/>
        </w:rPr>
        <w:t>так</w:t>
      </w:r>
      <w:r w:rsidR="00530097" w:rsidRPr="00AE08EA">
        <w:rPr>
          <w:rFonts w:ascii="Times New Roman" w:hAnsi="Times New Roman" w:cs="Times New Roman"/>
          <w:sz w:val="28"/>
          <w:szCs w:val="28"/>
        </w:rPr>
        <w:t xml:space="preserve">ого впливу. </w:t>
      </w:r>
    </w:p>
    <w:p w14:paraId="0B664284" w14:textId="22471B8F" w:rsidR="0019240C" w:rsidRPr="00AE08EA" w:rsidRDefault="00973982"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Доцільно також навести</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 xml:space="preserve">наступні </w:t>
      </w:r>
      <w:r w:rsidR="00530097" w:rsidRPr="00AE08EA">
        <w:rPr>
          <w:rFonts w:ascii="Times New Roman" w:hAnsi="Times New Roman" w:cs="Times New Roman"/>
          <w:sz w:val="28"/>
          <w:szCs w:val="28"/>
        </w:rPr>
        <w:t xml:space="preserve">класифікаційні характеристики впливу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ів на ділову активність підприємства</w:t>
      </w:r>
      <w:r w:rsidRPr="00AE08EA">
        <w:rPr>
          <w:rFonts w:ascii="Times New Roman" w:hAnsi="Times New Roman" w:cs="Times New Roman"/>
          <w:sz w:val="28"/>
          <w:szCs w:val="28"/>
        </w:rPr>
        <w:t>:</w:t>
      </w:r>
    </w:p>
    <w:p w14:paraId="6CB56D14" w14:textId="79A63C26" w:rsidR="00973982" w:rsidRPr="00AE08EA" w:rsidRDefault="00973982" w:rsidP="00D2593C">
      <w:pPr>
        <w:pStyle w:val="a4"/>
        <w:widowControl w:val="0"/>
        <w:numPr>
          <w:ilvl w:val="0"/>
          <w:numId w:val="2"/>
        </w:numPr>
        <w:spacing w:after="0" w:line="360" w:lineRule="auto"/>
        <w:jc w:val="both"/>
        <w:rPr>
          <w:rFonts w:ascii="Times New Roman" w:hAnsi="Times New Roman" w:cs="Times New Roman"/>
          <w:sz w:val="28"/>
          <w:szCs w:val="28"/>
        </w:rPr>
      </w:pPr>
      <w:r w:rsidRPr="00AE08EA">
        <w:rPr>
          <w:rFonts w:ascii="Times New Roman" w:hAnsi="Times New Roman" w:cs="Times New Roman"/>
          <w:sz w:val="28"/>
          <w:szCs w:val="28"/>
        </w:rPr>
        <w:t>Відповідно до учасників діяльності:</w:t>
      </w:r>
    </w:p>
    <w:p w14:paraId="359CAC83" w14:textId="346CCA92" w:rsidR="00973982" w:rsidRPr="00AE08EA" w:rsidRDefault="00973982" w:rsidP="00D2593C">
      <w:pPr>
        <w:pStyle w:val="a4"/>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безпосередній вплив;</w:t>
      </w:r>
    </w:p>
    <w:p w14:paraId="4B0A2972" w14:textId="7432A373" w:rsidR="00973982" w:rsidRPr="00AE08EA" w:rsidRDefault="00973982" w:rsidP="00D2593C">
      <w:pPr>
        <w:pStyle w:val="a4"/>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опосередкований вплив.</w:t>
      </w:r>
    </w:p>
    <w:p w14:paraId="2B7A0E02" w14:textId="546E8758" w:rsidR="00973982" w:rsidRPr="00AE08EA" w:rsidRDefault="00973982" w:rsidP="00D2593C">
      <w:pPr>
        <w:pStyle w:val="a4"/>
        <w:widowControl w:val="0"/>
        <w:numPr>
          <w:ilvl w:val="0"/>
          <w:numId w:val="2"/>
        </w:numPr>
        <w:spacing w:after="0" w:line="360" w:lineRule="auto"/>
        <w:jc w:val="both"/>
        <w:rPr>
          <w:rFonts w:ascii="Times New Roman" w:hAnsi="Times New Roman" w:cs="Times New Roman"/>
          <w:noProof/>
          <w:sz w:val="28"/>
          <w:szCs w:val="28"/>
        </w:rPr>
      </w:pPr>
      <w:r w:rsidRPr="00AE08EA">
        <w:rPr>
          <w:rFonts w:ascii="Times New Roman" w:hAnsi="Times New Roman" w:cs="Times New Roman"/>
          <w:noProof/>
          <w:sz w:val="28"/>
          <w:szCs w:val="28"/>
        </w:rPr>
        <w:t>За характером впливу:</w:t>
      </w:r>
    </w:p>
    <w:p w14:paraId="7232CF49" w14:textId="2578BEB0" w:rsidR="00973982" w:rsidRPr="00AE08EA" w:rsidRDefault="00973982" w:rsidP="00D2593C">
      <w:pPr>
        <w:pStyle w:val="a4"/>
        <w:widowControl w:val="0"/>
        <w:numPr>
          <w:ilvl w:val="0"/>
          <w:numId w:val="4"/>
        </w:numPr>
        <w:tabs>
          <w:tab w:val="left" w:pos="993"/>
        </w:tabs>
        <w:spacing w:after="0" w:line="360" w:lineRule="auto"/>
        <w:ind w:left="0" w:firstLine="709"/>
        <w:jc w:val="both"/>
        <w:rPr>
          <w:rFonts w:ascii="Times New Roman" w:hAnsi="Times New Roman" w:cs="Times New Roman"/>
          <w:noProof/>
          <w:sz w:val="28"/>
          <w:szCs w:val="28"/>
        </w:rPr>
      </w:pPr>
      <w:r w:rsidRPr="00AE08EA">
        <w:rPr>
          <w:rFonts w:ascii="Times New Roman" w:hAnsi="Times New Roman" w:cs="Times New Roman"/>
          <w:noProof/>
          <w:sz w:val="28"/>
          <w:szCs w:val="28"/>
        </w:rPr>
        <w:t>позитивний;</w:t>
      </w:r>
    </w:p>
    <w:p w14:paraId="4DB8AE08" w14:textId="6191A615" w:rsidR="00973982" w:rsidRPr="00AE08EA" w:rsidRDefault="00973982" w:rsidP="00D2593C">
      <w:pPr>
        <w:pStyle w:val="a4"/>
        <w:widowControl w:val="0"/>
        <w:numPr>
          <w:ilvl w:val="0"/>
          <w:numId w:val="4"/>
        </w:numPr>
        <w:tabs>
          <w:tab w:val="left" w:pos="993"/>
        </w:tabs>
        <w:spacing w:after="0" w:line="360" w:lineRule="auto"/>
        <w:ind w:left="0" w:firstLine="709"/>
        <w:jc w:val="both"/>
        <w:rPr>
          <w:rFonts w:ascii="Times New Roman" w:hAnsi="Times New Roman" w:cs="Times New Roman"/>
          <w:noProof/>
          <w:sz w:val="28"/>
          <w:szCs w:val="28"/>
        </w:rPr>
      </w:pPr>
      <w:r w:rsidRPr="00AE08EA">
        <w:rPr>
          <w:rFonts w:ascii="Times New Roman" w:hAnsi="Times New Roman" w:cs="Times New Roman"/>
          <w:noProof/>
          <w:sz w:val="28"/>
          <w:szCs w:val="28"/>
        </w:rPr>
        <w:t>негативний</w:t>
      </w:r>
      <w:r w:rsidR="003B599E" w:rsidRPr="00AE08EA">
        <w:rPr>
          <w:rFonts w:ascii="Times New Roman" w:hAnsi="Times New Roman" w:cs="Times New Roman"/>
          <w:noProof/>
          <w:sz w:val="28"/>
          <w:szCs w:val="28"/>
        </w:rPr>
        <w:t xml:space="preserve"> </w:t>
      </w:r>
      <w:r w:rsidR="003B599E" w:rsidRPr="00AE08EA">
        <w:rPr>
          <w:rFonts w:ascii="Times New Roman" w:hAnsi="Times New Roman" w:cs="Times New Roman"/>
          <w:sz w:val="28"/>
          <w:szCs w:val="28"/>
        </w:rPr>
        <w:t>[8, с. 32]</w:t>
      </w:r>
      <w:r w:rsidRPr="00AE08EA">
        <w:rPr>
          <w:rFonts w:ascii="Times New Roman" w:hAnsi="Times New Roman" w:cs="Times New Roman"/>
          <w:noProof/>
          <w:sz w:val="28"/>
          <w:szCs w:val="28"/>
        </w:rPr>
        <w:t xml:space="preserve">. </w:t>
      </w:r>
    </w:p>
    <w:p w14:paraId="62D76994" w14:textId="0037D133" w:rsidR="00A947EF" w:rsidRPr="00AE08EA" w:rsidRDefault="00973982"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ідповідно до учасників, </w:t>
      </w:r>
      <w:r w:rsidRPr="00AE08EA">
        <w:rPr>
          <w:rFonts w:ascii="Times New Roman" w:hAnsi="Times New Roman" w:cs="Times New Roman"/>
          <w:sz w:val="28"/>
          <w:szCs w:val="28"/>
        </w:rPr>
        <w:t xml:space="preserve">котрі мають </w:t>
      </w:r>
      <w:r w:rsidR="00530097" w:rsidRPr="00AE08EA">
        <w:rPr>
          <w:rFonts w:ascii="Times New Roman" w:hAnsi="Times New Roman" w:cs="Times New Roman"/>
          <w:sz w:val="28"/>
          <w:szCs w:val="28"/>
        </w:rPr>
        <w:t xml:space="preserve">вплив на діяльність </w:t>
      </w:r>
      <w:r w:rsidRPr="00AE08EA">
        <w:rPr>
          <w:rFonts w:ascii="Times New Roman" w:hAnsi="Times New Roman" w:cs="Times New Roman"/>
          <w:sz w:val="28"/>
          <w:szCs w:val="28"/>
        </w:rPr>
        <w:t>суб’єкта господарювання</w:t>
      </w:r>
      <w:r w:rsidR="00530097" w:rsidRPr="00AE08EA">
        <w:rPr>
          <w:rFonts w:ascii="Times New Roman" w:hAnsi="Times New Roman" w:cs="Times New Roman"/>
          <w:sz w:val="28"/>
          <w:szCs w:val="28"/>
        </w:rPr>
        <w:t xml:space="preserve">, розрізняють безпосередній вплив, тобто вплив учасників, </w:t>
      </w:r>
      <w:r w:rsidRPr="00AE08EA">
        <w:rPr>
          <w:rFonts w:ascii="Times New Roman" w:hAnsi="Times New Roman" w:cs="Times New Roman"/>
          <w:sz w:val="28"/>
          <w:szCs w:val="28"/>
        </w:rPr>
        <w:t>котр</w:t>
      </w:r>
      <w:r w:rsidR="00530097" w:rsidRPr="00AE08EA">
        <w:rPr>
          <w:rFonts w:ascii="Times New Roman" w:hAnsi="Times New Roman" w:cs="Times New Roman"/>
          <w:sz w:val="28"/>
          <w:szCs w:val="28"/>
        </w:rPr>
        <w:t xml:space="preserve">і працюють на підприємстві </w:t>
      </w:r>
      <w:r w:rsidRPr="00AE08EA">
        <w:rPr>
          <w:rFonts w:ascii="Times New Roman" w:hAnsi="Times New Roman" w:cs="Times New Roman"/>
          <w:sz w:val="28"/>
          <w:szCs w:val="28"/>
        </w:rPr>
        <w:t>і</w:t>
      </w:r>
      <w:r w:rsidR="00530097" w:rsidRPr="00AE08EA">
        <w:rPr>
          <w:rFonts w:ascii="Times New Roman" w:hAnsi="Times New Roman" w:cs="Times New Roman"/>
          <w:sz w:val="28"/>
          <w:szCs w:val="28"/>
        </w:rPr>
        <w:t xml:space="preserve"> зацікавлені </w:t>
      </w:r>
      <w:r w:rsidRPr="00AE08EA">
        <w:rPr>
          <w:rFonts w:ascii="Times New Roman" w:hAnsi="Times New Roman" w:cs="Times New Roman"/>
          <w:sz w:val="28"/>
          <w:szCs w:val="28"/>
        </w:rPr>
        <w:t>в</w:t>
      </w:r>
      <w:r w:rsidR="00530097" w:rsidRPr="00AE08EA">
        <w:rPr>
          <w:rFonts w:ascii="Times New Roman" w:hAnsi="Times New Roman" w:cs="Times New Roman"/>
          <w:sz w:val="28"/>
          <w:szCs w:val="28"/>
        </w:rPr>
        <w:t xml:space="preserve"> позитивному ефекті </w:t>
      </w:r>
      <w:r w:rsidRPr="00AE08EA">
        <w:rPr>
          <w:rFonts w:ascii="Times New Roman" w:hAnsi="Times New Roman" w:cs="Times New Roman"/>
          <w:sz w:val="28"/>
          <w:szCs w:val="28"/>
        </w:rPr>
        <w:t xml:space="preserve">його </w:t>
      </w:r>
      <w:r w:rsidR="00530097" w:rsidRPr="00AE08EA">
        <w:rPr>
          <w:rFonts w:ascii="Times New Roman" w:hAnsi="Times New Roman" w:cs="Times New Roman"/>
          <w:sz w:val="28"/>
          <w:szCs w:val="28"/>
        </w:rPr>
        <w:t xml:space="preserve">діяльності. </w:t>
      </w:r>
      <w:r w:rsidRPr="00AE08EA">
        <w:rPr>
          <w:rFonts w:ascii="Times New Roman" w:hAnsi="Times New Roman" w:cs="Times New Roman"/>
          <w:sz w:val="28"/>
          <w:szCs w:val="28"/>
        </w:rPr>
        <w:t xml:space="preserve">Зазвичай суб’єктами впливу </w:t>
      </w:r>
      <w:r w:rsidR="00F90B4D" w:rsidRPr="00AE08EA">
        <w:rPr>
          <w:rFonts w:ascii="Times New Roman" w:hAnsi="Times New Roman" w:cs="Times New Roman"/>
          <w:sz w:val="28"/>
          <w:szCs w:val="28"/>
        </w:rPr>
        <w:t>є</w:t>
      </w:r>
      <w:r w:rsidR="00530097" w:rsidRPr="00AE08EA">
        <w:rPr>
          <w:rFonts w:ascii="Times New Roman" w:hAnsi="Times New Roman" w:cs="Times New Roman"/>
          <w:sz w:val="28"/>
          <w:szCs w:val="28"/>
        </w:rPr>
        <w:t xml:space="preserve"> власники, </w:t>
      </w:r>
      <w:r w:rsidR="00F90B4D" w:rsidRPr="00AE08EA">
        <w:rPr>
          <w:rFonts w:ascii="Times New Roman" w:hAnsi="Times New Roman" w:cs="Times New Roman"/>
          <w:sz w:val="28"/>
          <w:szCs w:val="28"/>
        </w:rPr>
        <w:t>менеджери</w:t>
      </w:r>
      <w:r w:rsidR="00530097" w:rsidRPr="00AE08EA">
        <w:rPr>
          <w:rFonts w:ascii="Times New Roman" w:hAnsi="Times New Roman" w:cs="Times New Roman"/>
          <w:sz w:val="28"/>
          <w:szCs w:val="28"/>
        </w:rPr>
        <w:t xml:space="preserve">, </w:t>
      </w:r>
      <w:r w:rsidR="00F90B4D" w:rsidRPr="00AE08EA">
        <w:rPr>
          <w:rFonts w:ascii="Times New Roman" w:hAnsi="Times New Roman" w:cs="Times New Roman"/>
          <w:sz w:val="28"/>
          <w:szCs w:val="28"/>
        </w:rPr>
        <w:t>працівники</w:t>
      </w:r>
      <w:r w:rsidR="00530097" w:rsidRPr="00AE08EA">
        <w:rPr>
          <w:rFonts w:ascii="Times New Roman" w:hAnsi="Times New Roman" w:cs="Times New Roman"/>
          <w:sz w:val="28"/>
          <w:szCs w:val="28"/>
        </w:rPr>
        <w:t xml:space="preserve"> підприємства.</w:t>
      </w:r>
      <w:r w:rsidR="005E4E43" w:rsidRPr="00AE08EA">
        <w:rPr>
          <w:rFonts w:ascii="Times New Roman" w:hAnsi="Times New Roman" w:cs="Times New Roman"/>
          <w:sz w:val="28"/>
          <w:szCs w:val="28"/>
        </w:rPr>
        <w:t xml:space="preserve"> Н</w:t>
      </w:r>
      <w:r w:rsidR="00530097" w:rsidRPr="00AE08EA">
        <w:rPr>
          <w:rFonts w:ascii="Times New Roman" w:hAnsi="Times New Roman" w:cs="Times New Roman"/>
          <w:sz w:val="28"/>
          <w:szCs w:val="28"/>
        </w:rPr>
        <w:t xml:space="preserve">еобхідно </w:t>
      </w:r>
      <w:r w:rsidR="005E4E43" w:rsidRPr="00AE08EA">
        <w:rPr>
          <w:rFonts w:ascii="Times New Roman" w:hAnsi="Times New Roman" w:cs="Times New Roman"/>
          <w:sz w:val="28"/>
          <w:szCs w:val="28"/>
        </w:rPr>
        <w:t>зазначити, що персонал підприємства доцільно</w:t>
      </w:r>
      <w:r w:rsidR="00530097" w:rsidRPr="00AE08EA">
        <w:rPr>
          <w:rFonts w:ascii="Times New Roman" w:hAnsi="Times New Roman" w:cs="Times New Roman"/>
          <w:sz w:val="28"/>
          <w:szCs w:val="28"/>
        </w:rPr>
        <w:t xml:space="preserve"> розділити на </w:t>
      </w:r>
      <w:r w:rsidR="005E4E43" w:rsidRPr="00AE08EA">
        <w:rPr>
          <w:rFonts w:ascii="Times New Roman" w:hAnsi="Times New Roman" w:cs="Times New Roman"/>
          <w:sz w:val="28"/>
          <w:szCs w:val="28"/>
        </w:rPr>
        <w:t>працівників</w:t>
      </w:r>
      <w:r w:rsidR="00530097" w:rsidRPr="00AE08EA">
        <w:rPr>
          <w:rFonts w:ascii="Times New Roman" w:hAnsi="Times New Roman" w:cs="Times New Roman"/>
          <w:sz w:val="28"/>
          <w:szCs w:val="28"/>
        </w:rPr>
        <w:t xml:space="preserve"> фінансової сфери (фінансовий директор, бухгалтери, економісти) </w:t>
      </w:r>
      <w:r w:rsidR="005E4E43" w:rsidRPr="00AE08EA">
        <w:rPr>
          <w:rFonts w:ascii="Times New Roman" w:hAnsi="Times New Roman" w:cs="Times New Roman"/>
          <w:sz w:val="28"/>
          <w:szCs w:val="28"/>
        </w:rPr>
        <w:t>і</w:t>
      </w:r>
      <w:r w:rsidR="00530097" w:rsidRPr="00AE08EA">
        <w:rPr>
          <w:rFonts w:ascii="Times New Roman" w:hAnsi="Times New Roman" w:cs="Times New Roman"/>
          <w:sz w:val="28"/>
          <w:szCs w:val="28"/>
        </w:rPr>
        <w:t xml:space="preserve"> інших</w:t>
      </w:r>
      <w:r w:rsidR="005E4E43" w:rsidRPr="00AE08EA">
        <w:rPr>
          <w:rFonts w:ascii="Times New Roman" w:hAnsi="Times New Roman" w:cs="Times New Roman"/>
          <w:sz w:val="28"/>
          <w:szCs w:val="28"/>
        </w:rPr>
        <w:t xml:space="preserve"> працівників</w:t>
      </w:r>
      <w:r w:rsidR="00530097" w:rsidRPr="00AE08EA">
        <w:rPr>
          <w:rFonts w:ascii="Times New Roman" w:hAnsi="Times New Roman" w:cs="Times New Roman"/>
          <w:sz w:val="28"/>
          <w:szCs w:val="28"/>
        </w:rPr>
        <w:t xml:space="preserve">, </w:t>
      </w:r>
      <w:r w:rsidR="005E4E43" w:rsidRPr="00AE08EA">
        <w:rPr>
          <w:rFonts w:ascii="Times New Roman" w:hAnsi="Times New Roman" w:cs="Times New Roman"/>
          <w:sz w:val="28"/>
          <w:szCs w:val="28"/>
        </w:rPr>
        <w:t>адже</w:t>
      </w:r>
      <w:r w:rsidR="00530097" w:rsidRPr="00AE08EA">
        <w:rPr>
          <w:rFonts w:ascii="Times New Roman" w:hAnsi="Times New Roman" w:cs="Times New Roman"/>
          <w:sz w:val="28"/>
          <w:szCs w:val="28"/>
        </w:rPr>
        <w:t xml:space="preserve"> </w:t>
      </w:r>
      <w:r w:rsidR="005E4E43" w:rsidRPr="00AE08EA">
        <w:rPr>
          <w:rFonts w:ascii="Times New Roman" w:hAnsi="Times New Roman" w:cs="Times New Roman"/>
          <w:sz w:val="28"/>
          <w:szCs w:val="28"/>
        </w:rPr>
        <w:t>за</w:t>
      </w:r>
      <w:r w:rsidR="00530097" w:rsidRPr="00AE08EA">
        <w:rPr>
          <w:rFonts w:ascii="Times New Roman" w:hAnsi="Times New Roman" w:cs="Times New Roman"/>
          <w:sz w:val="28"/>
          <w:szCs w:val="28"/>
        </w:rPr>
        <w:t>для визначення ділової активності найважливіш</w:t>
      </w:r>
      <w:r w:rsidR="005E4E43" w:rsidRPr="00AE08EA">
        <w:rPr>
          <w:rFonts w:ascii="Times New Roman" w:hAnsi="Times New Roman" w:cs="Times New Roman"/>
          <w:sz w:val="28"/>
          <w:szCs w:val="28"/>
        </w:rPr>
        <w:t>ою</w:t>
      </w:r>
      <w:r w:rsidR="00530097" w:rsidRPr="00AE08EA">
        <w:rPr>
          <w:rFonts w:ascii="Times New Roman" w:hAnsi="Times New Roman" w:cs="Times New Roman"/>
          <w:sz w:val="28"/>
          <w:szCs w:val="28"/>
        </w:rPr>
        <w:t xml:space="preserve"> сфер</w:t>
      </w:r>
      <w:r w:rsidR="005E4E43" w:rsidRPr="00AE08EA">
        <w:rPr>
          <w:rFonts w:ascii="Times New Roman" w:hAnsi="Times New Roman" w:cs="Times New Roman"/>
          <w:sz w:val="28"/>
          <w:szCs w:val="28"/>
        </w:rPr>
        <w:t>ою</w:t>
      </w:r>
      <w:r w:rsidR="00530097" w:rsidRPr="00AE08EA">
        <w:rPr>
          <w:rFonts w:ascii="Times New Roman" w:hAnsi="Times New Roman" w:cs="Times New Roman"/>
          <w:sz w:val="28"/>
          <w:szCs w:val="28"/>
        </w:rPr>
        <w:t xml:space="preserve"> аналізу </w:t>
      </w:r>
      <w:r w:rsidR="005E4E43" w:rsidRPr="00AE08EA">
        <w:rPr>
          <w:rFonts w:ascii="Times New Roman" w:hAnsi="Times New Roman" w:cs="Times New Roman"/>
          <w:sz w:val="28"/>
          <w:szCs w:val="28"/>
        </w:rPr>
        <w:t xml:space="preserve">є </w:t>
      </w:r>
      <w:r w:rsidR="00530097" w:rsidRPr="00AE08EA">
        <w:rPr>
          <w:rFonts w:ascii="Times New Roman" w:hAnsi="Times New Roman" w:cs="Times New Roman"/>
          <w:sz w:val="28"/>
          <w:szCs w:val="28"/>
        </w:rPr>
        <w:t xml:space="preserve">фінансова. </w:t>
      </w:r>
    </w:p>
    <w:p w14:paraId="263DEC88" w14:textId="42EB065F" w:rsidR="00A947EF"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lastRenderedPageBreak/>
        <w:t xml:space="preserve">Опосередкований вплив </w:t>
      </w:r>
      <w:r w:rsidR="00CD2513" w:rsidRPr="00AE08EA">
        <w:rPr>
          <w:rFonts w:ascii="Times New Roman" w:hAnsi="Times New Roman" w:cs="Times New Roman"/>
          <w:sz w:val="28"/>
          <w:szCs w:val="28"/>
        </w:rPr>
        <w:t>є</w:t>
      </w:r>
      <w:r w:rsidRPr="00AE08EA">
        <w:rPr>
          <w:rFonts w:ascii="Times New Roman" w:hAnsi="Times New Roman" w:cs="Times New Roman"/>
          <w:sz w:val="28"/>
          <w:szCs w:val="28"/>
        </w:rPr>
        <w:t xml:space="preserve"> вплив</w:t>
      </w:r>
      <w:r w:rsidR="00CD2513" w:rsidRPr="00AE08EA">
        <w:rPr>
          <w:rFonts w:ascii="Times New Roman" w:hAnsi="Times New Roman" w:cs="Times New Roman"/>
          <w:sz w:val="28"/>
          <w:szCs w:val="28"/>
        </w:rPr>
        <w:t>ом</w:t>
      </w:r>
      <w:r w:rsidRPr="00AE08EA">
        <w:rPr>
          <w:rFonts w:ascii="Times New Roman" w:hAnsi="Times New Roman" w:cs="Times New Roman"/>
          <w:sz w:val="28"/>
          <w:szCs w:val="28"/>
        </w:rPr>
        <w:t xml:space="preserve"> сторонніх суб’єктів діяльності, </w:t>
      </w:r>
      <w:r w:rsidR="00CD2513" w:rsidRPr="00AE08EA">
        <w:rPr>
          <w:rFonts w:ascii="Times New Roman" w:hAnsi="Times New Roman" w:cs="Times New Roman"/>
          <w:sz w:val="28"/>
          <w:szCs w:val="28"/>
        </w:rPr>
        <w:t>котрі</w:t>
      </w:r>
      <w:r w:rsidRPr="00AE08EA">
        <w:rPr>
          <w:rFonts w:ascii="Times New Roman" w:hAnsi="Times New Roman" w:cs="Times New Roman"/>
          <w:sz w:val="28"/>
          <w:szCs w:val="28"/>
        </w:rPr>
        <w:t xml:space="preserve"> формують середовище, </w:t>
      </w:r>
      <w:r w:rsidR="00CD2513" w:rsidRPr="00AE08EA">
        <w:rPr>
          <w:rFonts w:ascii="Times New Roman" w:hAnsi="Times New Roman" w:cs="Times New Roman"/>
          <w:sz w:val="28"/>
          <w:szCs w:val="28"/>
        </w:rPr>
        <w:t>у</w:t>
      </w:r>
      <w:r w:rsidRPr="00AE08EA">
        <w:rPr>
          <w:rFonts w:ascii="Times New Roman" w:hAnsi="Times New Roman" w:cs="Times New Roman"/>
          <w:sz w:val="28"/>
          <w:szCs w:val="28"/>
        </w:rPr>
        <w:t xml:space="preserve"> </w:t>
      </w:r>
      <w:r w:rsidR="00CD2513" w:rsidRPr="00AE08EA">
        <w:rPr>
          <w:rFonts w:ascii="Times New Roman" w:hAnsi="Times New Roman" w:cs="Times New Roman"/>
          <w:sz w:val="28"/>
          <w:szCs w:val="28"/>
        </w:rPr>
        <w:t>котр</w:t>
      </w:r>
      <w:r w:rsidRPr="00AE08EA">
        <w:rPr>
          <w:rFonts w:ascii="Times New Roman" w:hAnsi="Times New Roman" w:cs="Times New Roman"/>
          <w:sz w:val="28"/>
          <w:szCs w:val="28"/>
        </w:rPr>
        <w:t xml:space="preserve">ому функціонує підприємство. До </w:t>
      </w:r>
      <w:r w:rsidR="00CD2513" w:rsidRPr="00AE08EA">
        <w:rPr>
          <w:rFonts w:ascii="Times New Roman" w:hAnsi="Times New Roman" w:cs="Times New Roman"/>
          <w:sz w:val="28"/>
          <w:szCs w:val="28"/>
        </w:rPr>
        <w:t>так</w:t>
      </w:r>
      <w:r w:rsidRPr="00AE08EA">
        <w:rPr>
          <w:rFonts w:ascii="Times New Roman" w:hAnsi="Times New Roman" w:cs="Times New Roman"/>
          <w:sz w:val="28"/>
          <w:szCs w:val="28"/>
        </w:rPr>
        <w:t>их учасників віднос</w:t>
      </w:r>
      <w:r w:rsidR="00CD2513" w:rsidRPr="00AE08EA">
        <w:rPr>
          <w:rFonts w:ascii="Times New Roman" w:hAnsi="Times New Roman" w:cs="Times New Roman"/>
          <w:sz w:val="28"/>
          <w:szCs w:val="28"/>
        </w:rPr>
        <w:t>я</w:t>
      </w:r>
      <w:r w:rsidRPr="00AE08EA">
        <w:rPr>
          <w:rFonts w:ascii="Times New Roman" w:hAnsi="Times New Roman" w:cs="Times New Roman"/>
          <w:sz w:val="28"/>
          <w:szCs w:val="28"/>
        </w:rPr>
        <w:t>ть</w:t>
      </w:r>
      <w:r w:rsidR="00CD2513" w:rsidRPr="00AE08EA">
        <w:rPr>
          <w:rFonts w:ascii="Times New Roman" w:hAnsi="Times New Roman" w:cs="Times New Roman"/>
          <w:sz w:val="28"/>
          <w:szCs w:val="28"/>
        </w:rPr>
        <w:t>ся</w:t>
      </w:r>
      <w:r w:rsidRPr="00AE08EA">
        <w:rPr>
          <w:rFonts w:ascii="Times New Roman" w:hAnsi="Times New Roman" w:cs="Times New Roman"/>
          <w:sz w:val="28"/>
          <w:szCs w:val="28"/>
        </w:rPr>
        <w:t xml:space="preserve"> держав</w:t>
      </w:r>
      <w:r w:rsidR="00CD2513" w:rsidRPr="00AE08EA">
        <w:rPr>
          <w:rFonts w:ascii="Times New Roman" w:hAnsi="Times New Roman" w:cs="Times New Roman"/>
          <w:sz w:val="28"/>
          <w:szCs w:val="28"/>
        </w:rPr>
        <w:t>а</w:t>
      </w:r>
      <w:r w:rsidRPr="00AE08EA">
        <w:rPr>
          <w:rFonts w:ascii="Times New Roman" w:hAnsi="Times New Roman" w:cs="Times New Roman"/>
          <w:sz w:val="28"/>
          <w:szCs w:val="28"/>
        </w:rPr>
        <w:t>, конкурент</w:t>
      </w:r>
      <w:r w:rsidR="00CD2513" w:rsidRPr="00AE08EA">
        <w:rPr>
          <w:rFonts w:ascii="Times New Roman" w:hAnsi="Times New Roman" w:cs="Times New Roman"/>
          <w:sz w:val="28"/>
          <w:szCs w:val="28"/>
        </w:rPr>
        <w:t>и</w:t>
      </w:r>
      <w:r w:rsidRPr="00AE08EA">
        <w:rPr>
          <w:rFonts w:ascii="Times New Roman" w:hAnsi="Times New Roman" w:cs="Times New Roman"/>
          <w:sz w:val="28"/>
          <w:szCs w:val="28"/>
        </w:rPr>
        <w:t>, контрагент</w:t>
      </w:r>
      <w:r w:rsidR="00CD2513" w:rsidRPr="00AE08EA">
        <w:rPr>
          <w:rFonts w:ascii="Times New Roman" w:hAnsi="Times New Roman" w:cs="Times New Roman"/>
          <w:sz w:val="28"/>
          <w:szCs w:val="28"/>
        </w:rPr>
        <w:t>и</w:t>
      </w:r>
      <w:r w:rsidRPr="00AE08EA">
        <w:rPr>
          <w:rFonts w:ascii="Times New Roman" w:hAnsi="Times New Roman" w:cs="Times New Roman"/>
          <w:sz w:val="28"/>
          <w:szCs w:val="28"/>
        </w:rPr>
        <w:t xml:space="preserve">, споживачі. </w:t>
      </w:r>
      <w:r w:rsidR="00CD2513" w:rsidRPr="00AE08EA">
        <w:rPr>
          <w:rFonts w:ascii="Times New Roman" w:hAnsi="Times New Roman" w:cs="Times New Roman"/>
          <w:sz w:val="28"/>
          <w:szCs w:val="28"/>
        </w:rPr>
        <w:t>Також н</w:t>
      </w:r>
      <w:r w:rsidRPr="00AE08EA">
        <w:rPr>
          <w:rFonts w:ascii="Times New Roman" w:hAnsi="Times New Roman" w:cs="Times New Roman"/>
          <w:sz w:val="28"/>
          <w:szCs w:val="28"/>
        </w:rPr>
        <w:t>еобхідно ви</w:t>
      </w:r>
      <w:r w:rsidR="00CD2513" w:rsidRPr="00AE08EA">
        <w:rPr>
          <w:rFonts w:ascii="Times New Roman" w:hAnsi="Times New Roman" w:cs="Times New Roman"/>
          <w:sz w:val="28"/>
          <w:szCs w:val="28"/>
        </w:rPr>
        <w:t>окрем</w:t>
      </w:r>
      <w:r w:rsidRPr="00AE08EA">
        <w:rPr>
          <w:rFonts w:ascii="Times New Roman" w:hAnsi="Times New Roman" w:cs="Times New Roman"/>
          <w:sz w:val="28"/>
          <w:szCs w:val="28"/>
        </w:rPr>
        <w:t xml:space="preserve">ити </w:t>
      </w:r>
      <w:r w:rsidR="00CD2513" w:rsidRPr="00AE08EA">
        <w:rPr>
          <w:rFonts w:ascii="Times New Roman" w:hAnsi="Times New Roman" w:cs="Times New Roman"/>
          <w:sz w:val="28"/>
          <w:szCs w:val="28"/>
        </w:rPr>
        <w:t>у</w:t>
      </w:r>
      <w:r w:rsidRPr="00AE08EA">
        <w:rPr>
          <w:rFonts w:ascii="Times New Roman" w:hAnsi="Times New Roman" w:cs="Times New Roman"/>
          <w:sz w:val="28"/>
          <w:szCs w:val="28"/>
        </w:rPr>
        <w:t xml:space="preserve"> окрему категорію </w:t>
      </w:r>
      <w:r w:rsidR="00CD2513" w:rsidRPr="00AE08EA">
        <w:rPr>
          <w:rFonts w:ascii="Times New Roman" w:hAnsi="Times New Roman" w:cs="Times New Roman"/>
          <w:sz w:val="28"/>
          <w:szCs w:val="28"/>
        </w:rPr>
        <w:t>і</w:t>
      </w:r>
      <w:r w:rsidRPr="00AE08EA">
        <w:rPr>
          <w:rFonts w:ascii="Times New Roman" w:hAnsi="Times New Roman" w:cs="Times New Roman"/>
          <w:sz w:val="28"/>
          <w:szCs w:val="28"/>
        </w:rPr>
        <w:t>ще таких учасників, як банк</w:t>
      </w:r>
      <w:r w:rsidR="00CD2513" w:rsidRPr="00AE08EA">
        <w:rPr>
          <w:rFonts w:ascii="Times New Roman" w:hAnsi="Times New Roman" w:cs="Times New Roman"/>
          <w:sz w:val="28"/>
          <w:szCs w:val="28"/>
        </w:rPr>
        <w:t>івські установи</w:t>
      </w:r>
      <w:r w:rsidRPr="00AE08EA">
        <w:rPr>
          <w:rFonts w:ascii="Times New Roman" w:hAnsi="Times New Roman" w:cs="Times New Roman"/>
          <w:sz w:val="28"/>
          <w:szCs w:val="28"/>
        </w:rPr>
        <w:t xml:space="preserve">, </w:t>
      </w:r>
      <w:r w:rsidR="00CD2513" w:rsidRPr="00AE08EA">
        <w:rPr>
          <w:rFonts w:ascii="Times New Roman" w:hAnsi="Times New Roman" w:cs="Times New Roman"/>
          <w:sz w:val="28"/>
          <w:szCs w:val="28"/>
        </w:rPr>
        <w:t>адже</w:t>
      </w:r>
      <w:r w:rsidRPr="00AE08EA">
        <w:rPr>
          <w:rFonts w:ascii="Times New Roman" w:hAnsi="Times New Roman" w:cs="Times New Roman"/>
          <w:sz w:val="28"/>
          <w:szCs w:val="28"/>
        </w:rPr>
        <w:t xml:space="preserve"> саме вони обслуговують майже </w:t>
      </w:r>
      <w:r w:rsidR="00CD2513" w:rsidRPr="00AE08EA">
        <w:rPr>
          <w:rFonts w:ascii="Times New Roman" w:hAnsi="Times New Roman" w:cs="Times New Roman"/>
          <w:sz w:val="28"/>
          <w:szCs w:val="28"/>
        </w:rPr>
        <w:t>у</w:t>
      </w:r>
      <w:r w:rsidRPr="00AE08EA">
        <w:rPr>
          <w:rFonts w:ascii="Times New Roman" w:hAnsi="Times New Roman" w:cs="Times New Roman"/>
          <w:sz w:val="28"/>
          <w:szCs w:val="28"/>
        </w:rPr>
        <w:t xml:space="preserve">сі підприємства </w:t>
      </w:r>
      <w:r w:rsidR="00CD2513"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своєю політикою впливають на їх діяльність. </w:t>
      </w:r>
    </w:p>
    <w:p w14:paraId="00469B7C" w14:textId="7E38DD7E" w:rsidR="00530097" w:rsidRPr="00AE08EA" w:rsidRDefault="00530097"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За характером дії на діяльність </w:t>
      </w:r>
      <w:r w:rsidR="00CD2513" w:rsidRPr="00AE08EA">
        <w:rPr>
          <w:rFonts w:ascii="Times New Roman" w:hAnsi="Times New Roman" w:cs="Times New Roman"/>
          <w:sz w:val="28"/>
          <w:szCs w:val="28"/>
        </w:rPr>
        <w:t>господарюючого суб’єкта та</w:t>
      </w:r>
      <w:r w:rsidRPr="00AE08EA">
        <w:rPr>
          <w:rFonts w:ascii="Times New Roman" w:hAnsi="Times New Roman" w:cs="Times New Roman"/>
          <w:sz w:val="28"/>
          <w:szCs w:val="28"/>
        </w:rPr>
        <w:t xml:space="preserve"> на його ділову активність ви</w:t>
      </w:r>
      <w:r w:rsidR="00CD2513" w:rsidRPr="00AE08EA">
        <w:rPr>
          <w:rFonts w:ascii="Times New Roman" w:hAnsi="Times New Roman" w:cs="Times New Roman"/>
          <w:sz w:val="28"/>
          <w:szCs w:val="28"/>
        </w:rPr>
        <w:t>діля</w:t>
      </w:r>
      <w:r w:rsidRPr="00AE08EA">
        <w:rPr>
          <w:rFonts w:ascii="Times New Roman" w:hAnsi="Times New Roman" w:cs="Times New Roman"/>
          <w:sz w:val="28"/>
          <w:szCs w:val="28"/>
        </w:rPr>
        <w:t xml:space="preserve">ють негативний </w:t>
      </w:r>
      <w:r w:rsidR="00CD2513" w:rsidRPr="00AE08EA">
        <w:rPr>
          <w:rFonts w:ascii="Times New Roman" w:hAnsi="Times New Roman" w:cs="Times New Roman"/>
          <w:sz w:val="28"/>
          <w:szCs w:val="28"/>
        </w:rPr>
        <w:t>й</w:t>
      </w:r>
      <w:r w:rsidRPr="00AE08EA">
        <w:rPr>
          <w:rFonts w:ascii="Times New Roman" w:hAnsi="Times New Roman" w:cs="Times New Roman"/>
          <w:sz w:val="28"/>
          <w:szCs w:val="28"/>
        </w:rPr>
        <w:t xml:space="preserve"> позитивний вплив. Негативний вплив </w:t>
      </w:r>
      <w:r w:rsidR="00CD2513" w:rsidRPr="00AE08EA">
        <w:rPr>
          <w:rFonts w:ascii="Times New Roman" w:hAnsi="Times New Roman" w:cs="Times New Roman"/>
          <w:sz w:val="28"/>
          <w:szCs w:val="28"/>
        </w:rPr>
        <w:t>обумовлює</w:t>
      </w:r>
      <w:r w:rsidRPr="00AE08EA">
        <w:rPr>
          <w:rFonts w:ascii="Times New Roman" w:hAnsi="Times New Roman" w:cs="Times New Roman"/>
          <w:sz w:val="28"/>
          <w:szCs w:val="28"/>
        </w:rPr>
        <w:t xml:space="preserve"> </w:t>
      </w:r>
      <w:r w:rsidR="00CD2513" w:rsidRPr="00AE08EA">
        <w:rPr>
          <w:rFonts w:ascii="Times New Roman" w:hAnsi="Times New Roman" w:cs="Times New Roman"/>
          <w:sz w:val="28"/>
          <w:szCs w:val="28"/>
        </w:rPr>
        <w:t xml:space="preserve">збитковість </w:t>
      </w:r>
      <w:r w:rsidRPr="00AE08EA">
        <w:rPr>
          <w:rFonts w:ascii="Times New Roman" w:hAnsi="Times New Roman" w:cs="Times New Roman"/>
          <w:sz w:val="28"/>
          <w:szCs w:val="28"/>
        </w:rPr>
        <w:t xml:space="preserve">діяльності підприємства </w:t>
      </w:r>
      <w:r w:rsidR="00CD2513"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як наслідок, </w:t>
      </w:r>
      <w:r w:rsidR="00CD2513" w:rsidRPr="00AE08EA">
        <w:rPr>
          <w:rFonts w:ascii="Times New Roman" w:hAnsi="Times New Roman" w:cs="Times New Roman"/>
          <w:sz w:val="28"/>
          <w:szCs w:val="28"/>
        </w:rPr>
        <w:t xml:space="preserve">призводить </w:t>
      </w:r>
      <w:r w:rsidRPr="00AE08EA">
        <w:rPr>
          <w:rFonts w:ascii="Times New Roman" w:hAnsi="Times New Roman" w:cs="Times New Roman"/>
          <w:sz w:val="28"/>
          <w:szCs w:val="28"/>
        </w:rPr>
        <w:t xml:space="preserve">до банкрутства </w:t>
      </w:r>
      <w:r w:rsidR="00CD2513" w:rsidRPr="00AE08EA">
        <w:rPr>
          <w:rFonts w:ascii="Times New Roman" w:hAnsi="Times New Roman" w:cs="Times New Roman"/>
          <w:sz w:val="28"/>
          <w:szCs w:val="28"/>
        </w:rPr>
        <w:t>і</w:t>
      </w:r>
      <w:r w:rsidRPr="00AE08EA">
        <w:rPr>
          <w:rFonts w:ascii="Times New Roman" w:hAnsi="Times New Roman" w:cs="Times New Roman"/>
          <w:sz w:val="28"/>
          <w:szCs w:val="28"/>
        </w:rPr>
        <w:t xml:space="preserve"> ліквідації підприємства. Позитивний вплив, навпаки, </w:t>
      </w:r>
      <w:r w:rsidR="00CD2513" w:rsidRPr="00AE08EA">
        <w:rPr>
          <w:rFonts w:ascii="Times New Roman" w:hAnsi="Times New Roman" w:cs="Times New Roman"/>
          <w:sz w:val="28"/>
          <w:szCs w:val="28"/>
        </w:rPr>
        <w:t>сприяє</w:t>
      </w:r>
      <w:r w:rsidRPr="00AE08EA">
        <w:rPr>
          <w:rFonts w:ascii="Times New Roman" w:hAnsi="Times New Roman" w:cs="Times New Roman"/>
          <w:sz w:val="28"/>
          <w:szCs w:val="28"/>
        </w:rPr>
        <w:t xml:space="preserve"> розвитку </w:t>
      </w:r>
      <w:r w:rsidR="00CD2513" w:rsidRPr="00AE08EA">
        <w:rPr>
          <w:rFonts w:ascii="Times New Roman" w:hAnsi="Times New Roman" w:cs="Times New Roman"/>
          <w:sz w:val="28"/>
          <w:szCs w:val="28"/>
        </w:rPr>
        <w:t>суб’єкта господарювання</w:t>
      </w:r>
      <w:r w:rsidRPr="00AE08EA">
        <w:rPr>
          <w:rFonts w:ascii="Times New Roman" w:hAnsi="Times New Roman" w:cs="Times New Roman"/>
          <w:sz w:val="28"/>
          <w:szCs w:val="28"/>
        </w:rPr>
        <w:t xml:space="preserve">, а </w:t>
      </w:r>
      <w:r w:rsidR="00CD2513" w:rsidRPr="00AE08EA">
        <w:rPr>
          <w:rFonts w:ascii="Times New Roman" w:hAnsi="Times New Roman" w:cs="Times New Roman"/>
          <w:sz w:val="28"/>
          <w:szCs w:val="28"/>
        </w:rPr>
        <w:t>в</w:t>
      </w:r>
      <w:r w:rsidRPr="00AE08EA">
        <w:rPr>
          <w:rFonts w:ascii="Times New Roman" w:hAnsi="Times New Roman" w:cs="Times New Roman"/>
          <w:sz w:val="28"/>
          <w:szCs w:val="28"/>
        </w:rPr>
        <w:t xml:space="preserve"> кризових ситуаціях </w:t>
      </w:r>
      <w:r w:rsidR="00CD2513" w:rsidRPr="00AE08EA">
        <w:rPr>
          <w:rFonts w:ascii="Times New Roman" w:hAnsi="Times New Roman" w:cs="Times New Roman"/>
          <w:sz w:val="28"/>
          <w:szCs w:val="28"/>
        </w:rPr>
        <w:t>на</w:t>
      </w:r>
      <w:r w:rsidRPr="00AE08EA">
        <w:rPr>
          <w:rFonts w:ascii="Times New Roman" w:hAnsi="Times New Roman" w:cs="Times New Roman"/>
          <w:sz w:val="28"/>
          <w:szCs w:val="28"/>
        </w:rPr>
        <w:t xml:space="preserve">дає </w:t>
      </w:r>
      <w:r w:rsidR="00CD2513" w:rsidRPr="00AE08EA">
        <w:rPr>
          <w:rFonts w:ascii="Times New Roman" w:hAnsi="Times New Roman" w:cs="Times New Roman"/>
          <w:sz w:val="28"/>
          <w:szCs w:val="28"/>
        </w:rPr>
        <w:t>можливість</w:t>
      </w:r>
      <w:r w:rsidRPr="00AE08EA">
        <w:rPr>
          <w:rFonts w:ascii="Times New Roman" w:hAnsi="Times New Roman" w:cs="Times New Roman"/>
          <w:sz w:val="28"/>
          <w:szCs w:val="28"/>
        </w:rPr>
        <w:t xml:space="preserve"> прийняти рішення </w:t>
      </w:r>
      <w:r w:rsidR="00CD2513" w:rsidRPr="00AE08EA">
        <w:rPr>
          <w:rFonts w:ascii="Times New Roman" w:hAnsi="Times New Roman" w:cs="Times New Roman"/>
          <w:sz w:val="28"/>
          <w:szCs w:val="28"/>
        </w:rPr>
        <w:t>стосовн</w:t>
      </w:r>
      <w:r w:rsidRPr="00AE08EA">
        <w:rPr>
          <w:rFonts w:ascii="Times New Roman" w:hAnsi="Times New Roman" w:cs="Times New Roman"/>
          <w:sz w:val="28"/>
          <w:szCs w:val="28"/>
        </w:rPr>
        <w:t xml:space="preserve">о усунення негативних наслідків </w:t>
      </w:r>
      <w:r w:rsidR="00CD2513"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проблем. </w:t>
      </w:r>
    </w:p>
    <w:p w14:paraId="1624DAA2" w14:textId="2F2A58D4" w:rsidR="00530097" w:rsidRPr="00AE08EA" w:rsidRDefault="00CD2513"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Отже, </w:t>
      </w:r>
      <w:bookmarkStart w:id="5" w:name="_Hlk137812516"/>
      <w:r w:rsidRPr="00AE08EA">
        <w:rPr>
          <w:rFonts w:ascii="Times New Roman" w:hAnsi="Times New Roman" w:cs="Times New Roman"/>
          <w:sz w:val="28"/>
          <w:szCs w:val="28"/>
        </w:rPr>
        <w:t>п</w:t>
      </w:r>
      <w:r w:rsidR="00530097" w:rsidRPr="00AE08EA">
        <w:rPr>
          <w:rFonts w:ascii="Times New Roman" w:hAnsi="Times New Roman" w:cs="Times New Roman"/>
          <w:sz w:val="28"/>
          <w:szCs w:val="28"/>
        </w:rPr>
        <w:t xml:space="preserve">редставлена класифікація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ів, </w:t>
      </w:r>
      <w:r w:rsidRPr="00AE08EA">
        <w:rPr>
          <w:rFonts w:ascii="Times New Roman" w:hAnsi="Times New Roman" w:cs="Times New Roman"/>
          <w:sz w:val="28"/>
          <w:szCs w:val="28"/>
        </w:rPr>
        <w:t>котрі впливають</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 xml:space="preserve">на </w:t>
      </w:r>
      <w:r w:rsidR="00530097" w:rsidRPr="00AE08EA">
        <w:rPr>
          <w:rFonts w:ascii="Times New Roman" w:hAnsi="Times New Roman" w:cs="Times New Roman"/>
          <w:sz w:val="28"/>
          <w:szCs w:val="28"/>
        </w:rPr>
        <w:t xml:space="preserve">ділову активність </w:t>
      </w:r>
      <w:r w:rsidRPr="00AE08EA">
        <w:rPr>
          <w:rFonts w:ascii="Times New Roman" w:hAnsi="Times New Roman" w:cs="Times New Roman"/>
          <w:sz w:val="28"/>
          <w:szCs w:val="28"/>
        </w:rPr>
        <w:t>господарюючого суб’єкта</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на</w:t>
      </w:r>
      <w:r w:rsidR="00530097" w:rsidRPr="00AE08EA">
        <w:rPr>
          <w:rFonts w:ascii="Times New Roman" w:hAnsi="Times New Roman" w:cs="Times New Roman"/>
          <w:sz w:val="28"/>
          <w:szCs w:val="28"/>
        </w:rPr>
        <w:t xml:space="preserve">дає змогу охарактеризувати </w:t>
      </w:r>
      <w:r w:rsidRPr="00AE08EA">
        <w:rPr>
          <w:rFonts w:ascii="Times New Roman" w:hAnsi="Times New Roman" w:cs="Times New Roman"/>
          <w:sz w:val="28"/>
          <w:szCs w:val="28"/>
        </w:rPr>
        <w:t>дане</w:t>
      </w:r>
      <w:r w:rsidR="00530097" w:rsidRPr="00AE08EA">
        <w:rPr>
          <w:rFonts w:ascii="Times New Roman" w:hAnsi="Times New Roman" w:cs="Times New Roman"/>
          <w:sz w:val="28"/>
          <w:szCs w:val="28"/>
        </w:rPr>
        <w:t xml:space="preserve"> поняття, виявити вплив того </w:t>
      </w:r>
      <w:r w:rsidRPr="00AE08EA">
        <w:rPr>
          <w:rFonts w:ascii="Times New Roman" w:hAnsi="Times New Roman" w:cs="Times New Roman"/>
          <w:sz w:val="28"/>
          <w:szCs w:val="28"/>
        </w:rPr>
        <w:t>або</w:t>
      </w:r>
      <w:r w:rsidR="00530097" w:rsidRPr="00AE08EA">
        <w:rPr>
          <w:rFonts w:ascii="Times New Roman" w:hAnsi="Times New Roman" w:cs="Times New Roman"/>
          <w:sz w:val="28"/>
          <w:szCs w:val="28"/>
        </w:rPr>
        <w:t xml:space="preserve"> іншого </w:t>
      </w:r>
      <w:r w:rsidRPr="00AE08EA">
        <w:rPr>
          <w:rFonts w:ascii="Times New Roman" w:hAnsi="Times New Roman" w:cs="Times New Roman"/>
          <w:sz w:val="28"/>
          <w:szCs w:val="28"/>
        </w:rPr>
        <w:t>чинник</w:t>
      </w:r>
      <w:r w:rsidR="00530097" w:rsidRPr="00AE08EA">
        <w:rPr>
          <w:rFonts w:ascii="Times New Roman" w:hAnsi="Times New Roman" w:cs="Times New Roman"/>
          <w:sz w:val="28"/>
          <w:szCs w:val="28"/>
        </w:rPr>
        <w:t xml:space="preserve">а на підприємство </w:t>
      </w:r>
      <w:r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проконтролювати його. Це </w:t>
      </w:r>
      <w:r w:rsidRPr="00AE08EA">
        <w:rPr>
          <w:rFonts w:ascii="Times New Roman" w:hAnsi="Times New Roman" w:cs="Times New Roman"/>
          <w:sz w:val="28"/>
          <w:szCs w:val="28"/>
        </w:rPr>
        <w:t>на</w:t>
      </w:r>
      <w:r w:rsidR="00530097" w:rsidRPr="00AE08EA">
        <w:rPr>
          <w:rFonts w:ascii="Times New Roman" w:hAnsi="Times New Roman" w:cs="Times New Roman"/>
          <w:sz w:val="28"/>
          <w:szCs w:val="28"/>
        </w:rPr>
        <w:t xml:space="preserve">дасть </w:t>
      </w:r>
      <w:r w:rsidRPr="00AE08EA">
        <w:rPr>
          <w:rFonts w:ascii="Times New Roman" w:hAnsi="Times New Roman" w:cs="Times New Roman"/>
          <w:sz w:val="28"/>
          <w:szCs w:val="28"/>
        </w:rPr>
        <w:t>можливість більш</w:t>
      </w:r>
      <w:r w:rsidR="00530097" w:rsidRPr="00AE08EA">
        <w:rPr>
          <w:rFonts w:ascii="Times New Roman" w:hAnsi="Times New Roman" w:cs="Times New Roman"/>
          <w:sz w:val="28"/>
          <w:szCs w:val="28"/>
        </w:rPr>
        <w:t xml:space="preserve"> точн</w:t>
      </w:r>
      <w:r w:rsidRPr="00AE08EA">
        <w:rPr>
          <w:rFonts w:ascii="Times New Roman" w:hAnsi="Times New Roman" w:cs="Times New Roman"/>
          <w:sz w:val="28"/>
          <w:szCs w:val="28"/>
        </w:rPr>
        <w:t>о</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провести аналіз</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і</w:t>
      </w:r>
      <w:r w:rsidR="00530097" w:rsidRPr="00AE08EA">
        <w:rPr>
          <w:rFonts w:ascii="Times New Roman" w:hAnsi="Times New Roman" w:cs="Times New Roman"/>
          <w:sz w:val="28"/>
          <w:szCs w:val="28"/>
        </w:rPr>
        <w:t xml:space="preserve"> оцін</w:t>
      </w:r>
      <w:r w:rsidRPr="00AE08EA">
        <w:rPr>
          <w:rFonts w:ascii="Times New Roman" w:hAnsi="Times New Roman" w:cs="Times New Roman"/>
          <w:sz w:val="28"/>
          <w:szCs w:val="28"/>
        </w:rPr>
        <w:t>ку</w:t>
      </w:r>
      <w:r w:rsidR="00530097" w:rsidRPr="00AE08EA">
        <w:rPr>
          <w:rFonts w:ascii="Times New Roman" w:hAnsi="Times New Roman" w:cs="Times New Roman"/>
          <w:sz w:val="28"/>
          <w:szCs w:val="28"/>
        </w:rPr>
        <w:t xml:space="preserve"> ефективн</w:t>
      </w:r>
      <w:r w:rsidRPr="00AE08EA">
        <w:rPr>
          <w:rFonts w:ascii="Times New Roman" w:hAnsi="Times New Roman" w:cs="Times New Roman"/>
          <w:sz w:val="28"/>
          <w:szCs w:val="28"/>
        </w:rPr>
        <w:t>ості</w:t>
      </w:r>
      <w:r w:rsidR="00530097" w:rsidRPr="00AE08EA">
        <w:rPr>
          <w:rFonts w:ascii="Times New Roman" w:hAnsi="Times New Roman" w:cs="Times New Roman"/>
          <w:sz w:val="28"/>
          <w:szCs w:val="28"/>
        </w:rPr>
        <w:t xml:space="preserve"> діяльності </w:t>
      </w:r>
      <w:r w:rsidRPr="00AE08EA">
        <w:rPr>
          <w:rFonts w:ascii="Times New Roman" w:hAnsi="Times New Roman" w:cs="Times New Roman"/>
          <w:sz w:val="28"/>
          <w:szCs w:val="28"/>
        </w:rPr>
        <w:t>суб’єкта господарювання</w:t>
      </w:r>
      <w:r w:rsidR="00530097" w:rsidRPr="00AE08EA">
        <w:rPr>
          <w:rFonts w:ascii="Times New Roman" w:hAnsi="Times New Roman" w:cs="Times New Roman"/>
          <w:sz w:val="28"/>
          <w:szCs w:val="28"/>
        </w:rPr>
        <w:t xml:space="preserve">, приймати обґрунтовані управлінські рішення </w:t>
      </w:r>
      <w:r w:rsidRPr="00AE08EA">
        <w:rPr>
          <w:rFonts w:ascii="Times New Roman" w:hAnsi="Times New Roman" w:cs="Times New Roman"/>
          <w:sz w:val="28"/>
          <w:szCs w:val="28"/>
        </w:rPr>
        <w:t xml:space="preserve">з метою </w:t>
      </w:r>
      <w:r w:rsidR="00530097" w:rsidRPr="00AE08EA">
        <w:rPr>
          <w:rFonts w:ascii="Times New Roman" w:hAnsi="Times New Roman" w:cs="Times New Roman"/>
          <w:sz w:val="28"/>
          <w:szCs w:val="28"/>
        </w:rPr>
        <w:t>забезпечення висок</w:t>
      </w:r>
      <w:r w:rsidRPr="00AE08EA">
        <w:rPr>
          <w:rFonts w:ascii="Times New Roman" w:hAnsi="Times New Roman" w:cs="Times New Roman"/>
          <w:sz w:val="28"/>
          <w:szCs w:val="28"/>
        </w:rPr>
        <w:t>их</w:t>
      </w:r>
      <w:r w:rsidR="00530097" w:rsidRPr="00AE08EA">
        <w:rPr>
          <w:rFonts w:ascii="Times New Roman" w:hAnsi="Times New Roman" w:cs="Times New Roman"/>
          <w:sz w:val="28"/>
          <w:szCs w:val="28"/>
        </w:rPr>
        <w:t xml:space="preserve"> результат</w:t>
      </w:r>
      <w:r w:rsidRPr="00AE08EA">
        <w:rPr>
          <w:rFonts w:ascii="Times New Roman" w:hAnsi="Times New Roman" w:cs="Times New Roman"/>
          <w:sz w:val="28"/>
          <w:szCs w:val="28"/>
        </w:rPr>
        <w:t>ів</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та</w:t>
      </w:r>
      <w:r w:rsidR="00530097" w:rsidRPr="00AE08EA">
        <w:rPr>
          <w:rFonts w:ascii="Times New Roman" w:hAnsi="Times New Roman" w:cs="Times New Roman"/>
          <w:sz w:val="28"/>
          <w:szCs w:val="28"/>
        </w:rPr>
        <w:t xml:space="preserve"> вдало управляти </w:t>
      </w:r>
      <w:r w:rsidRPr="00AE08EA">
        <w:rPr>
          <w:rFonts w:ascii="Times New Roman" w:hAnsi="Times New Roman" w:cs="Times New Roman"/>
          <w:sz w:val="28"/>
          <w:szCs w:val="28"/>
        </w:rPr>
        <w:t>діяльність підприємства</w:t>
      </w:r>
      <w:r w:rsidR="00530097" w:rsidRPr="00AE08EA">
        <w:rPr>
          <w:rFonts w:ascii="Times New Roman" w:hAnsi="Times New Roman" w:cs="Times New Roman"/>
          <w:sz w:val="28"/>
          <w:szCs w:val="28"/>
        </w:rPr>
        <w:t xml:space="preserve">, допоможе </w:t>
      </w:r>
      <w:r w:rsidRPr="00AE08EA">
        <w:rPr>
          <w:rFonts w:ascii="Times New Roman" w:hAnsi="Times New Roman" w:cs="Times New Roman"/>
          <w:sz w:val="28"/>
          <w:szCs w:val="28"/>
        </w:rPr>
        <w:t xml:space="preserve">провести </w:t>
      </w:r>
      <w:r w:rsidR="00530097" w:rsidRPr="00AE08EA">
        <w:rPr>
          <w:rFonts w:ascii="Times New Roman" w:hAnsi="Times New Roman" w:cs="Times New Roman"/>
          <w:sz w:val="28"/>
          <w:szCs w:val="28"/>
        </w:rPr>
        <w:t>оцін</w:t>
      </w:r>
      <w:r w:rsidRPr="00AE08EA">
        <w:rPr>
          <w:rFonts w:ascii="Times New Roman" w:hAnsi="Times New Roman" w:cs="Times New Roman"/>
          <w:sz w:val="28"/>
          <w:szCs w:val="28"/>
        </w:rPr>
        <w:t>ювання</w:t>
      </w:r>
      <w:r w:rsidR="00530097" w:rsidRPr="00AE08EA">
        <w:rPr>
          <w:rFonts w:ascii="Times New Roman" w:hAnsi="Times New Roman" w:cs="Times New Roman"/>
          <w:sz w:val="28"/>
          <w:szCs w:val="28"/>
        </w:rPr>
        <w:t xml:space="preserve"> виробнич</w:t>
      </w:r>
      <w:r w:rsidRPr="00AE08EA">
        <w:rPr>
          <w:rFonts w:ascii="Times New Roman" w:hAnsi="Times New Roman" w:cs="Times New Roman"/>
          <w:sz w:val="28"/>
          <w:szCs w:val="28"/>
        </w:rPr>
        <w:t>их</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та</w:t>
      </w:r>
      <w:r w:rsidR="00530097" w:rsidRPr="00AE08EA">
        <w:rPr>
          <w:rFonts w:ascii="Times New Roman" w:hAnsi="Times New Roman" w:cs="Times New Roman"/>
          <w:sz w:val="28"/>
          <w:szCs w:val="28"/>
        </w:rPr>
        <w:t xml:space="preserve"> збутов</w:t>
      </w:r>
      <w:r w:rsidRPr="00AE08EA">
        <w:rPr>
          <w:rFonts w:ascii="Times New Roman" w:hAnsi="Times New Roman" w:cs="Times New Roman"/>
          <w:sz w:val="28"/>
          <w:szCs w:val="28"/>
        </w:rPr>
        <w:t>их</w:t>
      </w:r>
      <w:r w:rsidR="00530097" w:rsidRPr="00AE08EA">
        <w:rPr>
          <w:rFonts w:ascii="Times New Roman" w:hAnsi="Times New Roman" w:cs="Times New Roman"/>
          <w:sz w:val="28"/>
          <w:szCs w:val="28"/>
        </w:rPr>
        <w:t xml:space="preserve"> можливост</w:t>
      </w:r>
      <w:r w:rsidRPr="00AE08EA">
        <w:rPr>
          <w:rFonts w:ascii="Times New Roman" w:hAnsi="Times New Roman" w:cs="Times New Roman"/>
          <w:sz w:val="28"/>
          <w:szCs w:val="28"/>
        </w:rPr>
        <w:t>ей</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суб’єкта господарювання</w:t>
      </w:r>
      <w:r w:rsidR="00530097" w:rsidRPr="00AE08EA">
        <w:rPr>
          <w:rFonts w:ascii="Times New Roman" w:hAnsi="Times New Roman" w:cs="Times New Roman"/>
          <w:sz w:val="28"/>
          <w:szCs w:val="28"/>
        </w:rPr>
        <w:t xml:space="preserve">, підтримати конкурентоспроможність, охарактеризувати </w:t>
      </w:r>
      <w:r w:rsidRPr="00AE08EA">
        <w:rPr>
          <w:rFonts w:ascii="Times New Roman" w:hAnsi="Times New Roman" w:cs="Times New Roman"/>
          <w:sz w:val="28"/>
          <w:szCs w:val="28"/>
        </w:rPr>
        <w:t>ефективність управління</w:t>
      </w:r>
      <w:r w:rsidR="00530097" w:rsidRPr="00AE08EA">
        <w:rPr>
          <w:rFonts w:ascii="Times New Roman" w:hAnsi="Times New Roman" w:cs="Times New Roman"/>
          <w:sz w:val="28"/>
          <w:szCs w:val="28"/>
        </w:rPr>
        <w:t xml:space="preserve">, а також </w:t>
      </w:r>
      <w:r w:rsidRPr="00AE08EA">
        <w:rPr>
          <w:rFonts w:ascii="Times New Roman" w:hAnsi="Times New Roman" w:cs="Times New Roman"/>
          <w:sz w:val="28"/>
          <w:szCs w:val="28"/>
        </w:rPr>
        <w:t>прийняти рішення щодо впровадження</w:t>
      </w:r>
      <w:r w:rsidR="00530097" w:rsidRPr="00AE08EA">
        <w:rPr>
          <w:rFonts w:ascii="Times New Roman" w:hAnsi="Times New Roman" w:cs="Times New Roman"/>
          <w:sz w:val="28"/>
          <w:szCs w:val="28"/>
        </w:rPr>
        <w:t xml:space="preserve"> нововведен</w:t>
      </w:r>
      <w:r w:rsidRPr="00AE08EA">
        <w:rPr>
          <w:rFonts w:ascii="Times New Roman" w:hAnsi="Times New Roman" w:cs="Times New Roman"/>
          <w:sz w:val="28"/>
          <w:szCs w:val="28"/>
        </w:rPr>
        <w:t>ь</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реалізація й</w:t>
      </w:r>
      <w:r w:rsidR="00530097" w:rsidRPr="00AE08EA">
        <w:rPr>
          <w:rFonts w:ascii="Times New Roman" w:hAnsi="Times New Roman" w:cs="Times New Roman"/>
          <w:sz w:val="28"/>
          <w:szCs w:val="28"/>
        </w:rPr>
        <w:t xml:space="preserve"> розвиток </w:t>
      </w:r>
      <w:r w:rsidRPr="00AE08EA">
        <w:rPr>
          <w:rFonts w:ascii="Times New Roman" w:hAnsi="Times New Roman" w:cs="Times New Roman"/>
          <w:sz w:val="28"/>
          <w:szCs w:val="28"/>
        </w:rPr>
        <w:t>котр</w:t>
      </w:r>
      <w:r w:rsidR="00530097" w:rsidRPr="00AE08EA">
        <w:rPr>
          <w:rFonts w:ascii="Times New Roman" w:hAnsi="Times New Roman" w:cs="Times New Roman"/>
          <w:sz w:val="28"/>
          <w:szCs w:val="28"/>
        </w:rPr>
        <w:t xml:space="preserve">их </w:t>
      </w:r>
      <w:r w:rsidRPr="00AE08EA">
        <w:rPr>
          <w:rFonts w:ascii="Times New Roman" w:hAnsi="Times New Roman" w:cs="Times New Roman"/>
          <w:sz w:val="28"/>
          <w:szCs w:val="28"/>
        </w:rPr>
        <w:t>матиме</w:t>
      </w:r>
      <w:r w:rsidR="00530097" w:rsidRPr="00AE08EA">
        <w:rPr>
          <w:rFonts w:ascii="Times New Roman" w:hAnsi="Times New Roman" w:cs="Times New Roman"/>
          <w:sz w:val="28"/>
          <w:szCs w:val="28"/>
        </w:rPr>
        <w:t xml:space="preserve"> позитивний довгостроковий економічний ефект, </w:t>
      </w:r>
      <w:r w:rsidRPr="00AE08EA">
        <w:rPr>
          <w:rFonts w:ascii="Times New Roman" w:hAnsi="Times New Roman" w:cs="Times New Roman"/>
          <w:sz w:val="28"/>
          <w:szCs w:val="28"/>
        </w:rPr>
        <w:t>у</w:t>
      </w:r>
      <w:r w:rsidR="00530097" w:rsidRPr="00AE08EA">
        <w:rPr>
          <w:rFonts w:ascii="Times New Roman" w:hAnsi="Times New Roman" w:cs="Times New Roman"/>
          <w:sz w:val="28"/>
          <w:szCs w:val="28"/>
        </w:rPr>
        <w:t xml:space="preserve">досконалить виробничі </w:t>
      </w:r>
      <w:r w:rsidRPr="00AE08EA">
        <w:rPr>
          <w:rFonts w:ascii="Times New Roman" w:hAnsi="Times New Roman" w:cs="Times New Roman"/>
          <w:sz w:val="28"/>
          <w:szCs w:val="28"/>
        </w:rPr>
        <w:t>й</w:t>
      </w:r>
      <w:r w:rsidR="00530097" w:rsidRPr="00AE08EA">
        <w:rPr>
          <w:rFonts w:ascii="Times New Roman" w:hAnsi="Times New Roman" w:cs="Times New Roman"/>
          <w:sz w:val="28"/>
          <w:szCs w:val="28"/>
        </w:rPr>
        <w:t xml:space="preserve"> організаційні процеси на підприємстві </w:t>
      </w:r>
      <w:r w:rsidRPr="00AE08EA">
        <w:rPr>
          <w:rFonts w:ascii="Times New Roman" w:hAnsi="Times New Roman" w:cs="Times New Roman"/>
          <w:sz w:val="28"/>
          <w:szCs w:val="28"/>
        </w:rPr>
        <w:t>і</w:t>
      </w:r>
      <w:r w:rsidR="00530097" w:rsidRPr="00AE08EA">
        <w:rPr>
          <w:rFonts w:ascii="Times New Roman" w:hAnsi="Times New Roman" w:cs="Times New Roman"/>
          <w:sz w:val="28"/>
          <w:szCs w:val="28"/>
        </w:rPr>
        <w:t xml:space="preserve"> </w:t>
      </w:r>
      <w:r w:rsidRPr="00AE08EA">
        <w:rPr>
          <w:rFonts w:ascii="Times New Roman" w:hAnsi="Times New Roman" w:cs="Times New Roman"/>
          <w:sz w:val="28"/>
          <w:szCs w:val="28"/>
        </w:rPr>
        <w:t>сформує</w:t>
      </w:r>
      <w:r w:rsidR="00530097" w:rsidRPr="00AE08EA">
        <w:rPr>
          <w:rFonts w:ascii="Times New Roman" w:hAnsi="Times New Roman" w:cs="Times New Roman"/>
          <w:sz w:val="28"/>
          <w:szCs w:val="28"/>
        </w:rPr>
        <w:t xml:space="preserve"> низку конкурентних переваг, </w:t>
      </w:r>
      <w:r w:rsidRPr="00AE08EA">
        <w:rPr>
          <w:rFonts w:ascii="Times New Roman" w:hAnsi="Times New Roman" w:cs="Times New Roman"/>
          <w:sz w:val="28"/>
          <w:szCs w:val="28"/>
        </w:rPr>
        <w:t>котр</w:t>
      </w:r>
      <w:r w:rsidR="00530097" w:rsidRPr="00AE08EA">
        <w:rPr>
          <w:rFonts w:ascii="Times New Roman" w:hAnsi="Times New Roman" w:cs="Times New Roman"/>
          <w:sz w:val="28"/>
          <w:szCs w:val="28"/>
        </w:rPr>
        <w:t>і визначать місце підприємства на відповідному ринку.</w:t>
      </w:r>
    </w:p>
    <w:bookmarkEnd w:id="5"/>
    <w:p w14:paraId="62125468" w14:textId="77777777" w:rsidR="00C30A6E" w:rsidRPr="00AE08EA" w:rsidRDefault="00C30A6E" w:rsidP="00AE08A2">
      <w:pPr>
        <w:widowControl w:val="0"/>
        <w:spacing w:after="0" w:line="360" w:lineRule="auto"/>
        <w:ind w:firstLine="709"/>
        <w:jc w:val="both"/>
        <w:rPr>
          <w:rFonts w:ascii="Times New Roman" w:hAnsi="Times New Roman" w:cs="Times New Roman"/>
          <w:sz w:val="28"/>
          <w:szCs w:val="28"/>
        </w:rPr>
      </w:pPr>
    </w:p>
    <w:p w14:paraId="6C1978A8" w14:textId="1D51B17A" w:rsidR="00C30A6E" w:rsidRPr="00AE08EA" w:rsidRDefault="00C30A6E" w:rsidP="00AE08A2">
      <w:pPr>
        <w:pStyle w:val="1"/>
        <w:keepNext w:val="0"/>
        <w:keepLines w:val="0"/>
        <w:widowControl w:val="0"/>
        <w:spacing w:before="0" w:line="360" w:lineRule="auto"/>
        <w:ind w:firstLine="709"/>
        <w:rPr>
          <w:rFonts w:ascii="Times New Roman" w:hAnsi="Times New Roman" w:cs="Times New Roman"/>
          <w:b/>
          <w:bCs/>
          <w:color w:val="auto"/>
          <w:sz w:val="28"/>
          <w:szCs w:val="28"/>
          <w:lang w:val="uk-UA"/>
        </w:rPr>
      </w:pPr>
      <w:bookmarkStart w:id="6" w:name="_Toc137804712"/>
      <w:r w:rsidRPr="00AE08EA">
        <w:rPr>
          <w:rFonts w:ascii="Times New Roman" w:hAnsi="Times New Roman" w:cs="Times New Roman"/>
          <w:b/>
          <w:bCs/>
          <w:color w:val="auto"/>
          <w:sz w:val="28"/>
          <w:szCs w:val="28"/>
          <w:lang w:val="uk-UA"/>
        </w:rPr>
        <w:t>1.3. Методи оцінювання ділової активності підприємства</w:t>
      </w:r>
      <w:bookmarkEnd w:id="6"/>
      <w:r w:rsidRPr="00AE08EA">
        <w:rPr>
          <w:rFonts w:ascii="Times New Roman" w:hAnsi="Times New Roman" w:cs="Times New Roman"/>
          <w:b/>
          <w:bCs/>
          <w:color w:val="auto"/>
          <w:sz w:val="28"/>
          <w:szCs w:val="28"/>
          <w:lang w:val="uk-UA"/>
        </w:rPr>
        <w:t xml:space="preserve"> </w:t>
      </w:r>
    </w:p>
    <w:p w14:paraId="65525B92" w14:textId="77777777" w:rsidR="008F63AF" w:rsidRPr="00AE08EA" w:rsidRDefault="008F63AF" w:rsidP="00AE08A2">
      <w:pPr>
        <w:widowControl w:val="0"/>
        <w:spacing w:after="0" w:line="360" w:lineRule="auto"/>
      </w:pPr>
    </w:p>
    <w:p w14:paraId="316CAF95" w14:textId="2FE7F011" w:rsidR="00313856" w:rsidRPr="00AE08EA" w:rsidRDefault="0031385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Ділова активність</w:t>
      </w:r>
      <w:r w:rsidR="00B500EA" w:rsidRPr="00AE08EA">
        <w:rPr>
          <w:rFonts w:ascii="Times New Roman" w:hAnsi="Times New Roman" w:cs="Times New Roman"/>
          <w:sz w:val="28"/>
          <w:szCs w:val="28"/>
        </w:rPr>
        <w:t xml:space="preserve"> суб’єкта господарювання</w:t>
      </w:r>
      <w:r w:rsidRPr="00AE08EA">
        <w:rPr>
          <w:rFonts w:ascii="Times New Roman" w:hAnsi="Times New Roman" w:cs="Times New Roman"/>
          <w:sz w:val="28"/>
          <w:szCs w:val="28"/>
        </w:rPr>
        <w:t xml:space="preserve"> виміряється </w:t>
      </w:r>
      <w:r w:rsidR="00B500EA" w:rsidRPr="00AE08EA">
        <w:rPr>
          <w:rFonts w:ascii="Times New Roman" w:hAnsi="Times New Roman" w:cs="Times New Roman"/>
          <w:sz w:val="28"/>
          <w:szCs w:val="28"/>
        </w:rPr>
        <w:t>і</w:t>
      </w:r>
      <w:r w:rsidRPr="00AE08EA">
        <w:rPr>
          <w:rFonts w:ascii="Times New Roman" w:hAnsi="Times New Roman" w:cs="Times New Roman"/>
          <w:sz w:val="28"/>
          <w:szCs w:val="28"/>
        </w:rPr>
        <w:t xml:space="preserve">з допомогою </w:t>
      </w:r>
      <w:r w:rsidRPr="00AE08EA">
        <w:rPr>
          <w:rFonts w:ascii="Times New Roman" w:hAnsi="Times New Roman" w:cs="Times New Roman"/>
          <w:sz w:val="28"/>
          <w:szCs w:val="28"/>
        </w:rPr>
        <w:lastRenderedPageBreak/>
        <w:t xml:space="preserve">системи кількісних </w:t>
      </w:r>
      <w:r w:rsidR="00B500EA"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якісних </w:t>
      </w:r>
      <w:r w:rsidR="00B500EA" w:rsidRPr="00AE08EA">
        <w:rPr>
          <w:rFonts w:ascii="Times New Roman" w:hAnsi="Times New Roman" w:cs="Times New Roman"/>
          <w:sz w:val="28"/>
          <w:szCs w:val="28"/>
        </w:rPr>
        <w:t>параметрів</w:t>
      </w:r>
      <w:r w:rsidRPr="00AE08EA">
        <w:rPr>
          <w:rFonts w:ascii="Times New Roman" w:hAnsi="Times New Roman" w:cs="Times New Roman"/>
          <w:sz w:val="28"/>
          <w:szCs w:val="28"/>
        </w:rPr>
        <w:t xml:space="preserve">. </w:t>
      </w:r>
    </w:p>
    <w:p w14:paraId="19E59AB8" w14:textId="746673B7" w:rsidR="00313856" w:rsidRPr="00AE08EA" w:rsidRDefault="0031385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Якісні </w:t>
      </w:r>
      <w:r w:rsidR="00B500EA" w:rsidRPr="00AE08EA">
        <w:rPr>
          <w:rFonts w:ascii="Times New Roman" w:hAnsi="Times New Roman" w:cs="Times New Roman"/>
          <w:sz w:val="28"/>
          <w:szCs w:val="28"/>
        </w:rPr>
        <w:t>параметри</w:t>
      </w:r>
      <w:r w:rsidRPr="00AE08EA">
        <w:rPr>
          <w:rFonts w:ascii="Times New Roman" w:hAnsi="Times New Roman" w:cs="Times New Roman"/>
          <w:sz w:val="28"/>
          <w:szCs w:val="28"/>
        </w:rPr>
        <w:t xml:space="preserve"> </w:t>
      </w:r>
      <w:r w:rsidR="00B500EA" w:rsidRPr="00AE08EA">
        <w:rPr>
          <w:rFonts w:ascii="Times New Roman" w:hAnsi="Times New Roman" w:cs="Times New Roman"/>
          <w:sz w:val="28"/>
          <w:szCs w:val="28"/>
        </w:rPr>
        <w:t xml:space="preserve">включають </w:t>
      </w:r>
      <w:r w:rsidRPr="00AE08EA">
        <w:rPr>
          <w:rFonts w:ascii="Times New Roman" w:hAnsi="Times New Roman" w:cs="Times New Roman"/>
          <w:sz w:val="28"/>
          <w:szCs w:val="28"/>
        </w:rPr>
        <w:t>широт</w:t>
      </w:r>
      <w:r w:rsidR="00B500EA" w:rsidRPr="00AE08EA">
        <w:rPr>
          <w:rFonts w:ascii="Times New Roman" w:hAnsi="Times New Roman" w:cs="Times New Roman"/>
          <w:sz w:val="28"/>
          <w:szCs w:val="28"/>
        </w:rPr>
        <w:t>у</w:t>
      </w:r>
      <w:r w:rsidRPr="00AE08EA">
        <w:rPr>
          <w:rFonts w:ascii="Times New Roman" w:hAnsi="Times New Roman" w:cs="Times New Roman"/>
          <w:sz w:val="28"/>
          <w:szCs w:val="28"/>
        </w:rPr>
        <w:t xml:space="preserve"> внутрішніх </w:t>
      </w:r>
      <w:r w:rsidR="00B500EA"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зовнішніх ринків збуту, ділов</w:t>
      </w:r>
      <w:r w:rsidR="00B500EA" w:rsidRPr="00AE08EA">
        <w:rPr>
          <w:rFonts w:ascii="Times New Roman" w:hAnsi="Times New Roman" w:cs="Times New Roman"/>
          <w:sz w:val="28"/>
          <w:szCs w:val="28"/>
        </w:rPr>
        <w:t>у</w:t>
      </w:r>
      <w:r w:rsidRPr="00AE08EA">
        <w:rPr>
          <w:rFonts w:ascii="Times New Roman" w:hAnsi="Times New Roman" w:cs="Times New Roman"/>
          <w:sz w:val="28"/>
          <w:szCs w:val="28"/>
        </w:rPr>
        <w:t xml:space="preserve"> репутаці</w:t>
      </w:r>
      <w:r w:rsidR="00B500EA" w:rsidRPr="00AE08EA">
        <w:rPr>
          <w:rFonts w:ascii="Times New Roman" w:hAnsi="Times New Roman" w:cs="Times New Roman"/>
          <w:sz w:val="28"/>
          <w:szCs w:val="28"/>
        </w:rPr>
        <w:t>ю</w:t>
      </w:r>
      <w:r w:rsidRPr="00AE08EA">
        <w:rPr>
          <w:rFonts w:ascii="Times New Roman" w:hAnsi="Times New Roman" w:cs="Times New Roman"/>
          <w:sz w:val="28"/>
          <w:szCs w:val="28"/>
        </w:rPr>
        <w:t xml:space="preserve"> підприємства, його конкурентоспроможність, наявність постійних постачальників </w:t>
      </w:r>
      <w:r w:rsidR="00B500EA" w:rsidRPr="00AE08EA">
        <w:rPr>
          <w:rFonts w:ascii="Times New Roman" w:hAnsi="Times New Roman" w:cs="Times New Roman"/>
          <w:sz w:val="28"/>
          <w:szCs w:val="28"/>
        </w:rPr>
        <w:t>й</w:t>
      </w:r>
      <w:r w:rsidRPr="00AE08EA">
        <w:rPr>
          <w:rFonts w:ascii="Times New Roman" w:hAnsi="Times New Roman" w:cs="Times New Roman"/>
          <w:sz w:val="28"/>
          <w:szCs w:val="28"/>
        </w:rPr>
        <w:t xml:space="preserve"> покупців готової продукції </w:t>
      </w:r>
      <w:r w:rsidR="00B500EA" w:rsidRPr="00AE08EA">
        <w:rPr>
          <w:rFonts w:ascii="Times New Roman" w:hAnsi="Times New Roman" w:cs="Times New Roman"/>
          <w:sz w:val="28"/>
          <w:szCs w:val="28"/>
        </w:rPr>
        <w:t xml:space="preserve">і </w:t>
      </w:r>
      <w:proofErr w:type="spellStart"/>
      <w:r w:rsidR="00B500EA" w:rsidRPr="00AE08EA">
        <w:rPr>
          <w:rFonts w:ascii="Times New Roman" w:hAnsi="Times New Roman" w:cs="Times New Roman"/>
          <w:sz w:val="28"/>
          <w:szCs w:val="28"/>
        </w:rPr>
        <w:t>т.п</w:t>
      </w:r>
      <w:proofErr w:type="spellEnd"/>
      <w:r w:rsidRPr="00AE08EA">
        <w:rPr>
          <w:rFonts w:ascii="Times New Roman" w:hAnsi="Times New Roman" w:cs="Times New Roman"/>
          <w:sz w:val="28"/>
          <w:szCs w:val="28"/>
        </w:rPr>
        <w:t xml:space="preserve">. </w:t>
      </w:r>
      <w:r w:rsidR="00B500EA" w:rsidRPr="00AE08EA">
        <w:rPr>
          <w:rFonts w:ascii="Times New Roman" w:hAnsi="Times New Roman" w:cs="Times New Roman"/>
          <w:sz w:val="28"/>
          <w:szCs w:val="28"/>
        </w:rPr>
        <w:t>Зазначені параметри</w:t>
      </w:r>
      <w:r w:rsidRPr="00AE08EA">
        <w:rPr>
          <w:rFonts w:ascii="Times New Roman" w:hAnsi="Times New Roman" w:cs="Times New Roman"/>
          <w:sz w:val="28"/>
          <w:szCs w:val="28"/>
        </w:rPr>
        <w:t xml:space="preserve"> </w:t>
      </w:r>
      <w:r w:rsidR="00B500EA" w:rsidRPr="00AE08EA">
        <w:rPr>
          <w:rFonts w:ascii="Times New Roman" w:hAnsi="Times New Roman" w:cs="Times New Roman"/>
          <w:sz w:val="28"/>
          <w:szCs w:val="28"/>
        </w:rPr>
        <w:t>слід</w:t>
      </w:r>
      <w:r w:rsidRPr="00AE08EA">
        <w:rPr>
          <w:rFonts w:ascii="Times New Roman" w:hAnsi="Times New Roman" w:cs="Times New Roman"/>
          <w:sz w:val="28"/>
          <w:szCs w:val="28"/>
        </w:rPr>
        <w:t xml:space="preserve"> зіставляти </w:t>
      </w:r>
      <w:r w:rsidR="00B500EA" w:rsidRPr="00AE08EA">
        <w:rPr>
          <w:rFonts w:ascii="Times New Roman" w:hAnsi="Times New Roman" w:cs="Times New Roman"/>
          <w:sz w:val="28"/>
          <w:szCs w:val="28"/>
        </w:rPr>
        <w:t>і</w:t>
      </w:r>
      <w:r w:rsidRPr="00AE08EA">
        <w:rPr>
          <w:rFonts w:ascii="Times New Roman" w:hAnsi="Times New Roman" w:cs="Times New Roman"/>
          <w:sz w:val="28"/>
          <w:szCs w:val="28"/>
        </w:rPr>
        <w:t xml:space="preserve">з аналогічними параметрами конкурентів, </w:t>
      </w:r>
      <w:r w:rsidR="00B500EA" w:rsidRPr="00AE08EA">
        <w:rPr>
          <w:rFonts w:ascii="Times New Roman" w:hAnsi="Times New Roman" w:cs="Times New Roman"/>
          <w:sz w:val="28"/>
          <w:szCs w:val="28"/>
        </w:rPr>
        <w:t>які</w:t>
      </w:r>
      <w:r w:rsidRPr="00AE08EA">
        <w:rPr>
          <w:rFonts w:ascii="Times New Roman" w:hAnsi="Times New Roman" w:cs="Times New Roman"/>
          <w:sz w:val="28"/>
          <w:szCs w:val="28"/>
        </w:rPr>
        <w:t xml:space="preserve"> діють </w:t>
      </w:r>
      <w:r w:rsidR="00B500EA" w:rsidRPr="00AE08EA">
        <w:rPr>
          <w:rFonts w:ascii="Times New Roman" w:hAnsi="Times New Roman" w:cs="Times New Roman"/>
          <w:sz w:val="28"/>
          <w:szCs w:val="28"/>
        </w:rPr>
        <w:t>в</w:t>
      </w:r>
      <w:r w:rsidRPr="00AE08EA">
        <w:rPr>
          <w:rFonts w:ascii="Times New Roman" w:hAnsi="Times New Roman" w:cs="Times New Roman"/>
          <w:sz w:val="28"/>
          <w:szCs w:val="28"/>
        </w:rPr>
        <w:t xml:space="preserve"> тій же галузі </w:t>
      </w:r>
      <w:r w:rsidR="00B500EA" w:rsidRPr="00AE08EA">
        <w:rPr>
          <w:rFonts w:ascii="Times New Roman" w:hAnsi="Times New Roman" w:cs="Times New Roman"/>
          <w:sz w:val="28"/>
          <w:szCs w:val="28"/>
        </w:rPr>
        <w:t>чи</w:t>
      </w:r>
      <w:r w:rsidRPr="00AE08EA">
        <w:rPr>
          <w:rFonts w:ascii="Times New Roman" w:hAnsi="Times New Roman" w:cs="Times New Roman"/>
          <w:sz w:val="28"/>
          <w:szCs w:val="28"/>
        </w:rPr>
        <w:t xml:space="preserve"> сфері бізнесу. </w:t>
      </w:r>
    </w:p>
    <w:p w14:paraId="4AD6CB49" w14:textId="7EF77D09" w:rsidR="00313856" w:rsidRPr="00AE08EA" w:rsidRDefault="0031385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 xml:space="preserve">Кількісні </w:t>
      </w:r>
      <w:r w:rsidR="00B500EA" w:rsidRPr="00AE08EA">
        <w:rPr>
          <w:rFonts w:ascii="Times New Roman" w:hAnsi="Times New Roman" w:cs="Times New Roman"/>
          <w:sz w:val="28"/>
          <w:szCs w:val="28"/>
        </w:rPr>
        <w:t>параметри</w:t>
      </w:r>
      <w:r w:rsidRPr="00AE08EA">
        <w:rPr>
          <w:rFonts w:ascii="Times New Roman" w:hAnsi="Times New Roman" w:cs="Times New Roman"/>
          <w:sz w:val="28"/>
          <w:szCs w:val="28"/>
        </w:rPr>
        <w:t xml:space="preserve"> ділової активності </w:t>
      </w:r>
      <w:r w:rsidR="00B500EA" w:rsidRPr="00AE08EA">
        <w:rPr>
          <w:rFonts w:ascii="Times New Roman" w:hAnsi="Times New Roman" w:cs="Times New Roman"/>
          <w:sz w:val="28"/>
          <w:szCs w:val="28"/>
        </w:rPr>
        <w:t xml:space="preserve">господарюючого суб’єкта </w:t>
      </w:r>
      <w:r w:rsidRPr="00AE08EA">
        <w:rPr>
          <w:rFonts w:ascii="Times New Roman" w:hAnsi="Times New Roman" w:cs="Times New Roman"/>
          <w:sz w:val="28"/>
          <w:szCs w:val="28"/>
        </w:rPr>
        <w:t xml:space="preserve">характеризуються абсолютними </w:t>
      </w:r>
      <w:r w:rsidR="00B500EA" w:rsidRPr="00AE08EA">
        <w:rPr>
          <w:rFonts w:ascii="Times New Roman" w:hAnsi="Times New Roman" w:cs="Times New Roman"/>
          <w:sz w:val="28"/>
          <w:szCs w:val="28"/>
        </w:rPr>
        <w:t>та</w:t>
      </w:r>
      <w:r w:rsidRPr="00AE08EA">
        <w:rPr>
          <w:rFonts w:ascii="Times New Roman" w:hAnsi="Times New Roman" w:cs="Times New Roman"/>
          <w:sz w:val="28"/>
          <w:szCs w:val="28"/>
        </w:rPr>
        <w:t xml:space="preserve"> відносними показниками. </w:t>
      </w:r>
    </w:p>
    <w:p w14:paraId="3E3888CD" w14:textId="136F4CE2" w:rsidR="003520A5" w:rsidRPr="00AE08EA" w:rsidRDefault="00B500EA"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Роль</w:t>
      </w:r>
      <w:r w:rsidR="003520A5" w:rsidRPr="00AE08EA">
        <w:rPr>
          <w:rFonts w:ascii="Times New Roman" w:eastAsia="Times New Roman" w:hAnsi="Times New Roman" w:cs="Times New Roman"/>
          <w:kern w:val="0"/>
          <w:sz w:val="28"/>
          <w:szCs w:val="28"/>
          <w:lang w:eastAsia="uk-UA"/>
          <w14:ligatures w14:val="none"/>
        </w:rPr>
        <w:t xml:space="preserve"> аналізу ділової активності </w:t>
      </w:r>
      <w:r w:rsidRPr="00AE08EA">
        <w:rPr>
          <w:rFonts w:ascii="Times New Roman" w:eastAsia="Times New Roman" w:hAnsi="Times New Roman" w:cs="Times New Roman"/>
          <w:kern w:val="0"/>
          <w:sz w:val="28"/>
          <w:szCs w:val="28"/>
          <w:lang w:eastAsia="uk-UA"/>
          <w14:ligatures w14:val="none"/>
        </w:rPr>
        <w:t xml:space="preserve">підприємства </w:t>
      </w:r>
      <w:r w:rsidR="003520A5" w:rsidRPr="00AE08EA">
        <w:rPr>
          <w:rFonts w:ascii="Times New Roman" w:eastAsia="Times New Roman" w:hAnsi="Times New Roman" w:cs="Times New Roman"/>
          <w:kern w:val="0"/>
          <w:sz w:val="28"/>
          <w:szCs w:val="28"/>
          <w:lang w:eastAsia="uk-UA"/>
          <w14:ligatures w14:val="none"/>
        </w:rPr>
        <w:t xml:space="preserve">полягає </w:t>
      </w:r>
      <w:r w:rsidRPr="00AE08EA">
        <w:rPr>
          <w:rFonts w:ascii="Times New Roman" w:eastAsia="Times New Roman" w:hAnsi="Times New Roman" w:cs="Times New Roman"/>
          <w:kern w:val="0"/>
          <w:sz w:val="28"/>
          <w:szCs w:val="28"/>
          <w:lang w:eastAsia="uk-UA"/>
          <w14:ligatures w14:val="none"/>
        </w:rPr>
        <w:t>в</w:t>
      </w:r>
      <w:r w:rsidR="003520A5" w:rsidRPr="00AE08EA">
        <w:rPr>
          <w:rFonts w:ascii="Times New Roman" w:eastAsia="Times New Roman" w:hAnsi="Times New Roman" w:cs="Times New Roman"/>
          <w:kern w:val="0"/>
          <w:sz w:val="28"/>
          <w:szCs w:val="28"/>
          <w:lang w:eastAsia="uk-UA"/>
          <w14:ligatures w14:val="none"/>
        </w:rPr>
        <w:t xml:space="preserve"> формуванні економічно обґрунтованої оцінки ефективності </w:t>
      </w:r>
      <w:r w:rsidRPr="00AE08EA">
        <w:rPr>
          <w:rFonts w:ascii="Times New Roman" w:eastAsia="Times New Roman" w:hAnsi="Times New Roman" w:cs="Times New Roman"/>
          <w:kern w:val="0"/>
          <w:sz w:val="28"/>
          <w:szCs w:val="28"/>
          <w:lang w:eastAsia="uk-UA"/>
          <w14:ligatures w14:val="none"/>
        </w:rPr>
        <w:t xml:space="preserve">й </w:t>
      </w:r>
      <w:r w:rsidR="003520A5" w:rsidRPr="00AE08EA">
        <w:rPr>
          <w:rFonts w:ascii="Times New Roman" w:eastAsia="Times New Roman" w:hAnsi="Times New Roman" w:cs="Times New Roman"/>
          <w:kern w:val="0"/>
          <w:sz w:val="28"/>
          <w:szCs w:val="28"/>
          <w:lang w:eastAsia="uk-UA"/>
          <w14:ligatures w14:val="none"/>
        </w:rPr>
        <w:t xml:space="preserve">інтенсивності використання ресурсів </w:t>
      </w:r>
      <w:r w:rsidRPr="00AE08EA">
        <w:rPr>
          <w:rFonts w:ascii="Times New Roman" w:eastAsia="Times New Roman" w:hAnsi="Times New Roman" w:cs="Times New Roman"/>
          <w:kern w:val="0"/>
          <w:sz w:val="28"/>
          <w:szCs w:val="28"/>
          <w:lang w:eastAsia="uk-UA"/>
          <w14:ligatures w14:val="none"/>
        </w:rPr>
        <w:t>суб’єкта господарювання</w:t>
      </w:r>
      <w:r w:rsidR="003520A5"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і</w:t>
      </w:r>
      <w:r w:rsidR="003520A5"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в</w:t>
      </w:r>
      <w:r w:rsidR="003520A5" w:rsidRPr="00AE08EA">
        <w:rPr>
          <w:rFonts w:ascii="Times New Roman" w:eastAsia="Times New Roman" w:hAnsi="Times New Roman" w:cs="Times New Roman"/>
          <w:kern w:val="0"/>
          <w:sz w:val="28"/>
          <w:szCs w:val="28"/>
          <w:lang w:eastAsia="uk-UA"/>
          <w14:ligatures w14:val="none"/>
        </w:rPr>
        <w:t xml:space="preserve"> виявленні резервів їх</w:t>
      </w:r>
      <w:r w:rsidRPr="00AE08EA">
        <w:rPr>
          <w:rFonts w:ascii="Times New Roman" w:eastAsia="Times New Roman" w:hAnsi="Times New Roman" w:cs="Times New Roman"/>
          <w:kern w:val="0"/>
          <w:sz w:val="28"/>
          <w:szCs w:val="28"/>
          <w:lang w:eastAsia="uk-UA"/>
          <w14:ligatures w14:val="none"/>
        </w:rPr>
        <w:t>нього</w:t>
      </w:r>
      <w:r w:rsidR="003520A5" w:rsidRPr="00AE08EA">
        <w:rPr>
          <w:rFonts w:ascii="Times New Roman" w:eastAsia="Times New Roman" w:hAnsi="Times New Roman" w:cs="Times New Roman"/>
          <w:kern w:val="0"/>
          <w:sz w:val="28"/>
          <w:szCs w:val="28"/>
          <w:lang w:eastAsia="uk-UA"/>
          <w14:ligatures w14:val="none"/>
        </w:rPr>
        <w:t xml:space="preserve"> підвищення.</w:t>
      </w:r>
    </w:p>
    <w:p w14:paraId="19E4F212" w14:textId="28928599" w:rsidR="003520A5" w:rsidRPr="00AE08EA" w:rsidRDefault="00B500EA"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В процесі</w:t>
      </w:r>
      <w:r w:rsidR="003520A5" w:rsidRPr="00AE08EA">
        <w:rPr>
          <w:rFonts w:ascii="Times New Roman" w:eastAsia="Times New Roman" w:hAnsi="Times New Roman" w:cs="Times New Roman"/>
          <w:kern w:val="0"/>
          <w:sz w:val="28"/>
          <w:szCs w:val="28"/>
          <w:lang w:eastAsia="uk-UA"/>
          <w14:ligatures w14:val="none"/>
        </w:rPr>
        <w:t xml:space="preserve"> аналізу </w:t>
      </w:r>
      <w:r w:rsidRPr="00AE08EA">
        <w:rPr>
          <w:rFonts w:ascii="Times New Roman" w:eastAsia="Times New Roman" w:hAnsi="Times New Roman" w:cs="Times New Roman"/>
          <w:kern w:val="0"/>
          <w:sz w:val="28"/>
          <w:szCs w:val="28"/>
          <w:lang w:eastAsia="uk-UA"/>
          <w14:ligatures w14:val="none"/>
        </w:rPr>
        <w:t xml:space="preserve">ділової активності підприємства </w:t>
      </w:r>
      <w:r w:rsidR="003520A5" w:rsidRPr="00AE08EA">
        <w:rPr>
          <w:rFonts w:ascii="Times New Roman" w:eastAsia="Times New Roman" w:hAnsi="Times New Roman" w:cs="Times New Roman"/>
          <w:kern w:val="0"/>
          <w:sz w:val="28"/>
          <w:szCs w:val="28"/>
          <w:lang w:eastAsia="uk-UA"/>
          <w14:ligatures w14:val="none"/>
        </w:rPr>
        <w:t xml:space="preserve">вирішуються </w:t>
      </w:r>
      <w:r w:rsidRPr="00AE08EA">
        <w:rPr>
          <w:rFonts w:ascii="Times New Roman" w:eastAsia="Times New Roman" w:hAnsi="Times New Roman" w:cs="Times New Roman"/>
          <w:kern w:val="0"/>
          <w:sz w:val="28"/>
          <w:szCs w:val="28"/>
          <w:lang w:eastAsia="uk-UA"/>
          <w14:ligatures w14:val="none"/>
        </w:rPr>
        <w:t>певн</w:t>
      </w:r>
      <w:r w:rsidR="003520A5" w:rsidRPr="00AE08EA">
        <w:rPr>
          <w:rFonts w:ascii="Times New Roman" w:eastAsia="Times New Roman" w:hAnsi="Times New Roman" w:cs="Times New Roman"/>
          <w:kern w:val="0"/>
          <w:sz w:val="28"/>
          <w:szCs w:val="28"/>
          <w:lang w:eastAsia="uk-UA"/>
          <w14:ligatures w14:val="none"/>
        </w:rPr>
        <w:t>і завдання</w:t>
      </w:r>
      <w:r w:rsidRPr="00AE08EA">
        <w:rPr>
          <w:rFonts w:ascii="Times New Roman" w:eastAsia="Times New Roman" w:hAnsi="Times New Roman" w:cs="Times New Roman"/>
          <w:kern w:val="0"/>
          <w:sz w:val="28"/>
          <w:szCs w:val="28"/>
          <w:lang w:eastAsia="uk-UA"/>
          <w14:ligatures w14:val="none"/>
        </w:rPr>
        <w:t xml:space="preserve"> (рис. 1.1).</w:t>
      </w:r>
    </w:p>
    <w:p w14:paraId="55F81A11" w14:textId="0F19C799" w:rsidR="00B500EA" w:rsidRPr="00AE08EA" w:rsidRDefault="002914B1" w:rsidP="00AE08A2">
      <w:pPr>
        <w:widowControl w:val="0"/>
        <w:shd w:val="clear" w:color="auto" w:fill="FFFFFF"/>
        <w:spacing w:after="0" w:line="360" w:lineRule="auto"/>
        <w:jc w:val="center"/>
        <w:rPr>
          <w:rFonts w:ascii="Times New Roman" w:eastAsia="Times New Roman" w:hAnsi="Times New Roman" w:cs="Times New Roman"/>
          <w:kern w:val="0"/>
          <w:sz w:val="28"/>
          <w:szCs w:val="28"/>
          <w:lang w:eastAsia="uk-UA"/>
          <w14:ligatures w14:val="none"/>
        </w:rPr>
      </w:pPr>
      <w:r w:rsidRPr="00AE08EA">
        <w:rPr>
          <w:noProof/>
        </w:rPr>
        <mc:AlternateContent>
          <mc:Choice Requires="wpc">
            <w:drawing>
              <wp:inline distT="0" distB="0" distL="0" distR="0" wp14:anchorId="6B0AF678" wp14:editId="2D2E0C90">
                <wp:extent cx="6004560" cy="2362200"/>
                <wp:effectExtent l="0" t="0" r="0" b="0"/>
                <wp:docPr id="69" name="Полотно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9" name="Rectangle 49"/>
                        <wps:cNvSpPr>
                          <a:spLocks noChangeArrowheads="1"/>
                        </wps:cNvSpPr>
                        <wps:spPr bwMode="auto">
                          <a:xfrm>
                            <a:off x="194310" y="57150"/>
                            <a:ext cx="5734050" cy="315143"/>
                          </a:xfrm>
                          <a:prstGeom prst="rect">
                            <a:avLst/>
                          </a:prstGeom>
                          <a:solidFill>
                            <a:srgbClr val="FFFFFF"/>
                          </a:solidFill>
                          <a:ln w="9525">
                            <a:solidFill>
                              <a:srgbClr val="000000"/>
                            </a:solidFill>
                            <a:miter lim="800000"/>
                            <a:headEnd/>
                            <a:tailEnd/>
                          </a:ln>
                        </wps:spPr>
                        <wps:txbx>
                          <w:txbxContent>
                            <w:p w14:paraId="1C209F41" w14:textId="7AEEC5B7" w:rsidR="002914B1" w:rsidRPr="00EE2F53" w:rsidRDefault="00EE2F53" w:rsidP="002914B1">
                              <w:pPr>
                                <w:spacing w:after="0"/>
                                <w:jc w:val="center"/>
                                <w:rPr>
                                  <w:rFonts w:ascii="Times New Roman" w:hAnsi="Times New Roman" w:cs="Times New Roman"/>
                                  <w:sz w:val="24"/>
                                  <w:szCs w:val="24"/>
                                </w:rPr>
                              </w:pPr>
                              <w:r w:rsidRPr="00EE2F53">
                                <w:rPr>
                                  <w:rFonts w:ascii="Times New Roman" w:eastAsia="Times New Roman" w:hAnsi="Times New Roman" w:cs="Times New Roman"/>
                                  <w:kern w:val="0"/>
                                  <w:sz w:val="24"/>
                                  <w:szCs w:val="24"/>
                                  <w:lang w:eastAsia="uk-UA"/>
                                  <w14:ligatures w14:val="none"/>
                                </w:rPr>
                                <w:t>Завдання аналізу ділової активності підприємства</w:t>
                              </w:r>
                            </w:p>
                          </w:txbxContent>
                        </wps:txbx>
                        <wps:bodyPr rot="0" vert="horz" wrap="square" lIns="91440" tIns="45720" rIns="91440" bIns="45720" anchor="t" anchorCtr="0" upright="1">
                          <a:noAutofit/>
                        </wps:bodyPr>
                      </wps:wsp>
                      <wps:wsp>
                        <wps:cNvPr id="60" name="Rectangle 50"/>
                        <wps:cNvSpPr>
                          <a:spLocks noChangeArrowheads="1"/>
                        </wps:cNvSpPr>
                        <wps:spPr bwMode="auto">
                          <a:xfrm>
                            <a:off x="849502" y="485776"/>
                            <a:ext cx="5078858" cy="489584"/>
                          </a:xfrm>
                          <a:prstGeom prst="rect">
                            <a:avLst/>
                          </a:prstGeom>
                          <a:solidFill>
                            <a:srgbClr val="FFFFFF"/>
                          </a:solidFill>
                          <a:ln w="9525">
                            <a:solidFill>
                              <a:srgbClr val="000000"/>
                            </a:solidFill>
                            <a:miter lim="800000"/>
                            <a:headEnd/>
                            <a:tailEnd/>
                          </a:ln>
                        </wps:spPr>
                        <wps:txbx>
                          <w:txbxContent>
                            <w:p w14:paraId="135C03C3" w14:textId="7BC19FEA" w:rsidR="002914B1" w:rsidRPr="00C70F6A" w:rsidRDefault="002914B1" w:rsidP="002914B1">
                              <w:pPr>
                                <w:spacing w:after="0"/>
                                <w:jc w:val="center"/>
                                <w:rPr>
                                  <w:rFonts w:ascii="Times New Roman" w:hAnsi="Times New Roman" w:cs="Times New Roman"/>
                                  <w:sz w:val="24"/>
                                  <w:szCs w:val="24"/>
                                </w:rPr>
                              </w:pPr>
                              <w:r w:rsidRPr="002914B1">
                                <w:rPr>
                                  <w:rFonts w:ascii="Times New Roman" w:eastAsia="Times New Roman" w:hAnsi="Times New Roman" w:cs="Times New Roman"/>
                                  <w:kern w:val="0"/>
                                  <w:sz w:val="24"/>
                                  <w:szCs w:val="24"/>
                                  <w:lang w:eastAsia="uk-UA"/>
                                  <w14:ligatures w14:val="none"/>
                                </w:rPr>
                                <w:t>вивчення і оцінка тенденцій зміни показників ділової активності підприємства</w:t>
                              </w:r>
                            </w:p>
                          </w:txbxContent>
                        </wps:txbx>
                        <wps:bodyPr rot="0" vert="horz" wrap="square" lIns="91440" tIns="45720" rIns="91440" bIns="45720" anchor="t" anchorCtr="0" upright="1">
                          <a:noAutofit/>
                        </wps:bodyPr>
                      </wps:wsp>
                      <wps:wsp>
                        <wps:cNvPr id="62" name="Rectangle 52"/>
                        <wps:cNvSpPr>
                          <a:spLocks noChangeArrowheads="1"/>
                        </wps:cNvSpPr>
                        <wps:spPr bwMode="auto">
                          <a:xfrm>
                            <a:off x="848689" y="1059180"/>
                            <a:ext cx="5076190" cy="636271"/>
                          </a:xfrm>
                          <a:prstGeom prst="rect">
                            <a:avLst/>
                          </a:prstGeom>
                          <a:solidFill>
                            <a:srgbClr val="FFFFFF"/>
                          </a:solidFill>
                          <a:ln w="9525">
                            <a:solidFill>
                              <a:srgbClr val="000000"/>
                            </a:solidFill>
                            <a:miter lim="800000"/>
                            <a:headEnd/>
                            <a:tailEnd/>
                          </a:ln>
                        </wps:spPr>
                        <wps:txbx>
                          <w:txbxContent>
                            <w:p w14:paraId="515FB236" w14:textId="62BFFB1F" w:rsidR="002914B1" w:rsidRPr="00C70F6A" w:rsidRDefault="002914B1" w:rsidP="002914B1">
                              <w:pPr>
                                <w:spacing w:after="0" w:line="240" w:lineRule="auto"/>
                                <w:jc w:val="center"/>
                                <w:rPr>
                                  <w:rFonts w:ascii="Times New Roman" w:hAnsi="Times New Roman" w:cs="Times New Roman"/>
                                  <w:sz w:val="24"/>
                                  <w:szCs w:val="24"/>
                                </w:rPr>
                              </w:pPr>
                              <w:r w:rsidRPr="002914B1">
                                <w:rPr>
                                  <w:rFonts w:ascii="Times New Roman" w:eastAsia="Times New Roman" w:hAnsi="Times New Roman" w:cs="Times New Roman"/>
                                  <w:kern w:val="0"/>
                                  <w:sz w:val="24"/>
                                  <w:szCs w:val="24"/>
                                  <w:lang w:eastAsia="uk-UA"/>
                                  <w14:ligatures w14:val="none"/>
                                </w:rPr>
                                <w:t>дослідження впливу головних чинників, котрі обумовили зміну показників ділової активності підприємства і розрахунок величини їх впливу</w:t>
                              </w:r>
                            </w:p>
                          </w:txbxContent>
                        </wps:txbx>
                        <wps:bodyPr rot="0" vert="horz" wrap="square" lIns="91440" tIns="45720" rIns="91440" bIns="45720" anchor="t" anchorCtr="0" upright="1">
                          <a:noAutofit/>
                        </wps:bodyPr>
                      </wps:wsp>
                      <wps:wsp>
                        <wps:cNvPr id="63" name="Прямая соединительная линия 63"/>
                        <wps:cNvCnPr/>
                        <wps:spPr>
                          <a:xfrm>
                            <a:off x="475309" y="381207"/>
                            <a:ext cx="0" cy="17219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Прямая со стрелкой 64"/>
                        <wps:cNvCnPr>
                          <a:endCxn id="60" idx="1"/>
                        </wps:cNvCnPr>
                        <wps:spPr>
                          <a:xfrm>
                            <a:off x="475309" y="730568"/>
                            <a:ext cx="3741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6"/>
                        <wps:cNvCnPr/>
                        <wps:spPr>
                          <a:xfrm>
                            <a:off x="475309" y="1396432"/>
                            <a:ext cx="373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Rectangle 52"/>
                        <wps:cNvSpPr>
                          <a:spLocks noChangeArrowheads="1"/>
                        </wps:cNvSpPr>
                        <wps:spPr bwMode="auto">
                          <a:xfrm>
                            <a:off x="849629" y="1799250"/>
                            <a:ext cx="5075249" cy="501990"/>
                          </a:xfrm>
                          <a:prstGeom prst="rect">
                            <a:avLst/>
                          </a:prstGeom>
                          <a:solidFill>
                            <a:srgbClr val="FFFFFF"/>
                          </a:solidFill>
                          <a:ln w="9525">
                            <a:solidFill>
                              <a:srgbClr val="000000"/>
                            </a:solidFill>
                            <a:miter lim="800000"/>
                            <a:headEnd/>
                            <a:tailEnd/>
                          </a:ln>
                        </wps:spPr>
                        <wps:txbx>
                          <w:txbxContent>
                            <w:p w14:paraId="64DED6C1" w14:textId="47238A61" w:rsidR="002914B1" w:rsidRPr="0098235E" w:rsidRDefault="002914B1" w:rsidP="002914B1">
                              <w:pPr>
                                <w:pStyle w:val="a7"/>
                                <w:spacing w:before="0" w:beforeAutospacing="0" w:after="0" w:afterAutospacing="0" w:line="254" w:lineRule="auto"/>
                                <w:jc w:val="center"/>
                                <w:rPr>
                                  <w:lang w:val="uk-UA"/>
                                </w:rPr>
                              </w:pPr>
                              <w:r w:rsidRPr="0098235E">
                                <w:rPr>
                                  <w:lang w:val="uk-UA" w:eastAsia="uk-UA"/>
                                </w:rPr>
                                <w:t>узагальнення результатів проведеного аналізу, розробка чітких заходів стосовно залучення до обігу визначених резервів</w:t>
                              </w:r>
                            </w:p>
                          </w:txbxContent>
                        </wps:txbx>
                        <wps:bodyPr rot="0" vert="horz" wrap="square" lIns="91440" tIns="45720" rIns="91440" bIns="45720" anchor="t" anchorCtr="0" upright="1">
                          <a:noAutofit/>
                        </wps:bodyPr>
                      </wps:wsp>
                      <wps:wsp>
                        <wps:cNvPr id="68" name="Прямая со стрелкой 68"/>
                        <wps:cNvCnPr/>
                        <wps:spPr>
                          <a:xfrm>
                            <a:off x="475309" y="2085000"/>
                            <a:ext cx="373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B0AF678" id="Полотно 69" o:spid="_x0000_s1026" editas="canvas" style="width:472.8pt;height:186pt;mso-position-horizontal-relative:char;mso-position-vertical-relative:line" coordsize="60045,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45;height:23622;visibility:visible;mso-wrap-style:square">
                  <v:fill o:detectmouseclick="t"/>
                  <v:path o:connecttype="none"/>
                </v:shape>
                <v:rect id="Rectangle 49" o:spid="_x0000_s1028" style="position:absolute;left:1943;top:571;width:57340;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1C209F41" w14:textId="7AEEC5B7" w:rsidR="002914B1" w:rsidRPr="00EE2F53" w:rsidRDefault="00EE2F53" w:rsidP="002914B1">
                        <w:pPr>
                          <w:spacing w:after="0"/>
                          <w:jc w:val="center"/>
                          <w:rPr>
                            <w:rFonts w:ascii="Times New Roman" w:hAnsi="Times New Roman" w:cs="Times New Roman"/>
                            <w:sz w:val="24"/>
                            <w:szCs w:val="24"/>
                          </w:rPr>
                        </w:pPr>
                        <w:r w:rsidRPr="00EE2F53">
                          <w:rPr>
                            <w:rFonts w:ascii="Times New Roman" w:eastAsia="Times New Roman" w:hAnsi="Times New Roman" w:cs="Times New Roman"/>
                            <w:kern w:val="0"/>
                            <w:sz w:val="24"/>
                            <w:szCs w:val="24"/>
                            <w:lang w:eastAsia="uk-UA"/>
                            <w14:ligatures w14:val="none"/>
                          </w:rPr>
                          <w:t>Завдання аналізу ділової активності підприємства</w:t>
                        </w:r>
                      </w:p>
                    </w:txbxContent>
                  </v:textbox>
                </v:rect>
                <v:rect id="Rectangle 50" o:spid="_x0000_s1029" style="position:absolute;left:8495;top:4857;width:50788;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135C03C3" w14:textId="7BC19FEA" w:rsidR="002914B1" w:rsidRPr="00C70F6A" w:rsidRDefault="002914B1" w:rsidP="002914B1">
                        <w:pPr>
                          <w:spacing w:after="0"/>
                          <w:jc w:val="center"/>
                          <w:rPr>
                            <w:rFonts w:ascii="Times New Roman" w:hAnsi="Times New Roman" w:cs="Times New Roman"/>
                            <w:sz w:val="24"/>
                            <w:szCs w:val="24"/>
                          </w:rPr>
                        </w:pPr>
                        <w:r w:rsidRPr="002914B1">
                          <w:rPr>
                            <w:rFonts w:ascii="Times New Roman" w:eastAsia="Times New Roman" w:hAnsi="Times New Roman" w:cs="Times New Roman"/>
                            <w:kern w:val="0"/>
                            <w:sz w:val="24"/>
                            <w:szCs w:val="24"/>
                            <w:lang w:eastAsia="uk-UA"/>
                            <w14:ligatures w14:val="none"/>
                          </w:rPr>
                          <w:t>вивчення і оцінка тенденцій зміни показників ділової активності підприємства</w:t>
                        </w:r>
                      </w:p>
                    </w:txbxContent>
                  </v:textbox>
                </v:rect>
                <v:rect id="Rectangle 52" o:spid="_x0000_s1030" style="position:absolute;left:8486;top:10591;width:50762;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515FB236" w14:textId="62BFFB1F" w:rsidR="002914B1" w:rsidRPr="00C70F6A" w:rsidRDefault="002914B1" w:rsidP="002914B1">
                        <w:pPr>
                          <w:spacing w:after="0" w:line="240" w:lineRule="auto"/>
                          <w:jc w:val="center"/>
                          <w:rPr>
                            <w:rFonts w:ascii="Times New Roman" w:hAnsi="Times New Roman" w:cs="Times New Roman"/>
                            <w:sz w:val="24"/>
                            <w:szCs w:val="24"/>
                          </w:rPr>
                        </w:pPr>
                        <w:r w:rsidRPr="002914B1">
                          <w:rPr>
                            <w:rFonts w:ascii="Times New Roman" w:eastAsia="Times New Roman" w:hAnsi="Times New Roman" w:cs="Times New Roman"/>
                            <w:kern w:val="0"/>
                            <w:sz w:val="24"/>
                            <w:szCs w:val="24"/>
                            <w:lang w:eastAsia="uk-UA"/>
                            <w14:ligatures w14:val="none"/>
                          </w:rPr>
                          <w:t>дослідження впливу головних чинників, котрі обумовили зміну показників ділової активності підприємства і розрахунок величини їх впливу</w:t>
                        </w:r>
                      </w:p>
                    </w:txbxContent>
                  </v:textbox>
                </v:rect>
                <v:line id="Прямая соединительная линия 63" o:spid="_x0000_s1031" style="position:absolute;visibility:visible;mso-wrap-style:square" from="4753,3812" to="4753,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shapetype id="_x0000_t32" coordsize="21600,21600" o:spt="32" o:oned="t" path="m,l21600,21600e" filled="f">
                  <v:path arrowok="t" fillok="f" o:connecttype="none"/>
                  <o:lock v:ext="edit" shapetype="t"/>
                </v:shapetype>
                <v:shape id="Прямая со стрелкой 64" o:spid="_x0000_s1032" type="#_x0000_t32" style="position:absolute;left:4753;top:7305;width:3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uD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Kwebg8YAAADbAAAA&#10;DwAAAAAAAAAAAAAAAAAHAgAAZHJzL2Rvd25yZXYueG1sUEsFBgAAAAADAAMAtwAAAPoCAAAAAA==&#10;" strokecolor="black [3213]" strokeweight=".5pt">
                  <v:stroke endarrow="block" joinstyle="miter"/>
                </v:shape>
                <v:shape id="Прямая со стрелкой 66" o:spid="_x0000_s1033" type="#_x0000_t32" style="position:absolute;left:4753;top:1396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rect id="Rectangle 52" o:spid="_x0000_s1034" style="position:absolute;left:8496;top:17992;width:50752;height:5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64DED6C1" w14:textId="47238A61" w:rsidR="002914B1" w:rsidRPr="0098235E" w:rsidRDefault="002914B1" w:rsidP="002914B1">
                        <w:pPr>
                          <w:pStyle w:val="a7"/>
                          <w:spacing w:before="0" w:beforeAutospacing="0" w:after="0" w:afterAutospacing="0" w:line="254" w:lineRule="auto"/>
                          <w:jc w:val="center"/>
                          <w:rPr>
                            <w:lang w:val="uk-UA"/>
                          </w:rPr>
                        </w:pPr>
                        <w:r w:rsidRPr="0098235E">
                          <w:rPr>
                            <w:lang w:val="uk-UA" w:eastAsia="uk-UA"/>
                          </w:rPr>
                          <w:t>узагальнення результатів проведеного аналізу, розробка чітких заходів стосовно залучення до обігу визначених резервів</w:t>
                        </w:r>
                      </w:p>
                    </w:txbxContent>
                  </v:textbox>
                </v:rect>
                <v:shape id="Прямая со стрелкой 68" o:spid="_x0000_s1035" type="#_x0000_t32" style="position:absolute;left:4753;top:20850;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" strokecolor="black [3213]" strokeweight=".5pt">
                  <v:stroke endarrow="block" joinstyle="miter"/>
                </v:shape>
                <w10:anchorlock/>
              </v:group>
            </w:pict>
          </mc:Fallback>
        </mc:AlternateContent>
      </w:r>
    </w:p>
    <w:p w14:paraId="31182EC2" w14:textId="0BF9E887" w:rsidR="002914B1" w:rsidRPr="00AE08EA" w:rsidRDefault="002914B1" w:rsidP="00AE08A2">
      <w:pPr>
        <w:pStyle w:val="a4"/>
        <w:widowControl w:val="0"/>
        <w:shd w:val="clear" w:color="auto" w:fill="FFFFFF"/>
        <w:tabs>
          <w:tab w:val="left" w:pos="993"/>
        </w:tabs>
        <w:spacing w:after="0" w:line="360" w:lineRule="auto"/>
        <w:ind w:left="0"/>
        <w:jc w:val="center"/>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Рис. 1.1.  Завдання аналізу ділової активності підприємства</w:t>
      </w:r>
    </w:p>
    <w:p w14:paraId="4FAF647B" w14:textId="2A1471A8" w:rsidR="00573DD8" w:rsidRPr="00AE08EA" w:rsidRDefault="00573DD8" w:rsidP="00AE08A2">
      <w:pPr>
        <w:widowControl w:val="0"/>
        <w:spacing w:after="0" w:line="360" w:lineRule="auto"/>
        <w:jc w:val="both"/>
        <w:rPr>
          <w:rFonts w:ascii="Times New Roman" w:hAnsi="Times New Roman" w:cs="Times New Roman"/>
          <w:i/>
          <w:iCs/>
          <w:sz w:val="24"/>
          <w:szCs w:val="24"/>
        </w:rPr>
      </w:pPr>
      <w:r w:rsidRPr="00AE08EA">
        <w:rPr>
          <w:rFonts w:ascii="Times New Roman" w:hAnsi="Times New Roman" w:cs="Times New Roman"/>
          <w:i/>
          <w:iCs/>
          <w:sz w:val="24"/>
          <w:szCs w:val="24"/>
        </w:rPr>
        <w:t>Джерело: складено на основі [29, с. 68]</w:t>
      </w:r>
    </w:p>
    <w:p w14:paraId="605A28EE" w14:textId="65334519" w:rsidR="003520A5" w:rsidRPr="00AE08EA" w:rsidRDefault="003520A5" w:rsidP="00AE08A2">
      <w:pPr>
        <w:widowControl w:val="0"/>
        <w:shd w:val="clear" w:color="auto" w:fill="FFFFFF"/>
        <w:tabs>
          <w:tab w:val="left" w:pos="993"/>
        </w:tabs>
        <w:spacing w:after="0" w:line="240" w:lineRule="auto"/>
        <w:jc w:val="center"/>
        <w:rPr>
          <w:rFonts w:ascii="Times New Roman" w:eastAsia="Times New Roman" w:hAnsi="Times New Roman" w:cs="Times New Roman"/>
          <w:kern w:val="0"/>
          <w:sz w:val="28"/>
          <w:szCs w:val="28"/>
          <w:lang w:eastAsia="uk-UA"/>
          <w14:ligatures w14:val="none"/>
        </w:rPr>
      </w:pPr>
    </w:p>
    <w:p w14:paraId="7DE12F4A" w14:textId="407CF411" w:rsidR="003520A5" w:rsidRPr="00AE08EA" w:rsidRDefault="00E4197E"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Необхідно зазначити, що д</w:t>
      </w:r>
      <w:r w:rsidR="003520A5" w:rsidRPr="00AE08EA">
        <w:rPr>
          <w:rFonts w:ascii="Times New Roman" w:eastAsia="Times New Roman" w:hAnsi="Times New Roman" w:cs="Times New Roman"/>
          <w:kern w:val="0"/>
          <w:sz w:val="28"/>
          <w:szCs w:val="28"/>
          <w:lang w:eastAsia="uk-UA"/>
          <w14:ligatures w14:val="none"/>
        </w:rPr>
        <w:t xml:space="preserve">ілова активність </w:t>
      </w:r>
      <w:r w:rsidRPr="00AE08EA">
        <w:rPr>
          <w:rFonts w:ascii="Times New Roman" w:eastAsia="Times New Roman" w:hAnsi="Times New Roman" w:cs="Times New Roman"/>
          <w:kern w:val="0"/>
          <w:sz w:val="28"/>
          <w:szCs w:val="28"/>
          <w:lang w:eastAsia="uk-UA"/>
          <w14:ligatures w14:val="none"/>
        </w:rPr>
        <w:t xml:space="preserve">суб’єкта господарювання </w:t>
      </w:r>
      <w:r w:rsidR="003520A5" w:rsidRPr="00AE08EA">
        <w:rPr>
          <w:rFonts w:ascii="Times New Roman" w:eastAsia="Times New Roman" w:hAnsi="Times New Roman" w:cs="Times New Roman"/>
          <w:kern w:val="0"/>
          <w:sz w:val="28"/>
          <w:szCs w:val="28"/>
          <w:lang w:eastAsia="uk-UA"/>
          <w14:ligatures w14:val="none"/>
        </w:rPr>
        <w:t xml:space="preserve">проявляється </w:t>
      </w:r>
      <w:r w:rsidRPr="00AE08EA">
        <w:rPr>
          <w:rFonts w:ascii="Times New Roman" w:eastAsia="Times New Roman" w:hAnsi="Times New Roman" w:cs="Times New Roman"/>
          <w:kern w:val="0"/>
          <w:sz w:val="28"/>
          <w:szCs w:val="28"/>
          <w:lang w:eastAsia="uk-UA"/>
          <w14:ligatures w14:val="none"/>
        </w:rPr>
        <w:t>в</w:t>
      </w:r>
      <w:r w:rsidR="003520A5" w:rsidRPr="00AE08EA">
        <w:rPr>
          <w:rFonts w:ascii="Times New Roman" w:eastAsia="Times New Roman" w:hAnsi="Times New Roman" w:cs="Times New Roman"/>
          <w:kern w:val="0"/>
          <w:sz w:val="28"/>
          <w:szCs w:val="28"/>
          <w:lang w:eastAsia="uk-UA"/>
          <w14:ligatures w14:val="none"/>
        </w:rPr>
        <w:t xml:space="preserve"> динамічності </w:t>
      </w:r>
      <w:r w:rsidRPr="00AE08EA">
        <w:rPr>
          <w:rFonts w:ascii="Times New Roman" w:eastAsia="Times New Roman" w:hAnsi="Times New Roman" w:cs="Times New Roman"/>
          <w:kern w:val="0"/>
          <w:sz w:val="28"/>
          <w:szCs w:val="28"/>
          <w:lang w:eastAsia="uk-UA"/>
          <w14:ligatures w14:val="none"/>
        </w:rPr>
        <w:t xml:space="preserve">його </w:t>
      </w:r>
      <w:r w:rsidR="003520A5" w:rsidRPr="00AE08EA">
        <w:rPr>
          <w:rFonts w:ascii="Times New Roman" w:eastAsia="Times New Roman" w:hAnsi="Times New Roman" w:cs="Times New Roman"/>
          <w:kern w:val="0"/>
          <w:sz w:val="28"/>
          <w:szCs w:val="28"/>
          <w:lang w:eastAsia="uk-UA"/>
          <w14:ligatures w14:val="none"/>
        </w:rPr>
        <w:t xml:space="preserve">розвитку, </w:t>
      </w:r>
      <w:r w:rsidRPr="00AE08EA">
        <w:rPr>
          <w:rFonts w:ascii="Times New Roman" w:eastAsia="Times New Roman" w:hAnsi="Times New Roman" w:cs="Times New Roman"/>
          <w:kern w:val="0"/>
          <w:sz w:val="28"/>
          <w:szCs w:val="28"/>
          <w:lang w:eastAsia="uk-UA"/>
          <w14:ligatures w14:val="none"/>
        </w:rPr>
        <w:t>в</w:t>
      </w:r>
      <w:r w:rsidR="003520A5" w:rsidRPr="00AE08EA">
        <w:rPr>
          <w:rFonts w:ascii="Times New Roman" w:eastAsia="Times New Roman" w:hAnsi="Times New Roman" w:cs="Times New Roman"/>
          <w:kern w:val="0"/>
          <w:sz w:val="28"/>
          <w:szCs w:val="28"/>
          <w:lang w:eastAsia="uk-UA"/>
          <w14:ligatures w14:val="none"/>
        </w:rPr>
        <w:t xml:space="preserve"> досягненні н</w:t>
      </w:r>
      <w:r w:rsidRPr="00AE08EA">
        <w:rPr>
          <w:rFonts w:ascii="Times New Roman" w:eastAsia="Times New Roman" w:hAnsi="Times New Roman" w:cs="Times New Roman"/>
          <w:kern w:val="0"/>
          <w:sz w:val="28"/>
          <w:szCs w:val="28"/>
          <w:lang w:eastAsia="uk-UA"/>
          <w14:ligatures w14:val="none"/>
        </w:rPr>
        <w:t>им</w:t>
      </w:r>
      <w:r w:rsidR="003520A5" w:rsidRPr="00AE08EA">
        <w:rPr>
          <w:rFonts w:ascii="Times New Roman" w:eastAsia="Times New Roman" w:hAnsi="Times New Roman" w:cs="Times New Roman"/>
          <w:kern w:val="0"/>
          <w:sz w:val="28"/>
          <w:szCs w:val="28"/>
          <w:lang w:eastAsia="uk-UA"/>
          <w14:ligatures w14:val="none"/>
        </w:rPr>
        <w:t xml:space="preserve"> поставлених цілей, </w:t>
      </w:r>
      <w:r w:rsidRPr="00AE08EA">
        <w:rPr>
          <w:rFonts w:ascii="Times New Roman" w:eastAsia="Times New Roman" w:hAnsi="Times New Roman" w:cs="Times New Roman"/>
          <w:kern w:val="0"/>
          <w:sz w:val="28"/>
          <w:szCs w:val="28"/>
          <w:lang w:eastAsia="uk-UA"/>
          <w14:ligatures w14:val="none"/>
        </w:rPr>
        <w:t>котрі</w:t>
      </w:r>
      <w:r w:rsidR="003520A5" w:rsidRPr="00AE08EA">
        <w:rPr>
          <w:rFonts w:ascii="Times New Roman" w:eastAsia="Times New Roman" w:hAnsi="Times New Roman" w:cs="Times New Roman"/>
          <w:kern w:val="0"/>
          <w:sz w:val="28"/>
          <w:szCs w:val="28"/>
          <w:lang w:eastAsia="uk-UA"/>
          <w14:ligatures w14:val="none"/>
        </w:rPr>
        <w:t xml:space="preserve"> відображають абсолютні вартісні </w:t>
      </w:r>
      <w:r w:rsidRPr="00AE08EA">
        <w:rPr>
          <w:rFonts w:ascii="Times New Roman" w:eastAsia="Times New Roman" w:hAnsi="Times New Roman" w:cs="Times New Roman"/>
          <w:kern w:val="0"/>
          <w:sz w:val="28"/>
          <w:szCs w:val="28"/>
          <w:lang w:eastAsia="uk-UA"/>
          <w14:ligatures w14:val="none"/>
        </w:rPr>
        <w:t xml:space="preserve">і </w:t>
      </w:r>
      <w:r w:rsidR="003520A5" w:rsidRPr="00AE08EA">
        <w:rPr>
          <w:rFonts w:ascii="Times New Roman" w:eastAsia="Times New Roman" w:hAnsi="Times New Roman" w:cs="Times New Roman"/>
          <w:kern w:val="0"/>
          <w:sz w:val="28"/>
          <w:szCs w:val="28"/>
          <w:lang w:eastAsia="uk-UA"/>
          <w14:ligatures w14:val="none"/>
        </w:rPr>
        <w:t>відносні показники.</w:t>
      </w:r>
    </w:p>
    <w:p w14:paraId="0320C2C3" w14:textId="20EADF10" w:rsidR="00313856" w:rsidRPr="00AE08EA" w:rsidRDefault="00E4197E"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З-поміж</w:t>
      </w:r>
      <w:r w:rsidR="00313856" w:rsidRPr="00AE08EA">
        <w:rPr>
          <w:rFonts w:ascii="Times New Roman" w:hAnsi="Times New Roman" w:cs="Times New Roman"/>
          <w:sz w:val="28"/>
          <w:szCs w:val="28"/>
        </w:rPr>
        <w:t xml:space="preserve"> абсолютних показників </w:t>
      </w:r>
      <w:r w:rsidRPr="00AE08EA">
        <w:rPr>
          <w:rFonts w:ascii="Times New Roman" w:hAnsi="Times New Roman" w:cs="Times New Roman"/>
          <w:sz w:val="28"/>
          <w:szCs w:val="28"/>
        </w:rPr>
        <w:t>варто виокремити</w:t>
      </w:r>
      <w:r w:rsidR="00313856" w:rsidRPr="00AE08EA">
        <w:rPr>
          <w:rFonts w:ascii="Times New Roman" w:hAnsi="Times New Roman" w:cs="Times New Roman"/>
          <w:sz w:val="28"/>
          <w:szCs w:val="28"/>
        </w:rPr>
        <w:t xml:space="preserve"> </w:t>
      </w:r>
      <w:r w:rsidRPr="00AE08EA">
        <w:rPr>
          <w:rFonts w:ascii="Times New Roman" w:hAnsi="Times New Roman" w:cs="Times New Roman"/>
          <w:sz w:val="28"/>
          <w:szCs w:val="28"/>
        </w:rPr>
        <w:t>прибуток, виручку від реалізації</w:t>
      </w:r>
      <w:r w:rsidR="00313856" w:rsidRPr="00AE08EA">
        <w:rPr>
          <w:rFonts w:ascii="Times New Roman" w:hAnsi="Times New Roman" w:cs="Times New Roman"/>
          <w:sz w:val="28"/>
          <w:szCs w:val="28"/>
        </w:rPr>
        <w:t xml:space="preserve"> готової продукції</w:t>
      </w:r>
      <w:r w:rsidRPr="00AE08EA">
        <w:rPr>
          <w:rFonts w:ascii="Times New Roman" w:hAnsi="Times New Roman" w:cs="Times New Roman"/>
          <w:sz w:val="28"/>
          <w:szCs w:val="28"/>
        </w:rPr>
        <w:t>,</w:t>
      </w:r>
      <w:r w:rsidR="00313856" w:rsidRPr="00AE08EA">
        <w:rPr>
          <w:rFonts w:ascii="Times New Roman" w:hAnsi="Times New Roman" w:cs="Times New Roman"/>
          <w:sz w:val="28"/>
          <w:szCs w:val="28"/>
        </w:rPr>
        <w:t xml:space="preserve"> </w:t>
      </w:r>
      <w:r w:rsidRPr="00AE08EA">
        <w:rPr>
          <w:rFonts w:ascii="Times New Roman" w:hAnsi="Times New Roman" w:cs="Times New Roman"/>
          <w:sz w:val="28"/>
          <w:szCs w:val="28"/>
        </w:rPr>
        <w:t>товарів, робіт і послуг господарюючого суб’єкта</w:t>
      </w:r>
      <w:r w:rsidR="00313856" w:rsidRPr="00AE08EA">
        <w:rPr>
          <w:rFonts w:ascii="Times New Roman" w:hAnsi="Times New Roman" w:cs="Times New Roman"/>
          <w:sz w:val="28"/>
          <w:szCs w:val="28"/>
        </w:rPr>
        <w:t xml:space="preserve">, </w:t>
      </w:r>
      <w:r w:rsidRPr="00AE08EA">
        <w:rPr>
          <w:rFonts w:ascii="Times New Roman" w:hAnsi="Times New Roman" w:cs="Times New Roman"/>
          <w:sz w:val="28"/>
          <w:szCs w:val="28"/>
        </w:rPr>
        <w:t xml:space="preserve">обсяг </w:t>
      </w:r>
      <w:r w:rsidR="00313856" w:rsidRPr="00AE08EA">
        <w:rPr>
          <w:rFonts w:ascii="Times New Roman" w:hAnsi="Times New Roman" w:cs="Times New Roman"/>
          <w:sz w:val="28"/>
          <w:szCs w:val="28"/>
        </w:rPr>
        <w:t xml:space="preserve">активів (авансованого капіталу). </w:t>
      </w:r>
      <w:r w:rsidRPr="00AE08EA">
        <w:rPr>
          <w:rFonts w:ascii="Times New Roman" w:hAnsi="Times New Roman" w:cs="Times New Roman"/>
          <w:sz w:val="28"/>
          <w:szCs w:val="28"/>
        </w:rPr>
        <w:t>Зазначен</w:t>
      </w:r>
      <w:r w:rsidR="00313856" w:rsidRPr="00AE08EA">
        <w:rPr>
          <w:rFonts w:ascii="Times New Roman" w:hAnsi="Times New Roman" w:cs="Times New Roman"/>
          <w:sz w:val="28"/>
          <w:szCs w:val="28"/>
        </w:rPr>
        <w:t xml:space="preserve">і параметри </w:t>
      </w:r>
      <w:r w:rsidRPr="00AE08EA">
        <w:rPr>
          <w:rFonts w:ascii="Times New Roman" w:hAnsi="Times New Roman" w:cs="Times New Roman"/>
          <w:sz w:val="28"/>
          <w:szCs w:val="28"/>
        </w:rPr>
        <w:t xml:space="preserve">необхідно </w:t>
      </w:r>
      <w:r w:rsidRPr="00AE08EA">
        <w:rPr>
          <w:rFonts w:ascii="Times New Roman" w:hAnsi="Times New Roman" w:cs="Times New Roman"/>
          <w:sz w:val="28"/>
          <w:szCs w:val="28"/>
        </w:rPr>
        <w:lastRenderedPageBreak/>
        <w:t xml:space="preserve">порівнювати  у </w:t>
      </w:r>
      <w:r w:rsidR="00313856" w:rsidRPr="00AE08EA">
        <w:rPr>
          <w:rFonts w:ascii="Times New Roman" w:hAnsi="Times New Roman" w:cs="Times New Roman"/>
          <w:sz w:val="28"/>
          <w:szCs w:val="28"/>
        </w:rPr>
        <w:t xml:space="preserve">динаміці за </w:t>
      </w:r>
      <w:r w:rsidRPr="00AE08EA">
        <w:rPr>
          <w:rFonts w:ascii="Times New Roman" w:hAnsi="Times New Roman" w:cs="Times New Roman"/>
          <w:sz w:val="28"/>
          <w:szCs w:val="28"/>
        </w:rPr>
        <w:t>декілька</w:t>
      </w:r>
      <w:r w:rsidR="00313856" w:rsidRPr="00AE08EA">
        <w:rPr>
          <w:rFonts w:ascii="Times New Roman" w:hAnsi="Times New Roman" w:cs="Times New Roman"/>
          <w:sz w:val="28"/>
          <w:szCs w:val="28"/>
        </w:rPr>
        <w:t xml:space="preserve"> періодів (років, кварталів). Оптимальне співвідношення між ними</w:t>
      </w:r>
      <w:r w:rsidRPr="00AE08EA">
        <w:rPr>
          <w:rFonts w:ascii="Times New Roman" w:hAnsi="Times New Roman" w:cs="Times New Roman"/>
          <w:sz w:val="28"/>
          <w:szCs w:val="28"/>
        </w:rPr>
        <w:t xml:space="preserve"> характеризується наступною нерівністю</w:t>
      </w:r>
      <w:r w:rsidR="00313856" w:rsidRPr="00AE08EA">
        <w:rPr>
          <w:rFonts w:ascii="Times New Roman" w:hAnsi="Times New Roman" w:cs="Times New Roman"/>
          <w:sz w:val="28"/>
          <w:szCs w:val="28"/>
        </w:rPr>
        <w:t>:</w:t>
      </w:r>
    </w:p>
    <w:p w14:paraId="150E9A70" w14:textId="3BE9A05B" w:rsidR="00313856" w:rsidRPr="00AE08EA" w:rsidRDefault="00313856" w:rsidP="00AE08A2">
      <w:pPr>
        <w:widowControl w:val="0"/>
        <w:shd w:val="clear" w:color="auto" w:fill="FFFFFF"/>
        <w:tabs>
          <w:tab w:val="left" w:pos="993"/>
        </w:tabs>
        <w:spacing w:after="0" w:line="360" w:lineRule="auto"/>
        <w:jc w:val="center"/>
        <w:textAlignment w:val="baseline"/>
        <w:rPr>
          <w:rFonts w:ascii="Times New Roman" w:hAnsi="Times New Roman" w:cs="Times New Roman"/>
          <w:sz w:val="28"/>
          <w:szCs w:val="28"/>
        </w:rPr>
      </w:pPr>
      <w:r w:rsidRPr="00AE08EA">
        <w:rPr>
          <w:rFonts w:ascii="Times New Roman" w:hAnsi="Times New Roman" w:cs="Times New Roman"/>
          <w:sz w:val="28"/>
          <w:szCs w:val="28"/>
        </w:rPr>
        <w:t>Т</w:t>
      </w:r>
      <w:r w:rsidRPr="00AE08EA">
        <w:rPr>
          <w:rFonts w:ascii="Times New Roman" w:hAnsi="Times New Roman" w:cs="Times New Roman"/>
          <w:sz w:val="28"/>
          <w:szCs w:val="28"/>
          <w:vertAlign w:val="subscript"/>
        </w:rPr>
        <w:t>П</w:t>
      </w:r>
      <w:r w:rsidRPr="00AE08EA">
        <w:rPr>
          <w:rFonts w:ascii="Times New Roman" w:hAnsi="Times New Roman" w:cs="Times New Roman"/>
          <w:sz w:val="28"/>
          <w:szCs w:val="28"/>
        </w:rPr>
        <w:t xml:space="preserve"> </w:t>
      </w:r>
      <w:r w:rsidRPr="00AE08EA">
        <w:rPr>
          <w:rFonts w:ascii="Times New Roman" w:hAnsi="Times New Roman" w:cs="Times New Roman"/>
          <w:sz w:val="28"/>
          <w:szCs w:val="28"/>
        </w:rPr>
        <w:sym w:font="Symbol" w:char="F03E"/>
      </w:r>
      <w:r w:rsidRPr="00AE08EA">
        <w:rPr>
          <w:rFonts w:ascii="Times New Roman" w:hAnsi="Times New Roman" w:cs="Times New Roman"/>
          <w:sz w:val="28"/>
          <w:szCs w:val="28"/>
        </w:rPr>
        <w:t xml:space="preserve"> Т</w:t>
      </w:r>
      <w:r w:rsidRPr="00AE08EA">
        <w:rPr>
          <w:rFonts w:ascii="Times New Roman" w:hAnsi="Times New Roman" w:cs="Times New Roman"/>
          <w:sz w:val="28"/>
          <w:szCs w:val="28"/>
          <w:vertAlign w:val="subscript"/>
        </w:rPr>
        <w:t>В</w:t>
      </w:r>
      <w:r w:rsidRPr="00AE08EA">
        <w:rPr>
          <w:rFonts w:ascii="Times New Roman" w:hAnsi="Times New Roman" w:cs="Times New Roman"/>
          <w:sz w:val="28"/>
          <w:szCs w:val="28"/>
        </w:rPr>
        <w:t xml:space="preserve"> </w:t>
      </w:r>
      <w:r w:rsidRPr="00AE08EA">
        <w:rPr>
          <w:rFonts w:ascii="Times New Roman" w:hAnsi="Times New Roman" w:cs="Times New Roman"/>
          <w:sz w:val="28"/>
          <w:szCs w:val="28"/>
        </w:rPr>
        <w:sym w:font="Symbol" w:char="F03E"/>
      </w:r>
      <w:r w:rsidRPr="00AE08EA">
        <w:rPr>
          <w:rFonts w:ascii="Times New Roman" w:hAnsi="Times New Roman" w:cs="Times New Roman"/>
          <w:sz w:val="28"/>
          <w:szCs w:val="28"/>
        </w:rPr>
        <w:t xml:space="preserve"> Т</w:t>
      </w:r>
      <w:r w:rsidRPr="00AE08EA">
        <w:rPr>
          <w:rFonts w:ascii="Times New Roman" w:hAnsi="Times New Roman" w:cs="Times New Roman"/>
          <w:sz w:val="28"/>
          <w:szCs w:val="28"/>
          <w:vertAlign w:val="subscript"/>
        </w:rPr>
        <w:t>А</w:t>
      </w:r>
      <w:r w:rsidRPr="00AE08EA">
        <w:rPr>
          <w:rFonts w:ascii="Times New Roman" w:hAnsi="Times New Roman" w:cs="Times New Roman"/>
          <w:sz w:val="28"/>
          <w:szCs w:val="28"/>
        </w:rPr>
        <w:t xml:space="preserve"> </w:t>
      </w:r>
      <w:r w:rsidRPr="00AE08EA">
        <w:rPr>
          <w:rFonts w:ascii="Times New Roman" w:hAnsi="Times New Roman" w:cs="Times New Roman"/>
          <w:sz w:val="28"/>
          <w:szCs w:val="28"/>
        </w:rPr>
        <w:sym w:font="Symbol" w:char="F03E"/>
      </w:r>
      <w:r w:rsidRPr="00AE08EA">
        <w:rPr>
          <w:rFonts w:ascii="Times New Roman" w:hAnsi="Times New Roman" w:cs="Times New Roman"/>
          <w:sz w:val="28"/>
          <w:szCs w:val="28"/>
        </w:rPr>
        <w:t>100 % (1.1)</w:t>
      </w:r>
    </w:p>
    <w:p w14:paraId="6D29BAB1" w14:textId="0A42599E" w:rsidR="00313856" w:rsidRPr="00AE08EA" w:rsidRDefault="00CA3079"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Д</w:t>
      </w:r>
      <w:r w:rsidR="00313856" w:rsidRPr="00AE08EA">
        <w:rPr>
          <w:rFonts w:ascii="Times New Roman" w:hAnsi="Times New Roman" w:cs="Times New Roman"/>
          <w:sz w:val="28"/>
          <w:szCs w:val="28"/>
        </w:rPr>
        <w:t>е</w:t>
      </w:r>
      <w:r w:rsidRPr="00AE08EA">
        <w:rPr>
          <w:rFonts w:ascii="Times New Roman" w:hAnsi="Times New Roman" w:cs="Times New Roman"/>
          <w:sz w:val="28"/>
          <w:szCs w:val="28"/>
        </w:rPr>
        <w:t>,</w:t>
      </w:r>
      <w:r w:rsidR="00313856" w:rsidRPr="00AE08EA">
        <w:rPr>
          <w:rFonts w:ascii="Times New Roman" w:hAnsi="Times New Roman" w:cs="Times New Roman"/>
          <w:sz w:val="28"/>
          <w:szCs w:val="28"/>
        </w:rPr>
        <w:t xml:space="preserve"> Т</w:t>
      </w:r>
      <w:r w:rsidR="00313856" w:rsidRPr="00AE08EA">
        <w:rPr>
          <w:rFonts w:ascii="Times New Roman" w:hAnsi="Times New Roman" w:cs="Times New Roman"/>
          <w:sz w:val="28"/>
          <w:szCs w:val="28"/>
          <w:vertAlign w:val="subscript"/>
        </w:rPr>
        <w:t>П</w:t>
      </w:r>
      <w:r w:rsidR="00313856" w:rsidRPr="00AE08EA">
        <w:rPr>
          <w:rFonts w:ascii="Times New Roman" w:hAnsi="Times New Roman" w:cs="Times New Roman"/>
          <w:sz w:val="28"/>
          <w:szCs w:val="28"/>
        </w:rPr>
        <w:t xml:space="preserve"> – темп зростання прибутку, %; </w:t>
      </w:r>
    </w:p>
    <w:p w14:paraId="1BF71258" w14:textId="39CCD00D" w:rsidR="00313856" w:rsidRPr="00AE08EA" w:rsidRDefault="0031385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Т</w:t>
      </w:r>
      <w:r w:rsidRPr="00AE08EA">
        <w:rPr>
          <w:rFonts w:ascii="Times New Roman" w:hAnsi="Times New Roman" w:cs="Times New Roman"/>
          <w:sz w:val="28"/>
          <w:szCs w:val="28"/>
          <w:vertAlign w:val="subscript"/>
        </w:rPr>
        <w:t>В</w:t>
      </w:r>
      <w:r w:rsidRPr="00AE08EA">
        <w:rPr>
          <w:rFonts w:ascii="Times New Roman" w:hAnsi="Times New Roman" w:cs="Times New Roman"/>
          <w:sz w:val="28"/>
          <w:szCs w:val="28"/>
        </w:rPr>
        <w:t xml:space="preserve"> – темп зростання виручки від реалізації продукції</w:t>
      </w:r>
      <w:r w:rsidR="00774427" w:rsidRPr="00AE08EA">
        <w:rPr>
          <w:rFonts w:ascii="Times New Roman" w:hAnsi="Times New Roman" w:cs="Times New Roman"/>
          <w:sz w:val="28"/>
          <w:szCs w:val="28"/>
        </w:rPr>
        <w:t>, %</w:t>
      </w:r>
      <w:r w:rsidRPr="00AE08EA">
        <w:rPr>
          <w:rFonts w:ascii="Times New Roman" w:hAnsi="Times New Roman" w:cs="Times New Roman"/>
          <w:sz w:val="28"/>
          <w:szCs w:val="28"/>
        </w:rPr>
        <w:t xml:space="preserve">; </w:t>
      </w:r>
    </w:p>
    <w:p w14:paraId="174D76C7" w14:textId="6537E84F" w:rsidR="00313856" w:rsidRPr="00AE08EA" w:rsidRDefault="0031385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Т</w:t>
      </w:r>
      <w:r w:rsidRPr="00AE08EA">
        <w:rPr>
          <w:rFonts w:ascii="Times New Roman" w:hAnsi="Times New Roman" w:cs="Times New Roman"/>
          <w:sz w:val="28"/>
          <w:szCs w:val="28"/>
          <w:vertAlign w:val="subscript"/>
        </w:rPr>
        <w:t>А</w:t>
      </w:r>
      <w:r w:rsidRPr="00AE08EA">
        <w:rPr>
          <w:rFonts w:ascii="Times New Roman" w:hAnsi="Times New Roman" w:cs="Times New Roman"/>
          <w:sz w:val="28"/>
          <w:szCs w:val="28"/>
        </w:rPr>
        <w:t xml:space="preserve"> – темп зростання активів підприємства</w:t>
      </w:r>
      <w:r w:rsidR="00774427" w:rsidRPr="00AE08EA">
        <w:rPr>
          <w:rFonts w:ascii="Times New Roman" w:hAnsi="Times New Roman" w:cs="Times New Roman"/>
          <w:sz w:val="28"/>
          <w:szCs w:val="28"/>
        </w:rPr>
        <w:t>, %</w:t>
      </w:r>
      <w:r w:rsidR="00573DD8" w:rsidRPr="00AE08EA">
        <w:rPr>
          <w:rFonts w:ascii="Times New Roman" w:hAnsi="Times New Roman" w:cs="Times New Roman"/>
          <w:sz w:val="28"/>
          <w:szCs w:val="28"/>
        </w:rPr>
        <w:t xml:space="preserve"> [2, с. 14]</w:t>
      </w:r>
      <w:r w:rsidRPr="00AE08EA">
        <w:rPr>
          <w:rFonts w:ascii="Times New Roman" w:hAnsi="Times New Roman" w:cs="Times New Roman"/>
          <w:sz w:val="28"/>
          <w:szCs w:val="28"/>
        </w:rPr>
        <w:t xml:space="preserve">. </w:t>
      </w:r>
    </w:p>
    <w:p w14:paraId="462427FB" w14:textId="51E23746" w:rsidR="00313856" w:rsidRPr="00AE08EA" w:rsidRDefault="00313856"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Так, нерівність Т</w:t>
      </w:r>
      <w:r w:rsidRPr="00AE08EA">
        <w:rPr>
          <w:rFonts w:ascii="Times New Roman" w:hAnsi="Times New Roman" w:cs="Times New Roman"/>
          <w:sz w:val="28"/>
          <w:szCs w:val="28"/>
          <w:vertAlign w:val="subscript"/>
        </w:rPr>
        <w:t>А</w:t>
      </w:r>
      <w:r w:rsidRPr="00AE08EA">
        <w:rPr>
          <w:rFonts w:ascii="Times New Roman" w:hAnsi="Times New Roman" w:cs="Times New Roman"/>
          <w:sz w:val="28"/>
          <w:szCs w:val="28"/>
        </w:rPr>
        <w:t xml:space="preserve">&gt;100% </w:t>
      </w:r>
      <w:r w:rsidR="00E4197E" w:rsidRPr="00AE08EA">
        <w:rPr>
          <w:rFonts w:ascii="Times New Roman" w:hAnsi="Times New Roman" w:cs="Times New Roman"/>
          <w:sz w:val="28"/>
          <w:szCs w:val="28"/>
        </w:rPr>
        <w:t>свідчить про те</w:t>
      </w:r>
      <w:r w:rsidRPr="00AE08EA">
        <w:rPr>
          <w:rFonts w:ascii="Times New Roman" w:hAnsi="Times New Roman" w:cs="Times New Roman"/>
          <w:sz w:val="28"/>
          <w:szCs w:val="28"/>
        </w:rPr>
        <w:t xml:space="preserve">, що економічний потенціал підприємства </w:t>
      </w:r>
      <w:r w:rsidR="00E4197E" w:rsidRPr="00AE08EA">
        <w:rPr>
          <w:rFonts w:ascii="Times New Roman" w:hAnsi="Times New Roman" w:cs="Times New Roman"/>
          <w:sz w:val="28"/>
          <w:szCs w:val="28"/>
        </w:rPr>
        <w:t>збільшується</w:t>
      </w:r>
      <w:r w:rsidRPr="00AE08EA">
        <w:rPr>
          <w:rFonts w:ascii="Times New Roman" w:hAnsi="Times New Roman" w:cs="Times New Roman"/>
          <w:sz w:val="28"/>
          <w:szCs w:val="28"/>
        </w:rPr>
        <w:t xml:space="preserve">, тобто </w:t>
      </w:r>
      <w:r w:rsidR="00E4197E" w:rsidRPr="00AE08EA">
        <w:rPr>
          <w:rFonts w:ascii="Times New Roman" w:hAnsi="Times New Roman" w:cs="Times New Roman"/>
          <w:sz w:val="28"/>
          <w:szCs w:val="28"/>
        </w:rPr>
        <w:t>зростають</w:t>
      </w:r>
      <w:r w:rsidRPr="00AE08EA">
        <w:rPr>
          <w:rFonts w:ascii="Times New Roman" w:hAnsi="Times New Roman" w:cs="Times New Roman"/>
          <w:sz w:val="28"/>
          <w:szCs w:val="28"/>
        </w:rPr>
        <w:t xml:space="preserve"> масштаби його діяльності</w:t>
      </w:r>
      <w:r w:rsidR="00573DD8" w:rsidRPr="00AE08EA">
        <w:rPr>
          <w:rFonts w:ascii="Times New Roman" w:hAnsi="Times New Roman" w:cs="Times New Roman"/>
          <w:sz w:val="28"/>
          <w:szCs w:val="28"/>
        </w:rPr>
        <w:t xml:space="preserve"> [2, с. 14]</w:t>
      </w:r>
      <w:r w:rsidRPr="00AE08EA">
        <w:rPr>
          <w:rFonts w:ascii="Times New Roman" w:hAnsi="Times New Roman" w:cs="Times New Roman"/>
          <w:sz w:val="28"/>
          <w:szCs w:val="28"/>
        </w:rPr>
        <w:t>.</w:t>
      </w:r>
    </w:p>
    <w:p w14:paraId="3A166AB3" w14:textId="43124BF1" w:rsidR="00CA4960" w:rsidRPr="00AE08EA" w:rsidRDefault="00CA4960"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Нерівність Т</w:t>
      </w:r>
      <w:r w:rsidR="005515F9" w:rsidRPr="00AE08EA">
        <w:rPr>
          <w:rFonts w:ascii="Times New Roman" w:hAnsi="Times New Roman" w:cs="Times New Roman"/>
          <w:sz w:val="28"/>
          <w:szCs w:val="28"/>
          <w:vertAlign w:val="subscript"/>
        </w:rPr>
        <w:t>В</w:t>
      </w:r>
      <w:r w:rsidRPr="00AE08EA">
        <w:rPr>
          <w:rFonts w:ascii="Times New Roman" w:hAnsi="Times New Roman" w:cs="Times New Roman"/>
          <w:sz w:val="28"/>
          <w:szCs w:val="28"/>
        </w:rPr>
        <w:t xml:space="preserve"> &gt; Т</w:t>
      </w:r>
      <w:r w:rsidR="005515F9" w:rsidRPr="00AE08EA">
        <w:rPr>
          <w:rFonts w:ascii="Times New Roman" w:hAnsi="Times New Roman" w:cs="Times New Roman"/>
          <w:sz w:val="28"/>
          <w:szCs w:val="28"/>
          <w:vertAlign w:val="subscript"/>
        </w:rPr>
        <w:t>А</w:t>
      </w:r>
      <w:r w:rsidRPr="00AE08EA">
        <w:rPr>
          <w:rFonts w:ascii="Times New Roman" w:hAnsi="Times New Roman" w:cs="Times New Roman"/>
          <w:sz w:val="28"/>
          <w:szCs w:val="28"/>
        </w:rPr>
        <w:t xml:space="preserve"> </w:t>
      </w:r>
      <w:r w:rsidR="00E4197E" w:rsidRPr="00AE08EA">
        <w:rPr>
          <w:rFonts w:ascii="Times New Roman" w:hAnsi="Times New Roman" w:cs="Times New Roman"/>
          <w:sz w:val="28"/>
          <w:szCs w:val="28"/>
        </w:rPr>
        <w:t>свідчить про те</w:t>
      </w:r>
      <w:r w:rsidRPr="00AE08EA">
        <w:rPr>
          <w:rFonts w:ascii="Times New Roman" w:hAnsi="Times New Roman" w:cs="Times New Roman"/>
          <w:sz w:val="28"/>
          <w:szCs w:val="28"/>
        </w:rPr>
        <w:t xml:space="preserve">, що </w:t>
      </w:r>
      <w:r w:rsidR="00E4197E" w:rsidRPr="00AE08EA">
        <w:rPr>
          <w:rFonts w:ascii="Times New Roman" w:hAnsi="Times New Roman" w:cs="Times New Roman"/>
          <w:sz w:val="28"/>
          <w:szCs w:val="28"/>
        </w:rPr>
        <w:t>порівняно</w:t>
      </w:r>
      <w:r w:rsidRPr="00AE08EA">
        <w:rPr>
          <w:rFonts w:ascii="Times New Roman" w:hAnsi="Times New Roman" w:cs="Times New Roman"/>
          <w:sz w:val="28"/>
          <w:szCs w:val="28"/>
        </w:rPr>
        <w:t xml:space="preserve"> </w:t>
      </w:r>
      <w:r w:rsidR="00E4197E" w:rsidRPr="00AE08EA">
        <w:rPr>
          <w:rFonts w:ascii="Times New Roman" w:hAnsi="Times New Roman" w:cs="Times New Roman"/>
          <w:sz w:val="28"/>
          <w:szCs w:val="28"/>
        </w:rPr>
        <w:t>і</w:t>
      </w:r>
      <w:r w:rsidRPr="00AE08EA">
        <w:rPr>
          <w:rFonts w:ascii="Times New Roman" w:hAnsi="Times New Roman" w:cs="Times New Roman"/>
          <w:sz w:val="28"/>
          <w:szCs w:val="28"/>
        </w:rPr>
        <w:t>з з</w:t>
      </w:r>
      <w:r w:rsidR="00E4197E" w:rsidRPr="00AE08EA">
        <w:rPr>
          <w:rFonts w:ascii="Times New Roman" w:hAnsi="Times New Roman" w:cs="Times New Roman"/>
          <w:sz w:val="28"/>
          <w:szCs w:val="28"/>
        </w:rPr>
        <w:t>роста</w:t>
      </w:r>
      <w:r w:rsidRPr="00AE08EA">
        <w:rPr>
          <w:rFonts w:ascii="Times New Roman" w:hAnsi="Times New Roman" w:cs="Times New Roman"/>
          <w:sz w:val="28"/>
          <w:szCs w:val="28"/>
        </w:rPr>
        <w:t>нням економічного потенціалу обсяг</w:t>
      </w:r>
      <w:r w:rsidR="00E4197E" w:rsidRPr="00AE08EA">
        <w:rPr>
          <w:rFonts w:ascii="Times New Roman" w:hAnsi="Times New Roman" w:cs="Times New Roman"/>
          <w:sz w:val="28"/>
          <w:szCs w:val="28"/>
        </w:rPr>
        <w:t>и</w:t>
      </w:r>
      <w:r w:rsidRPr="00AE08EA">
        <w:rPr>
          <w:rFonts w:ascii="Times New Roman" w:hAnsi="Times New Roman" w:cs="Times New Roman"/>
          <w:sz w:val="28"/>
          <w:szCs w:val="28"/>
        </w:rPr>
        <w:t xml:space="preserve"> реалізації підвищу</w:t>
      </w:r>
      <w:r w:rsidR="00E4197E" w:rsidRPr="00AE08EA">
        <w:rPr>
          <w:rFonts w:ascii="Times New Roman" w:hAnsi="Times New Roman" w:cs="Times New Roman"/>
          <w:sz w:val="28"/>
          <w:szCs w:val="28"/>
        </w:rPr>
        <w:t>ю</w:t>
      </w:r>
      <w:r w:rsidRPr="00AE08EA">
        <w:rPr>
          <w:rFonts w:ascii="Times New Roman" w:hAnsi="Times New Roman" w:cs="Times New Roman"/>
          <w:sz w:val="28"/>
          <w:szCs w:val="28"/>
        </w:rPr>
        <w:t xml:space="preserve">ться </w:t>
      </w:r>
      <w:r w:rsidR="00E4197E" w:rsidRPr="00AE08EA">
        <w:rPr>
          <w:rFonts w:ascii="Times New Roman" w:hAnsi="Times New Roman" w:cs="Times New Roman"/>
          <w:sz w:val="28"/>
          <w:szCs w:val="28"/>
        </w:rPr>
        <w:t>вищими</w:t>
      </w:r>
      <w:r w:rsidRPr="00AE08EA">
        <w:rPr>
          <w:rFonts w:ascii="Times New Roman" w:hAnsi="Times New Roman" w:cs="Times New Roman"/>
          <w:sz w:val="28"/>
          <w:szCs w:val="28"/>
        </w:rPr>
        <w:t xml:space="preserve"> темпами, тобто ресурси </w:t>
      </w:r>
      <w:r w:rsidR="00E4197E" w:rsidRPr="00AE08EA">
        <w:rPr>
          <w:rFonts w:ascii="Times New Roman" w:hAnsi="Times New Roman" w:cs="Times New Roman"/>
          <w:sz w:val="28"/>
          <w:szCs w:val="28"/>
        </w:rPr>
        <w:t>господарюючого суб’єкта</w:t>
      </w:r>
      <w:r w:rsidRPr="00AE08EA">
        <w:rPr>
          <w:rFonts w:ascii="Times New Roman" w:hAnsi="Times New Roman" w:cs="Times New Roman"/>
          <w:sz w:val="28"/>
          <w:szCs w:val="28"/>
        </w:rPr>
        <w:t xml:space="preserve"> використовуються більш ефективно, </w:t>
      </w:r>
      <w:r w:rsidR="00E4197E" w:rsidRPr="00AE08EA">
        <w:rPr>
          <w:rFonts w:ascii="Times New Roman" w:hAnsi="Times New Roman" w:cs="Times New Roman"/>
          <w:sz w:val="28"/>
          <w:szCs w:val="28"/>
        </w:rPr>
        <w:t>зростає</w:t>
      </w:r>
      <w:r w:rsidRPr="00AE08EA">
        <w:rPr>
          <w:rFonts w:ascii="Times New Roman" w:hAnsi="Times New Roman" w:cs="Times New Roman"/>
          <w:sz w:val="28"/>
          <w:szCs w:val="28"/>
        </w:rPr>
        <w:t xml:space="preserve"> віддача від кожної грошової одиниці, вкладеної </w:t>
      </w:r>
      <w:r w:rsidR="00E4197E" w:rsidRPr="00AE08EA">
        <w:rPr>
          <w:rFonts w:ascii="Times New Roman" w:hAnsi="Times New Roman" w:cs="Times New Roman"/>
          <w:sz w:val="28"/>
          <w:szCs w:val="28"/>
        </w:rPr>
        <w:t>у підприємство</w:t>
      </w:r>
      <w:r w:rsidR="00573DD8" w:rsidRPr="00AE08EA">
        <w:rPr>
          <w:rFonts w:ascii="Times New Roman" w:hAnsi="Times New Roman" w:cs="Times New Roman"/>
          <w:sz w:val="28"/>
          <w:szCs w:val="28"/>
        </w:rPr>
        <w:t xml:space="preserve"> [2, с. 14]</w:t>
      </w:r>
      <w:r w:rsidRPr="00AE08EA">
        <w:rPr>
          <w:rFonts w:ascii="Times New Roman" w:hAnsi="Times New Roman" w:cs="Times New Roman"/>
          <w:sz w:val="28"/>
          <w:szCs w:val="28"/>
        </w:rPr>
        <w:t xml:space="preserve">. </w:t>
      </w:r>
    </w:p>
    <w:p w14:paraId="47A54A0F" w14:textId="5EF27B84" w:rsidR="00313856" w:rsidRPr="00AE08EA" w:rsidRDefault="00E4197E"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Із</w:t>
      </w:r>
      <w:r w:rsidR="00CA4960" w:rsidRPr="00AE08EA">
        <w:rPr>
          <w:rFonts w:ascii="Times New Roman" w:hAnsi="Times New Roman" w:cs="Times New Roman"/>
          <w:sz w:val="28"/>
          <w:szCs w:val="28"/>
        </w:rPr>
        <w:t xml:space="preserve"> третьої нерівності Т</w:t>
      </w:r>
      <w:r w:rsidR="005515F9" w:rsidRPr="00AE08EA">
        <w:rPr>
          <w:rFonts w:ascii="Times New Roman" w:hAnsi="Times New Roman" w:cs="Times New Roman"/>
          <w:sz w:val="28"/>
          <w:szCs w:val="28"/>
          <w:vertAlign w:val="subscript"/>
        </w:rPr>
        <w:t xml:space="preserve">П </w:t>
      </w:r>
      <w:r w:rsidR="00CA4960" w:rsidRPr="00AE08EA">
        <w:rPr>
          <w:rFonts w:ascii="Times New Roman" w:hAnsi="Times New Roman" w:cs="Times New Roman"/>
          <w:sz w:val="28"/>
          <w:szCs w:val="28"/>
        </w:rPr>
        <w:t>&gt;</w:t>
      </w:r>
      <w:r w:rsidR="005515F9" w:rsidRPr="00AE08EA">
        <w:rPr>
          <w:rFonts w:ascii="Times New Roman" w:hAnsi="Times New Roman" w:cs="Times New Roman"/>
          <w:sz w:val="28"/>
          <w:szCs w:val="28"/>
        </w:rPr>
        <w:t xml:space="preserve"> </w:t>
      </w:r>
      <w:r w:rsidR="00CA4960" w:rsidRPr="00AE08EA">
        <w:rPr>
          <w:rFonts w:ascii="Times New Roman" w:hAnsi="Times New Roman" w:cs="Times New Roman"/>
          <w:sz w:val="28"/>
          <w:szCs w:val="28"/>
        </w:rPr>
        <w:t>Т</w:t>
      </w:r>
      <w:r w:rsidR="005515F9" w:rsidRPr="00AE08EA">
        <w:rPr>
          <w:rFonts w:ascii="Times New Roman" w:hAnsi="Times New Roman" w:cs="Times New Roman"/>
          <w:sz w:val="28"/>
          <w:szCs w:val="28"/>
          <w:vertAlign w:val="subscript"/>
        </w:rPr>
        <w:t>В</w:t>
      </w:r>
      <w:r w:rsidR="00CA4960" w:rsidRPr="00AE08EA">
        <w:rPr>
          <w:rFonts w:ascii="Times New Roman" w:hAnsi="Times New Roman" w:cs="Times New Roman"/>
          <w:sz w:val="28"/>
          <w:szCs w:val="28"/>
        </w:rPr>
        <w:t xml:space="preserve"> </w:t>
      </w:r>
      <w:r w:rsidRPr="00AE08EA">
        <w:rPr>
          <w:rFonts w:ascii="Times New Roman" w:hAnsi="Times New Roman" w:cs="Times New Roman"/>
          <w:sz w:val="28"/>
          <w:szCs w:val="28"/>
        </w:rPr>
        <w:t>можна побачити</w:t>
      </w:r>
      <w:r w:rsidR="00CA4960" w:rsidRPr="00AE08EA">
        <w:rPr>
          <w:rFonts w:ascii="Times New Roman" w:hAnsi="Times New Roman" w:cs="Times New Roman"/>
          <w:sz w:val="28"/>
          <w:szCs w:val="28"/>
        </w:rPr>
        <w:t xml:space="preserve">, що прибуток </w:t>
      </w:r>
      <w:r w:rsidRPr="00AE08EA">
        <w:rPr>
          <w:rFonts w:ascii="Times New Roman" w:hAnsi="Times New Roman" w:cs="Times New Roman"/>
          <w:sz w:val="28"/>
          <w:szCs w:val="28"/>
        </w:rPr>
        <w:t>збільшується</w:t>
      </w:r>
      <w:r w:rsidR="00CA4960" w:rsidRPr="00AE08EA">
        <w:rPr>
          <w:rFonts w:ascii="Times New Roman" w:hAnsi="Times New Roman" w:cs="Times New Roman"/>
          <w:sz w:val="28"/>
          <w:szCs w:val="28"/>
        </w:rPr>
        <w:t xml:space="preserve"> випереджальними темпами, що </w:t>
      </w:r>
      <w:r w:rsidRPr="00AE08EA">
        <w:rPr>
          <w:rFonts w:ascii="Times New Roman" w:hAnsi="Times New Roman" w:cs="Times New Roman"/>
          <w:sz w:val="28"/>
          <w:szCs w:val="28"/>
        </w:rPr>
        <w:t xml:space="preserve">є </w:t>
      </w:r>
      <w:r w:rsidR="00CA4960" w:rsidRPr="00AE08EA">
        <w:rPr>
          <w:rFonts w:ascii="Times New Roman" w:hAnsi="Times New Roman" w:cs="Times New Roman"/>
          <w:sz w:val="28"/>
          <w:szCs w:val="28"/>
        </w:rPr>
        <w:t>свідч</w:t>
      </w:r>
      <w:r w:rsidRPr="00AE08EA">
        <w:rPr>
          <w:rFonts w:ascii="Times New Roman" w:hAnsi="Times New Roman" w:cs="Times New Roman"/>
          <w:sz w:val="28"/>
          <w:szCs w:val="28"/>
        </w:rPr>
        <w:t>енням</w:t>
      </w:r>
      <w:r w:rsidR="00CA4960" w:rsidRPr="00AE08EA">
        <w:rPr>
          <w:rFonts w:ascii="Times New Roman" w:hAnsi="Times New Roman" w:cs="Times New Roman"/>
          <w:sz w:val="28"/>
          <w:szCs w:val="28"/>
        </w:rPr>
        <w:t xml:space="preserve"> відносн</w:t>
      </w:r>
      <w:r w:rsidRPr="00AE08EA">
        <w:rPr>
          <w:rFonts w:ascii="Times New Roman" w:hAnsi="Times New Roman" w:cs="Times New Roman"/>
          <w:sz w:val="28"/>
          <w:szCs w:val="28"/>
        </w:rPr>
        <w:t>ого</w:t>
      </w:r>
      <w:r w:rsidR="00CA4960" w:rsidRPr="00AE08EA">
        <w:rPr>
          <w:rFonts w:ascii="Times New Roman" w:hAnsi="Times New Roman" w:cs="Times New Roman"/>
          <w:sz w:val="28"/>
          <w:szCs w:val="28"/>
        </w:rPr>
        <w:t xml:space="preserve"> з</w:t>
      </w:r>
      <w:r w:rsidRPr="00AE08EA">
        <w:rPr>
          <w:rFonts w:ascii="Times New Roman" w:hAnsi="Times New Roman" w:cs="Times New Roman"/>
          <w:sz w:val="28"/>
          <w:szCs w:val="28"/>
        </w:rPr>
        <w:t>менш</w:t>
      </w:r>
      <w:r w:rsidR="00CA4960" w:rsidRPr="00AE08EA">
        <w:rPr>
          <w:rFonts w:ascii="Times New Roman" w:hAnsi="Times New Roman" w:cs="Times New Roman"/>
          <w:sz w:val="28"/>
          <w:szCs w:val="28"/>
        </w:rPr>
        <w:t xml:space="preserve">ення витрат виробництва </w:t>
      </w:r>
      <w:r w:rsidRPr="00AE08EA">
        <w:rPr>
          <w:rFonts w:ascii="Times New Roman" w:hAnsi="Times New Roman" w:cs="Times New Roman"/>
          <w:sz w:val="28"/>
          <w:szCs w:val="28"/>
        </w:rPr>
        <w:t>й</w:t>
      </w:r>
      <w:r w:rsidR="00CA4960" w:rsidRPr="00AE08EA">
        <w:rPr>
          <w:rFonts w:ascii="Times New Roman" w:hAnsi="Times New Roman" w:cs="Times New Roman"/>
          <w:sz w:val="28"/>
          <w:szCs w:val="28"/>
        </w:rPr>
        <w:t xml:space="preserve"> обігу як результат дій, </w:t>
      </w:r>
      <w:r w:rsidRPr="00AE08EA">
        <w:rPr>
          <w:rFonts w:ascii="Times New Roman" w:hAnsi="Times New Roman" w:cs="Times New Roman"/>
          <w:sz w:val="28"/>
          <w:szCs w:val="28"/>
        </w:rPr>
        <w:t xml:space="preserve">які </w:t>
      </w:r>
      <w:r w:rsidR="00CA4960" w:rsidRPr="00AE08EA">
        <w:rPr>
          <w:rFonts w:ascii="Times New Roman" w:hAnsi="Times New Roman" w:cs="Times New Roman"/>
          <w:sz w:val="28"/>
          <w:szCs w:val="28"/>
        </w:rPr>
        <w:t>спрямован</w:t>
      </w:r>
      <w:r w:rsidRPr="00AE08EA">
        <w:rPr>
          <w:rFonts w:ascii="Times New Roman" w:hAnsi="Times New Roman" w:cs="Times New Roman"/>
          <w:sz w:val="28"/>
          <w:szCs w:val="28"/>
        </w:rPr>
        <w:t>о</w:t>
      </w:r>
      <w:r w:rsidR="00CA4960" w:rsidRPr="00AE08EA">
        <w:rPr>
          <w:rFonts w:ascii="Times New Roman" w:hAnsi="Times New Roman" w:cs="Times New Roman"/>
          <w:sz w:val="28"/>
          <w:szCs w:val="28"/>
        </w:rPr>
        <w:t xml:space="preserve"> на оптимізацію технологічного процесу </w:t>
      </w:r>
      <w:r w:rsidRPr="00AE08EA">
        <w:rPr>
          <w:rFonts w:ascii="Times New Roman" w:hAnsi="Times New Roman" w:cs="Times New Roman"/>
          <w:sz w:val="28"/>
          <w:szCs w:val="28"/>
        </w:rPr>
        <w:t>та</w:t>
      </w:r>
      <w:r w:rsidR="00CA4960" w:rsidRPr="00AE08EA">
        <w:rPr>
          <w:rFonts w:ascii="Times New Roman" w:hAnsi="Times New Roman" w:cs="Times New Roman"/>
          <w:sz w:val="28"/>
          <w:szCs w:val="28"/>
        </w:rPr>
        <w:t xml:space="preserve"> взаємовідносин </w:t>
      </w:r>
      <w:r w:rsidRPr="00AE08EA">
        <w:rPr>
          <w:rFonts w:ascii="Times New Roman" w:hAnsi="Times New Roman" w:cs="Times New Roman"/>
          <w:sz w:val="28"/>
          <w:szCs w:val="28"/>
        </w:rPr>
        <w:t>і</w:t>
      </w:r>
      <w:r w:rsidR="00CA4960" w:rsidRPr="00AE08EA">
        <w:rPr>
          <w:rFonts w:ascii="Times New Roman" w:hAnsi="Times New Roman" w:cs="Times New Roman"/>
          <w:sz w:val="28"/>
          <w:szCs w:val="28"/>
        </w:rPr>
        <w:t>з контрагентами</w:t>
      </w:r>
      <w:r w:rsidR="00573DD8" w:rsidRPr="00AE08EA">
        <w:rPr>
          <w:rFonts w:ascii="Times New Roman" w:hAnsi="Times New Roman" w:cs="Times New Roman"/>
          <w:sz w:val="28"/>
          <w:szCs w:val="28"/>
        </w:rPr>
        <w:t xml:space="preserve"> [2, с. 14]</w:t>
      </w:r>
      <w:r w:rsidR="00CA4960" w:rsidRPr="00AE08EA">
        <w:rPr>
          <w:rFonts w:ascii="Times New Roman" w:hAnsi="Times New Roman" w:cs="Times New Roman"/>
          <w:sz w:val="28"/>
          <w:szCs w:val="28"/>
        </w:rPr>
        <w:t>.</w:t>
      </w:r>
    </w:p>
    <w:p w14:paraId="6003A8AF" w14:textId="2807F3B0" w:rsidR="002230D2" w:rsidRPr="00AE08EA" w:rsidRDefault="002230D2"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bookmarkStart w:id="7" w:name="_Hlk137812576"/>
      <w:r w:rsidRPr="00AE08EA">
        <w:rPr>
          <w:rFonts w:ascii="Times New Roman" w:eastAsia="Times New Roman" w:hAnsi="Times New Roman" w:cs="Times New Roman"/>
          <w:kern w:val="0"/>
          <w:sz w:val="28"/>
          <w:szCs w:val="28"/>
          <w:lang w:eastAsia="uk-UA"/>
          <w14:ligatures w14:val="none"/>
        </w:rPr>
        <w:t>Показники ділової активності господарюючого суб’єкта відносяться до показників, які надають інформацію щодо ефективності роботи підприємства, ефективність роботи його менеджменту. Вони дають змогу провести оцінку фінансового становища суб’єкта господарювання із погляду платоспроможності: як швидко активи можуть перетворюватись на готівку, яким є виробничий потенціал підприємства, чи ефективно використовується власний капітал і трудові ресурси, яким чином використовує суб’єкт господарювання свої активи для одержання доходів й прибутку. Зазначені показники називають показниками оборотності</w:t>
      </w:r>
      <w:r w:rsidR="001D4524">
        <w:rPr>
          <w:rFonts w:ascii="Times New Roman" w:eastAsia="Times New Roman" w:hAnsi="Times New Roman" w:cs="Times New Roman"/>
          <w:kern w:val="0"/>
          <w:sz w:val="28"/>
          <w:szCs w:val="28"/>
          <w:lang w:eastAsia="uk-UA"/>
          <w14:ligatures w14:val="none"/>
        </w:rPr>
        <w:t xml:space="preserve"> </w:t>
      </w:r>
      <w:r w:rsidR="001D4524" w:rsidRPr="000E3B1E">
        <w:rPr>
          <w:rFonts w:ascii="Times New Roman" w:hAnsi="Times New Roman" w:cs="Times New Roman"/>
          <w:sz w:val="28"/>
          <w:szCs w:val="28"/>
        </w:rPr>
        <w:t>[</w:t>
      </w:r>
      <w:r w:rsidR="001D4524">
        <w:rPr>
          <w:rFonts w:ascii="Times New Roman" w:hAnsi="Times New Roman" w:cs="Times New Roman"/>
          <w:sz w:val="28"/>
          <w:szCs w:val="28"/>
        </w:rPr>
        <w:t>24, с. 956</w:t>
      </w:r>
      <w:r w:rsidR="001D4524" w:rsidRPr="000E3B1E">
        <w:rPr>
          <w:rFonts w:ascii="Times New Roman" w:hAnsi="Times New Roman" w:cs="Times New Roman"/>
          <w:sz w:val="28"/>
          <w:szCs w:val="28"/>
        </w:rPr>
        <w:t>]</w:t>
      </w:r>
      <w:r w:rsidRPr="00AE08EA">
        <w:rPr>
          <w:rFonts w:ascii="Times New Roman" w:eastAsia="Times New Roman" w:hAnsi="Times New Roman" w:cs="Times New Roman"/>
          <w:kern w:val="0"/>
          <w:sz w:val="28"/>
          <w:szCs w:val="28"/>
          <w:lang w:eastAsia="uk-UA"/>
          <w14:ligatures w14:val="none"/>
        </w:rPr>
        <w:t xml:space="preserve">. </w:t>
      </w:r>
    </w:p>
    <w:p w14:paraId="076B3052" w14:textId="0A48BE19" w:rsidR="002230D2" w:rsidRPr="00AE08EA" w:rsidRDefault="002230D2"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Оборотність – це показник, котрий відображає обсяг (масштаби) зміни (руху) активів або пасивів загалом, чи конкретних статей активів і пасивів за відповідний період</w:t>
      </w:r>
      <w:r w:rsidR="00573DD8" w:rsidRPr="00AE08EA">
        <w:rPr>
          <w:rFonts w:ascii="Times New Roman" w:eastAsia="Times New Roman" w:hAnsi="Times New Roman" w:cs="Times New Roman"/>
          <w:kern w:val="0"/>
          <w:sz w:val="28"/>
          <w:szCs w:val="28"/>
          <w:lang w:eastAsia="uk-UA"/>
          <w14:ligatures w14:val="none"/>
        </w:rPr>
        <w:t xml:space="preserve"> </w:t>
      </w:r>
      <w:r w:rsidR="00573DD8" w:rsidRPr="00AE08EA">
        <w:rPr>
          <w:rFonts w:ascii="Times New Roman" w:hAnsi="Times New Roman" w:cs="Times New Roman"/>
          <w:sz w:val="28"/>
          <w:szCs w:val="28"/>
        </w:rPr>
        <w:t>[9, с. 37]</w:t>
      </w:r>
      <w:r w:rsidRPr="00AE08EA">
        <w:rPr>
          <w:rFonts w:ascii="Times New Roman" w:eastAsia="Times New Roman" w:hAnsi="Times New Roman" w:cs="Times New Roman"/>
          <w:kern w:val="0"/>
          <w:sz w:val="28"/>
          <w:szCs w:val="28"/>
          <w:lang w:eastAsia="uk-UA"/>
          <w14:ligatures w14:val="none"/>
        </w:rPr>
        <w:t>.</w:t>
      </w:r>
    </w:p>
    <w:p w14:paraId="36297F19" w14:textId="207CE6DF" w:rsidR="002230D2" w:rsidRPr="00AE08EA" w:rsidRDefault="002230D2"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Показники оборотності характеризують скільки разів на рік (чи за відповідний період, який аналізується) «обертаються» ті або інші активи чи </w:t>
      </w:r>
      <w:r w:rsidRPr="00AE08EA">
        <w:rPr>
          <w:rFonts w:ascii="Times New Roman" w:eastAsia="Times New Roman" w:hAnsi="Times New Roman" w:cs="Times New Roman"/>
          <w:kern w:val="0"/>
          <w:sz w:val="28"/>
          <w:szCs w:val="28"/>
          <w:lang w:eastAsia="uk-UA"/>
          <w14:ligatures w14:val="none"/>
        </w:rPr>
        <w:lastRenderedPageBreak/>
        <w:t>пасиви суб’єкта господарювання. Зворотна величина, помножена на кількість днів в аналізованому періоді, відображає тривалість обороту тих чи інших активів чи пасивів</w:t>
      </w:r>
      <w:r w:rsidR="00573DD8" w:rsidRPr="00AE08EA">
        <w:rPr>
          <w:rFonts w:ascii="Times New Roman" w:eastAsia="Times New Roman" w:hAnsi="Times New Roman" w:cs="Times New Roman"/>
          <w:kern w:val="0"/>
          <w:sz w:val="28"/>
          <w:szCs w:val="28"/>
          <w:lang w:eastAsia="uk-UA"/>
          <w14:ligatures w14:val="none"/>
        </w:rPr>
        <w:t xml:space="preserve"> </w:t>
      </w:r>
      <w:bookmarkEnd w:id="7"/>
      <w:r w:rsidR="00573DD8" w:rsidRPr="00AE08EA">
        <w:rPr>
          <w:rFonts w:ascii="Times New Roman" w:hAnsi="Times New Roman" w:cs="Times New Roman"/>
          <w:sz w:val="28"/>
          <w:szCs w:val="28"/>
        </w:rPr>
        <w:t>[10, с. 120]</w:t>
      </w:r>
      <w:r w:rsidRPr="00AE08EA">
        <w:rPr>
          <w:rFonts w:ascii="Times New Roman" w:eastAsia="Times New Roman" w:hAnsi="Times New Roman" w:cs="Times New Roman"/>
          <w:kern w:val="0"/>
          <w:sz w:val="28"/>
          <w:szCs w:val="28"/>
          <w:lang w:eastAsia="uk-UA"/>
          <w14:ligatures w14:val="none"/>
        </w:rPr>
        <w:t>.</w:t>
      </w:r>
    </w:p>
    <w:p w14:paraId="70FDBC98" w14:textId="2EFD8DF2" w:rsidR="002230D2" w:rsidRPr="00AE08EA" w:rsidRDefault="002230D2"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Швидкість обороту відображає час перетворення аналізованої статті активів чи пасивів на кошти. Тому, із зростанням швидкості оборотності можна зробити висновки про зростання ефективності використання ресурсів підприємства та загалом його діяльності</w:t>
      </w:r>
      <w:r w:rsidR="00573DD8" w:rsidRPr="00AE08EA">
        <w:rPr>
          <w:rFonts w:ascii="Times New Roman" w:eastAsia="Times New Roman" w:hAnsi="Times New Roman" w:cs="Times New Roman"/>
          <w:kern w:val="0"/>
          <w:sz w:val="28"/>
          <w:szCs w:val="28"/>
          <w:lang w:eastAsia="uk-UA"/>
          <w14:ligatures w14:val="none"/>
        </w:rPr>
        <w:t xml:space="preserve"> </w:t>
      </w:r>
      <w:r w:rsidR="00573DD8" w:rsidRPr="00AE08EA">
        <w:rPr>
          <w:rFonts w:ascii="Times New Roman" w:hAnsi="Times New Roman" w:cs="Times New Roman"/>
          <w:sz w:val="28"/>
          <w:szCs w:val="28"/>
        </w:rPr>
        <w:t>[12, с. 334]</w:t>
      </w:r>
      <w:r w:rsidRPr="00AE08EA">
        <w:rPr>
          <w:rFonts w:ascii="Times New Roman" w:eastAsia="Times New Roman" w:hAnsi="Times New Roman" w:cs="Times New Roman"/>
          <w:kern w:val="0"/>
          <w:sz w:val="28"/>
          <w:szCs w:val="28"/>
          <w:lang w:eastAsia="uk-UA"/>
          <w14:ligatures w14:val="none"/>
        </w:rPr>
        <w:t>.</w:t>
      </w:r>
    </w:p>
    <w:p w14:paraId="5138FD3E" w14:textId="544121D2" w:rsidR="002230D2" w:rsidRPr="00AE08EA" w:rsidRDefault="002230D2"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Загалом, коефіцієнти ділової активності дають змогу провести аналіз, наскільки ефективно суб’єкт господарювання використовує відповідні засоби та ресурси. Коефіцієнти можуть виражатись днями, й навіть в кількості оборотів того або іншого ресурсу підприємства упродовж аналізованого періоду</w:t>
      </w:r>
      <w:r w:rsidR="00DA6A70">
        <w:rPr>
          <w:rFonts w:ascii="Times New Roman" w:eastAsia="Times New Roman" w:hAnsi="Times New Roman" w:cs="Times New Roman"/>
          <w:kern w:val="0"/>
          <w:sz w:val="28"/>
          <w:szCs w:val="28"/>
          <w:lang w:eastAsia="uk-UA"/>
          <w14:ligatures w14:val="none"/>
        </w:rPr>
        <w:t xml:space="preserve"> </w:t>
      </w:r>
      <w:r w:rsidR="00DA6A70" w:rsidRPr="000E3B1E">
        <w:rPr>
          <w:rFonts w:ascii="Times New Roman" w:hAnsi="Times New Roman" w:cs="Times New Roman"/>
          <w:sz w:val="28"/>
          <w:szCs w:val="28"/>
        </w:rPr>
        <w:t>[</w:t>
      </w:r>
      <w:r w:rsidR="00DA6A70">
        <w:rPr>
          <w:rFonts w:ascii="Times New Roman" w:hAnsi="Times New Roman" w:cs="Times New Roman"/>
          <w:sz w:val="28"/>
          <w:szCs w:val="28"/>
        </w:rPr>
        <w:t>13, с. 229</w:t>
      </w:r>
      <w:r w:rsidR="00DA6A70" w:rsidRPr="000E3B1E">
        <w:rPr>
          <w:rFonts w:ascii="Times New Roman" w:hAnsi="Times New Roman" w:cs="Times New Roman"/>
          <w:sz w:val="28"/>
          <w:szCs w:val="28"/>
        </w:rPr>
        <w:t>]</w:t>
      </w:r>
      <w:r w:rsidRPr="00AE08EA">
        <w:rPr>
          <w:rFonts w:ascii="Times New Roman" w:eastAsia="Times New Roman" w:hAnsi="Times New Roman" w:cs="Times New Roman"/>
          <w:kern w:val="0"/>
          <w:sz w:val="28"/>
          <w:szCs w:val="28"/>
          <w:lang w:eastAsia="uk-UA"/>
          <w14:ligatures w14:val="none"/>
        </w:rPr>
        <w:t>.</w:t>
      </w:r>
    </w:p>
    <w:p w14:paraId="19EB73E4" w14:textId="3A97E25D" w:rsidR="00767D59" w:rsidRPr="00AE08EA" w:rsidRDefault="00767D59" w:rsidP="00AE08A2">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b/>
          <w:sz w:val="28"/>
          <w:szCs w:val="28"/>
          <w:bdr w:val="none" w:sz="0" w:space="0" w:color="auto" w:frame="1"/>
          <w:lang w:eastAsia="ru-RU"/>
        </w:rPr>
      </w:pPr>
      <w:r w:rsidRPr="00AE08EA">
        <w:rPr>
          <w:rFonts w:ascii="Times New Roman" w:hAnsi="Times New Roman" w:cs="Times New Roman"/>
          <w:sz w:val="28"/>
          <w:szCs w:val="28"/>
        </w:rPr>
        <w:t>Економічна сут</w:t>
      </w:r>
      <w:r w:rsidR="00E4197E" w:rsidRPr="00AE08EA">
        <w:rPr>
          <w:rFonts w:ascii="Times New Roman" w:hAnsi="Times New Roman" w:cs="Times New Roman"/>
          <w:sz w:val="28"/>
          <w:szCs w:val="28"/>
        </w:rPr>
        <w:t>ніст</w:t>
      </w:r>
      <w:r w:rsidRPr="00AE08EA">
        <w:rPr>
          <w:rFonts w:ascii="Times New Roman" w:hAnsi="Times New Roman" w:cs="Times New Roman"/>
          <w:sz w:val="28"/>
          <w:szCs w:val="28"/>
        </w:rPr>
        <w:t xml:space="preserve">ь </w:t>
      </w:r>
      <w:r w:rsidR="00E4197E" w:rsidRPr="00AE08EA">
        <w:rPr>
          <w:rFonts w:ascii="Times New Roman" w:hAnsi="Times New Roman" w:cs="Times New Roman"/>
          <w:sz w:val="28"/>
          <w:szCs w:val="28"/>
        </w:rPr>
        <w:t>й</w:t>
      </w:r>
      <w:r w:rsidRPr="00AE08EA">
        <w:rPr>
          <w:rFonts w:ascii="Times New Roman" w:hAnsi="Times New Roman" w:cs="Times New Roman"/>
          <w:sz w:val="28"/>
          <w:szCs w:val="28"/>
        </w:rPr>
        <w:t xml:space="preserve"> порядок розрахунку показників ділової активності </w:t>
      </w:r>
      <w:r w:rsidR="00E00476" w:rsidRPr="00AE08EA">
        <w:rPr>
          <w:rFonts w:ascii="Times New Roman" w:hAnsi="Times New Roman" w:cs="Times New Roman"/>
          <w:sz w:val="28"/>
          <w:szCs w:val="28"/>
        </w:rPr>
        <w:t xml:space="preserve">господарюючого суб’єкта </w:t>
      </w:r>
      <w:r w:rsidRPr="00AE08EA">
        <w:rPr>
          <w:rFonts w:ascii="Times New Roman" w:hAnsi="Times New Roman" w:cs="Times New Roman"/>
          <w:sz w:val="28"/>
          <w:szCs w:val="28"/>
        </w:rPr>
        <w:t>наведен</w:t>
      </w:r>
      <w:r w:rsidR="00E00476" w:rsidRPr="00AE08EA">
        <w:rPr>
          <w:rFonts w:ascii="Times New Roman" w:hAnsi="Times New Roman" w:cs="Times New Roman"/>
          <w:sz w:val="28"/>
          <w:szCs w:val="28"/>
        </w:rPr>
        <w:t>о</w:t>
      </w:r>
      <w:r w:rsidRPr="00AE08EA">
        <w:rPr>
          <w:rFonts w:ascii="Times New Roman" w:hAnsi="Times New Roman" w:cs="Times New Roman"/>
          <w:sz w:val="28"/>
          <w:szCs w:val="28"/>
        </w:rPr>
        <w:t xml:space="preserve"> </w:t>
      </w:r>
      <w:r w:rsidR="00E00476" w:rsidRPr="00AE08EA">
        <w:rPr>
          <w:rFonts w:ascii="Times New Roman" w:hAnsi="Times New Roman" w:cs="Times New Roman"/>
          <w:sz w:val="28"/>
          <w:szCs w:val="28"/>
        </w:rPr>
        <w:t>у</w:t>
      </w:r>
      <w:r w:rsidRPr="00AE08EA">
        <w:rPr>
          <w:rFonts w:ascii="Times New Roman" w:hAnsi="Times New Roman" w:cs="Times New Roman"/>
          <w:sz w:val="28"/>
          <w:szCs w:val="28"/>
        </w:rPr>
        <w:t xml:space="preserve"> табл. 1.</w:t>
      </w:r>
      <w:r w:rsidR="000F3BDF" w:rsidRPr="00AE08EA">
        <w:rPr>
          <w:rFonts w:ascii="Times New Roman" w:hAnsi="Times New Roman" w:cs="Times New Roman"/>
          <w:sz w:val="28"/>
          <w:szCs w:val="28"/>
        </w:rPr>
        <w:t>4</w:t>
      </w:r>
      <w:r w:rsidRPr="00AE08EA">
        <w:rPr>
          <w:rFonts w:ascii="Times New Roman" w:hAnsi="Times New Roman" w:cs="Times New Roman"/>
          <w:sz w:val="28"/>
          <w:szCs w:val="28"/>
        </w:rPr>
        <w:t>.</w:t>
      </w:r>
    </w:p>
    <w:p w14:paraId="0E03FD16" w14:textId="77777777" w:rsidR="000F3BDF" w:rsidRPr="00AE08EA" w:rsidRDefault="00767D59" w:rsidP="00AE08A2">
      <w:pPr>
        <w:widowControl w:val="0"/>
        <w:shd w:val="clear" w:color="auto" w:fill="FFFFFF"/>
        <w:tabs>
          <w:tab w:val="left" w:pos="993"/>
        </w:tabs>
        <w:spacing w:after="0" w:line="360" w:lineRule="auto"/>
        <w:jc w:val="right"/>
        <w:textAlignment w:val="baseline"/>
        <w:rPr>
          <w:rFonts w:ascii="Times New Roman" w:hAnsi="Times New Roman" w:cs="Times New Roman"/>
          <w:sz w:val="28"/>
          <w:szCs w:val="28"/>
        </w:rPr>
      </w:pPr>
      <w:r w:rsidRPr="00AE08EA">
        <w:rPr>
          <w:rFonts w:ascii="Times New Roman" w:hAnsi="Times New Roman" w:cs="Times New Roman"/>
          <w:sz w:val="28"/>
          <w:szCs w:val="28"/>
        </w:rPr>
        <w:t>Таблиця 1.</w:t>
      </w:r>
      <w:r w:rsidR="000F3BDF" w:rsidRPr="00AE08EA">
        <w:rPr>
          <w:rFonts w:ascii="Times New Roman" w:hAnsi="Times New Roman" w:cs="Times New Roman"/>
          <w:sz w:val="28"/>
          <w:szCs w:val="28"/>
        </w:rPr>
        <w:t>4</w:t>
      </w:r>
      <w:r w:rsidRPr="00AE08EA">
        <w:rPr>
          <w:rFonts w:ascii="Times New Roman" w:hAnsi="Times New Roman" w:cs="Times New Roman"/>
          <w:sz w:val="28"/>
          <w:szCs w:val="28"/>
        </w:rPr>
        <w:t xml:space="preserve"> </w:t>
      </w:r>
    </w:p>
    <w:p w14:paraId="78C9A24E" w14:textId="408C5D3A" w:rsidR="00767D59" w:rsidRPr="00AE08EA" w:rsidRDefault="00767D59" w:rsidP="00AE08A2">
      <w:pPr>
        <w:widowControl w:val="0"/>
        <w:shd w:val="clear" w:color="auto" w:fill="FFFFFF"/>
        <w:tabs>
          <w:tab w:val="left" w:pos="993"/>
        </w:tabs>
        <w:spacing w:after="0" w:line="360" w:lineRule="auto"/>
        <w:jc w:val="center"/>
        <w:textAlignment w:val="baseline"/>
        <w:rPr>
          <w:rFonts w:ascii="Times New Roman" w:eastAsia="Times New Roman" w:hAnsi="Times New Roman" w:cs="Times New Roman"/>
          <w:b/>
          <w:sz w:val="28"/>
          <w:szCs w:val="28"/>
          <w:bdr w:val="none" w:sz="0" w:space="0" w:color="auto" w:frame="1"/>
          <w:lang w:eastAsia="ru-RU"/>
        </w:rPr>
      </w:pPr>
      <w:r w:rsidRPr="00AE08EA">
        <w:rPr>
          <w:rFonts w:ascii="Times New Roman" w:hAnsi="Times New Roman" w:cs="Times New Roman"/>
          <w:sz w:val="28"/>
          <w:szCs w:val="28"/>
        </w:rPr>
        <w:t xml:space="preserve">Економічна суть </w:t>
      </w:r>
      <w:r w:rsidR="00E00476" w:rsidRPr="00AE08EA">
        <w:rPr>
          <w:rFonts w:ascii="Times New Roman" w:hAnsi="Times New Roman" w:cs="Times New Roman"/>
          <w:sz w:val="28"/>
          <w:szCs w:val="28"/>
        </w:rPr>
        <w:t>і</w:t>
      </w:r>
      <w:r w:rsidRPr="00AE08EA">
        <w:rPr>
          <w:rFonts w:ascii="Times New Roman" w:hAnsi="Times New Roman" w:cs="Times New Roman"/>
          <w:sz w:val="28"/>
          <w:szCs w:val="28"/>
        </w:rPr>
        <w:t xml:space="preserve"> порядок розрахунку показників ділової активності</w:t>
      </w:r>
      <w:r w:rsidR="00E00476" w:rsidRPr="00AE08EA">
        <w:rPr>
          <w:rFonts w:ascii="Times New Roman" w:hAnsi="Times New Roman" w:cs="Times New Roman"/>
          <w:sz w:val="28"/>
          <w:szCs w:val="28"/>
        </w:rPr>
        <w:t xml:space="preserve"> суб’єкта господарювання</w:t>
      </w:r>
    </w:p>
    <w:tbl>
      <w:tblPr>
        <w:tblStyle w:val="a6"/>
        <w:tblW w:w="9634" w:type="dxa"/>
        <w:tblLook w:val="04A0" w:firstRow="1" w:lastRow="0" w:firstColumn="1" w:lastColumn="0" w:noHBand="0" w:noVBand="1"/>
      </w:tblPr>
      <w:tblGrid>
        <w:gridCol w:w="2122"/>
        <w:gridCol w:w="3685"/>
        <w:gridCol w:w="3827"/>
      </w:tblGrid>
      <w:tr w:rsidR="005E4E43" w:rsidRPr="00AE08EA" w14:paraId="52A1D266" w14:textId="77777777" w:rsidTr="00364618">
        <w:tc>
          <w:tcPr>
            <w:tcW w:w="2122" w:type="dxa"/>
          </w:tcPr>
          <w:p w14:paraId="6A64782E" w14:textId="18FE42EB" w:rsidR="00767D59" w:rsidRPr="00AE08EA" w:rsidRDefault="00E00476"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color w:val="FFFFFF" w:themeColor="background1"/>
                <w:sz w:val="2"/>
                <w:szCs w:val="2"/>
                <w:lang w:val="uk-UA"/>
              </w:rPr>
              <w:t>«</w:t>
            </w:r>
            <w:r w:rsidR="00767D59" w:rsidRPr="00AE08EA">
              <w:rPr>
                <w:rFonts w:ascii="Times New Roman" w:hAnsi="Times New Roman" w:cs="Times New Roman"/>
                <w:sz w:val="24"/>
                <w:szCs w:val="24"/>
                <w:lang w:val="uk-UA"/>
              </w:rPr>
              <w:t>Показник</w:t>
            </w:r>
          </w:p>
        </w:tc>
        <w:tc>
          <w:tcPr>
            <w:tcW w:w="3685" w:type="dxa"/>
          </w:tcPr>
          <w:p w14:paraId="2B6361A4" w14:textId="77777777" w:rsidR="00767D59" w:rsidRPr="00AE08EA" w:rsidRDefault="00767D59"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Розрахунок</w:t>
            </w:r>
          </w:p>
        </w:tc>
        <w:tc>
          <w:tcPr>
            <w:tcW w:w="3827" w:type="dxa"/>
          </w:tcPr>
          <w:p w14:paraId="1EA59DC2" w14:textId="77777777" w:rsidR="00767D59" w:rsidRPr="00AE08EA" w:rsidRDefault="00767D59"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Коментар та економічна суть</w:t>
            </w:r>
          </w:p>
        </w:tc>
      </w:tr>
      <w:tr w:rsidR="005907AF" w:rsidRPr="00AE08EA" w14:paraId="245FD792" w14:textId="77777777" w:rsidTr="00364618">
        <w:tc>
          <w:tcPr>
            <w:tcW w:w="2122" w:type="dxa"/>
          </w:tcPr>
          <w:p w14:paraId="532D5181" w14:textId="0BDDB31D" w:rsidR="005907AF" w:rsidRPr="00AE08EA" w:rsidRDefault="005907AF"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3685" w:type="dxa"/>
          </w:tcPr>
          <w:p w14:paraId="0C9CA66C" w14:textId="532D266B" w:rsidR="005907AF" w:rsidRPr="00AE08EA" w:rsidRDefault="005907AF"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c>
          <w:tcPr>
            <w:tcW w:w="3827" w:type="dxa"/>
          </w:tcPr>
          <w:p w14:paraId="70A92791" w14:textId="0627AA45" w:rsidR="005907AF" w:rsidRPr="00AE08EA" w:rsidRDefault="005907AF"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r>
      <w:tr w:rsidR="005E4E43" w:rsidRPr="00AE08EA" w14:paraId="4F3D66C8" w14:textId="77777777" w:rsidTr="00364618">
        <w:tc>
          <w:tcPr>
            <w:tcW w:w="2122" w:type="dxa"/>
            <w:vAlign w:val="center"/>
          </w:tcPr>
          <w:p w14:paraId="515BC2AA" w14:textId="51CF24BC" w:rsidR="00BA7223" w:rsidRPr="00AE08EA" w:rsidRDefault="00BA7223"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Коефіцієнт оборотності активів</w:t>
            </w:r>
          </w:p>
        </w:tc>
        <w:tc>
          <w:tcPr>
            <w:tcW w:w="3685" w:type="dxa"/>
            <w:vAlign w:val="center"/>
          </w:tcPr>
          <w:p w14:paraId="520E52E9" w14:textId="3B300CC5" w:rsidR="00BA7223" w:rsidRPr="00AE08EA" w:rsidRDefault="00BA7223" w:rsidP="00AE08A2">
            <w:pPr>
              <w:widowControl w:val="0"/>
              <w:tabs>
                <w:tab w:val="left" w:pos="993"/>
              </w:tabs>
              <w:jc w:val="center"/>
              <w:textAlignment w:val="baseline"/>
              <w:rPr>
                <w:rFonts w:ascii="Times New Roman" w:eastAsia="Times New Roman" w:hAnsi="Times New Roman" w:cs="Times New Roman"/>
                <w:sz w:val="24"/>
                <w:szCs w:val="24"/>
                <w:lang w:val="uk-UA"/>
              </w:rPr>
            </w:pPr>
            <w:r w:rsidRPr="00AE08EA">
              <w:rPr>
                <w:rFonts w:ascii="Times New Roman" w:eastAsia="Times New Roman" w:hAnsi="Times New Roman" w:cs="Times New Roman"/>
                <w:sz w:val="24"/>
                <w:szCs w:val="24"/>
                <w:lang w:val="uk-UA"/>
              </w:rPr>
              <w:t>Виручка від реалізації /</w:t>
            </w:r>
          </w:p>
          <w:p w14:paraId="4847E50D" w14:textId="08341B77" w:rsidR="00BA7223" w:rsidRPr="00AE08EA" w:rsidRDefault="00BA7223"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eastAsia="Times New Roman" w:hAnsi="Times New Roman" w:cs="Times New Roman"/>
                <w:sz w:val="24"/>
                <w:szCs w:val="24"/>
                <w:lang w:val="uk-UA"/>
              </w:rPr>
              <w:t>(Загальна сума активів на початок року + Загальна сума активів на кінець року) / 2</w:t>
            </w:r>
          </w:p>
        </w:tc>
        <w:tc>
          <w:tcPr>
            <w:tcW w:w="3827" w:type="dxa"/>
            <w:vAlign w:val="center"/>
          </w:tcPr>
          <w:p w14:paraId="092AEFC7" w14:textId="0361AC5A" w:rsidR="00BA7223" w:rsidRPr="00AE08EA" w:rsidRDefault="00BA7223"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 xml:space="preserve">характеризує ефективність використання </w:t>
            </w:r>
            <w:r w:rsidR="005907AF" w:rsidRPr="00AE08EA">
              <w:rPr>
                <w:rFonts w:ascii="Times New Roman" w:hAnsi="Times New Roman" w:cs="Times New Roman"/>
                <w:sz w:val="24"/>
                <w:szCs w:val="24"/>
                <w:lang w:val="uk-UA"/>
              </w:rPr>
              <w:t>суб’єктом господарювання</w:t>
            </w:r>
            <w:r w:rsidRPr="00AE08EA">
              <w:rPr>
                <w:rFonts w:ascii="Times New Roman" w:hAnsi="Times New Roman" w:cs="Times New Roman"/>
                <w:sz w:val="24"/>
                <w:szCs w:val="24"/>
                <w:lang w:val="uk-UA"/>
              </w:rPr>
              <w:t xml:space="preserve"> </w:t>
            </w:r>
            <w:r w:rsidR="005907AF" w:rsidRPr="00AE08EA">
              <w:rPr>
                <w:rFonts w:ascii="Times New Roman" w:hAnsi="Times New Roman" w:cs="Times New Roman"/>
                <w:sz w:val="24"/>
                <w:szCs w:val="24"/>
                <w:lang w:val="uk-UA"/>
              </w:rPr>
              <w:t>у</w:t>
            </w:r>
            <w:r w:rsidRPr="00AE08EA">
              <w:rPr>
                <w:rFonts w:ascii="Times New Roman" w:hAnsi="Times New Roman" w:cs="Times New Roman"/>
                <w:sz w:val="24"/>
                <w:szCs w:val="24"/>
                <w:lang w:val="uk-UA"/>
              </w:rPr>
              <w:t>сіх наявних ресурсів незалежно від джерел їх</w:t>
            </w:r>
            <w:r w:rsidR="005907AF" w:rsidRPr="00AE08EA">
              <w:rPr>
                <w:rFonts w:ascii="Times New Roman" w:hAnsi="Times New Roman" w:cs="Times New Roman"/>
                <w:sz w:val="24"/>
                <w:szCs w:val="24"/>
                <w:lang w:val="uk-UA"/>
              </w:rPr>
              <w:t>нього</w:t>
            </w:r>
            <w:r w:rsidRPr="00AE08EA">
              <w:rPr>
                <w:rFonts w:ascii="Times New Roman" w:hAnsi="Times New Roman" w:cs="Times New Roman"/>
                <w:sz w:val="24"/>
                <w:szCs w:val="24"/>
                <w:lang w:val="uk-UA"/>
              </w:rPr>
              <w:t xml:space="preserve"> залучення</w:t>
            </w:r>
          </w:p>
        </w:tc>
      </w:tr>
      <w:tr w:rsidR="005E4E43" w:rsidRPr="00AE08EA" w14:paraId="4ABE6825" w14:textId="77777777" w:rsidTr="00364618">
        <w:tc>
          <w:tcPr>
            <w:tcW w:w="2122" w:type="dxa"/>
            <w:vAlign w:val="center"/>
          </w:tcPr>
          <w:p w14:paraId="019CD70F" w14:textId="12C12142" w:rsidR="00BA7223" w:rsidRPr="00AE08EA" w:rsidRDefault="00BA7223"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Термін обороту активів</w:t>
            </w:r>
          </w:p>
        </w:tc>
        <w:tc>
          <w:tcPr>
            <w:tcW w:w="3685" w:type="dxa"/>
            <w:vAlign w:val="center"/>
          </w:tcPr>
          <w:p w14:paraId="78F30A1A" w14:textId="3A665F73" w:rsidR="00BA7223" w:rsidRPr="00AE08EA" w:rsidRDefault="00BA7223"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rPr>
              <w:t>365 / коефіцієнт оборотності активів</w:t>
            </w:r>
          </w:p>
        </w:tc>
        <w:tc>
          <w:tcPr>
            <w:tcW w:w="3827" w:type="dxa"/>
            <w:vAlign w:val="center"/>
          </w:tcPr>
          <w:p w14:paraId="1ED7755E" w14:textId="77777777" w:rsidR="00BA7223" w:rsidRPr="00AE08EA" w:rsidRDefault="00BA7223"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показує середній термін обороту активів</w:t>
            </w:r>
          </w:p>
        </w:tc>
      </w:tr>
      <w:tr w:rsidR="005E4E43" w:rsidRPr="00AE08EA" w14:paraId="0D4112B6" w14:textId="77777777" w:rsidTr="00364618">
        <w:tc>
          <w:tcPr>
            <w:tcW w:w="2122" w:type="dxa"/>
            <w:vAlign w:val="center"/>
          </w:tcPr>
          <w:p w14:paraId="05AE3AD9" w14:textId="77777777" w:rsidR="00BA7223" w:rsidRPr="00AE08EA" w:rsidRDefault="00BA7223"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Коефіцієнт оборотності дебіторської заборгованості</w:t>
            </w:r>
          </w:p>
        </w:tc>
        <w:tc>
          <w:tcPr>
            <w:tcW w:w="3685" w:type="dxa"/>
            <w:vAlign w:val="center"/>
          </w:tcPr>
          <w:p w14:paraId="08143D6D" w14:textId="7ACBD5AC" w:rsidR="00BA7223" w:rsidRPr="00AE08EA" w:rsidRDefault="00BA7223"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eastAsia="Times New Roman" w:hAnsi="Times New Roman" w:cs="Times New Roman"/>
                <w:sz w:val="24"/>
                <w:szCs w:val="24"/>
                <w:lang w:val="uk-UA"/>
              </w:rPr>
              <w:t>Виручка від реалізації / (Дебіторська заборгованість на початок року +  Дебіторська заборгованість на кінець року) / 2</w:t>
            </w:r>
          </w:p>
        </w:tc>
        <w:tc>
          <w:tcPr>
            <w:tcW w:w="3827" w:type="dxa"/>
            <w:vAlign w:val="center"/>
          </w:tcPr>
          <w:p w14:paraId="0B85209E" w14:textId="213CC540" w:rsidR="00BA7223" w:rsidRPr="00AE08EA" w:rsidRDefault="00BA7223"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показує швидкість об</w:t>
            </w:r>
            <w:r w:rsidR="005907AF" w:rsidRPr="00AE08EA">
              <w:rPr>
                <w:rFonts w:ascii="Times New Roman" w:hAnsi="Times New Roman" w:cs="Times New Roman"/>
                <w:sz w:val="24"/>
                <w:szCs w:val="24"/>
                <w:lang w:val="uk-UA"/>
              </w:rPr>
              <w:t>ороту</w:t>
            </w:r>
            <w:r w:rsidRPr="00AE08EA">
              <w:rPr>
                <w:rFonts w:ascii="Times New Roman" w:hAnsi="Times New Roman" w:cs="Times New Roman"/>
                <w:sz w:val="24"/>
                <w:szCs w:val="24"/>
                <w:lang w:val="uk-UA"/>
              </w:rPr>
              <w:t xml:space="preserve"> дебіторської заборгованості підприємства за період, </w:t>
            </w:r>
            <w:r w:rsidR="005907AF" w:rsidRPr="00AE08EA">
              <w:rPr>
                <w:rFonts w:ascii="Times New Roman" w:hAnsi="Times New Roman" w:cs="Times New Roman"/>
                <w:sz w:val="24"/>
                <w:szCs w:val="24"/>
                <w:lang w:val="uk-UA"/>
              </w:rPr>
              <w:t>що</w:t>
            </w:r>
            <w:r w:rsidRPr="00AE08EA">
              <w:rPr>
                <w:rFonts w:ascii="Times New Roman" w:hAnsi="Times New Roman" w:cs="Times New Roman"/>
                <w:sz w:val="24"/>
                <w:szCs w:val="24"/>
                <w:lang w:val="uk-UA"/>
              </w:rPr>
              <w:t xml:space="preserve"> аналізується</w:t>
            </w:r>
          </w:p>
        </w:tc>
      </w:tr>
      <w:tr w:rsidR="005E4E43" w:rsidRPr="00AE08EA" w14:paraId="4F485F65" w14:textId="77777777" w:rsidTr="00364618">
        <w:tc>
          <w:tcPr>
            <w:tcW w:w="2122" w:type="dxa"/>
            <w:vAlign w:val="center"/>
          </w:tcPr>
          <w:p w14:paraId="14778445" w14:textId="1625961B" w:rsidR="00BA7223" w:rsidRPr="00AE08EA" w:rsidRDefault="00BA7223"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Термін погашення дебіторської заборгованості</w:t>
            </w:r>
          </w:p>
        </w:tc>
        <w:tc>
          <w:tcPr>
            <w:tcW w:w="3685" w:type="dxa"/>
            <w:vAlign w:val="center"/>
          </w:tcPr>
          <w:p w14:paraId="481A0EBA" w14:textId="78D11FAB" w:rsidR="00BA7223" w:rsidRPr="00AE08EA" w:rsidRDefault="00BA7223"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rPr>
              <w:t>365 / Оборотність дебіторської заборгованості</w:t>
            </w:r>
          </w:p>
        </w:tc>
        <w:tc>
          <w:tcPr>
            <w:tcW w:w="3827" w:type="dxa"/>
            <w:vAlign w:val="center"/>
          </w:tcPr>
          <w:p w14:paraId="2AB3D03C" w14:textId="407CD771" w:rsidR="00BA7223" w:rsidRPr="00AE08EA" w:rsidRDefault="005907AF"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характеризу</w:t>
            </w:r>
            <w:r w:rsidR="00BA7223" w:rsidRPr="00AE08EA">
              <w:rPr>
                <w:rFonts w:ascii="Times New Roman" w:hAnsi="Times New Roman" w:cs="Times New Roman"/>
                <w:sz w:val="24"/>
                <w:szCs w:val="24"/>
                <w:lang w:val="uk-UA"/>
              </w:rPr>
              <w:t>є середній термін погашення заборгованості дебіторами</w:t>
            </w:r>
          </w:p>
        </w:tc>
      </w:tr>
      <w:tr w:rsidR="005E4E43" w:rsidRPr="00AE08EA" w14:paraId="30E6F52F" w14:textId="77777777" w:rsidTr="00364618">
        <w:tc>
          <w:tcPr>
            <w:tcW w:w="2122" w:type="dxa"/>
            <w:vAlign w:val="center"/>
          </w:tcPr>
          <w:p w14:paraId="2680781D" w14:textId="6169A899" w:rsidR="00BA7223" w:rsidRPr="00AE08EA" w:rsidRDefault="00BA7223"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 xml:space="preserve">Коефіцієнт оборотності кредиторської </w:t>
            </w:r>
            <w:r w:rsidR="002230D2" w:rsidRPr="00AE08EA">
              <w:rPr>
                <w:rFonts w:ascii="Times New Roman" w:hAnsi="Times New Roman" w:cs="Times New Roman"/>
                <w:sz w:val="24"/>
                <w:szCs w:val="24"/>
                <w:lang w:val="uk-UA"/>
              </w:rPr>
              <w:t>заборгованості</w:t>
            </w:r>
          </w:p>
        </w:tc>
        <w:tc>
          <w:tcPr>
            <w:tcW w:w="3685" w:type="dxa"/>
            <w:vAlign w:val="center"/>
          </w:tcPr>
          <w:p w14:paraId="298CC2E2" w14:textId="0E7D54F2" w:rsidR="00BA7223" w:rsidRPr="00AE08EA" w:rsidRDefault="00BA7223"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eastAsia="Times New Roman" w:hAnsi="Times New Roman" w:cs="Times New Roman"/>
                <w:sz w:val="24"/>
                <w:szCs w:val="24"/>
                <w:lang w:val="uk-UA"/>
              </w:rPr>
              <w:t xml:space="preserve">Виручка від реалізації / (Кредиторська заборгованість на початок року +  Кредиторська </w:t>
            </w:r>
            <w:r w:rsidR="002230D2" w:rsidRPr="00AE08EA">
              <w:rPr>
                <w:rFonts w:ascii="Times New Roman" w:eastAsia="Times New Roman" w:hAnsi="Times New Roman" w:cs="Times New Roman"/>
                <w:sz w:val="24"/>
                <w:szCs w:val="24"/>
                <w:lang w:val="uk-UA"/>
              </w:rPr>
              <w:t>заборгованість на кінець року) / 2</w:t>
            </w:r>
          </w:p>
        </w:tc>
        <w:tc>
          <w:tcPr>
            <w:tcW w:w="3827" w:type="dxa"/>
            <w:vAlign w:val="center"/>
          </w:tcPr>
          <w:p w14:paraId="181D237B" w14:textId="5DBFBEF9" w:rsidR="00BA7223" w:rsidRPr="00AE08EA" w:rsidRDefault="00BA7223"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 xml:space="preserve">показує швидкість обертання кредиторської заборгованості підприємства за період, який </w:t>
            </w:r>
            <w:r w:rsidR="002230D2" w:rsidRPr="00AE08EA">
              <w:rPr>
                <w:rFonts w:ascii="Times New Roman" w:hAnsi="Times New Roman" w:cs="Times New Roman"/>
                <w:sz w:val="24"/>
                <w:szCs w:val="24"/>
                <w:lang w:val="uk-UA"/>
              </w:rPr>
              <w:t>аналізується, розширення чи зменшення комерційного кредиту, що надається підприємству.</w:t>
            </w:r>
          </w:p>
        </w:tc>
      </w:tr>
    </w:tbl>
    <w:p w14:paraId="32B14901" w14:textId="197E3769" w:rsidR="00767D59" w:rsidRPr="00AE08EA" w:rsidRDefault="001340F4" w:rsidP="00AE08A2">
      <w:pPr>
        <w:widowControl w:val="0"/>
        <w:shd w:val="clear" w:color="auto" w:fill="FFFFFF"/>
        <w:tabs>
          <w:tab w:val="left" w:pos="993"/>
        </w:tabs>
        <w:spacing w:after="0" w:line="360" w:lineRule="auto"/>
        <w:jc w:val="right"/>
        <w:textAlignment w:val="baseline"/>
        <w:rPr>
          <w:rFonts w:ascii="Times New Roman" w:eastAsia="Times New Roman" w:hAnsi="Times New Roman" w:cs="Times New Roman"/>
          <w:bCs/>
          <w:sz w:val="28"/>
          <w:szCs w:val="28"/>
          <w:bdr w:val="none" w:sz="0" w:space="0" w:color="auto" w:frame="1"/>
          <w:lang w:eastAsia="ru-RU"/>
        </w:rPr>
      </w:pPr>
      <w:r w:rsidRPr="00AE08EA">
        <w:rPr>
          <w:rFonts w:ascii="Times New Roman" w:eastAsia="Times New Roman" w:hAnsi="Times New Roman" w:cs="Times New Roman"/>
          <w:bCs/>
          <w:sz w:val="28"/>
          <w:szCs w:val="28"/>
          <w:bdr w:val="none" w:sz="0" w:space="0" w:color="auto" w:frame="1"/>
          <w:lang w:eastAsia="ru-RU"/>
        </w:rPr>
        <w:lastRenderedPageBreak/>
        <w:t>Продовження табл. 1.4</w:t>
      </w:r>
    </w:p>
    <w:tbl>
      <w:tblPr>
        <w:tblStyle w:val="a6"/>
        <w:tblW w:w="9634" w:type="dxa"/>
        <w:tblLook w:val="04A0" w:firstRow="1" w:lastRow="0" w:firstColumn="1" w:lastColumn="0" w:noHBand="0" w:noVBand="1"/>
      </w:tblPr>
      <w:tblGrid>
        <w:gridCol w:w="2122"/>
        <w:gridCol w:w="3685"/>
        <w:gridCol w:w="3827"/>
      </w:tblGrid>
      <w:tr w:rsidR="001340F4" w:rsidRPr="00AE08EA" w14:paraId="2E9DE235" w14:textId="77777777" w:rsidTr="009E09E3">
        <w:tc>
          <w:tcPr>
            <w:tcW w:w="2122" w:type="dxa"/>
            <w:vAlign w:val="center"/>
          </w:tcPr>
          <w:p w14:paraId="41A45E2C" w14:textId="79FBC76B" w:rsidR="001340F4" w:rsidRPr="00AE08EA" w:rsidRDefault="001340F4"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3685" w:type="dxa"/>
            <w:vAlign w:val="center"/>
          </w:tcPr>
          <w:p w14:paraId="59BD84DE" w14:textId="4B1E4E9A" w:rsidR="001340F4" w:rsidRPr="00AE08EA" w:rsidRDefault="001340F4" w:rsidP="00AE08A2">
            <w:pPr>
              <w:widowControl w:val="0"/>
              <w:tabs>
                <w:tab w:val="left" w:pos="993"/>
              </w:tabs>
              <w:jc w:val="center"/>
              <w:textAlignment w:val="baseline"/>
              <w:rPr>
                <w:rFonts w:ascii="Times New Roman" w:eastAsia="Times New Roman" w:hAnsi="Times New Roman" w:cs="Times New Roman"/>
                <w:sz w:val="24"/>
                <w:szCs w:val="24"/>
                <w:lang w:val="uk-UA"/>
              </w:rPr>
            </w:pPr>
            <w:r w:rsidRPr="00AE08EA">
              <w:rPr>
                <w:rFonts w:ascii="Times New Roman" w:eastAsia="Times New Roman" w:hAnsi="Times New Roman" w:cs="Times New Roman"/>
                <w:sz w:val="24"/>
                <w:szCs w:val="24"/>
                <w:lang w:val="uk-UA"/>
              </w:rPr>
              <w:t>2</w:t>
            </w:r>
          </w:p>
        </w:tc>
        <w:tc>
          <w:tcPr>
            <w:tcW w:w="3827" w:type="dxa"/>
            <w:vAlign w:val="center"/>
          </w:tcPr>
          <w:p w14:paraId="569F0C0B" w14:textId="64BA582A" w:rsidR="001340F4" w:rsidRPr="00AE08EA" w:rsidRDefault="001340F4"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r>
      <w:tr w:rsidR="00B511EB" w:rsidRPr="00AE08EA" w14:paraId="45DFBAAE" w14:textId="77777777" w:rsidTr="009E09E3">
        <w:tc>
          <w:tcPr>
            <w:tcW w:w="2122" w:type="dxa"/>
            <w:vAlign w:val="center"/>
          </w:tcPr>
          <w:p w14:paraId="209FC662" w14:textId="07B5E695" w:rsidR="00B511EB" w:rsidRPr="00AE08EA" w:rsidRDefault="00B511EB"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Термін погашення кредиторської заборгованості</w:t>
            </w:r>
          </w:p>
        </w:tc>
        <w:tc>
          <w:tcPr>
            <w:tcW w:w="3685" w:type="dxa"/>
            <w:vAlign w:val="center"/>
          </w:tcPr>
          <w:p w14:paraId="2C8A6383" w14:textId="685B87D1" w:rsidR="00B511EB" w:rsidRPr="00AE08EA" w:rsidRDefault="00B511EB" w:rsidP="00AE08A2">
            <w:pPr>
              <w:widowControl w:val="0"/>
              <w:tabs>
                <w:tab w:val="left" w:pos="993"/>
              </w:tabs>
              <w:jc w:val="center"/>
              <w:textAlignment w:val="baseline"/>
              <w:rPr>
                <w:rFonts w:ascii="Times New Roman" w:eastAsia="Times New Roman" w:hAnsi="Times New Roman" w:cs="Times New Roman"/>
                <w:sz w:val="24"/>
                <w:szCs w:val="24"/>
                <w:lang w:val="uk-UA"/>
              </w:rPr>
            </w:pPr>
            <w:r w:rsidRPr="00AE08EA">
              <w:rPr>
                <w:rFonts w:ascii="Times New Roman" w:eastAsia="Times New Roman" w:hAnsi="Times New Roman" w:cs="Times New Roman"/>
                <w:sz w:val="24"/>
                <w:szCs w:val="24"/>
                <w:lang w:val="uk-UA"/>
              </w:rPr>
              <w:t>365 / Коефіцієнт оборотності кредиторської заборгованості</w:t>
            </w:r>
          </w:p>
        </w:tc>
        <w:tc>
          <w:tcPr>
            <w:tcW w:w="3827" w:type="dxa"/>
            <w:vAlign w:val="center"/>
          </w:tcPr>
          <w:p w14:paraId="54185E1F" w14:textId="1A7644C7" w:rsidR="00B511EB" w:rsidRPr="00AE08EA" w:rsidRDefault="00B511EB"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характеризує середній термін погашення кредиторської заборгованості</w:t>
            </w:r>
          </w:p>
        </w:tc>
      </w:tr>
      <w:tr w:rsidR="00B511EB" w:rsidRPr="00AE08EA" w14:paraId="2744DD5C" w14:textId="77777777" w:rsidTr="009E09E3">
        <w:tc>
          <w:tcPr>
            <w:tcW w:w="2122" w:type="dxa"/>
            <w:vAlign w:val="center"/>
          </w:tcPr>
          <w:p w14:paraId="40B65CFC" w14:textId="15FB6F1F" w:rsidR="00B511EB" w:rsidRPr="00AE08EA" w:rsidRDefault="00B511EB"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Коефіцієнт оборотності запасів</w:t>
            </w:r>
          </w:p>
        </w:tc>
        <w:tc>
          <w:tcPr>
            <w:tcW w:w="3685" w:type="dxa"/>
            <w:vAlign w:val="center"/>
          </w:tcPr>
          <w:p w14:paraId="2F1A0CFC" w14:textId="3510A312" w:rsidR="00B511EB" w:rsidRPr="00AE08EA" w:rsidRDefault="00B511EB"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eastAsia="Times New Roman" w:hAnsi="Times New Roman" w:cs="Times New Roman"/>
                <w:sz w:val="24"/>
                <w:szCs w:val="24"/>
                <w:lang w:val="uk-UA"/>
              </w:rPr>
              <w:t>Виручка від реалізації / (Запаси на початок року + Запаси на кінець року) / 2</w:t>
            </w:r>
          </w:p>
        </w:tc>
        <w:tc>
          <w:tcPr>
            <w:tcW w:w="3827" w:type="dxa"/>
            <w:vAlign w:val="center"/>
          </w:tcPr>
          <w:p w14:paraId="1570E66F" w14:textId="5633BC77" w:rsidR="00B511EB" w:rsidRPr="00AE08EA" w:rsidRDefault="00B511EB"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характеризує швидкість реалізації запасів господарюючого суб’єкта</w:t>
            </w:r>
          </w:p>
        </w:tc>
      </w:tr>
      <w:tr w:rsidR="00B511EB" w:rsidRPr="00AE08EA" w14:paraId="45516A7A" w14:textId="77777777" w:rsidTr="009E09E3">
        <w:tc>
          <w:tcPr>
            <w:tcW w:w="2122" w:type="dxa"/>
            <w:vAlign w:val="center"/>
          </w:tcPr>
          <w:p w14:paraId="17ECCC45" w14:textId="77777777" w:rsidR="00B511EB" w:rsidRPr="00AE08EA" w:rsidRDefault="00B511EB"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Термін обороту запасів</w:t>
            </w:r>
          </w:p>
        </w:tc>
        <w:tc>
          <w:tcPr>
            <w:tcW w:w="3685" w:type="dxa"/>
            <w:vAlign w:val="center"/>
          </w:tcPr>
          <w:p w14:paraId="72652F3B" w14:textId="77777777" w:rsidR="00B511EB" w:rsidRPr="00AE08EA" w:rsidRDefault="00B511EB"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rPr>
              <w:t>Виручка від реалізації / (Запаси на початок року + Запаси на кінець року) / 2</w:t>
            </w:r>
          </w:p>
        </w:tc>
        <w:tc>
          <w:tcPr>
            <w:tcW w:w="3827" w:type="dxa"/>
            <w:vAlign w:val="center"/>
          </w:tcPr>
          <w:p w14:paraId="2ED1E52B" w14:textId="104D8D63" w:rsidR="00B511EB" w:rsidRPr="00AE08EA" w:rsidRDefault="00B511EB"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показує середній термін обороту запасів </w:t>
            </w:r>
          </w:p>
        </w:tc>
      </w:tr>
      <w:tr w:rsidR="00B511EB" w:rsidRPr="00AE08EA" w14:paraId="23E47C7A" w14:textId="77777777" w:rsidTr="009E09E3">
        <w:tc>
          <w:tcPr>
            <w:tcW w:w="2122" w:type="dxa"/>
            <w:vAlign w:val="center"/>
          </w:tcPr>
          <w:p w14:paraId="5F6EAB93" w14:textId="77777777" w:rsidR="00B511EB" w:rsidRPr="00AE08EA" w:rsidRDefault="00B511EB"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Коефіцієнт оборотності власного капіталу</w:t>
            </w:r>
          </w:p>
        </w:tc>
        <w:tc>
          <w:tcPr>
            <w:tcW w:w="3685" w:type="dxa"/>
            <w:vAlign w:val="center"/>
          </w:tcPr>
          <w:p w14:paraId="33B91DC4" w14:textId="77777777" w:rsidR="00B511EB" w:rsidRPr="00AE08EA" w:rsidRDefault="00B511EB" w:rsidP="00AE08A2">
            <w:pPr>
              <w:widowControl w:val="0"/>
              <w:tabs>
                <w:tab w:val="left" w:pos="993"/>
              </w:tabs>
              <w:jc w:val="center"/>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eastAsia="Times New Roman" w:hAnsi="Times New Roman" w:cs="Times New Roman"/>
                <w:sz w:val="24"/>
                <w:szCs w:val="24"/>
                <w:lang w:val="uk-UA"/>
              </w:rPr>
              <w:t>Виручка від реалізації / Власний капітал</w:t>
            </w:r>
          </w:p>
        </w:tc>
        <w:tc>
          <w:tcPr>
            <w:tcW w:w="3827" w:type="dxa"/>
            <w:vAlign w:val="center"/>
          </w:tcPr>
          <w:p w14:paraId="5FB7A93D" w14:textId="670C9C57" w:rsidR="00B511EB" w:rsidRPr="00AE08EA" w:rsidRDefault="00B511EB" w:rsidP="00AE08A2">
            <w:pPr>
              <w:widowControl w:val="0"/>
              <w:tabs>
                <w:tab w:val="left" w:pos="993"/>
              </w:tabs>
              <w:jc w:val="both"/>
              <w:textAlignment w:val="baseline"/>
              <w:rPr>
                <w:rFonts w:ascii="Times New Roman" w:eastAsia="Times New Roman" w:hAnsi="Times New Roman" w:cs="Times New Roman"/>
                <w:b/>
                <w:sz w:val="24"/>
                <w:szCs w:val="24"/>
                <w:bdr w:val="none" w:sz="0" w:space="0" w:color="auto" w:frame="1"/>
                <w:lang w:val="uk-UA" w:eastAsia="ru-RU"/>
              </w:rPr>
            </w:pPr>
            <w:r w:rsidRPr="00AE08EA">
              <w:rPr>
                <w:rFonts w:ascii="Times New Roman" w:hAnsi="Times New Roman" w:cs="Times New Roman"/>
                <w:sz w:val="24"/>
                <w:szCs w:val="24"/>
                <w:lang w:val="uk-UA"/>
              </w:rPr>
              <w:t>характеризує ефективність використання власного капіталу підприємства</w:t>
            </w:r>
          </w:p>
        </w:tc>
      </w:tr>
      <w:tr w:rsidR="00B511EB" w:rsidRPr="00AE08EA" w14:paraId="7F3C2B27" w14:textId="77777777" w:rsidTr="009E09E3">
        <w:tc>
          <w:tcPr>
            <w:tcW w:w="2122" w:type="dxa"/>
            <w:vAlign w:val="center"/>
          </w:tcPr>
          <w:p w14:paraId="0F881CB4" w14:textId="77777777" w:rsidR="00B511EB" w:rsidRPr="00AE08EA" w:rsidRDefault="00B511EB"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Термін обороту власного капіталу</w:t>
            </w:r>
          </w:p>
        </w:tc>
        <w:tc>
          <w:tcPr>
            <w:tcW w:w="3685" w:type="dxa"/>
            <w:vAlign w:val="center"/>
          </w:tcPr>
          <w:p w14:paraId="73C1EAB2" w14:textId="77777777" w:rsidR="00B511EB" w:rsidRPr="00AE08EA" w:rsidRDefault="00B511EB" w:rsidP="00AE08A2">
            <w:pPr>
              <w:widowControl w:val="0"/>
              <w:tabs>
                <w:tab w:val="left" w:pos="993"/>
              </w:tabs>
              <w:jc w:val="center"/>
              <w:textAlignment w:val="baseline"/>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rPr>
              <w:t>365 / коефіцієнт оборотності власного капіталу</w:t>
            </w:r>
          </w:p>
        </w:tc>
        <w:tc>
          <w:tcPr>
            <w:tcW w:w="3827" w:type="dxa"/>
            <w:vAlign w:val="center"/>
          </w:tcPr>
          <w:p w14:paraId="7155AF8A" w14:textId="1DEDFA7D" w:rsidR="00B511EB" w:rsidRPr="00AE08EA" w:rsidRDefault="00B511EB" w:rsidP="00AE08A2">
            <w:pPr>
              <w:widowControl w:val="0"/>
              <w:tabs>
                <w:tab w:val="left" w:pos="993"/>
              </w:tabs>
              <w:jc w:val="both"/>
              <w:textAlignment w:val="baseline"/>
              <w:rPr>
                <w:rFonts w:ascii="Times New Roman" w:hAnsi="Times New Roman" w:cs="Times New Roman"/>
                <w:sz w:val="24"/>
                <w:szCs w:val="24"/>
                <w:lang w:val="uk-UA"/>
              </w:rPr>
            </w:pPr>
            <w:r w:rsidRPr="00AE08EA">
              <w:rPr>
                <w:rFonts w:ascii="Times New Roman" w:hAnsi="Times New Roman" w:cs="Times New Roman"/>
                <w:sz w:val="24"/>
                <w:szCs w:val="24"/>
                <w:lang w:val="uk-UA"/>
              </w:rPr>
              <w:t>показує середній термін обороту власного капіталу підприємства</w:t>
            </w:r>
            <w:r w:rsidRPr="00AE08EA">
              <w:rPr>
                <w:rFonts w:ascii="Times New Roman" w:hAnsi="Times New Roman" w:cs="Times New Roman"/>
                <w:color w:val="FFFFFF" w:themeColor="background1"/>
                <w:sz w:val="2"/>
                <w:szCs w:val="2"/>
                <w:lang w:val="uk-UA"/>
              </w:rPr>
              <w:t>»</w:t>
            </w:r>
            <w:r w:rsidRPr="00AE08EA">
              <w:rPr>
                <w:rFonts w:ascii="Times New Roman" w:hAnsi="Times New Roman" w:cs="Times New Roman"/>
                <w:sz w:val="24"/>
                <w:szCs w:val="24"/>
                <w:lang w:val="uk-UA"/>
              </w:rPr>
              <w:t xml:space="preserve"> </w:t>
            </w:r>
          </w:p>
        </w:tc>
      </w:tr>
    </w:tbl>
    <w:p w14:paraId="684E0B71" w14:textId="20E4D7CB" w:rsidR="001340F4" w:rsidRPr="00AE08EA" w:rsidRDefault="00573DD8" w:rsidP="00AE08A2">
      <w:pPr>
        <w:widowControl w:val="0"/>
        <w:shd w:val="clear" w:color="auto" w:fill="FFFFFF"/>
        <w:tabs>
          <w:tab w:val="left" w:pos="993"/>
        </w:tabs>
        <w:spacing w:after="0" w:line="360" w:lineRule="auto"/>
        <w:jc w:val="both"/>
        <w:textAlignment w:val="baseline"/>
        <w:rPr>
          <w:rFonts w:ascii="Times New Roman" w:hAnsi="Times New Roman" w:cs="Times New Roman"/>
          <w:bCs/>
          <w:i/>
          <w:iCs/>
          <w:sz w:val="24"/>
          <w:szCs w:val="24"/>
        </w:rPr>
      </w:pPr>
      <w:r w:rsidRPr="00AE08EA">
        <w:rPr>
          <w:rFonts w:ascii="Times New Roman" w:eastAsia="Times New Roman" w:hAnsi="Times New Roman" w:cs="Times New Roman"/>
          <w:bCs/>
          <w:i/>
          <w:iCs/>
          <w:sz w:val="24"/>
          <w:szCs w:val="24"/>
          <w:bdr w:val="none" w:sz="0" w:space="0" w:color="auto" w:frame="1"/>
          <w:lang w:eastAsia="ru-RU"/>
        </w:rPr>
        <w:t xml:space="preserve">Джерело: складено на основі </w:t>
      </w:r>
      <w:r w:rsidRPr="00AE08EA">
        <w:rPr>
          <w:rFonts w:ascii="Times New Roman" w:hAnsi="Times New Roman" w:cs="Times New Roman"/>
          <w:bCs/>
          <w:i/>
          <w:iCs/>
          <w:sz w:val="24"/>
          <w:szCs w:val="24"/>
        </w:rPr>
        <w:t>[2</w:t>
      </w:r>
      <w:r w:rsidR="00171C3D" w:rsidRPr="00AE08EA">
        <w:rPr>
          <w:rFonts w:ascii="Times New Roman" w:hAnsi="Times New Roman" w:cs="Times New Roman"/>
          <w:bCs/>
          <w:i/>
          <w:iCs/>
          <w:sz w:val="24"/>
          <w:szCs w:val="24"/>
        </w:rPr>
        <w:t>0</w:t>
      </w:r>
      <w:r w:rsidRPr="00AE08EA">
        <w:rPr>
          <w:rFonts w:ascii="Times New Roman" w:hAnsi="Times New Roman" w:cs="Times New Roman"/>
          <w:bCs/>
          <w:i/>
          <w:iCs/>
          <w:sz w:val="24"/>
          <w:szCs w:val="24"/>
        </w:rPr>
        <w:t>, с. 1</w:t>
      </w:r>
      <w:r w:rsidR="00171C3D" w:rsidRPr="00AE08EA">
        <w:rPr>
          <w:rFonts w:ascii="Times New Roman" w:hAnsi="Times New Roman" w:cs="Times New Roman"/>
          <w:bCs/>
          <w:i/>
          <w:iCs/>
          <w:sz w:val="24"/>
          <w:szCs w:val="24"/>
        </w:rPr>
        <w:t>3</w:t>
      </w:r>
      <w:r w:rsidRPr="00AE08EA">
        <w:rPr>
          <w:rFonts w:ascii="Times New Roman" w:hAnsi="Times New Roman" w:cs="Times New Roman"/>
          <w:bCs/>
          <w:i/>
          <w:iCs/>
          <w:sz w:val="24"/>
          <w:szCs w:val="24"/>
        </w:rPr>
        <w:t>4</w:t>
      </w:r>
      <w:r w:rsidR="00171C3D" w:rsidRPr="00AE08EA">
        <w:rPr>
          <w:rFonts w:ascii="Times New Roman" w:hAnsi="Times New Roman" w:cs="Times New Roman"/>
          <w:bCs/>
          <w:i/>
          <w:iCs/>
          <w:sz w:val="24"/>
          <w:szCs w:val="24"/>
        </w:rPr>
        <w:t>; 21, с. 76; 25, с. 956; 30, с. 248</w:t>
      </w:r>
      <w:r w:rsidRPr="00AE08EA">
        <w:rPr>
          <w:rFonts w:ascii="Times New Roman" w:hAnsi="Times New Roman" w:cs="Times New Roman"/>
          <w:bCs/>
          <w:i/>
          <w:iCs/>
          <w:sz w:val="24"/>
          <w:szCs w:val="24"/>
        </w:rPr>
        <w:t>]</w:t>
      </w:r>
    </w:p>
    <w:p w14:paraId="14AE5109" w14:textId="77777777" w:rsidR="00573DD8" w:rsidRPr="00AE08EA" w:rsidRDefault="00573DD8" w:rsidP="00AE08A2">
      <w:pPr>
        <w:widowControl w:val="0"/>
        <w:shd w:val="clear" w:color="auto" w:fill="FFFFFF"/>
        <w:tabs>
          <w:tab w:val="left" w:pos="993"/>
        </w:tabs>
        <w:spacing w:after="0" w:line="360" w:lineRule="auto"/>
        <w:jc w:val="both"/>
        <w:textAlignment w:val="baseline"/>
        <w:rPr>
          <w:rFonts w:ascii="Times New Roman" w:eastAsia="Times New Roman" w:hAnsi="Times New Roman" w:cs="Times New Roman"/>
          <w:b/>
          <w:sz w:val="28"/>
          <w:szCs w:val="28"/>
          <w:bdr w:val="none" w:sz="0" w:space="0" w:color="auto" w:frame="1"/>
          <w:lang w:eastAsia="ru-RU"/>
        </w:rPr>
      </w:pPr>
    </w:p>
    <w:p w14:paraId="72E50018" w14:textId="18C9EF4B" w:rsidR="000D198F" w:rsidRPr="00AE08EA" w:rsidRDefault="00651BFA"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К</w:t>
      </w:r>
      <w:r w:rsidR="000D198F" w:rsidRPr="00AE08EA">
        <w:rPr>
          <w:rFonts w:ascii="Times New Roman" w:eastAsia="Times New Roman" w:hAnsi="Times New Roman" w:cs="Times New Roman"/>
          <w:kern w:val="0"/>
          <w:sz w:val="28"/>
          <w:szCs w:val="28"/>
          <w:lang w:eastAsia="uk-UA"/>
          <w14:ligatures w14:val="none"/>
        </w:rPr>
        <w:t xml:space="preserve">оефіцієнт оборотності </w:t>
      </w:r>
      <w:r w:rsidRPr="00AE08EA">
        <w:rPr>
          <w:rFonts w:ascii="Times New Roman" w:eastAsia="Times New Roman" w:hAnsi="Times New Roman" w:cs="Times New Roman"/>
          <w:kern w:val="0"/>
          <w:sz w:val="28"/>
          <w:szCs w:val="28"/>
          <w:lang w:eastAsia="uk-UA"/>
          <w14:ligatures w14:val="none"/>
        </w:rPr>
        <w:t>активів</w:t>
      </w:r>
      <w:r w:rsidR="000D198F"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характеризує</w:t>
      </w:r>
      <w:r w:rsidR="000D198F" w:rsidRPr="00AE08EA">
        <w:rPr>
          <w:rFonts w:ascii="Times New Roman" w:eastAsia="Times New Roman" w:hAnsi="Times New Roman" w:cs="Times New Roman"/>
          <w:kern w:val="0"/>
          <w:sz w:val="28"/>
          <w:szCs w:val="28"/>
          <w:lang w:eastAsia="uk-UA"/>
          <w14:ligatures w14:val="none"/>
        </w:rPr>
        <w:t xml:space="preserve"> ефективність використання майна </w:t>
      </w:r>
      <w:r w:rsidRPr="00AE08EA">
        <w:rPr>
          <w:rFonts w:ascii="Times New Roman" w:eastAsia="Times New Roman" w:hAnsi="Times New Roman" w:cs="Times New Roman"/>
          <w:kern w:val="0"/>
          <w:sz w:val="28"/>
          <w:szCs w:val="28"/>
          <w:lang w:eastAsia="uk-UA"/>
          <w14:ligatures w14:val="none"/>
        </w:rPr>
        <w:t>підприємства</w:t>
      </w:r>
      <w:r w:rsidR="000D198F" w:rsidRPr="00AE08EA">
        <w:rPr>
          <w:rFonts w:ascii="Times New Roman" w:eastAsia="Times New Roman" w:hAnsi="Times New Roman" w:cs="Times New Roman"/>
          <w:kern w:val="0"/>
          <w:sz w:val="28"/>
          <w:szCs w:val="28"/>
          <w:lang w:eastAsia="uk-UA"/>
          <w14:ligatures w14:val="none"/>
        </w:rPr>
        <w:t>. Він від</w:t>
      </w:r>
      <w:r w:rsidRPr="00AE08EA">
        <w:rPr>
          <w:rFonts w:ascii="Times New Roman" w:eastAsia="Times New Roman" w:hAnsi="Times New Roman" w:cs="Times New Roman"/>
          <w:kern w:val="0"/>
          <w:sz w:val="28"/>
          <w:szCs w:val="28"/>
          <w:lang w:eastAsia="uk-UA"/>
          <w14:ligatures w14:val="none"/>
        </w:rPr>
        <w:t>ображ</w:t>
      </w:r>
      <w:r w:rsidR="000D198F" w:rsidRPr="00AE08EA">
        <w:rPr>
          <w:rFonts w:ascii="Times New Roman" w:eastAsia="Times New Roman" w:hAnsi="Times New Roman" w:cs="Times New Roman"/>
          <w:kern w:val="0"/>
          <w:sz w:val="28"/>
          <w:szCs w:val="28"/>
          <w:lang w:eastAsia="uk-UA"/>
          <w14:ligatures w14:val="none"/>
        </w:rPr>
        <w:t>ає швидкість обороту</w:t>
      </w:r>
      <w:r w:rsidRPr="00AE08EA">
        <w:rPr>
          <w:rFonts w:ascii="Times New Roman" w:eastAsia="Times New Roman" w:hAnsi="Times New Roman" w:cs="Times New Roman"/>
          <w:kern w:val="0"/>
          <w:sz w:val="28"/>
          <w:szCs w:val="28"/>
          <w:lang w:eastAsia="uk-UA"/>
          <w14:ligatures w14:val="none"/>
        </w:rPr>
        <w:t xml:space="preserve"> загальних активів</w:t>
      </w:r>
      <w:r w:rsidR="000D198F"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у</w:t>
      </w:r>
      <w:r w:rsidR="000D198F" w:rsidRPr="00AE08EA">
        <w:rPr>
          <w:rFonts w:ascii="Times New Roman" w:eastAsia="Times New Roman" w:hAnsi="Times New Roman" w:cs="Times New Roman"/>
          <w:kern w:val="0"/>
          <w:sz w:val="28"/>
          <w:szCs w:val="28"/>
          <w:lang w:eastAsia="uk-UA"/>
          <w14:ligatures w14:val="none"/>
        </w:rPr>
        <w:t xml:space="preserve"> кількості оборотів </w:t>
      </w:r>
      <w:r w:rsidRPr="00AE08EA">
        <w:rPr>
          <w:rFonts w:ascii="Times New Roman" w:eastAsia="Times New Roman" w:hAnsi="Times New Roman" w:cs="Times New Roman"/>
          <w:kern w:val="0"/>
          <w:sz w:val="28"/>
          <w:szCs w:val="28"/>
          <w:lang w:eastAsia="uk-UA"/>
          <w14:ligatures w14:val="none"/>
        </w:rPr>
        <w:t>за відповідний</w:t>
      </w:r>
      <w:r w:rsidR="000D198F" w:rsidRPr="00AE08EA">
        <w:rPr>
          <w:rFonts w:ascii="Times New Roman" w:eastAsia="Times New Roman" w:hAnsi="Times New Roman" w:cs="Times New Roman"/>
          <w:kern w:val="0"/>
          <w:sz w:val="28"/>
          <w:szCs w:val="28"/>
          <w:lang w:eastAsia="uk-UA"/>
          <w14:ligatures w14:val="none"/>
        </w:rPr>
        <w:t xml:space="preserve"> період)</w:t>
      </w:r>
      <w:r w:rsidRPr="00AE08EA">
        <w:rPr>
          <w:rFonts w:ascii="Times New Roman" w:eastAsia="Times New Roman" w:hAnsi="Times New Roman" w:cs="Times New Roman"/>
          <w:kern w:val="0"/>
          <w:sz w:val="28"/>
          <w:szCs w:val="28"/>
          <w:lang w:eastAsia="uk-UA"/>
          <w14:ligatures w14:val="none"/>
        </w:rPr>
        <w:t xml:space="preserve"> суб’єкта господарювання</w:t>
      </w:r>
      <w:r w:rsidR="000D198F" w:rsidRPr="00AE08EA">
        <w:rPr>
          <w:rFonts w:ascii="Times New Roman" w:eastAsia="Times New Roman" w:hAnsi="Times New Roman" w:cs="Times New Roman"/>
          <w:kern w:val="0"/>
          <w:sz w:val="28"/>
          <w:szCs w:val="28"/>
          <w:lang w:eastAsia="uk-UA"/>
          <w14:ligatures w14:val="none"/>
        </w:rPr>
        <w:t>.</w:t>
      </w:r>
    </w:p>
    <w:p w14:paraId="2B3752BE" w14:textId="1D659419"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Коефіцієнт оборотності оборотн</w:t>
      </w:r>
      <w:r w:rsidR="002E7831" w:rsidRPr="00AE08EA">
        <w:rPr>
          <w:rFonts w:ascii="Times New Roman" w:eastAsia="Times New Roman" w:hAnsi="Times New Roman" w:cs="Times New Roman"/>
          <w:kern w:val="0"/>
          <w:sz w:val="28"/>
          <w:szCs w:val="28"/>
          <w:lang w:eastAsia="uk-UA"/>
          <w14:ligatures w14:val="none"/>
        </w:rPr>
        <w:t>их</w:t>
      </w:r>
      <w:r w:rsidRPr="00AE08EA">
        <w:rPr>
          <w:rFonts w:ascii="Times New Roman" w:eastAsia="Times New Roman" w:hAnsi="Times New Roman" w:cs="Times New Roman"/>
          <w:kern w:val="0"/>
          <w:sz w:val="28"/>
          <w:szCs w:val="28"/>
          <w:lang w:eastAsia="uk-UA"/>
          <w14:ligatures w14:val="none"/>
        </w:rPr>
        <w:t xml:space="preserve"> </w:t>
      </w:r>
      <w:r w:rsidR="002E7831" w:rsidRPr="00AE08EA">
        <w:rPr>
          <w:rFonts w:ascii="Times New Roman" w:eastAsia="Times New Roman" w:hAnsi="Times New Roman" w:cs="Times New Roman"/>
          <w:kern w:val="0"/>
          <w:sz w:val="28"/>
          <w:szCs w:val="28"/>
          <w:lang w:eastAsia="uk-UA"/>
          <w14:ligatures w14:val="none"/>
        </w:rPr>
        <w:t>активів</w:t>
      </w:r>
      <w:r w:rsidRPr="00AE08EA">
        <w:rPr>
          <w:rFonts w:ascii="Times New Roman" w:eastAsia="Times New Roman" w:hAnsi="Times New Roman" w:cs="Times New Roman"/>
          <w:kern w:val="0"/>
          <w:sz w:val="28"/>
          <w:szCs w:val="28"/>
          <w:lang w:eastAsia="uk-UA"/>
          <w14:ligatures w14:val="none"/>
        </w:rPr>
        <w:t xml:space="preserve"> показує швидкість обороту </w:t>
      </w:r>
      <w:r w:rsidR="002E7831" w:rsidRPr="00AE08EA">
        <w:rPr>
          <w:rFonts w:ascii="Times New Roman" w:eastAsia="Times New Roman" w:hAnsi="Times New Roman" w:cs="Times New Roman"/>
          <w:kern w:val="0"/>
          <w:sz w:val="28"/>
          <w:szCs w:val="28"/>
          <w:lang w:eastAsia="uk-UA"/>
          <w14:ligatures w14:val="none"/>
        </w:rPr>
        <w:t>у</w:t>
      </w:r>
      <w:r w:rsidRPr="00AE08EA">
        <w:rPr>
          <w:rFonts w:ascii="Times New Roman" w:eastAsia="Times New Roman" w:hAnsi="Times New Roman" w:cs="Times New Roman"/>
          <w:kern w:val="0"/>
          <w:sz w:val="28"/>
          <w:szCs w:val="28"/>
          <w:lang w:eastAsia="uk-UA"/>
          <w14:ligatures w14:val="none"/>
        </w:rPr>
        <w:t xml:space="preserve">сіх оборотних засобів </w:t>
      </w:r>
      <w:r w:rsidR="002E7831" w:rsidRPr="00AE08EA">
        <w:rPr>
          <w:rFonts w:ascii="Times New Roman" w:eastAsia="Times New Roman" w:hAnsi="Times New Roman" w:cs="Times New Roman"/>
          <w:kern w:val="0"/>
          <w:sz w:val="28"/>
          <w:szCs w:val="28"/>
          <w:lang w:eastAsia="uk-UA"/>
          <w14:ligatures w14:val="none"/>
        </w:rPr>
        <w:t>підприємства</w:t>
      </w:r>
      <w:r w:rsidRPr="00AE08EA">
        <w:rPr>
          <w:rFonts w:ascii="Times New Roman" w:eastAsia="Times New Roman" w:hAnsi="Times New Roman" w:cs="Times New Roman"/>
          <w:kern w:val="0"/>
          <w:sz w:val="28"/>
          <w:szCs w:val="28"/>
          <w:lang w:eastAsia="uk-UA"/>
          <w14:ligatures w14:val="none"/>
        </w:rPr>
        <w:t xml:space="preserve"> (як матеріальних, </w:t>
      </w:r>
      <w:r w:rsidR="002E7831" w:rsidRPr="00AE08EA">
        <w:rPr>
          <w:rFonts w:ascii="Times New Roman" w:eastAsia="Times New Roman" w:hAnsi="Times New Roman" w:cs="Times New Roman"/>
          <w:kern w:val="0"/>
          <w:sz w:val="28"/>
          <w:szCs w:val="28"/>
          <w:lang w:eastAsia="uk-UA"/>
          <w14:ligatures w14:val="none"/>
        </w:rPr>
        <w:t>так й</w:t>
      </w:r>
      <w:r w:rsidRPr="00AE08EA">
        <w:rPr>
          <w:rFonts w:ascii="Times New Roman" w:eastAsia="Times New Roman" w:hAnsi="Times New Roman" w:cs="Times New Roman"/>
          <w:kern w:val="0"/>
          <w:sz w:val="28"/>
          <w:szCs w:val="28"/>
          <w:lang w:eastAsia="uk-UA"/>
          <w14:ligatures w14:val="none"/>
        </w:rPr>
        <w:t xml:space="preserve"> грошових). Через прискорення обороту </w:t>
      </w:r>
      <w:r w:rsidR="002E7831" w:rsidRPr="00AE08EA">
        <w:rPr>
          <w:rFonts w:ascii="Times New Roman" w:eastAsia="Times New Roman" w:hAnsi="Times New Roman" w:cs="Times New Roman"/>
          <w:kern w:val="0"/>
          <w:sz w:val="28"/>
          <w:szCs w:val="28"/>
          <w:lang w:eastAsia="uk-UA"/>
          <w14:ligatures w14:val="none"/>
        </w:rPr>
        <w:t xml:space="preserve">оборотних активів </w:t>
      </w:r>
      <w:r w:rsidRPr="00AE08EA">
        <w:rPr>
          <w:rFonts w:ascii="Times New Roman" w:eastAsia="Times New Roman" w:hAnsi="Times New Roman" w:cs="Times New Roman"/>
          <w:kern w:val="0"/>
          <w:sz w:val="28"/>
          <w:szCs w:val="28"/>
          <w:lang w:eastAsia="uk-UA"/>
          <w14:ligatures w14:val="none"/>
        </w:rPr>
        <w:t xml:space="preserve">потрібно </w:t>
      </w:r>
      <w:r w:rsidR="002E7831" w:rsidRPr="00AE08EA">
        <w:rPr>
          <w:rFonts w:ascii="Times New Roman" w:eastAsia="Times New Roman" w:hAnsi="Times New Roman" w:cs="Times New Roman"/>
          <w:kern w:val="0"/>
          <w:sz w:val="28"/>
          <w:szCs w:val="28"/>
          <w:lang w:eastAsia="uk-UA"/>
          <w14:ligatures w14:val="none"/>
        </w:rPr>
        <w:t xml:space="preserve">менший обсяг </w:t>
      </w:r>
      <w:r w:rsidRPr="00AE08EA">
        <w:rPr>
          <w:rFonts w:ascii="Times New Roman" w:eastAsia="Times New Roman" w:hAnsi="Times New Roman" w:cs="Times New Roman"/>
          <w:kern w:val="0"/>
          <w:sz w:val="28"/>
          <w:szCs w:val="28"/>
          <w:lang w:eastAsia="uk-UA"/>
          <w14:ligatures w14:val="none"/>
        </w:rPr>
        <w:t xml:space="preserve">запасів сировини, матеріалів, палива, незавершеного виробництва, </w:t>
      </w:r>
      <w:r w:rsidR="002E7831" w:rsidRPr="00AE08EA">
        <w:rPr>
          <w:rFonts w:ascii="Times New Roman" w:eastAsia="Times New Roman" w:hAnsi="Times New Roman" w:cs="Times New Roman"/>
          <w:kern w:val="0"/>
          <w:sz w:val="28"/>
          <w:szCs w:val="28"/>
          <w:lang w:eastAsia="uk-UA"/>
          <w14:ligatures w14:val="none"/>
        </w:rPr>
        <w:t>завдяки чому</w:t>
      </w:r>
      <w:r w:rsidRPr="00AE08EA">
        <w:rPr>
          <w:rFonts w:ascii="Times New Roman" w:eastAsia="Times New Roman" w:hAnsi="Times New Roman" w:cs="Times New Roman"/>
          <w:kern w:val="0"/>
          <w:sz w:val="28"/>
          <w:szCs w:val="28"/>
          <w:lang w:eastAsia="uk-UA"/>
          <w14:ligatures w14:val="none"/>
        </w:rPr>
        <w:t xml:space="preserve"> вивільняються </w:t>
      </w:r>
      <w:r w:rsidR="002E7831" w:rsidRPr="00AE08EA">
        <w:rPr>
          <w:rFonts w:ascii="Times New Roman" w:eastAsia="Times New Roman" w:hAnsi="Times New Roman" w:cs="Times New Roman"/>
          <w:kern w:val="0"/>
          <w:sz w:val="28"/>
          <w:szCs w:val="28"/>
          <w:lang w:eastAsia="uk-UA"/>
          <w14:ligatures w14:val="none"/>
        </w:rPr>
        <w:t>й</w:t>
      </w:r>
      <w:r w:rsidRPr="00AE08EA">
        <w:rPr>
          <w:rFonts w:ascii="Times New Roman" w:eastAsia="Times New Roman" w:hAnsi="Times New Roman" w:cs="Times New Roman"/>
          <w:kern w:val="0"/>
          <w:sz w:val="28"/>
          <w:szCs w:val="28"/>
          <w:lang w:eastAsia="uk-UA"/>
          <w14:ligatures w14:val="none"/>
        </w:rPr>
        <w:t xml:space="preserve"> фінансові ресурси, раніше вкладені </w:t>
      </w:r>
      <w:r w:rsidR="002E7831"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w:t>
      </w:r>
      <w:r w:rsidR="002E7831" w:rsidRPr="00AE08EA">
        <w:rPr>
          <w:rFonts w:ascii="Times New Roman" w:eastAsia="Times New Roman" w:hAnsi="Times New Roman" w:cs="Times New Roman"/>
          <w:kern w:val="0"/>
          <w:sz w:val="28"/>
          <w:szCs w:val="28"/>
          <w:lang w:eastAsia="uk-UA"/>
          <w14:ligatures w14:val="none"/>
        </w:rPr>
        <w:t>дан</w:t>
      </w:r>
      <w:r w:rsidRPr="00AE08EA">
        <w:rPr>
          <w:rFonts w:ascii="Times New Roman" w:eastAsia="Times New Roman" w:hAnsi="Times New Roman" w:cs="Times New Roman"/>
          <w:kern w:val="0"/>
          <w:sz w:val="28"/>
          <w:szCs w:val="28"/>
          <w:lang w:eastAsia="uk-UA"/>
          <w14:ligatures w14:val="none"/>
        </w:rPr>
        <w:t xml:space="preserve">і </w:t>
      </w:r>
      <w:r w:rsidR="002E7831" w:rsidRPr="00AE08EA">
        <w:rPr>
          <w:rFonts w:ascii="Times New Roman" w:eastAsia="Times New Roman" w:hAnsi="Times New Roman" w:cs="Times New Roman"/>
          <w:kern w:val="0"/>
          <w:sz w:val="28"/>
          <w:szCs w:val="28"/>
          <w:lang w:eastAsia="uk-UA"/>
          <w14:ligatures w14:val="none"/>
        </w:rPr>
        <w:t>оборотні засоби</w:t>
      </w:r>
      <w:r w:rsidRPr="00AE08EA">
        <w:rPr>
          <w:rFonts w:ascii="Times New Roman" w:eastAsia="Times New Roman" w:hAnsi="Times New Roman" w:cs="Times New Roman"/>
          <w:kern w:val="0"/>
          <w:sz w:val="28"/>
          <w:szCs w:val="28"/>
          <w:lang w:eastAsia="uk-UA"/>
          <w14:ligatures w14:val="none"/>
        </w:rPr>
        <w:t>.</w:t>
      </w:r>
      <w:r w:rsidR="002E7831"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 xml:space="preserve">Вивільнені фінансові ресурси </w:t>
      </w:r>
      <w:r w:rsidR="002E7831" w:rsidRPr="00AE08EA">
        <w:rPr>
          <w:rFonts w:ascii="Times New Roman" w:eastAsia="Times New Roman" w:hAnsi="Times New Roman" w:cs="Times New Roman"/>
          <w:kern w:val="0"/>
          <w:sz w:val="28"/>
          <w:szCs w:val="28"/>
          <w:lang w:eastAsia="uk-UA"/>
          <w14:ligatures w14:val="none"/>
        </w:rPr>
        <w:t>можуть бути переведені</w:t>
      </w:r>
      <w:r w:rsidRPr="00AE08EA">
        <w:rPr>
          <w:rFonts w:ascii="Times New Roman" w:eastAsia="Times New Roman" w:hAnsi="Times New Roman" w:cs="Times New Roman"/>
          <w:kern w:val="0"/>
          <w:sz w:val="28"/>
          <w:szCs w:val="28"/>
          <w:lang w:eastAsia="uk-UA"/>
          <w14:ligatures w14:val="none"/>
        </w:rPr>
        <w:t xml:space="preserve"> на </w:t>
      </w:r>
      <w:r w:rsidR="002E7831" w:rsidRPr="00AE08EA">
        <w:rPr>
          <w:rFonts w:ascii="Times New Roman" w:eastAsia="Times New Roman" w:hAnsi="Times New Roman" w:cs="Times New Roman"/>
          <w:kern w:val="0"/>
          <w:sz w:val="28"/>
          <w:szCs w:val="28"/>
          <w:lang w:eastAsia="uk-UA"/>
          <w14:ligatures w14:val="none"/>
        </w:rPr>
        <w:t>депозитний</w:t>
      </w:r>
      <w:r w:rsidRPr="00AE08EA">
        <w:rPr>
          <w:rFonts w:ascii="Times New Roman" w:eastAsia="Times New Roman" w:hAnsi="Times New Roman" w:cs="Times New Roman"/>
          <w:kern w:val="0"/>
          <w:sz w:val="28"/>
          <w:szCs w:val="28"/>
          <w:lang w:eastAsia="uk-UA"/>
          <w14:ligatures w14:val="none"/>
        </w:rPr>
        <w:t xml:space="preserve"> рахунок </w:t>
      </w:r>
      <w:r w:rsidR="002E7831" w:rsidRPr="00AE08EA">
        <w:rPr>
          <w:rFonts w:ascii="Times New Roman" w:eastAsia="Times New Roman" w:hAnsi="Times New Roman" w:cs="Times New Roman"/>
          <w:kern w:val="0"/>
          <w:sz w:val="28"/>
          <w:szCs w:val="28"/>
          <w:lang w:eastAsia="uk-UA"/>
          <w14:ligatures w14:val="none"/>
        </w:rPr>
        <w:t>господарюючого суб’єкта</w:t>
      </w:r>
      <w:r w:rsidRPr="00AE08EA">
        <w:rPr>
          <w:rFonts w:ascii="Times New Roman" w:eastAsia="Times New Roman" w:hAnsi="Times New Roman" w:cs="Times New Roman"/>
          <w:kern w:val="0"/>
          <w:sz w:val="28"/>
          <w:szCs w:val="28"/>
          <w:lang w:eastAsia="uk-UA"/>
          <w14:ligatures w14:val="none"/>
        </w:rPr>
        <w:t xml:space="preserve">, </w:t>
      </w:r>
      <w:r w:rsidR="002E7831"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результаті по</w:t>
      </w:r>
      <w:r w:rsidR="002E7831" w:rsidRPr="00AE08EA">
        <w:rPr>
          <w:rFonts w:ascii="Times New Roman" w:eastAsia="Times New Roman" w:hAnsi="Times New Roman" w:cs="Times New Roman"/>
          <w:kern w:val="0"/>
          <w:sz w:val="28"/>
          <w:szCs w:val="28"/>
          <w:lang w:eastAsia="uk-UA"/>
          <w14:ligatures w14:val="none"/>
        </w:rPr>
        <w:t>кращ</w:t>
      </w:r>
      <w:r w:rsidRPr="00AE08EA">
        <w:rPr>
          <w:rFonts w:ascii="Times New Roman" w:eastAsia="Times New Roman" w:hAnsi="Times New Roman" w:cs="Times New Roman"/>
          <w:kern w:val="0"/>
          <w:sz w:val="28"/>
          <w:szCs w:val="28"/>
          <w:lang w:eastAsia="uk-UA"/>
          <w14:ligatures w14:val="none"/>
        </w:rPr>
        <w:t xml:space="preserve">ується </w:t>
      </w:r>
      <w:r w:rsidR="002E7831" w:rsidRPr="00AE08EA">
        <w:rPr>
          <w:rFonts w:ascii="Times New Roman" w:eastAsia="Times New Roman" w:hAnsi="Times New Roman" w:cs="Times New Roman"/>
          <w:kern w:val="0"/>
          <w:sz w:val="28"/>
          <w:szCs w:val="28"/>
          <w:lang w:eastAsia="uk-UA"/>
          <w14:ligatures w14:val="none"/>
        </w:rPr>
        <w:t>його</w:t>
      </w:r>
      <w:r w:rsidRPr="00AE08EA">
        <w:rPr>
          <w:rFonts w:ascii="Times New Roman" w:eastAsia="Times New Roman" w:hAnsi="Times New Roman" w:cs="Times New Roman"/>
          <w:kern w:val="0"/>
          <w:sz w:val="28"/>
          <w:szCs w:val="28"/>
          <w:lang w:eastAsia="uk-UA"/>
          <w14:ligatures w14:val="none"/>
        </w:rPr>
        <w:t xml:space="preserve"> фінансовий стан, зміцнюється </w:t>
      </w:r>
      <w:r w:rsidR="002E7831" w:rsidRPr="00AE08EA">
        <w:rPr>
          <w:rFonts w:ascii="Times New Roman" w:eastAsia="Times New Roman" w:hAnsi="Times New Roman" w:cs="Times New Roman"/>
          <w:kern w:val="0"/>
          <w:sz w:val="28"/>
          <w:szCs w:val="28"/>
          <w:lang w:eastAsia="uk-UA"/>
          <w14:ligatures w14:val="none"/>
        </w:rPr>
        <w:t xml:space="preserve">його </w:t>
      </w:r>
      <w:r w:rsidRPr="00AE08EA">
        <w:rPr>
          <w:rFonts w:ascii="Times New Roman" w:eastAsia="Times New Roman" w:hAnsi="Times New Roman" w:cs="Times New Roman"/>
          <w:kern w:val="0"/>
          <w:sz w:val="28"/>
          <w:szCs w:val="28"/>
          <w:lang w:eastAsia="uk-UA"/>
          <w14:ligatures w14:val="none"/>
        </w:rPr>
        <w:t>платоспроможність</w:t>
      </w:r>
      <w:r w:rsidR="00171C3D" w:rsidRPr="00AE08EA">
        <w:rPr>
          <w:rFonts w:ascii="Times New Roman" w:eastAsia="Times New Roman" w:hAnsi="Times New Roman" w:cs="Times New Roman"/>
          <w:kern w:val="0"/>
          <w:sz w:val="28"/>
          <w:szCs w:val="28"/>
          <w:lang w:eastAsia="uk-UA"/>
          <w14:ligatures w14:val="none"/>
        </w:rPr>
        <w:t xml:space="preserve"> </w:t>
      </w:r>
      <w:r w:rsidR="00171C3D" w:rsidRPr="00AE08EA">
        <w:rPr>
          <w:rFonts w:ascii="Times New Roman" w:hAnsi="Times New Roman" w:cs="Times New Roman"/>
          <w:sz w:val="28"/>
          <w:szCs w:val="28"/>
        </w:rPr>
        <w:t>[20, с. 134]</w:t>
      </w:r>
      <w:r w:rsidRPr="00AE08EA">
        <w:rPr>
          <w:rFonts w:ascii="Times New Roman" w:eastAsia="Times New Roman" w:hAnsi="Times New Roman" w:cs="Times New Roman"/>
          <w:kern w:val="0"/>
          <w:sz w:val="28"/>
          <w:szCs w:val="28"/>
          <w:lang w:eastAsia="uk-UA"/>
          <w14:ligatures w14:val="none"/>
        </w:rPr>
        <w:t>.</w:t>
      </w:r>
    </w:p>
    <w:p w14:paraId="759A7C7F" w14:textId="2D51D7B3"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Коефіцієнт оборотності власного капіталу </w:t>
      </w:r>
      <w:r w:rsidR="002E7831" w:rsidRPr="00AE08EA">
        <w:rPr>
          <w:rFonts w:ascii="Times New Roman" w:eastAsia="Times New Roman" w:hAnsi="Times New Roman" w:cs="Times New Roman"/>
          <w:kern w:val="0"/>
          <w:sz w:val="28"/>
          <w:szCs w:val="28"/>
          <w:lang w:eastAsia="uk-UA"/>
          <w14:ligatures w14:val="none"/>
        </w:rPr>
        <w:t xml:space="preserve">суб’єкта господарювання </w:t>
      </w:r>
      <w:r w:rsidRPr="00AE08EA">
        <w:rPr>
          <w:rFonts w:ascii="Times New Roman" w:eastAsia="Times New Roman" w:hAnsi="Times New Roman" w:cs="Times New Roman"/>
          <w:kern w:val="0"/>
          <w:sz w:val="28"/>
          <w:szCs w:val="28"/>
          <w:lang w:eastAsia="uk-UA"/>
          <w14:ligatures w14:val="none"/>
        </w:rPr>
        <w:t>визначає швидкість обороту власного капіталу.</w:t>
      </w:r>
      <w:r w:rsidR="002E7831"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 xml:space="preserve">Швидкість обороту власного капіталу </w:t>
      </w:r>
      <w:r w:rsidR="002E7831" w:rsidRPr="00AE08EA">
        <w:rPr>
          <w:rFonts w:ascii="Times New Roman" w:eastAsia="Times New Roman" w:hAnsi="Times New Roman" w:cs="Times New Roman"/>
          <w:kern w:val="0"/>
          <w:sz w:val="28"/>
          <w:szCs w:val="28"/>
          <w:lang w:eastAsia="uk-UA"/>
          <w14:ligatures w14:val="none"/>
        </w:rPr>
        <w:t>характеризує</w:t>
      </w:r>
      <w:r w:rsidRPr="00AE08EA">
        <w:rPr>
          <w:rFonts w:ascii="Times New Roman" w:eastAsia="Times New Roman" w:hAnsi="Times New Roman" w:cs="Times New Roman"/>
          <w:kern w:val="0"/>
          <w:sz w:val="28"/>
          <w:szCs w:val="28"/>
          <w:lang w:eastAsia="uk-UA"/>
          <w14:ligatures w14:val="none"/>
        </w:rPr>
        <w:t xml:space="preserve"> активність використання </w:t>
      </w:r>
      <w:r w:rsidR="002E7831" w:rsidRPr="00AE08EA">
        <w:rPr>
          <w:rFonts w:ascii="Times New Roman" w:eastAsia="Times New Roman" w:hAnsi="Times New Roman" w:cs="Times New Roman"/>
          <w:kern w:val="0"/>
          <w:sz w:val="28"/>
          <w:szCs w:val="28"/>
          <w:lang w:eastAsia="uk-UA"/>
          <w14:ligatures w14:val="none"/>
        </w:rPr>
        <w:t xml:space="preserve">власних </w:t>
      </w:r>
      <w:r w:rsidRPr="00AE08EA">
        <w:rPr>
          <w:rFonts w:ascii="Times New Roman" w:eastAsia="Times New Roman" w:hAnsi="Times New Roman" w:cs="Times New Roman"/>
          <w:kern w:val="0"/>
          <w:sz w:val="28"/>
          <w:szCs w:val="28"/>
          <w:lang w:eastAsia="uk-UA"/>
          <w14:ligatures w14:val="none"/>
        </w:rPr>
        <w:t>коштів</w:t>
      </w:r>
      <w:r w:rsidR="002E7831" w:rsidRPr="00AE08EA">
        <w:rPr>
          <w:rFonts w:ascii="Times New Roman" w:eastAsia="Times New Roman" w:hAnsi="Times New Roman" w:cs="Times New Roman"/>
          <w:kern w:val="0"/>
          <w:sz w:val="28"/>
          <w:szCs w:val="28"/>
          <w:lang w:eastAsia="uk-UA"/>
          <w14:ligatures w14:val="none"/>
        </w:rPr>
        <w:t xml:space="preserve"> підприємства</w:t>
      </w:r>
      <w:r w:rsidRPr="00AE08EA">
        <w:rPr>
          <w:rFonts w:ascii="Times New Roman" w:eastAsia="Times New Roman" w:hAnsi="Times New Roman" w:cs="Times New Roman"/>
          <w:kern w:val="0"/>
          <w:sz w:val="28"/>
          <w:szCs w:val="28"/>
          <w:lang w:eastAsia="uk-UA"/>
          <w14:ligatures w14:val="none"/>
        </w:rPr>
        <w:t xml:space="preserve">. </w:t>
      </w:r>
      <w:r w:rsidR="002E7831" w:rsidRPr="00AE08EA">
        <w:rPr>
          <w:rFonts w:ascii="Times New Roman" w:eastAsia="Times New Roman" w:hAnsi="Times New Roman" w:cs="Times New Roman"/>
          <w:kern w:val="0"/>
          <w:sz w:val="28"/>
          <w:szCs w:val="28"/>
          <w:lang w:eastAsia="uk-UA"/>
          <w14:ligatures w14:val="none"/>
        </w:rPr>
        <w:t>Н</w:t>
      </w:r>
      <w:r w:rsidRPr="00AE08EA">
        <w:rPr>
          <w:rFonts w:ascii="Times New Roman" w:eastAsia="Times New Roman" w:hAnsi="Times New Roman" w:cs="Times New Roman"/>
          <w:kern w:val="0"/>
          <w:sz w:val="28"/>
          <w:szCs w:val="28"/>
          <w:lang w:eastAsia="uk-UA"/>
          <w14:ligatures w14:val="none"/>
        </w:rPr>
        <w:t xml:space="preserve">адто високі значення </w:t>
      </w:r>
      <w:r w:rsidR="002E7831" w:rsidRPr="00AE08EA">
        <w:rPr>
          <w:rFonts w:ascii="Times New Roman" w:eastAsia="Times New Roman" w:hAnsi="Times New Roman" w:cs="Times New Roman"/>
          <w:kern w:val="0"/>
          <w:sz w:val="28"/>
          <w:szCs w:val="28"/>
          <w:lang w:eastAsia="uk-UA"/>
          <w14:ligatures w14:val="none"/>
        </w:rPr>
        <w:t>зазначе</w:t>
      </w:r>
      <w:r w:rsidRPr="00AE08EA">
        <w:rPr>
          <w:rFonts w:ascii="Times New Roman" w:eastAsia="Times New Roman" w:hAnsi="Times New Roman" w:cs="Times New Roman"/>
          <w:kern w:val="0"/>
          <w:sz w:val="28"/>
          <w:szCs w:val="28"/>
          <w:lang w:eastAsia="uk-UA"/>
          <w14:ligatures w14:val="none"/>
        </w:rPr>
        <w:t xml:space="preserve">ного показника свідчать про </w:t>
      </w:r>
      <w:r w:rsidR="002E7831" w:rsidRPr="00AE08EA">
        <w:rPr>
          <w:rFonts w:ascii="Times New Roman" w:eastAsia="Times New Roman" w:hAnsi="Times New Roman" w:cs="Times New Roman"/>
          <w:kern w:val="0"/>
          <w:sz w:val="28"/>
          <w:szCs w:val="28"/>
          <w:lang w:eastAsia="uk-UA"/>
          <w14:ligatures w14:val="none"/>
        </w:rPr>
        <w:t>суттєве</w:t>
      </w:r>
      <w:r w:rsidRPr="00AE08EA">
        <w:rPr>
          <w:rFonts w:ascii="Times New Roman" w:eastAsia="Times New Roman" w:hAnsi="Times New Roman" w:cs="Times New Roman"/>
          <w:kern w:val="0"/>
          <w:sz w:val="28"/>
          <w:szCs w:val="28"/>
          <w:lang w:eastAsia="uk-UA"/>
          <w14:ligatures w14:val="none"/>
        </w:rPr>
        <w:t xml:space="preserve"> перевищення рівня продажів над вкладеним капіталом, що, </w:t>
      </w:r>
      <w:r w:rsidR="002E7831" w:rsidRPr="00AE08EA">
        <w:rPr>
          <w:rFonts w:ascii="Times New Roman" w:eastAsia="Times New Roman" w:hAnsi="Times New Roman" w:cs="Times New Roman"/>
          <w:kern w:val="0"/>
          <w:sz w:val="28"/>
          <w:szCs w:val="28"/>
          <w:lang w:eastAsia="uk-UA"/>
          <w14:ligatures w14:val="none"/>
        </w:rPr>
        <w:t>зазвичай</w:t>
      </w:r>
      <w:r w:rsidRPr="00AE08EA">
        <w:rPr>
          <w:rFonts w:ascii="Times New Roman" w:eastAsia="Times New Roman" w:hAnsi="Times New Roman" w:cs="Times New Roman"/>
          <w:kern w:val="0"/>
          <w:sz w:val="28"/>
          <w:szCs w:val="28"/>
          <w:lang w:eastAsia="uk-UA"/>
          <w14:ligatures w14:val="none"/>
        </w:rPr>
        <w:t>, означає з</w:t>
      </w:r>
      <w:r w:rsidR="002E7831" w:rsidRPr="00AE08EA">
        <w:rPr>
          <w:rFonts w:ascii="Times New Roman" w:eastAsia="Times New Roman" w:hAnsi="Times New Roman" w:cs="Times New Roman"/>
          <w:kern w:val="0"/>
          <w:sz w:val="28"/>
          <w:szCs w:val="28"/>
          <w:lang w:eastAsia="uk-UA"/>
          <w14:ligatures w14:val="none"/>
        </w:rPr>
        <w:t>роста</w:t>
      </w:r>
      <w:r w:rsidRPr="00AE08EA">
        <w:rPr>
          <w:rFonts w:ascii="Times New Roman" w:eastAsia="Times New Roman" w:hAnsi="Times New Roman" w:cs="Times New Roman"/>
          <w:kern w:val="0"/>
          <w:sz w:val="28"/>
          <w:szCs w:val="28"/>
          <w:lang w:eastAsia="uk-UA"/>
          <w14:ligatures w14:val="none"/>
        </w:rPr>
        <w:t xml:space="preserve">ння </w:t>
      </w:r>
      <w:r w:rsidR="002E7831" w:rsidRPr="00AE08EA">
        <w:rPr>
          <w:rFonts w:ascii="Times New Roman" w:eastAsia="Times New Roman" w:hAnsi="Times New Roman" w:cs="Times New Roman"/>
          <w:kern w:val="0"/>
          <w:sz w:val="28"/>
          <w:szCs w:val="28"/>
          <w:lang w:eastAsia="uk-UA"/>
          <w14:ligatures w14:val="none"/>
        </w:rPr>
        <w:t xml:space="preserve">обсягів залучення </w:t>
      </w:r>
      <w:r w:rsidRPr="00AE08EA">
        <w:rPr>
          <w:rFonts w:ascii="Times New Roman" w:eastAsia="Times New Roman" w:hAnsi="Times New Roman" w:cs="Times New Roman"/>
          <w:kern w:val="0"/>
          <w:sz w:val="28"/>
          <w:szCs w:val="28"/>
          <w:lang w:eastAsia="uk-UA"/>
          <w14:ligatures w14:val="none"/>
        </w:rPr>
        <w:t>кредитних ресурсів.</w:t>
      </w:r>
      <w:r w:rsidR="002E7831" w:rsidRPr="00AE08EA">
        <w:rPr>
          <w:rFonts w:ascii="Times New Roman" w:eastAsia="Times New Roman" w:hAnsi="Times New Roman" w:cs="Times New Roman"/>
          <w:kern w:val="0"/>
          <w:sz w:val="28"/>
          <w:szCs w:val="28"/>
          <w:lang w:eastAsia="uk-UA"/>
          <w14:ligatures w14:val="none"/>
        </w:rPr>
        <w:t xml:space="preserve"> В</w:t>
      </w:r>
      <w:r w:rsidRPr="00AE08EA">
        <w:rPr>
          <w:rFonts w:ascii="Times New Roman" w:eastAsia="Times New Roman" w:hAnsi="Times New Roman" w:cs="Times New Roman"/>
          <w:kern w:val="0"/>
          <w:sz w:val="28"/>
          <w:szCs w:val="28"/>
          <w:lang w:eastAsia="uk-UA"/>
          <w14:ligatures w14:val="none"/>
        </w:rPr>
        <w:t xml:space="preserve"> </w:t>
      </w:r>
      <w:r w:rsidR="002E7831" w:rsidRPr="00AE08EA">
        <w:rPr>
          <w:rFonts w:ascii="Times New Roman" w:eastAsia="Times New Roman" w:hAnsi="Times New Roman" w:cs="Times New Roman"/>
          <w:kern w:val="0"/>
          <w:sz w:val="28"/>
          <w:szCs w:val="28"/>
          <w:lang w:eastAsia="uk-UA"/>
          <w14:ligatures w14:val="none"/>
        </w:rPr>
        <w:t>дан</w:t>
      </w:r>
      <w:r w:rsidRPr="00AE08EA">
        <w:rPr>
          <w:rFonts w:ascii="Times New Roman" w:eastAsia="Times New Roman" w:hAnsi="Times New Roman" w:cs="Times New Roman"/>
          <w:kern w:val="0"/>
          <w:sz w:val="28"/>
          <w:szCs w:val="28"/>
          <w:lang w:eastAsia="uk-UA"/>
          <w14:ligatures w14:val="none"/>
        </w:rPr>
        <w:t xml:space="preserve">ому випадку відношення зобов'язань до власного капіталу </w:t>
      </w:r>
      <w:r w:rsidR="002E7831" w:rsidRPr="00AE08EA">
        <w:rPr>
          <w:rFonts w:ascii="Times New Roman" w:eastAsia="Times New Roman" w:hAnsi="Times New Roman" w:cs="Times New Roman"/>
          <w:kern w:val="0"/>
          <w:sz w:val="28"/>
          <w:szCs w:val="28"/>
          <w:lang w:eastAsia="uk-UA"/>
          <w14:ligatures w14:val="none"/>
        </w:rPr>
        <w:t>підвищується</w:t>
      </w:r>
      <w:r w:rsidRPr="00AE08EA">
        <w:rPr>
          <w:rFonts w:ascii="Times New Roman" w:eastAsia="Times New Roman" w:hAnsi="Times New Roman" w:cs="Times New Roman"/>
          <w:kern w:val="0"/>
          <w:sz w:val="28"/>
          <w:szCs w:val="28"/>
          <w:lang w:eastAsia="uk-UA"/>
          <w14:ligatures w14:val="none"/>
        </w:rPr>
        <w:t>, що негативн</w:t>
      </w:r>
      <w:r w:rsidR="002E7831" w:rsidRPr="00AE08EA">
        <w:rPr>
          <w:rFonts w:ascii="Times New Roman" w:eastAsia="Times New Roman" w:hAnsi="Times New Roman" w:cs="Times New Roman"/>
          <w:kern w:val="0"/>
          <w:sz w:val="28"/>
          <w:szCs w:val="28"/>
          <w:lang w:eastAsia="uk-UA"/>
          <w14:ligatures w14:val="none"/>
        </w:rPr>
        <w:t>им чином</w:t>
      </w:r>
      <w:r w:rsidRPr="00AE08EA">
        <w:rPr>
          <w:rFonts w:ascii="Times New Roman" w:eastAsia="Times New Roman" w:hAnsi="Times New Roman" w:cs="Times New Roman"/>
          <w:kern w:val="0"/>
          <w:sz w:val="28"/>
          <w:szCs w:val="28"/>
          <w:lang w:eastAsia="uk-UA"/>
          <w14:ligatures w14:val="none"/>
        </w:rPr>
        <w:t xml:space="preserve"> позначається на </w:t>
      </w:r>
      <w:r w:rsidRPr="00AE08EA">
        <w:rPr>
          <w:rFonts w:ascii="Times New Roman" w:eastAsia="Times New Roman" w:hAnsi="Times New Roman" w:cs="Times New Roman"/>
          <w:kern w:val="0"/>
          <w:sz w:val="28"/>
          <w:szCs w:val="28"/>
          <w:lang w:eastAsia="uk-UA"/>
          <w14:ligatures w14:val="none"/>
        </w:rPr>
        <w:lastRenderedPageBreak/>
        <w:t xml:space="preserve">фінансовій стійкості </w:t>
      </w:r>
      <w:r w:rsidR="002E7831" w:rsidRPr="00AE08EA">
        <w:rPr>
          <w:rFonts w:ascii="Times New Roman" w:eastAsia="Times New Roman" w:hAnsi="Times New Roman" w:cs="Times New Roman"/>
          <w:kern w:val="0"/>
          <w:sz w:val="28"/>
          <w:szCs w:val="28"/>
          <w:lang w:eastAsia="uk-UA"/>
          <w14:ligatures w14:val="none"/>
        </w:rPr>
        <w:t xml:space="preserve">й </w:t>
      </w:r>
      <w:r w:rsidRPr="00AE08EA">
        <w:rPr>
          <w:rFonts w:ascii="Times New Roman" w:eastAsia="Times New Roman" w:hAnsi="Times New Roman" w:cs="Times New Roman"/>
          <w:kern w:val="0"/>
          <w:sz w:val="28"/>
          <w:szCs w:val="28"/>
          <w:lang w:eastAsia="uk-UA"/>
          <w14:ligatures w14:val="none"/>
        </w:rPr>
        <w:t xml:space="preserve">фінансовій незалежності </w:t>
      </w:r>
      <w:r w:rsidR="002E7831" w:rsidRPr="00AE08EA">
        <w:rPr>
          <w:rFonts w:ascii="Times New Roman" w:eastAsia="Times New Roman" w:hAnsi="Times New Roman" w:cs="Times New Roman"/>
          <w:kern w:val="0"/>
          <w:sz w:val="28"/>
          <w:szCs w:val="28"/>
          <w:lang w:eastAsia="uk-UA"/>
          <w14:ligatures w14:val="none"/>
        </w:rPr>
        <w:t>господарюючого суб’єкта</w:t>
      </w:r>
      <w:r w:rsidRPr="00AE08EA">
        <w:rPr>
          <w:rFonts w:ascii="Times New Roman" w:eastAsia="Times New Roman" w:hAnsi="Times New Roman" w:cs="Times New Roman"/>
          <w:kern w:val="0"/>
          <w:sz w:val="28"/>
          <w:szCs w:val="28"/>
          <w:lang w:eastAsia="uk-UA"/>
          <w14:ligatures w14:val="none"/>
        </w:rPr>
        <w:t xml:space="preserve">. Низький рівень </w:t>
      </w:r>
      <w:r w:rsidR="002E7831" w:rsidRPr="00AE08EA">
        <w:rPr>
          <w:rFonts w:ascii="Times New Roman" w:eastAsia="Times New Roman" w:hAnsi="Times New Roman" w:cs="Times New Roman"/>
          <w:kern w:val="0"/>
          <w:sz w:val="28"/>
          <w:szCs w:val="28"/>
          <w:lang w:eastAsia="uk-UA"/>
          <w14:ligatures w14:val="none"/>
        </w:rPr>
        <w:t xml:space="preserve">даного </w:t>
      </w:r>
      <w:r w:rsidRPr="00AE08EA">
        <w:rPr>
          <w:rFonts w:ascii="Times New Roman" w:eastAsia="Times New Roman" w:hAnsi="Times New Roman" w:cs="Times New Roman"/>
          <w:kern w:val="0"/>
          <w:sz w:val="28"/>
          <w:szCs w:val="28"/>
          <w:lang w:eastAsia="uk-UA"/>
          <w14:ligatures w14:val="none"/>
        </w:rPr>
        <w:t xml:space="preserve">коефіцієнта означає </w:t>
      </w:r>
      <w:r w:rsidR="002E7831" w:rsidRPr="00AE08EA">
        <w:rPr>
          <w:rFonts w:ascii="Times New Roman" w:eastAsia="Times New Roman" w:hAnsi="Times New Roman" w:cs="Times New Roman"/>
          <w:kern w:val="0"/>
          <w:sz w:val="28"/>
          <w:szCs w:val="28"/>
          <w:lang w:eastAsia="uk-UA"/>
          <w14:ligatures w14:val="none"/>
        </w:rPr>
        <w:t xml:space="preserve">неефективність використання </w:t>
      </w:r>
      <w:r w:rsidRPr="00AE08EA">
        <w:rPr>
          <w:rFonts w:ascii="Times New Roman" w:eastAsia="Times New Roman" w:hAnsi="Times New Roman" w:cs="Times New Roman"/>
          <w:kern w:val="0"/>
          <w:sz w:val="28"/>
          <w:szCs w:val="28"/>
          <w:lang w:eastAsia="uk-UA"/>
          <w14:ligatures w14:val="none"/>
        </w:rPr>
        <w:t xml:space="preserve">власних коштів. </w:t>
      </w:r>
      <w:r w:rsidR="002E7831" w:rsidRPr="00AE08EA">
        <w:rPr>
          <w:rFonts w:ascii="Times New Roman" w:eastAsia="Times New Roman" w:hAnsi="Times New Roman" w:cs="Times New Roman"/>
          <w:kern w:val="0"/>
          <w:sz w:val="28"/>
          <w:szCs w:val="28"/>
          <w:lang w:eastAsia="uk-UA"/>
          <w14:ligatures w14:val="none"/>
        </w:rPr>
        <w:t>В даному випадку</w:t>
      </w:r>
      <w:r w:rsidRPr="00AE08EA">
        <w:rPr>
          <w:rFonts w:ascii="Times New Roman" w:eastAsia="Times New Roman" w:hAnsi="Times New Roman" w:cs="Times New Roman"/>
          <w:kern w:val="0"/>
          <w:sz w:val="28"/>
          <w:szCs w:val="28"/>
          <w:lang w:eastAsia="uk-UA"/>
          <w14:ligatures w14:val="none"/>
        </w:rPr>
        <w:t xml:space="preserve"> необхідно шукати нові джерела доход</w:t>
      </w:r>
      <w:r w:rsidR="002E7831" w:rsidRPr="00AE08EA">
        <w:rPr>
          <w:rFonts w:ascii="Times New Roman" w:eastAsia="Times New Roman" w:hAnsi="Times New Roman" w:cs="Times New Roman"/>
          <w:kern w:val="0"/>
          <w:sz w:val="28"/>
          <w:szCs w:val="28"/>
          <w:lang w:eastAsia="uk-UA"/>
          <w14:ligatures w14:val="none"/>
        </w:rPr>
        <w:t>ів</w:t>
      </w:r>
      <w:r w:rsidRPr="00AE08EA">
        <w:rPr>
          <w:rFonts w:ascii="Times New Roman" w:eastAsia="Times New Roman" w:hAnsi="Times New Roman" w:cs="Times New Roman"/>
          <w:kern w:val="0"/>
          <w:sz w:val="28"/>
          <w:szCs w:val="28"/>
          <w:lang w:eastAsia="uk-UA"/>
          <w14:ligatures w14:val="none"/>
        </w:rPr>
        <w:t xml:space="preserve">, куди можна </w:t>
      </w:r>
      <w:r w:rsidR="002E7831" w:rsidRPr="00AE08EA">
        <w:rPr>
          <w:rFonts w:ascii="Times New Roman" w:eastAsia="Times New Roman" w:hAnsi="Times New Roman" w:cs="Times New Roman"/>
          <w:kern w:val="0"/>
          <w:sz w:val="28"/>
          <w:szCs w:val="28"/>
          <w:lang w:eastAsia="uk-UA"/>
          <w14:ligatures w14:val="none"/>
        </w:rPr>
        <w:t xml:space="preserve">буде </w:t>
      </w:r>
      <w:r w:rsidRPr="00AE08EA">
        <w:rPr>
          <w:rFonts w:ascii="Times New Roman" w:eastAsia="Times New Roman" w:hAnsi="Times New Roman" w:cs="Times New Roman"/>
          <w:kern w:val="0"/>
          <w:sz w:val="28"/>
          <w:szCs w:val="28"/>
          <w:lang w:eastAsia="uk-UA"/>
          <w14:ligatures w14:val="none"/>
        </w:rPr>
        <w:t>вкласти власні кошти</w:t>
      </w:r>
      <w:r w:rsidR="00171C3D" w:rsidRPr="00AE08EA">
        <w:rPr>
          <w:rFonts w:ascii="Times New Roman" w:eastAsia="Times New Roman" w:hAnsi="Times New Roman" w:cs="Times New Roman"/>
          <w:kern w:val="0"/>
          <w:sz w:val="28"/>
          <w:szCs w:val="28"/>
          <w:lang w:eastAsia="uk-UA"/>
          <w14:ligatures w14:val="none"/>
        </w:rPr>
        <w:t xml:space="preserve"> </w:t>
      </w:r>
      <w:r w:rsidR="00171C3D" w:rsidRPr="00AE08EA">
        <w:rPr>
          <w:rFonts w:ascii="Times New Roman" w:hAnsi="Times New Roman" w:cs="Times New Roman"/>
          <w:sz w:val="28"/>
          <w:szCs w:val="28"/>
        </w:rPr>
        <w:t>[21, с. 77]</w:t>
      </w:r>
      <w:r w:rsidRPr="00AE08EA">
        <w:rPr>
          <w:rFonts w:ascii="Times New Roman" w:eastAsia="Times New Roman" w:hAnsi="Times New Roman" w:cs="Times New Roman"/>
          <w:kern w:val="0"/>
          <w:sz w:val="28"/>
          <w:szCs w:val="28"/>
          <w:lang w:eastAsia="uk-UA"/>
          <w14:ligatures w14:val="none"/>
        </w:rPr>
        <w:t>.</w:t>
      </w:r>
    </w:p>
    <w:p w14:paraId="2DC0DC8E" w14:textId="130670EC"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Оцінка оборотності </w:t>
      </w:r>
      <w:r w:rsidR="001326A5" w:rsidRPr="00AE08EA">
        <w:rPr>
          <w:rFonts w:ascii="Times New Roman" w:eastAsia="Times New Roman" w:hAnsi="Times New Roman" w:cs="Times New Roman"/>
          <w:kern w:val="0"/>
          <w:sz w:val="28"/>
          <w:szCs w:val="28"/>
          <w:lang w:eastAsia="uk-UA"/>
          <w14:ligatures w14:val="none"/>
        </w:rPr>
        <w:t>запасів суб’єкта господарювання</w:t>
      </w:r>
      <w:r w:rsidRPr="00AE08EA">
        <w:rPr>
          <w:rFonts w:ascii="Times New Roman" w:eastAsia="Times New Roman" w:hAnsi="Times New Roman" w:cs="Times New Roman"/>
          <w:kern w:val="0"/>
          <w:sz w:val="28"/>
          <w:szCs w:val="28"/>
          <w:lang w:eastAsia="uk-UA"/>
          <w14:ligatures w14:val="none"/>
        </w:rPr>
        <w:t xml:space="preserve"> є найважливішим елементом аналізу </w:t>
      </w:r>
      <w:r w:rsidR="001326A5" w:rsidRPr="00AE08EA">
        <w:rPr>
          <w:rFonts w:ascii="Times New Roman" w:eastAsia="Times New Roman" w:hAnsi="Times New Roman" w:cs="Times New Roman"/>
          <w:kern w:val="0"/>
          <w:sz w:val="28"/>
          <w:szCs w:val="28"/>
          <w:lang w:eastAsia="uk-UA"/>
          <w14:ligatures w14:val="none"/>
        </w:rPr>
        <w:t>ділової активності</w:t>
      </w:r>
      <w:r w:rsidRPr="00AE08EA">
        <w:rPr>
          <w:rFonts w:ascii="Times New Roman" w:eastAsia="Times New Roman" w:hAnsi="Times New Roman" w:cs="Times New Roman"/>
          <w:kern w:val="0"/>
          <w:sz w:val="28"/>
          <w:szCs w:val="28"/>
          <w:lang w:eastAsia="uk-UA"/>
          <w14:ligatures w14:val="none"/>
        </w:rPr>
        <w:t xml:space="preserve">, </w:t>
      </w:r>
      <w:r w:rsidR="001326A5" w:rsidRPr="00AE08EA">
        <w:rPr>
          <w:rFonts w:ascii="Times New Roman" w:eastAsia="Times New Roman" w:hAnsi="Times New Roman" w:cs="Times New Roman"/>
          <w:kern w:val="0"/>
          <w:sz w:val="28"/>
          <w:szCs w:val="28"/>
          <w:lang w:eastAsia="uk-UA"/>
          <w14:ligatures w14:val="none"/>
        </w:rPr>
        <w:t>адже свідчить про ефективність використання запасів.</w:t>
      </w:r>
      <w:r w:rsidRPr="00AE08EA">
        <w:rPr>
          <w:rFonts w:ascii="Times New Roman" w:eastAsia="Times New Roman" w:hAnsi="Times New Roman" w:cs="Times New Roman"/>
          <w:kern w:val="0"/>
          <w:sz w:val="28"/>
          <w:szCs w:val="28"/>
          <w:lang w:eastAsia="uk-UA"/>
          <w14:ligatures w14:val="none"/>
        </w:rPr>
        <w:t xml:space="preserve"> Прискорення оборотності </w:t>
      </w:r>
      <w:r w:rsidR="005C4316" w:rsidRPr="00AE08EA">
        <w:rPr>
          <w:rFonts w:ascii="Times New Roman" w:eastAsia="Times New Roman" w:hAnsi="Times New Roman" w:cs="Times New Roman"/>
          <w:kern w:val="0"/>
          <w:sz w:val="28"/>
          <w:szCs w:val="28"/>
          <w:lang w:eastAsia="uk-UA"/>
          <w14:ligatures w14:val="none"/>
        </w:rPr>
        <w:t xml:space="preserve">запасів </w:t>
      </w:r>
      <w:r w:rsidRPr="00AE08EA">
        <w:rPr>
          <w:rFonts w:ascii="Times New Roman" w:eastAsia="Times New Roman" w:hAnsi="Times New Roman" w:cs="Times New Roman"/>
          <w:kern w:val="0"/>
          <w:sz w:val="28"/>
          <w:szCs w:val="28"/>
          <w:lang w:eastAsia="uk-UA"/>
          <w14:ligatures w14:val="none"/>
        </w:rPr>
        <w:t xml:space="preserve">супроводжується додатковим залученням коштів </w:t>
      </w:r>
      <w:r w:rsidR="005C4316"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оборот, а уповільнення – відволіканням коштів з господарського обороту. Крім того, очевидно, </w:t>
      </w:r>
      <w:r w:rsidR="005C4316" w:rsidRPr="00AE08EA">
        <w:rPr>
          <w:rFonts w:ascii="Times New Roman" w:eastAsia="Times New Roman" w:hAnsi="Times New Roman" w:cs="Times New Roman"/>
          <w:kern w:val="0"/>
          <w:sz w:val="28"/>
          <w:szCs w:val="28"/>
          <w:lang w:eastAsia="uk-UA"/>
          <w14:ligatures w14:val="none"/>
        </w:rPr>
        <w:t>що тривалішим є їх перебуванням у запасах, тим більше господарюючий суб’єкт</w:t>
      </w:r>
      <w:r w:rsidRPr="00AE08EA">
        <w:rPr>
          <w:rFonts w:ascii="Times New Roman" w:eastAsia="Times New Roman" w:hAnsi="Times New Roman" w:cs="Times New Roman"/>
          <w:kern w:val="0"/>
          <w:sz w:val="28"/>
          <w:szCs w:val="28"/>
          <w:lang w:eastAsia="uk-UA"/>
          <w14:ligatures w14:val="none"/>
        </w:rPr>
        <w:t xml:space="preserve"> несе додаткові </w:t>
      </w:r>
      <w:r w:rsidR="005C4316" w:rsidRPr="00AE08EA">
        <w:rPr>
          <w:rFonts w:ascii="Times New Roman" w:eastAsia="Times New Roman" w:hAnsi="Times New Roman" w:cs="Times New Roman"/>
          <w:kern w:val="0"/>
          <w:sz w:val="28"/>
          <w:szCs w:val="28"/>
          <w:lang w:eastAsia="uk-UA"/>
          <w14:ligatures w14:val="none"/>
        </w:rPr>
        <w:t>за</w:t>
      </w:r>
      <w:r w:rsidRPr="00AE08EA">
        <w:rPr>
          <w:rFonts w:ascii="Times New Roman" w:eastAsia="Times New Roman" w:hAnsi="Times New Roman" w:cs="Times New Roman"/>
          <w:kern w:val="0"/>
          <w:sz w:val="28"/>
          <w:szCs w:val="28"/>
          <w:lang w:eastAsia="uk-UA"/>
          <w14:ligatures w14:val="none"/>
        </w:rPr>
        <w:t xml:space="preserve">трати на зберігання запасів, пов'язані не </w:t>
      </w:r>
      <w:r w:rsidR="005C4316" w:rsidRPr="00AE08EA">
        <w:rPr>
          <w:rFonts w:ascii="Times New Roman" w:eastAsia="Times New Roman" w:hAnsi="Times New Roman" w:cs="Times New Roman"/>
          <w:kern w:val="0"/>
          <w:sz w:val="28"/>
          <w:szCs w:val="28"/>
          <w:lang w:eastAsia="uk-UA"/>
          <w14:ligatures w14:val="none"/>
        </w:rPr>
        <w:t>тільки</w:t>
      </w:r>
      <w:r w:rsidRPr="00AE08EA">
        <w:rPr>
          <w:rFonts w:ascii="Times New Roman" w:eastAsia="Times New Roman" w:hAnsi="Times New Roman" w:cs="Times New Roman"/>
          <w:kern w:val="0"/>
          <w:sz w:val="28"/>
          <w:szCs w:val="28"/>
          <w:lang w:eastAsia="uk-UA"/>
          <w14:ligatures w14:val="none"/>
        </w:rPr>
        <w:t xml:space="preserve"> </w:t>
      </w:r>
      <w:r w:rsidR="005C4316"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з складськими витратами, а</w:t>
      </w:r>
      <w:r w:rsidR="005C4316" w:rsidRPr="00AE08EA">
        <w:rPr>
          <w:rFonts w:ascii="Times New Roman" w:eastAsia="Times New Roman" w:hAnsi="Times New Roman" w:cs="Times New Roman"/>
          <w:kern w:val="0"/>
          <w:sz w:val="28"/>
          <w:szCs w:val="28"/>
          <w:lang w:eastAsia="uk-UA"/>
          <w14:ligatures w14:val="none"/>
        </w:rPr>
        <w:t>ле</w:t>
      </w:r>
      <w:r w:rsidRPr="00AE08EA">
        <w:rPr>
          <w:rFonts w:ascii="Times New Roman" w:eastAsia="Times New Roman" w:hAnsi="Times New Roman" w:cs="Times New Roman"/>
          <w:kern w:val="0"/>
          <w:sz w:val="28"/>
          <w:szCs w:val="28"/>
          <w:lang w:eastAsia="uk-UA"/>
          <w14:ligatures w14:val="none"/>
        </w:rPr>
        <w:t xml:space="preserve"> </w:t>
      </w:r>
      <w:r w:rsidR="005C4316"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 з ризиком псування </w:t>
      </w:r>
      <w:r w:rsidR="005C4316" w:rsidRPr="00AE08EA">
        <w:rPr>
          <w:rFonts w:ascii="Times New Roman" w:eastAsia="Times New Roman" w:hAnsi="Times New Roman" w:cs="Times New Roman"/>
          <w:kern w:val="0"/>
          <w:sz w:val="28"/>
          <w:szCs w:val="28"/>
          <w:lang w:eastAsia="uk-UA"/>
          <w14:ligatures w14:val="none"/>
        </w:rPr>
        <w:t>й</w:t>
      </w:r>
      <w:r w:rsidRPr="00AE08EA">
        <w:rPr>
          <w:rFonts w:ascii="Times New Roman" w:eastAsia="Times New Roman" w:hAnsi="Times New Roman" w:cs="Times New Roman"/>
          <w:kern w:val="0"/>
          <w:sz w:val="28"/>
          <w:szCs w:val="28"/>
          <w:lang w:eastAsia="uk-UA"/>
          <w14:ligatures w14:val="none"/>
        </w:rPr>
        <w:t xml:space="preserve"> старіння </w:t>
      </w:r>
      <w:r w:rsidR="005C4316" w:rsidRPr="00AE08EA">
        <w:rPr>
          <w:rFonts w:ascii="Times New Roman" w:eastAsia="Times New Roman" w:hAnsi="Times New Roman" w:cs="Times New Roman"/>
          <w:kern w:val="0"/>
          <w:sz w:val="28"/>
          <w:szCs w:val="28"/>
          <w:lang w:eastAsia="uk-UA"/>
          <w14:ligatures w14:val="none"/>
        </w:rPr>
        <w:t>запасів</w:t>
      </w:r>
      <w:r w:rsidR="00171C3D" w:rsidRPr="00AE08EA">
        <w:rPr>
          <w:rFonts w:ascii="Times New Roman" w:eastAsia="Times New Roman" w:hAnsi="Times New Roman" w:cs="Times New Roman"/>
          <w:kern w:val="0"/>
          <w:sz w:val="28"/>
          <w:szCs w:val="28"/>
          <w:lang w:eastAsia="uk-UA"/>
          <w14:ligatures w14:val="none"/>
        </w:rPr>
        <w:t xml:space="preserve"> </w:t>
      </w:r>
      <w:r w:rsidR="00171C3D" w:rsidRPr="00AE08EA">
        <w:rPr>
          <w:rFonts w:ascii="Times New Roman" w:hAnsi="Times New Roman" w:cs="Times New Roman"/>
          <w:sz w:val="28"/>
          <w:szCs w:val="28"/>
        </w:rPr>
        <w:t>[25, с. 957]</w:t>
      </w:r>
      <w:r w:rsidRPr="00AE08EA">
        <w:rPr>
          <w:rFonts w:ascii="Times New Roman" w:eastAsia="Times New Roman" w:hAnsi="Times New Roman" w:cs="Times New Roman"/>
          <w:kern w:val="0"/>
          <w:sz w:val="28"/>
          <w:szCs w:val="28"/>
          <w:lang w:eastAsia="uk-UA"/>
          <w14:ligatures w14:val="none"/>
        </w:rPr>
        <w:t>.</w:t>
      </w:r>
      <w:r w:rsidR="00171C3D" w:rsidRPr="00AE08EA">
        <w:rPr>
          <w:rFonts w:ascii="Times New Roman" w:eastAsia="Times New Roman" w:hAnsi="Times New Roman" w:cs="Times New Roman"/>
          <w:kern w:val="0"/>
          <w:sz w:val="28"/>
          <w:szCs w:val="28"/>
          <w:lang w:eastAsia="uk-UA"/>
          <w14:ligatures w14:val="none"/>
        </w:rPr>
        <w:t xml:space="preserve"> </w:t>
      </w:r>
    </w:p>
    <w:p w14:paraId="34C060EA" w14:textId="675AD6FE"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Оборотність кредиторськ</w:t>
      </w:r>
      <w:r w:rsidR="0028748B" w:rsidRPr="00AE08EA">
        <w:rPr>
          <w:rFonts w:ascii="Times New Roman" w:eastAsia="Times New Roman" w:hAnsi="Times New Roman" w:cs="Times New Roman"/>
          <w:kern w:val="0"/>
          <w:sz w:val="28"/>
          <w:szCs w:val="28"/>
          <w:lang w:eastAsia="uk-UA"/>
          <w14:ligatures w14:val="none"/>
        </w:rPr>
        <w:t>ої</w:t>
      </w:r>
      <w:r w:rsidRPr="00AE08EA">
        <w:rPr>
          <w:rFonts w:ascii="Times New Roman" w:eastAsia="Times New Roman" w:hAnsi="Times New Roman" w:cs="Times New Roman"/>
          <w:kern w:val="0"/>
          <w:sz w:val="28"/>
          <w:szCs w:val="28"/>
          <w:lang w:eastAsia="uk-UA"/>
          <w14:ligatures w14:val="none"/>
        </w:rPr>
        <w:t xml:space="preserve"> заборгован</w:t>
      </w:r>
      <w:r w:rsidR="0028748B" w:rsidRPr="00AE08EA">
        <w:rPr>
          <w:rFonts w:ascii="Times New Roman" w:eastAsia="Times New Roman" w:hAnsi="Times New Roman" w:cs="Times New Roman"/>
          <w:kern w:val="0"/>
          <w:sz w:val="28"/>
          <w:szCs w:val="28"/>
          <w:lang w:eastAsia="uk-UA"/>
          <w14:ligatures w14:val="none"/>
        </w:rPr>
        <w:t>ості господарюючого суб’єкта</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характеризує</w:t>
      </w:r>
      <w:r w:rsidRPr="00AE08EA">
        <w:rPr>
          <w:rFonts w:ascii="Times New Roman" w:eastAsia="Times New Roman" w:hAnsi="Times New Roman" w:cs="Times New Roman"/>
          <w:kern w:val="0"/>
          <w:sz w:val="28"/>
          <w:szCs w:val="28"/>
          <w:lang w:eastAsia="uk-UA"/>
          <w14:ligatures w14:val="none"/>
        </w:rPr>
        <w:t xml:space="preserve"> швидкість обороту заборгованості. Оборотність кредиторської заборгованості – </w:t>
      </w:r>
      <w:r w:rsidR="0028748B" w:rsidRPr="00AE08EA">
        <w:rPr>
          <w:rFonts w:ascii="Times New Roman" w:eastAsia="Times New Roman" w:hAnsi="Times New Roman" w:cs="Times New Roman"/>
          <w:kern w:val="0"/>
          <w:sz w:val="28"/>
          <w:szCs w:val="28"/>
          <w:lang w:eastAsia="uk-UA"/>
          <w14:ligatures w14:val="none"/>
        </w:rPr>
        <w:t xml:space="preserve">це </w:t>
      </w:r>
      <w:r w:rsidRPr="00AE08EA">
        <w:rPr>
          <w:rFonts w:ascii="Times New Roman" w:eastAsia="Times New Roman" w:hAnsi="Times New Roman" w:cs="Times New Roman"/>
          <w:kern w:val="0"/>
          <w:sz w:val="28"/>
          <w:szCs w:val="28"/>
          <w:lang w:eastAsia="uk-UA"/>
          <w14:ligatures w14:val="none"/>
        </w:rPr>
        <w:t xml:space="preserve">показник, </w:t>
      </w:r>
      <w:r w:rsidR="0028748B" w:rsidRPr="00AE08EA">
        <w:rPr>
          <w:rFonts w:ascii="Times New Roman" w:eastAsia="Times New Roman" w:hAnsi="Times New Roman" w:cs="Times New Roman"/>
          <w:kern w:val="0"/>
          <w:sz w:val="28"/>
          <w:szCs w:val="28"/>
          <w:lang w:eastAsia="uk-UA"/>
          <w14:ligatures w14:val="none"/>
        </w:rPr>
        <w:t>котр</w:t>
      </w:r>
      <w:r w:rsidRPr="00AE08EA">
        <w:rPr>
          <w:rFonts w:ascii="Times New Roman" w:eastAsia="Times New Roman" w:hAnsi="Times New Roman" w:cs="Times New Roman"/>
          <w:kern w:val="0"/>
          <w:sz w:val="28"/>
          <w:szCs w:val="28"/>
          <w:lang w:eastAsia="uk-UA"/>
          <w14:ligatures w14:val="none"/>
        </w:rPr>
        <w:t>ий пов</w:t>
      </w:r>
      <w:r w:rsidR="0028748B" w:rsidRPr="00AE08EA">
        <w:rPr>
          <w:rFonts w:ascii="Times New Roman" w:eastAsia="Times New Roman" w:hAnsi="Times New Roman" w:cs="Times New Roman"/>
          <w:kern w:val="0"/>
          <w:sz w:val="28"/>
          <w:szCs w:val="28"/>
          <w:lang w:eastAsia="uk-UA"/>
          <w14:ligatures w14:val="none"/>
        </w:rPr>
        <w:t>’</w:t>
      </w:r>
      <w:r w:rsidRPr="00AE08EA">
        <w:rPr>
          <w:rFonts w:ascii="Times New Roman" w:eastAsia="Times New Roman" w:hAnsi="Times New Roman" w:cs="Times New Roman"/>
          <w:kern w:val="0"/>
          <w:sz w:val="28"/>
          <w:szCs w:val="28"/>
          <w:lang w:eastAsia="uk-UA"/>
          <w14:ligatures w14:val="none"/>
        </w:rPr>
        <w:t>язує суму грош</w:t>
      </w:r>
      <w:r w:rsidR="0028748B" w:rsidRPr="00AE08EA">
        <w:rPr>
          <w:rFonts w:ascii="Times New Roman" w:eastAsia="Times New Roman" w:hAnsi="Times New Roman" w:cs="Times New Roman"/>
          <w:kern w:val="0"/>
          <w:sz w:val="28"/>
          <w:szCs w:val="28"/>
          <w:lang w:eastAsia="uk-UA"/>
          <w14:ligatures w14:val="none"/>
        </w:rPr>
        <w:t>ових коштів</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котру</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підприємство</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повинно</w:t>
      </w:r>
      <w:r w:rsidRPr="00AE08EA">
        <w:rPr>
          <w:rFonts w:ascii="Times New Roman" w:eastAsia="Times New Roman" w:hAnsi="Times New Roman" w:cs="Times New Roman"/>
          <w:kern w:val="0"/>
          <w:sz w:val="28"/>
          <w:szCs w:val="28"/>
          <w:lang w:eastAsia="uk-UA"/>
          <w14:ligatures w14:val="none"/>
        </w:rPr>
        <w:t xml:space="preserve"> повернути кредиторам (переважно, постачальникам) до </w:t>
      </w:r>
      <w:r w:rsidR="0028748B" w:rsidRPr="00AE08EA">
        <w:rPr>
          <w:rFonts w:ascii="Times New Roman" w:eastAsia="Times New Roman" w:hAnsi="Times New Roman" w:cs="Times New Roman"/>
          <w:kern w:val="0"/>
          <w:sz w:val="28"/>
          <w:szCs w:val="28"/>
          <w:lang w:eastAsia="uk-UA"/>
          <w14:ligatures w14:val="none"/>
        </w:rPr>
        <w:t>обумовленого</w:t>
      </w:r>
      <w:r w:rsidRPr="00AE08EA">
        <w:rPr>
          <w:rFonts w:ascii="Times New Roman" w:eastAsia="Times New Roman" w:hAnsi="Times New Roman" w:cs="Times New Roman"/>
          <w:kern w:val="0"/>
          <w:sz w:val="28"/>
          <w:szCs w:val="28"/>
          <w:lang w:eastAsia="uk-UA"/>
          <w14:ligatures w14:val="none"/>
        </w:rPr>
        <w:t xml:space="preserve"> терміну, </w:t>
      </w:r>
      <w:r w:rsidR="0028748B" w:rsidRPr="00AE08EA">
        <w:rPr>
          <w:rFonts w:ascii="Times New Roman" w:eastAsia="Times New Roman" w:hAnsi="Times New Roman" w:cs="Times New Roman"/>
          <w:kern w:val="0"/>
          <w:sz w:val="28"/>
          <w:szCs w:val="28"/>
          <w:lang w:eastAsia="uk-UA"/>
          <w14:ligatures w14:val="none"/>
        </w:rPr>
        <w:t xml:space="preserve">й </w:t>
      </w:r>
      <w:r w:rsidRPr="00AE08EA">
        <w:rPr>
          <w:rFonts w:ascii="Times New Roman" w:eastAsia="Times New Roman" w:hAnsi="Times New Roman" w:cs="Times New Roman"/>
          <w:kern w:val="0"/>
          <w:sz w:val="28"/>
          <w:szCs w:val="28"/>
          <w:lang w:eastAsia="uk-UA"/>
          <w14:ligatures w14:val="none"/>
        </w:rPr>
        <w:t xml:space="preserve">поточну величину </w:t>
      </w:r>
      <w:proofErr w:type="spellStart"/>
      <w:r w:rsidRPr="00AE08EA">
        <w:rPr>
          <w:rFonts w:ascii="Times New Roman" w:eastAsia="Times New Roman" w:hAnsi="Times New Roman" w:cs="Times New Roman"/>
          <w:kern w:val="0"/>
          <w:sz w:val="28"/>
          <w:szCs w:val="28"/>
          <w:lang w:eastAsia="uk-UA"/>
          <w14:ligatures w14:val="none"/>
        </w:rPr>
        <w:t>закупівель</w:t>
      </w:r>
      <w:proofErr w:type="spellEnd"/>
      <w:r w:rsidRPr="00AE08EA">
        <w:rPr>
          <w:rFonts w:ascii="Times New Roman" w:eastAsia="Times New Roman" w:hAnsi="Times New Roman" w:cs="Times New Roman"/>
          <w:kern w:val="0"/>
          <w:sz w:val="28"/>
          <w:szCs w:val="28"/>
          <w:lang w:eastAsia="uk-UA"/>
          <w14:ligatures w14:val="none"/>
        </w:rPr>
        <w:t xml:space="preserve"> придбаних </w:t>
      </w:r>
      <w:r w:rsidR="0028748B"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кредиторів товарів/послуг. </w:t>
      </w:r>
      <w:r w:rsidR="0028748B" w:rsidRPr="00AE08EA">
        <w:rPr>
          <w:rFonts w:ascii="Times New Roman" w:eastAsia="Times New Roman" w:hAnsi="Times New Roman" w:cs="Times New Roman"/>
          <w:kern w:val="0"/>
          <w:sz w:val="28"/>
          <w:szCs w:val="28"/>
          <w:lang w:eastAsia="uk-UA"/>
          <w14:ligatures w14:val="none"/>
        </w:rPr>
        <w:t>Зазвичай</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дани</w:t>
      </w:r>
      <w:r w:rsidRPr="00AE08EA">
        <w:rPr>
          <w:rFonts w:ascii="Times New Roman" w:eastAsia="Times New Roman" w:hAnsi="Times New Roman" w:cs="Times New Roman"/>
          <w:kern w:val="0"/>
          <w:sz w:val="28"/>
          <w:szCs w:val="28"/>
          <w:lang w:eastAsia="uk-UA"/>
          <w14:ligatures w14:val="none"/>
        </w:rPr>
        <w:t xml:space="preserve">й показник </w:t>
      </w:r>
      <w:r w:rsidR="0028748B" w:rsidRPr="00AE08EA">
        <w:rPr>
          <w:rFonts w:ascii="Times New Roman" w:eastAsia="Times New Roman" w:hAnsi="Times New Roman" w:cs="Times New Roman"/>
          <w:kern w:val="0"/>
          <w:sz w:val="28"/>
          <w:szCs w:val="28"/>
          <w:lang w:eastAsia="uk-UA"/>
          <w14:ligatures w14:val="none"/>
        </w:rPr>
        <w:t>виражається в</w:t>
      </w:r>
      <w:r w:rsidRPr="00AE08EA">
        <w:rPr>
          <w:rFonts w:ascii="Times New Roman" w:eastAsia="Times New Roman" w:hAnsi="Times New Roman" w:cs="Times New Roman"/>
          <w:kern w:val="0"/>
          <w:sz w:val="28"/>
          <w:szCs w:val="28"/>
          <w:lang w:eastAsia="uk-UA"/>
          <w14:ligatures w14:val="none"/>
        </w:rPr>
        <w:t xml:space="preserve"> календарних днях, що характеризують середній термін оплати за товари </w:t>
      </w:r>
      <w:r w:rsidR="0028748B"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 послуги, придбані </w:t>
      </w:r>
      <w:r w:rsidR="0028748B" w:rsidRPr="00AE08EA">
        <w:rPr>
          <w:rFonts w:ascii="Times New Roman" w:eastAsia="Times New Roman" w:hAnsi="Times New Roman" w:cs="Times New Roman"/>
          <w:kern w:val="0"/>
          <w:sz w:val="28"/>
          <w:szCs w:val="28"/>
          <w:lang w:eastAsia="uk-UA"/>
          <w14:ligatures w14:val="none"/>
        </w:rPr>
        <w:t>у</w:t>
      </w:r>
      <w:r w:rsidRPr="00AE08EA">
        <w:rPr>
          <w:rFonts w:ascii="Times New Roman" w:eastAsia="Times New Roman" w:hAnsi="Times New Roman" w:cs="Times New Roman"/>
          <w:kern w:val="0"/>
          <w:sz w:val="28"/>
          <w:szCs w:val="28"/>
          <w:lang w:eastAsia="uk-UA"/>
          <w14:ligatures w14:val="none"/>
        </w:rPr>
        <w:t xml:space="preserve"> кредит</w:t>
      </w:r>
      <w:r w:rsidR="00171C3D" w:rsidRPr="00AE08EA">
        <w:rPr>
          <w:rFonts w:ascii="Times New Roman" w:eastAsia="Times New Roman" w:hAnsi="Times New Roman" w:cs="Times New Roman"/>
          <w:kern w:val="0"/>
          <w:sz w:val="28"/>
          <w:szCs w:val="28"/>
          <w:lang w:eastAsia="uk-UA"/>
          <w14:ligatures w14:val="none"/>
        </w:rPr>
        <w:t xml:space="preserve"> </w:t>
      </w:r>
      <w:r w:rsidR="00171C3D" w:rsidRPr="00AE08EA">
        <w:rPr>
          <w:rFonts w:ascii="Times New Roman" w:hAnsi="Times New Roman" w:cs="Times New Roman"/>
          <w:sz w:val="28"/>
          <w:szCs w:val="28"/>
        </w:rPr>
        <w:t>[30, с. 248]</w:t>
      </w:r>
      <w:r w:rsidRPr="00AE08EA">
        <w:rPr>
          <w:rFonts w:ascii="Times New Roman" w:eastAsia="Times New Roman" w:hAnsi="Times New Roman" w:cs="Times New Roman"/>
          <w:kern w:val="0"/>
          <w:sz w:val="28"/>
          <w:szCs w:val="28"/>
          <w:lang w:eastAsia="uk-UA"/>
          <w14:ligatures w14:val="none"/>
        </w:rPr>
        <w:t>.</w:t>
      </w:r>
    </w:p>
    <w:p w14:paraId="2B594BB4" w14:textId="012D085B"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В</w:t>
      </w:r>
      <w:r w:rsidR="0028748B" w:rsidRPr="00AE08EA">
        <w:rPr>
          <w:rFonts w:ascii="Times New Roman" w:eastAsia="Times New Roman" w:hAnsi="Times New Roman" w:cs="Times New Roman"/>
          <w:kern w:val="0"/>
          <w:sz w:val="28"/>
          <w:szCs w:val="28"/>
          <w:lang w:eastAsia="uk-UA"/>
          <w14:ligatures w14:val="none"/>
        </w:rPr>
        <w:t>арто зазначити, що в</w:t>
      </w:r>
      <w:r w:rsidRPr="00AE08EA">
        <w:rPr>
          <w:rFonts w:ascii="Times New Roman" w:eastAsia="Times New Roman" w:hAnsi="Times New Roman" w:cs="Times New Roman"/>
          <w:kern w:val="0"/>
          <w:sz w:val="28"/>
          <w:szCs w:val="28"/>
          <w:lang w:eastAsia="uk-UA"/>
          <w14:ligatures w14:val="none"/>
        </w:rPr>
        <w:t>исока частка кредиторської заборгованості з</w:t>
      </w:r>
      <w:r w:rsidR="0028748B" w:rsidRPr="00AE08EA">
        <w:rPr>
          <w:rFonts w:ascii="Times New Roman" w:eastAsia="Times New Roman" w:hAnsi="Times New Roman" w:cs="Times New Roman"/>
          <w:kern w:val="0"/>
          <w:sz w:val="28"/>
          <w:szCs w:val="28"/>
          <w:lang w:eastAsia="uk-UA"/>
          <w14:ligatures w14:val="none"/>
        </w:rPr>
        <w:t>менш</w:t>
      </w:r>
      <w:r w:rsidRPr="00AE08EA">
        <w:rPr>
          <w:rFonts w:ascii="Times New Roman" w:eastAsia="Times New Roman" w:hAnsi="Times New Roman" w:cs="Times New Roman"/>
          <w:kern w:val="0"/>
          <w:sz w:val="28"/>
          <w:szCs w:val="28"/>
          <w:lang w:eastAsia="uk-UA"/>
          <w14:ligatures w14:val="none"/>
        </w:rPr>
        <w:t xml:space="preserve">ує фінансову стійкість </w:t>
      </w:r>
      <w:r w:rsidR="0028748B"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 платоспроможність </w:t>
      </w:r>
      <w:r w:rsidR="0028748B" w:rsidRPr="00AE08EA">
        <w:rPr>
          <w:rFonts w:ascii="Times New Roman" w:eastAsia="Times New Roman" w:hAnsi="Times New Roman" w:cs="Times New Roman"/>
          <w:kern w:val="0"/>
          <w:sz w:val="28"/>
          <w:szCs w:val="28"/>
          <w:lang w:eastAsia="uk-UA"/>
          <w14:ligatures w14:val="none"/>
        </w:rPr>
        <w:t>підприємства</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ал</w:t>
      </w:r>
      <w:r w:rsidRPr="00AE08EA">
        <w:rPr>
          <w:rFonts w:ascii="Times New Roman" w:eastAsia="Times New Roman" w:hAnsi="Times New Roman" w:cs="Times New Roman"/>
          <w:kern w:val="0"/>
          <w:sz w:val="28"/>
          <w:szCs w:val="28"/>
          <w:lang w:eastAsia="uk-UA"/>
          <w14:ligatures w14:val="none"/>
        </w:rPr>
        <w:t xml:space="preserve">е кредиторська заборгованість, якщо </w:t>
      </w:r>
      <w:r w:rsidR="0028748B" w:rsidRPr="00AE08EA">
        <w:rPr>
          <w:rFonts w:ascii="Times New Roman" w:eastAsia="Times New Roman" w:hAnsi="Times New Roman" w:cs="Times New Roman"/>
          <w:kern w:val="0"/>
          <w:sz w:val="28"/>
          <w:szCs w:val="28"/>
          <w:lang w:eastAsia="uk-UA"/>
          <w14:ligatures w14:val="none"/>
        </w:rPr>
        <w:t>така</w:t>
      </w:r>
      <w:r w:rsidRPr="00AE08EA">
        <w:rPr>
          <w:rFonts w:ascii="Times New Roman" w:eastAsia="Times New Roman" w:hAnsi="Times New Roman" w:cs="Times New Roman"/>
          <w:kern w:val="0"/>
          <w:sz w:val="28"/>
          <w:szCs w:val="28"/>
          <w:lang w:eastAsia="uk-UA"/>
          <w14:ligatures w14:val="none"/>
        </w:rPr>
        <w:t xml:space="preserve"> заборгованість </w:t>
      </w:r>
      <w:r w:rsidR="0028748B" w:rsidRPr="00AE08EA">
        <w:rPr>
          <w:rFonts w:ascii="Times New Roman" w:eastAsia="Times New Roman" w:hAnsi="Times New Roman" w:cs="Times New Roman"/>
          <w:kern w:val="0"/>
          <w:sz w:val="28"/>
          <w:szCs w:val="28"/>
          <w:lang w:eastAsia="uk-UA"/>
          <w14:ligatures w14:val="none"/>
        </w:rPr>
        <w:t xml:space="preserve">є перед </w:t>
      </w:r>
      <w:r w:rsidRPr="00AE08EA">
        <w:rPr>
          <w:rFonts w:ascii="Times New Roman" w:eastAsia="Times New Roman" w:hAnsi="Times New Roman" w:cs="Times New Roman"/>
          <w:kern w:val="0"/>
          <w:sz w:val="28"/>
          <w:szCs w:val="28"/>
          <w:lang w:eastAsia="uk-UA"/>
          <w14:ligatures w14:val="none"/>
        </w:rPr>
        <w:t xml:space="preserve">постачальникам </w:t>
      </w:r>
      <w:r w:rsidR="0028748B" w:rsidRPr="00AE08EA">
        <w:rPr>
          <w:rFonts w:ascii="Times New Roman" w:eastAsia="Times New Roman" w:hAnsi="Times New Roman" w:cs="Times New Roman"/>
          <w:kern w:val="0"/>
          <w:sz w:val="28"/>
          <w:szCs w:val="28"/>
          <w:lang w:eastAsia="uk-UA"/>
          <w14:ligatures w14:val="none"/>
        </w:rPr>
        <w:t xml:space="preserve">й </w:t>
      </w:r>
      <w:r w:rsidRPr="00AE08EA">
        <w:rPr>
          <w:rFonts w:ascii="Times New Roman" w:eastAsia="Times New Roman" w:hAnsi="Times New Roman" w:cs="Times New Roman"/>
          <w:kern w:val="0"/>
          <w:sz w:val="28"/>
          <w:szCs w:val="28"/>
          <w:lang w:eastAsia="uk-UA"/>
          <w14:ligatures w14:val="none"/>
        </w:rPr>
        <w:t xml:space="preserve">підрядникам, </w:t>
      </w:r>
      <w:r w:rsidR="0028748B" w:rsidRPr="00AE08EA">
        <w:rPr>
          <w:rFonts w:ascii="Times New Roman" w:eastAsia="Times New Roman" w:hAnsi="Times New Roman" w:cs="Times New Roman"/>
          <w:kern w:val="0"/>
          <w:sz w:val="28"/>
          <w:szCs w:val="28"/>
          <w:lang w:eastAsia="uk-UA"/>
          <w14:ligatures w14:val="none"/>
        </w:rPr>
        <w:t>на</w:t>
      </w:r>
      <w:r w:rsidRPr="00AE08EA">
        <w:rPr>
          <w:rFonts w:ascii="Times New Roman" w:eastAsia="Times New Roman" w:hAnsi="Times New Roman" w:cs="Times New Roman"/>
          <w:kern w:val="0"/>
          <w:sz w:val="28"/>
          <w:szCs w:val="28"/>
          <w:lang w:eastAsia="uk-UA"/>
          <w14:ligatures w14:val="none"/>
        </w:rPr>
        <w:t xml:space="preserve">дає </w:t>
      </w:r>
      <w:r w:rsidR="0028748B" w:rsidRPr="00AE08EA">
        <w:rPr>
          <w:rFonts w:ascii="Times New Roman" w:eastAsia="Times New Roman" w:hAnsi="Times New Roman" w:cs="Times New Roman"/>
          <w:kern w:val="0"/>
          <w:sz w:val="28"/>
          <w:szCs w:val="28"/>
          <w:lang w:eastAsia="uk-UA"/>
          <w14:ligatures w14:val="none"/>
        </w:rPr>
        <w:t>господарюючому суб’єкту</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змогу</w:t>
      </w:r>
      <w:r w:rsidRPr="00AE08EA">
        <w:rPr>
          <w:rFonts w:ascii="Times New Roman" w:eastAsia="Times New Roman" w:hAnsi="Times New Roman" w:cs="Times New Roman"/>
          <w:kern w:val="0"/>
          <w:sz w:val="28"/>
          <w:szCs w:val="28"/>
          <w:lang w:eastAsia="uk-UA"/>
          <w14:ligatures w14:val="none"/>
        </w:rPr>
        <w:t xml:space="preserve"> користуватис</w:t>
      </w:r>
      <w:r w:rsidR="0028748B" w:rsidRPr="00AE08EA">
        <w:rPr>
          <w:rFonts w:ascii="Times New Roman" w:eastAsia="Times New Roman" w:hAnsi="Times New Roman" w:cs="Times New Roman"/>
          <w:kern w:val="0"/>
          <w:sz w:val="28"/>
          <w:szCs w:val="28"/>
          <w:lang w:eastAsia="uk-UA"/>
          <w14:ligatures w14:val="none"/>
        </w:rPr>
        <w:t>ь</w:t>
      </w:r>
      <w:r w:rsidRPr="00AE08EA">
        <w:rPr>
          <w:rFonts w:ascii="Times New Roman" w:eastAsia="Times New Roman" w:hAnsi="Times New Roman" w:cs="Times New Roman"/>
          <w:kern w:val="0"/>
          <w:sz w:val="28"/>
          <w:szCs w:val="28"/>
          <w:lang w:eastAsia="uk-UA"/>
          <w14:ligatures w14:val="none"/>
        </w:rPr>
        <w:t xml:space="preserve"> «безкоштовними» грошима тимчасово </w:t>
      </w:r>
      <w:r w:rsidR="0028748B" w:rsidRPr="00AE08EA">
        <w:rPr>
          <w:rFonts w:ascii="Times New Roman" w:eastAsia="Times New Roman" w:hAnsi="Times New Roman" w:cs="Times New Roman"/>
          <w:kern w:val="0"/>
          <w:sz w:val="28"/>
          <w:szCs w:val="28"/>
          <w:lang w:eastAsia="uk-UA"/>
          <w14:ligatures w14:val="none"/>
        </w:rPr>
        <w:t xml:space="preserve">до моменту погашення наявної кредиторської заборгованості. </w:t>
      </w:r>
      <w:r w:rsidRPr="00AE08EA">
        <w:rPr>
          <w:rFonts w:ascii="Times New Roman" w:eastAsia="Times New Roman" w:hAnsi="Times New Roman" w:cs="Times New Roman"/>
          <w:kern w:val="0"/>
          <w:sz w:val="28"/>
          <w:szCs w:val="28"/>
          <w:lang w:eastAsia="uk-UA"/>
          <w14:ligatures w14:val="none"/>
        </w:rPr>
        <w:t xml:space="preserve">Вигода </w:t>
      </w:r>
      <w:r w:rsidR="0028748B" w:rsidRPr="00AE08EA">
        <w:rPr>
          <w:rFonts w:ascii="Times New Roman" w:eastAsia="Times New Roman" w:hAnsi="Times New Roman" w:cs="Times New Roman"/>
          <w:kern w:val="0"/>
          <w:sz w:val="28"/>
          <w:szCs w:val="28"/>
          <w:lang w:eastAsia="uk-UA"/>
          <w14:ligatures w14:val="none"/>
        </w:rPr>
        <w:t xml:space="preserve">підприємства </w:t>
      </w:r>
      <w:r w:rsidRPr="00AE08EA">
        <w:rPr>
          <w:rFonts w:ascii="Times New Roman" w:eastAsia="Times New Roman" w:hAnsi="Times New Roman" w:cs="Times New Roman"/>
          <w:kern w:val="0"/>
          <w:sz w:val="28"/>
          <w:szCs w:val="28"/>
          <w:lang w:eastAsia="uk-UA"/>
          <w14:ligatures w14:val="none"/>
        </w:rPr>
        <w:t xml:space="preserve">полягає </w:t>
      </w:r>
      <w:r w:rsidR="0028748B"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різниці величини відсотків за кредитом</w:t>
      </w:r>
      <w:r w:rsidR="0028748B" w:rsidRPr="00AE08EA">
        <w:rPr>
          <w:rFonts w:ascii="Times New Roman" w:eastAsia="Times New Roman" w:hAnsi="Times New Roman" w:cs="Times New Roman"/>
          <w:kern w:val="0"/>
          <w:sz w:val="28"/>
          <w:szCs w:val="28"/>
          <w:lang w:eastAsia="uk-UA"/>
          <w14:ligatures w14:val="none"/>
        </w:rPr>
        <w:t>,</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 xml:space="preserve">що </w:t>
      </w:r>
      <w:r w:rsidRPr="00AE08EA">
        <w:rPr>
          <w:rFonts w:ascii="Times New Roman" w:eastAsia="Times New Roman" w:hAnsi="Times New Roman" w:cs="Times New Roman"/>
          <w:kern w:val="0"/>
          <w:sz w:val="28"/>
          <w:szCs w:val="28"/>
          <w:lang w:eastAsia="uk-UA"/>
          <w14:ligatures w14:val="none"/>
        </w:rPr>
        <w:t>рівн</w:t>
      </w:r>
      <w:r w:rsidR="0028748B" w:rsidRPr="00AE08EA">
        <w:rPr>
          <w:rFonts w:ascii="Times New Roman" w:eastAsia="Times New Roman" w:hAnsi="Times New Roman" w:cs="Times New Roman"/>
          <w:kern w:val="0"/>
          <w:sz w:val="28"/>
          <w:szCs w:val="28"/>
          <w:lang w:eastAsia="uk-UA"/>
          <w14:ligatures w14:val="none"/>
        </w:rPr>
        <w:t>ий</w:t>
      </w:r>
      <w:r w:rsidRPr="00AE08EA">
        <w:rPr>
          <w:rFonts w:ascii="Times New Roman" w:eastAsia="Times New Roman" w:hAnsi="Times New Roman" w:cs="Times New Roman"/>
          <w:kern w:val="0"/>
          <w:sz w:val="28"/>
          <w:szCs w:val="28"/>
          <w:lang w:eastAsia="uk-UA"/>
          <w14:ligatures w14:val="none"/>
        </w:rPr>
        <w:t xml:space="preserve"> сумі </w:t>
      </w:r>
      <w:r w:rsidR="0028748B" w:rsidRPr="00AE08EA">
        <w:rPr>
          <w:rFonts w:ascii="Times New Roman" w:eastAsia="Times New Roman" w:hAnsi="Times New Roman" w:cs="Times New Roman"/>
          <w:kern w:val="0"/>
          <w:sz w:val="28"/>
          <w:szCs w:val="28"/>
          <w:lang w:eastAsia="uk-UA"/>
          <w14:ligatures w14:val="none"/>
        </w:rPr>
        <w:t>такої</w:t>
      </w:r>
      <w:r w:rsidRPr="00AE08EA">
        <w:rPr>
          <w:rFonts w:ascii="Times New Roman" w:eastAsia="Times New Roman" w:hAnsi="Times New Roman" w:cs="Times New Roman"/>
          <w:kern w:val="0"/>
          <w:sz w:val="28"/>
          <w:szCs w:val="28"/>
          <w:lang w:eastAsia="uk-UA"/>
          <w14:ligatures w14:val="none"/>
        </w:rPr>
        <w:t xml:space="preserve"> заборгованості, у </w:t>
      </w:r>
      <w:r w:rsidR="0028748B" w:rsidRPr="00AE08EA">
        <w:rPr>
          <w:rFonts w:ascii="Times New Roman" w:eastAsia="Times New Roman" w:hAnsi="Times New Roman" w:cs="Times New Roman"/>
          <w:kern w:val="0"/>
          <w:sz w:val="28"/>
          <w:szCs w:val="28"/>
          <w:lang w:eastAsia="uk-UA"/>
          <w14:ligatures w14:val="none"/>
        </w:rPr>
        <w:t xml:space="preserve">випадку </w:t>
      </w:r>
      <w:r w:rsidRPr="00AE08EA">
        <w:rPr>
          <w:rFonts w:ascii="Times New Roman" w:eastAsia="Times New Roman" w:hAnsi="Times New Roman" w:cs="Times New Roman"/>
          <w:kern w:val="0"/>
          <w:sz w:val="28"/>
          <w:szCs w:val="28"/>
          <w:lang w:eastAsia="uk-UA"/>
          <w14:ligatures w14:val="none"/>
        </w:rPr>
        <w:t>як</w:t>
      </w:r>
      <w:r w:rsidR="0028748B" w:rsidRPr="00AE08EA">
        <w:rPr>
          <w:rFonts w:ascii="Times New Roman" w:eastAsia="Times New Roman" w:hAnsi="Times New Roman" w:cs="Times New Roman"/>
          <w:kern w:val="0"/>
          <w:sz w:val="28"/>
          <w:szCs w:val="28"/>
          <w:lang w:eastAsia="uk-UA"/>
          <w14:ligatures w14:val="none"/>
        </w:rPr>
        <w:t xml:space="preserve">що </w:t>
      </w:r>
      <w:r w:rsidRPr="00AE08EA">
        <w:rPr>
          <w:rFonts w:ascii="Times New Roman" w:eastAsia="Times New Roman" w:hAnsi="Times New Roman" w:cs="Times New Roman"/>
          <w:kern w:val="0"/>
          <w:sz w:val="28"/>
          <w:szCs w:val="28"/>
          <w:lang w:eastAsia="uk-UA"/>
          <w14:ligatures w14:val="none"/>
        </w:rPr>
        <w:t>б</w:t>
      </w:r>
      <w:r w:rsidR="0028748B" w:rsidRPr="00AE08EA">
        <w:rPr>
          <w:rFonts w:ascii="Times New Roman" w:eastAsia="Times New Roman" w:hAnsi="Times New Roman" w:cs="Times New Roman"/>
          <w:kern w:val="0"/>
          <w:sz w:val="28"/>
          <w:szCs w:val="28"/>
          <w:lang w:eastAsia="uk-UA"/>
          <w14:ligatures w14:val="none"/>
        </w:rPr>
        <w:t xml:space="preserve"> дане</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підприємство</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запозичувало</w:t>
      </w:r>
      <w:r w:rsidRPr="00AE08EA">
        <w:rPr>
          <w:rFonts w:ascii="Times New Roman" w:eastAsia="Times New Roman" w:hAnsi="Times New Roman" w:cs="Times New Roman"/>
          <w:kern w:val="0"/>
          <w:sz w:val="28"/>
          <w:szCs w:val="28"/>
          <w:lang w:eastAsia="uk-UA"/>
          <w14:ligatures w14:val="none"/>
        </w:rPr>
        <w:t xml:space="preserve"> ці гроші </w:t>
      </w:r>
      <w:r w:rsidR="0028748B"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банку під відсотки, за </w:t>
      </w:r>
      <w:r w:rsidR="0028748B" w:rsidRPr="00AE08EA">
        <w:rPr>
          <w:rFonts w:ascii="Times New Roman" w:eastAsia="Times New Roman" w:hAnsi="Times New Roman" w:cs="Times New Roman"/>
          <w:kern w:val="0"/>
          <w:sz w:val="28"/>
          <w:szCs w:val="28"/>
          <w:lang w:eastAsia="uk-UA"/>
          <w14:ligatures w14:val="none"/>
        </w:rPr>
        <w:t>період</w:t>
      </w:r>
      <w:r w:rsidRPr="00AE08EA">
        <w:rPr>
          <w:rFonts w:ascii="Times New Roman" w:eastAsia="Times New Roman" w:hAnsi="Times New Roman" w:cs="Times New Roman"/>
          <w:kern w:val="0"/>
          <w:sz w:val="28"/>
          <w:szCs w:val="28"/>
          <w:lang w:eastAsia="uk-UA"/>
          <w14:ligatures w14:val="none"/>
        </w:rPr>
        <w:t xml:space="preserve"> перебування заборгованості на балансі </w:t>
      </w:r>
      <w:r w:rsidR="0028748B" w:rsidRPr="00AE08EA">
        <w:rPr>
          <w:rFonts w:ascii="Times New Roman" w:eastAsia="Times New Roman" w:hAnsi="Times New Roman" w:cs="Times New Roman"/>
          <w:kern w:val="0"/>
          <w:sz w:val="28"/>
          <w:szCs w:val="28"/>
          <w:lang w:eastAsia="uk-UA"/>
          <w14:ligatures w14:val="none"/>
        </w:rPr>
        <w:t>підприємства</w:t>
      </w:r>
      <w:r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й</w:t>
      </w:r>
      <w:r w:rsidRPr="00AE08EA">
        <w:rPr>
          <w:rFonts w:ascii="Times New Roman" w:eastAsia="Times New Roman" w:hAnsi="Times New Roman" w:cs="Times New Roman"/>
          <w:kern w:val="0"/>
          <w:sz w:val="28"/>
          <w:szCs w:val="28"/>
          <w:lang w:eastAsia="uk-UA"/>
          <w14:ligatures w14:val="none"/>
        </w:rPr>
        <w:t xml:space="preserve"> величини </w:t>
      </w:r>
      <w:r w:rsidR="0028748B" w:rsidRPr="00AE08EA">
        <w:rPr>
          <w:rFonts w:ascii="Times New Roman" w:eastAsia="Times New Roman" w:hAnsi="Times New Roman" w:cs="Times New Roman"/>
          <w:kern w:val="0"/>
          <w:sz w:val="28"/>
          <w:szCs w:val="28"/>
          <w:lang w:eastAsia="uk-UA"/>
          <w14:ligatures w14:val="none"/>
        </w:rPr>
        <w:t>дано</w:t>
      </w:r>
      <w:r w:rsidRPr="00AE08EA">
        <w:rPr>
          <w:rFonts w:ascii="Times New Roman" w:eastAsia="Times New Roman" w:hAnsi="Times New Roman" w:cs="Times New Roman"/>
          <w:kern w:val="0"/>
          <w:sz w:val="28"/>
          <w:szCs w:val="28"/>
          <w:lang w:eastAsia="uk-UA"/>
          <w14:ligatures w14:val="none"/>
        </w:rPr>
        <w:t xml:space="preserve">ї кредиторської заборгованості. Тобто прибуток </w:t>
      </w:r>
      <w:r w:rsidR="0028748B" w:rsidRPr="00AE08EA">
        <w:rPr>
          <w:rFonts w:ascii="Times New Roman" w:eastAsia="Times New Roman" w:hAnsi="Times New Roman" w:cs="Times New Roman"/>
          <w:kern w:val="0"/>
          <w:sz w:val="28"/>
          <w:szCs w:val="28"/>
          <w:lang w:eastAsia="uk-UA"/>
          <w14:ligatures w14:val="none"/>
        </w:rPr>
        <w:t xml:space="preserve">підприємства становить та сума яку </w:t>
      </w:r>
      <w:r w:rsidRPr="00AE08EA">
        <w:rPr>
          <w:rFonts w:ascii="Times New Roman" w:eastAsia="Times New Roman" w:hAnsi="Times New Roman" w:cs="Times New Roman"/>
          <w:kern w:val="0"/>
          <w:sz w:val="28"/>
          <w:szCs w:val="28"/>
          <w:lang w:eastAsia="uk-UA"/>
          <w14:ligatures w14:val="none"/>
        </w:rPr>
        <w:t>б довелос</w:t>
      </w:r>
      <w:r w:rsidR="0028748B" w:rsidRPr="00AE08EA">
        <w:rPr>
          <w:rFonts w:ascii="Times New Roman" w:eastAsia="Times New Roman" w:hAnsi="Times New Roman" w:cs="Times New Roman"/>
          <w:kern w:val="0"/>
          <w:sz w:val="28"/>
          <w:szCs w:val="28"/>
          <w:lang w:eastAsia="uk-UA"/>
          <w14:ligatures w14:val="none"/>
        </w:rPr>
        <w:t>я</w:t>
      </w:r>
      <w:r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lastRenderedPageBreak/>
        <w:t xml:space="preserve">заплатити банку за відсотками за кредит за надання </w:t>
      </w:r>
      <w:r w:rsidR="0028748B" w:rsidRPr="00AE08EA">
        <w:rPr>
          <w:rFonts w:ascii="Times New Roman" w:eastAsia="Times New Roman" w:hAnsi="Times New Roman" w:cs="Times New Roman"/>
          <w:kern w:val="0"/>
          <w:sz w:val="28"/>
          <w:szCs w:val="28"/>
          <w:lang w:eastAsia="uk-UA"/>
          <w14:ligatures w14:val="none"/>
        </w:rPr>
        <w:t>тако</w:t>
      </w:r>
      <w:r w:rsidRPr="00AE08EA">
        <w:rPr>
          <w:rFonts w:ascii="Times New Roman" w:eastAsia="Times New Roman" w:hAnsi="Times New Roman" w:cs="Times New Roman"/>
          <w:kern w:val="0"/>
          <w:sz w:val="28"/>
          <w:szCs w:val="28"/>
          <w:lang w:eastAsia="uk-UA"/>
          <w14:ligatures w14:val="none"/>
        </w:rPr>
        <w:t xml:space="preserve">ї суми на </w:t>
      </w:r>
      <w:r w:rsidR="0028748B" w:rsidRPr="00AE08EA">
        <w:rPr>
          <w:rFonts w:ascii="Times New Roman" w:eastAsia="Times New Roman" w:hAnsi="Times New Roman" w:cs="Times New Roman"/>
          <w:kern w:val="0"/>
          <w:sz w:val="28"/>
          <w:szCs w:val="28"/>
          <w:lang w:eastAsia="uk-UA"/>
          <w14:ligatures w14:val="none"/>
        </w:rPr>
        <w:t>відповідний</w:t>
      </w:r>
      <w:r w:rsidRPr="00AE08EA">
        <w:rPr>
          <w:rFonts w:ascii="Times New Roman" w:eastAsia="Times New Roman" w:hAnsi="Times New Roman" w:cs="Times New Roman"/>
          <w:kern w:val="0"/>
          <w:sz w:val="28"/>
          <w:szCs w:val="28"/>
          <w:lang w:eastAsia="uk-UA"/>
          <w14:ligatures w14:val="none"/>
        </w:rPr>
        <w:t xml:space="preserve"> термін</w:t>
      </w:r>
      <w:r w:rsidR="005039F0" w:rsidRPr="00AE08EA">
        <w:rPr>
          <w:rFonts w:ascii="Times New Roman" w:eastAsia="Times New Roman" w:hAnsi="Times New Roman" w:cs="Times New Roman"/>
          <w:kern w:val="0"/>
          <w:sz w:val="28"/>
          <w:szCs w:val="28"/>
          <w:lang w:eastAsia="uk-UA"/>
          <w14:ligatures w14:val="none"/>
        </w:rPr>
        <w:t xml:space="preserve"> </w:t>
      </w:r>
      <w:r w:rsidR="005039F0" w:rsidRPr="00AE08EA">
        <w:rPr>
          <w:rFonts w:ascii="Times New Roman" w:hAnsi="Times New Roman" w:cs="Times New Roman"/>
          <w:sz w:val="28"/>
          <w:szCs w:val="28"/>
        </w:rPr>
        <w:t>[38, с. 91]</w:t>
      </w:r>
      <w:r w:rsidRPr="00AE08EA">
        <w:rPr>
          <w:rFonts w:ascii="Times New Roman" w:eastAsia="Times New Roman" w:hAnsi="Times New Roman" w:cs="Times New Roman"/>
          <w:kern w:val="0"/>
          <w:sz w:val="28"/>
          <w:szCs w:val="28"/>
          <w:lang w:eastAsia="uk-UA"/>
          <w14:ligatures w14:val="none"/>
        </w:rPr>
        <w:t>.</w:t>
      </w:r>
    </w:p>
    <w:p w14:paraId="1DC92E96" w14:textId="77777777" w:rsidR="00E2784C"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Період обороту кредиторську заборгованість </w:t>
      </w:r>
      <w:r w:rsidR="0028748B" w:rsidRPr="00AE08EA">
        <w:rPr>
          <w:rFonts w:ascii="Times New Roman" w:eastAsia="Times New Roman" w:hAnsi="Times New Roman" w:cs="Times New Roman"/>
          <w:kern w:val="0"/>
          <w:sz w:val="28"/>
          <w:szCs w:val="28"/>
          <w:lang w:eastAsia="uk-UA"/>
          <w14:ligatures w14:val="none"/>
        </w:rPr>
        <w:t>визначає</w:t>
      </w:r>
      <w:r w:rsidRPr="00AE08EA">
        <w:rPr>
          <w:rFonts w:ascii="Times New Roman" w:eastAsia="Times New Roman" w:hAnsi="Times New Roman" w:cs="Times New Roman"/>
          <w:kern w:val="0"/>
          <w:sz w:val="28"/>
          <w:szCs w:val="28"/>
          <w:lang w:eastAsia="uk-UA"/>
          <w14:ligatures w14:val="none"/>
        </w:rPr>
        <w:t xml:space="preserve"> середню тривалість відстрочки платежів, наданої </w:t>
      </w:r>
      <w:r w:rsidR="0028748B" w:rsidRPr="00AE08EA">
        <w:rPr>
          <w:rFonts w:ascii="Times New Roman" w:eastAsia="Times New Roman" w:hAnsi="Times New Roman" w:cs="Times New Roman"/>
          <w:kern w:val="0"/>
          <w:sz w:val="28"/>
          <w:szCs w:val="28"/>
          <w:lang w:eastAsia="uk-UA"/>
          <w14:ligatures w14:val="none"/>
        </w:rPr>
        <w:t>господарюючому суб’єкту</w:t>
      </w:r>
      <w:r w:rsidRPr="00AE08EA">
        <w:rPr>
          <w:rFonts w:ascii="Times New Roman" w:eastAsia="Times New Roman" w:hAnsi="Times New Roman" w:cs="Times New Roman"/>
          <w:kern w:val="0"/>
          <w:sz w:val="28"/>
          <w:szCs w:val="28"/>
          <w:lang w:eastAsia="uk-UA"/>
          <w14:ligatures w14:val="none"/>
        </w:rPr>
        <w:t xml:space="preserve"> постачальниками. Чим </w:t>
      </w:r>
      <w:r w:rsidR="0028748B" w:rsidRPr="00AE08EA">
        <w:rPr>
          <w:rFonts w:ascii="Times New Roman" w:eastAsia="Times New Roman" w:hAnsi="Times New Roman" w:cs="Times New Roman"/>
          <w:kern w:val="0"/>
          <w:sz w:val="28"/>
          <w:szCs w:val="28"/>
          <w:lang w:eastAsia="uk-UA"/>
          <w14:ligatures w14:val="none"/>
        </w:rPr>
        <w:t>дани</w:t>
      </w:r>
      <w:r w:rsidRPr="00AE08EA">
        <w:rPr>
          <w:rFonts w:ascii="Times New Roman" w:eastAsia="Times New Roman" w:hAnsi="Times New Roman" w:cs="Times New Roman"/>
          <w:kern w:val="0"/>
          <w:sz w:val="28"/>
          <w:szCs w:val="28"/>
          <w:lang w:eastAsia="uk-UA"/>
          <w14:ligatures w14:val="none"/>
        </w:rPr>
        <w:t xml:space="preserve">й період </w:t>
      </w:r>
      <w:r w:rsidR="0028748B" w:rsidRPr="00AE08EA">
        <w:rPr>
          <w:rFonts w:ascii="Times New Roman" w:eastAsia="Times New Roman" w:hAnsi="Times New Roman" w:cs="Times New Roman"/>
          <w:kern w:val="0"/>
          <w:sz w:val="28"/>
          <w:szCs w:val="28"/>
          <w:lang w:eastAsia="uk-UA"/>
          <w14:ligatures w14:val="none"/>
        </w:rPr>
        <w:t xml:space="preserve">є </w:t>
      </w:r>
      <w:r w:rsidRPr="00AE08EA">
        <w:rPr>
          <w:rFonts w:ascii="Times New Roman" w:eastAsia="Times New Roman" w:hAnsi="Times New Roman" w:cs="Times New Roman"/>
          <w:kern w:val="0"/>
          <w:sz w:val="28"/>
          <w:szCs w:val="28"/>
          <w:lang w:eastAsia="uk-UA"/>
          <w14:ligatures w14:val="none"/>
        </w:rPr>
        <w:t>більши</w:t>
      </w:r>
      <w:r w:rsidR="0028748B" w:rsidRPr="00AE08EA">
        <w:rPr>
          <w:rFonts w:ascii="Times New Roman" w:eastAsia="Times New Roman" w:hAnsi="Times New Roman" w:cs="Times New Roman"/>
          <w:kern w:val="0"/>
          <w:sz w:val="28"/>
          <w:szCs w:val="28"/>
          <w:lang w:eastAsia="uk-UA"/>
          <w14:ligatures w14:val="none"/>
        </w:rPr>
        <w:t>м</w:t>
      </w:r>
      <w:r w:rsidRPr="00AE08EA">
        <w:rPr>
          <w:rFonts w:ascii="Times New Roman" w:eastAsia="Times New Roman" w:hAnsi="Times New Roman" w:cs="Times New Roman"/>
          <w:kern w:val="0"/>
          <w:sz w:val="28"/>
          <w:szCs w:val="28"/>
          <w:lang w:eastAsia="uk-UA"/>
          <w14:ligatures w14:val="none"/>
        </w:rPr>
        <w:t xml:space="preserve">, тим активніше </w:t>
      </w:r>
      <w:r w:rsidR="0028748B" w:rsidRPr="00AE08EA">
        <w:rPr>
          <w:rFonts w:ascii="Times New Roman" w:eastAsia="Times New Roman" w:hAnsi="Times New Roman" w:cs="Times New Roman"/>
          <w:kern w:val="0"/>
          <w:sz w:val="28"/>
          <w:szCs w:val="28"/>
          <w:lang w:eastAsia="uk-UA"/>
          <w14:ligatures w14:val="none"/>
        </w:rPr>
        <w:t>підприємство</w:t>
      </w:r>
      <w:r w:rsidRPr="00AE08EA">
        <w:rPr>
          <w:rFonts w:ascii="Times New Roman" w:eastAsia="Times New Roman" w:hAnsi="Times New Roman" w:cs="Times New Roman"/>
          <w:kern w:val="0"/>
          <w:sz w:val="28"/>
          <w:szCs w:val="28"/>
          <w:lang w:eastAsia="uk-UA"/>
          <w14:ligatures w14:val="none"/>
        </w:rPr>
        <w:t xml:space="preserve"> фінансує поточну виробничу діяльність за рахунок безпосередніх учасників виробничого процесу (за рахунок використання відстрочки оплати за рахунками, нормативної відстрочки </w:t>
      </w:r>
      <w:r w:rsidR="0028748B" w:rsidRPr="00AE08EA">
        <w:rPr>
          <w:rFonts w:ascii="Times New Roman" w:eastAsia="Times New Roman" w:hAnsi="Times New Roman" w:cs="Times New Roman"/>
          <w:kern w:val="0"/>
          <w:sz w:val="28"/>
          <w:szCs w:val="28"/>
          <w:lang w:eastAsia="uk-UA"/>
          <w14:ligatures w14:val="none"/>
        </w:rPr>
        <w:t>щодо</w:t>
      </w:r>
      <w:r w:rsidRPr="00AE08EA">
        <w:rPr>
          <w:rFonts w:ascii="Times New Roman" w:eastAsia="Times New Roman" w:hAnsi="Times New Roman" w:cs="Times New Roman"/>
          <w:kern w:val="0"/>
          <w:sz w:val="28"/>
          <w:szCs w:val="28"/>
          <w:lang w:eastAsia="uk-UA"/>
          <w14:ligatures w14:val="none"/>
        </w:rPr>
        <w:t xml:space="preserve"> сплати податків тощо).</w:t>
      </w:r>
      <w:r w:rsidR="0028748B" w:rsidRPr="00AE08EA">
        <w:rPr>
          <w:rFonts w:ascii="Times New Roman" w:eastAsia="Times New Roman" w:hAnsi="Times New Roman" w:cs="Times New Roman"/>
          <w:kern w:val="0"/>
          <w:sz w:val="28"/>
          <w:szCs w:val="28"/>
          <w:lang w:eastAsia="uk-UA"/>
          <w14:ligatures w14:val="none"/>
        </w:rPr>
        <w:t xml:space="preserve"> </w:t>
      </w:r>
    </w:p>
    <w:p w14:paraId="1BB9F96E" w14:textId="44FA8645" w:rsidR="000D198F" w:rsidRPr="00AE08EA" w:rsidRDefault="00E2784C"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Необхідно також зазначити, що а</w:t>
      </w:r>
      <w:r w:rsidR="000D198F" w:rsidRPr="00AE08EA">
        <w:rPr>
          <w:rFonts w:ascii="Times New Roman" w:eastAsia="Times New Roman" w:hAnsi="Times New Roman" w:cs="Times New Roman"/>
          <w:kern w:val="0"/>
          <w:sz w:val="28"/>
          <w:szCs w:val="28"/>
          <w:lang w:eastAsia="uk-UA"/>
          <w14:ligatures w14:val="none"/>
        </w:rPr>
        <w:t xml:space="preserve">наліз </w:t>
      </w:r>
      <w:r w:rsidR="00CB0245" w:rsidRPr="00AE08EA">
        <w:rPr>
          <w:rFonts w:ascii="Times New Roman" w:eastAsia="Times New Roman" w:hAnsi="Times New Roman" w:cs="Times New Roman"/>
          <w:kern w:val="0"/>
          <w:sz w:val="28"/>
          <w:szCs w:val="28"/>
          <w:lang w:eastAsia="uk-UA"/>
          <w14:ligatures w14:val="none"/>
        </w:rPr>
        <w:t xml:space="preserve">оборотності </w:t>
      </w:r>
      <w:r w:rsidR="000D198F" w:rsidRPr="00AE08EA">
        <w:rPr>
          <w:rFonts w:ascii="Times New Roman" w:eastAsia="Times New Roman" w:hAnsi="Times New Roman" w:cs="Times New Roman"/>
          <w:kern w:val="0"/>
          <w:sz w:val="28"/>
          <w:szCs w:val="28"/>
          <w:lang w:eastAsia="uk-UA"/>
          <w14:ligatures w14:val="none"/>
        </w:rPr>
        <w:t>кредиторськ</w:t>
      </w:r>
      <w:r w:rsidR="0028748B" w:rsidRPr="00AE08EA">
        <w:rPr>
          <w:rFonts w:ascii="Times New Roman" w:eastAsia="Times New Roman" w:hAnsi="Times New Roman" w:cs="Times New Roman"/>
          <w:kern w:val="0"/>
          <w:sz w:val="28"/>
          <w:szCs w:val="28"/>
          <w:lang w:eastAsia="uk-UA"/>
          <w14:ligatures w14:val="none"/>
        </w:rPr>
        <w:t>ої</w:t>
      </w:r>
      <w:r w:rsidR="000D198F" w:rsidRPr="00AE08EA">
        <w:rPr>
          <w:rFonts w:ascii="Times New Roman" w:eastAsia="Times New Roman" w:hAnsi="Times New Roman" w:cs="Times New Roman"/>
          <w:kern w:val="0"/>
          <w:sz w:val="28"/>
          <w:szCs w:val="28"/>
          <w:lang w:eastAsia="uk-UA"/>
          <w14:ligatures w14:val="none"/>
        </w:rPr>
        <w:t xml:space="preserve"> заборгован</w:t>
      </w:r>
      <w:r w:rsidR="0028748B" w:rsidRPr="00AE08EA">
        <w:rPr>
          <w:rFonts w:ascii="Times New Roman" w:eastAsia="Times New Roman" w:hAnsi="Times New Roman" w:cs="Times New Roman"/>
          <w:kern w:val="0"/>
          <w:sz w:val="28"/>
          <w:szCs w:val="28"/>
          <w:lang w:eastAsia="uk-UA"/>
          <w14:ligatures w14:val="none"/>
        </w:rPr>
        <w:t>ості</w:t>
      </w:r>
      <w:r w:rsidR="000D198F" w:rsidRPr="00AE08EA">
        <w:rPr>
          <w:rFonts w:ascii="Times New Roman" w:eastAsia="Times New Roman" w:hAnsi="Times New Roman" w:cs="Times New Roman"/>
          <w:kern w:val="0"/>
          <w:sz w:val="28"/>
          <w:szCs w:val="28"/>
          <w:lang w:eastAsia="uk-UA"/>
          <w14:ligatures w14:val="none"/>
        </w:rPr>
        <w:t xml:space="preserve"> </w:t>
      </w:r>
      <w:r w:rsidR="0028748B" w:rsidRPr="00AE08EA">
        <w:rPr>
          <w:rFonts w:ascii="Times New Roman" w:eastAsia="Times New Roman" w:hAnsi="Times New Roman" w:cs="Times New Roman"/>
          <w:kern w:val="0"/>
          <w:sz w:val="28"/>
          <w:szCs w:val="28"/>
          <w:lang w:eastAsia="uk-UA"/>
          <w14:ligatures w14:val="none"/>
        </w:rPr>
        <w:t xml:space="preserve">в </w:t>
      </w:r>
      <w:r w:rsidR="000D198F" w:rsidRPr="00AE08EA">
        <w:rPr>
          <w:rFonts w:ascii="Times New Roman" w:eastAsia="Times New Roman" w:hAnsi="Times New Roman" w:cs="Times New Roman"/>
          <w:kern w:val="0"/>
          <w:sz w:val="28"/>
          <w:szCs w:val="28"/>
          <w:lang w:eastAsia="uk-UA"/>
          <w14:ligatures w14:val="none"/>
        </w:rPr>
        <w:t>свою черг</w:t>
      </w:r>
      <w:r w:rsidR="0028748B" w:rsidRPr="00AE08EA">
        <w:rPr>
          <w:rFonts w:ascii="Times New Roman" w:eastAsia="Times New Roman" w:hAnsi="Times New Roman" w:cs="Times New Roman"/>
          <w:kern w:val="0"/>
          <w:sz w:val="28"/>
          <w:szCs w:val="28"/>
          <w:lang w:eastAsia="uk-UA"/>
          <w14:ligatures w14:val="none"/>
        </w:rPr>
        <w:t>у</w:t>
      </w:r>
      <w:r w:rsidR="000D198F" w:rsidRPr="00AE08EA">
        <w:rPr>
          <w:rFonts w:ascii="Times New Roman" w:eastAsia="Times New Roman" w:hAnsi="Times New Roman" w:cs="Times New Roman"/>
          <w:kern w:val="0"/>
          <w:sz w:val="28"/>
          <w:szCs w:val="28"/>
          <w:lang w:eastAsia="uk-UA"/>
          <w14:ligatures w14:val="none"/>
        </w:rPr>
        <w:t xml:space="preserve"> необхідно доповнити аналізом </w:t>
      </w:r>
      <w:r w:rsidR="00CB0245" w:rsidRPr="00AE08EA">
        <w:rPr>
          <w:rFonts w:ascii="Times New Roman" w:eastAsia="Times New Roman" w:hAnsi="Times New Roman" w:cs="Times New Roman"/>
          <w:kern w:val="0"/>
          <w:sz w:val="28"/>
          <w:szCs w:val="28"/>
          <w:lang w:eastAsia="uk-UA"/>
          <w14:ligatures w14:val="none"/>
        </w:rPr>
        <w:t>оборотності д</w:t>
      </w:r>
      <w:r w:rsidR="000D198F" w:rsidRPr="00AE08EA">
        <w:rPr>
          <w:rFonts w:ascii="Times New Roman" w:eastAsia="Times New Roman" w:hAnsi="Times New Roman" w:cs="Times New Roman"/>
          <w:kern w:val="0"/>
          <w:sz w:val="28"/>
          <w:szCs w:val="28"/>
          <w:lang w:eastAsia="uk-UA"/>
          <w14:ligatures w14:val="none"/>
        </w:rPr>
        <w:t>ебіторськ</w:t>
      </w:r>
      <w:r w:rsidRPr="00AE08EA">
        <w:rPr>
          <w:rFonts w:ascii="Times New Roman" w:eastAsia="Times New Roman" w:hAnsi="Times New Roman" w:cs="Times New Roman"/>
          <w:kern w:val="0"/>
          <w:sz w:val="28"/>
          <w:szCs w:val="28"/>
          <w:lang w:eastAsia="uk-UA"/>
          <w14:ligatures w14:val="none"/>
        </w:rPr>
        <w:t>ої</w:t>
      </w:r>
      <w:r w:rsidR="000D198F" w:rsidRPr="00AE08EA">
        <w:rPr>
          <w:rFonts w:ascii="Times New Roman" w:eastAsia="Times New Roman" w:hAnsi="Times New Roman" w:cs="Times New Roman"/>
          <w:kern w:val="0"/>
          <w:sz w:val="28"/>
          <w:szCs w:val="28"/>
          <w:lang w:eastAsia="uk-UA"/>
          <w14:ligatures w14:val="none"/>
        </w:rPr>
        <w:t xml:space="preserve"> заборгован</w:t>
      </w:r>
      <w:r w:rsidRPr="00AE08EA">
        <w:rPr>
          <w:rFonts w:ascii="Times New Roman" w:eastAsia="Times New Roman" w:hAnsi="Times New Roman" w:cs="Times New Roman"/>
          <w:kern w:val="0"/>
          <w:sz w:val="28"/>
          <w:szCs w:val="28"/>
          <w:lang w:eastAsia="uk-UA"/>
          <w14:ligatures w14:val="none"/>
        </w:rPr>
        <w:t>ості суб’єкта господарювання</w:t>
      </w:r>
      <w:r w:rsidR="000D198F" w:rsidRPr="00AE08EA">
        <w:rPr>
          <w:rFonts w:ascii="Times New Roman" w:eastAsia="Times New Roman" w:hAnsi="Times New Roman" w:cs="Times New Roman"/>
          <w:kern w:val="0"/>
          <w:sz w:val="28"/>
          <w:szCs w:val="28"/>
          <w:lang w:eastAsia="uk-UA"/>
          <w14:ligatures w14:val="none"/>
        </w:rPr>
        <w:t>.</w:t>
      </w:r>
    </w:p>
    <w:p w14:paraId="7B7C76BA" w14:textId="1A3DD9DD"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Коефіцієнт </w:t>
      </w:r>
      <w:r w:rsidR="00CB0245" w:rsidRPr="00AE08EA">
        <w:rPr>
          <w:rFonts w:ascii="Times New Roman" w:eastAsia="Times New Roman" w:hAnsi="Times New Roman" w:cs="Times New Roman"/>
          <w:kern w:val="0"/>
          <w:sz w:val="28"/>
          <w:szCs w:val="28"/>
          <w:lang w:eastAsia="uk-UA"/>
          <w14:ligatures w14:val="none"/>
        </w:rPr>
        <w:t xml:space="preserve">оборотності </w:t>
      </w:r>
      <w:r w:rsidRPr="00AE08EA">
        <w:rPr>
          <w:rFonts w:ascii="Times New Roman" w:eastAsia="Times New Roman" w:hAnsi="Times New Roman" w:cs="Times New Roman"/>
          <w:kern w:val="0"/>
          <w:sz w:val="28"/>
          <w:szCs w:val="28"/>
          <w:lang w:eastAsia="uk-UA"/>
          <w14:ligatures w14:val="none"/>
        </w:rPr>
        <w:t>дебіторськ</w:t>
      </w:r>
      <w:r w:rsidR="00CB0245" w:rsidRPr="00AE08EA">
        <w:rPr>
          <w:rFonts w:ascii="Times New Roman" w:eastAsia="Times New Roman" w:hAnsi="Times New Roman" w:cs="Times New Roman"/>
          <w:kern w:val="0"/>
          <w:sz w:val="28"/>
          <w:szCs w:val="28"/>
          <w:lang w:eastAsia="uk-UA"/>
          <w14:ligatures w14:val="none"/>
        </w:rPr>
        <w:t>ої</w:t>
      </w:r>
      <w:r w:rsidRPr="00AE08EA">
        <w:rPr>
          <w:rFonts w:ascii="Times New Roman" w:eastAsia="Times New Roman" w:hAnsi="Times New Roman" w:cs="Times New Roman"/>
          <w:kern w:val="0"/>
          <w:sz w:val="28"/>
          <w:szCs w:val="28"/>
          <w:lang w:eastAsia="uk-UA"/>
          <w14:ligatures w14:val="none"/>
        </w:rPr>
        <w:t xml:space="preserve"> заборгован</w:t>
      </w:r>
      <w:r w:rsidR="00CB0245" w:rsidRPr="00AE08EA">
        <w:rPr>
          <w:rFonts w:ascii="Times New Roman" w:eastAsia="Times New Roman" w:hAnsi="Times New Roman" w:cs="Times New Roman"/>
          <w:kern w:val="0"/>
          <w:sz w:val="28"/>
          <w:szCs w:val="28"/>
          <w:lang w:eastAsia="uk-UA"/>
          <w14:ligatures w14:val="none"/>
        </w:rPr>
        <w:t>ості</w:t>
      </w:r>
      <w:r w:rsidRPr="00AE08EA">
        <w:rPr>
          <w:rFonts w:ascii="Times New Roman" w:eastAsia="Times New Roman" w:hAnsi="Times New Roman" w:cs="Times New Roman"/>
          <w:kern w:val="0"/>
          <w:sz w:val="28"/>
          <w:szCs w:val="28"/>
          <w:lang w:eastAsia="uk-UA"/>
          <w14:ligatures w14:val="none"/>
        </w:rPr>
        <w:t xml:space="preserve"> </w:t>
      </w:r>
      <w:r w:rsidR="00CB0245" w:rsidRPr="00AE08EA">
        <w:rPr>
          <w:rFonts w:ascii="Times New Roman" w:eastAsia="Times New Roman" w:hAnsi="Times New Roman" w:cs="Times New Roman"/>
          <w:kern w:val="0"/>
          <w:sz w:val="28"/>
          <w:szCs w:val="28"/>
          <w:lang w:eastAsia="uk-UA"/>
          <w14:ligatures w14:val="none"/>
        </w:rPr>
        <w:t>характеризує</w:t>
      </w:r>
      <w:r w:rsidRPr="00AE08EA">
        <w:rPr>
          <w:rFonts w:ascii="Times New Roman" w:eastAsia="Times New Roman" w:hAnsi="Times New Roman" w:cs="Times New Roman"/>
          <w:kern w:val="0"/>
          <w:sz w:val="28"/>
          <w:szCs w:val="28"/>
          <w:lang w:eastAsia="uk-UA"/>
          <w14:ligatures w14:val="none"/>
        </w:rPr>
        <w:t xml:space="preserve"> кількість оборотів </w:t>
      </w:r>
      <w:r w:rsidR="00CB0245"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період комерційного кредиту, наданого </w:t>
      </w:r>
      <w:r w:rsidR="00CB0245" w:rsidRPr="00AE08EA">
        <w:rPr>
          <w:rFonts w:ascii="Times New Roman" w:eastAsia="Times New Roman" w:hAnsi="Times New Roman" w:cs="Times New Roman"/>
          <w:kern w:val="0"/>
          <w:sz w:val="28"/>
          <w:szCs w:val="28"/>
          <w:lang w:eastAsia="uk-UA"/>
          <w14:ligatures w14:val="none"/>
        </w:rPr>
        <w:t>господарюючим суб’єктом своїм покупцям</w:t>
      </w:r>
      <w:r w:rsidRPr="00AE08EA">
        <w:rPr>
          <w:rFonts w:ascii="Times New Roman" w:eastAsia="Times New Roman" w:hAnsi="Times New Roman" w:cs="Times New Roman"/>
          <w:kern w:val="0"/>
          <w:sz w:val="28"/>
          <w:szCs w:val="28"/>
          <w:lang w:eastAsia="uk-UA"/>
          <w14:ligatures w14:val="none"/>
        </w:rPr>
        <w:t>. Управління дебіторськ</w:t>
      </w:r>
      <w:r w:rsidR="00CB0245" w:rsidRPr="00AE08EA">
        <w:rPr>
          <w:rFonts w:ascii="Times New Roman" w:eastAsia="Times New Roman" w:hAnsi="Times New Roman" w:cs="Times New Roman"/>
          <w:kern w:val="0"/>
          <w:sz w:val="28"/>
          <w:szCs w:val="28"/>
          <w:lang w:eastAsia="uk-UA"/>
          <w14:ligatures w14:val="none"/>
        </w:rPr>
        <w:t>ою</w:t>
      </w:r>
      <w:r w:rsidRPr="00AE08EA">
        <w:rPr>
          <w:rFonts w:ascii="Times New Roman" w:eastAsia="Times New Roman" w:hAnsi="Times New Roman" w:cs="Times New Roman"/>
          <w:kern w:val="0"/>
          <w:sz w:val="28"/>
          <w:szCs w:val="28"/>
          <w:lang w:eastAsia="uk-UA"/>
          <w14:ligatures w14:val="none"/>
        </w:rPr>
        <w:t xml:space="preserve"> заборгованіст</w:t>
      </w:r>
      <w:r w:rsidR="00CB0245" w:rsidRPr="00AE08EA">
        <w:rPr>
          <w:rFonts w:ascii="Times New Roman" w:eastAsia="Times New Roman" w:hAnsi="Times New Roman" w:cs="Times New Roman"/>
          <w:kern w:val="0"/>
          <w:sz w:val="28"/>
          <w:szCs w:val="28"/>
          <w:lang w:eastAsia="uk-UA"/>
          <w14:ligatures w14:val="none"/>
        </w:rPr>
        <w:t>ю</w:t>
      </w:r>
      <w:r w:rsidRPr="00AE08EA">
        <w:rPr>
          <w:rFonts w:ascii="Times New Roman" w:eastAsia="Times New Roman" w:hAnsi="Times New Roman" w:cs="Times New Roman"/>
          <w:kern w:val="0"/>
          <w:sz w:val="28"/>
          <w:szCs w:val="28"/>
          <w:lang w:eastAsia="uk-UA"/>
          <w14:ligatures w14:val="none"/>
        </w:rPr>
        <w:t xml:space="preserve"> передбачає, пер</w:t>
      </w:r>
      <w:r w:rsidR="00CB0245" w:rsidRPr="00AE08EA">
        <w:rPr>
          <w:rFonts w:ascii="Times New Roman" w:eastAsia="Times New Roman" w:hAnsi="Times New Roman" w:cs="Times New Roman"/>
          <w:kern w:val="0"/>
          <w:sz w:val="28"/>
          <w:szCs w:val="28"/>
          <w:lang w:eastAsia="uk-UA"/>
          <w14:ligatures w14:val="none"/>
        </w:rPr>
        <w:t>ш за все</w:t>
      </w:r>
      <w:r w:rsidRPr="00AE08EA">
        <w:rPr>
          <w:rFonts w:ascii="Times New Roman" w:eastAsia="Times New Roman" w:hAnsi="Times New Roman" w:cs="Times New Roman"/>
          <w:kern w:val="0"/>
          <w:sz w:val="28"/>
          <w:szCs w:val="28"/>
          <w:lang w:eastAsia="uk-UA"/>
          <w14:ligatures w14:val="none"/>
        </w:rPr>
        <w:t>, контрол</w:t>
      </w:r>
      <w:r w:rsidR="00CB0245" w:rsidRPr="00AE08EA">
        <w:rPr>
          <w:rFonts w:ascii="Times New Roman" w:eastAsia="Times New Roman" w:hAnsi="Times New Roman" w:cs="Times New Roman"/>
          <w:kern w:val="0"/>
          <w:sz w:val="28"/>
          <w:szCs w:val="28"/>
          <w:lang w:eastAsia="uk-UA"/>
          <w14:ligatures w14:val="none"/>
        </w:rPr>
        <w:t>ь</w:t>
      </w:r>
      <w:r w:rsidRPr="00AE08EA">
        <w:rPr>
          <w:rFonts w:ascii="Times New Roman" w:eastAsia="Times New Roman" w:hAnsi="Times New Roman" w:cs="Times New Roman"/>
          <w:kern w:val="0"/>
          <w:sz w:val="28"/>
          <w:szCs w:val="28"/>
          <w:lang w:eastAsia="uk-UA"/>
          <w14:ligatures w14:val="none"/>
        </w:rPr>
        <w:t xml:space="preserve"> над оборотністю коштів </w:t>
      </w:r>
      <w:r w:rsidR="00CB0245"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розрахунках. Прискорення оборотності </w:t>
      </w:r>
      <w:r w:rsidR="00CB0245"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поступовій динаміці </w:t>
      </w:r>
      <w:r w:rsidR="00CB0245" w:rsidRPr="00AE08EA">
        <w:rPr>
          <w:rFonts w:ascii="Times New Roman" w:eastAsia="Times New Roman" w:hAnsi="Times New Roman" w:cs="Times New Roman"/>
          <w:kern w:val="0"/>
          <w:sz w:val="28"/>
          <w:szCs w:val="28"/>
          <w:lang w:eastAsia="uk-UA"/>
          <w14:ligatures w14:val="none"/>
        </w:rPr>
        <w:t xml:space="preserve">за </w:t>
      </w:r>
      <w:r w:rsidRPr="00AE08EA">
        <w:rPr>
          <w:rFonts w:ascii="Times New Roman" w:eastAsia="Times New Roman" w:hAnsi="Times New Roman" w:cs="Times New Roman"/>
          <w:kern w:val="0"/>
          <w:sz w:val="28"/>
          <w:szCs w:val="28"/>
          <w:lang w:eastAsia="uk-UA"/>
          <w14:ligatures w14:val="none"/>
        </w:rPr>
        <w:t>ряд періодів сприймається як позитивна тенденція</w:t>
      </w:r>
      <w:r w:rsidR="00171C3D" w:rsidRPr="00AE08EA">
        <w:rPr>
          <w:rFonts w:ascii="Times New Roman" w:eastAsia="Times New Roman" w:hAnsi="Times New Roman" w:cs="Times New Roman"/>
          <w:kern w:val="0"/>
          <w:sz w:val="28"/>
          <w:szCs w:val="28"/>
          <w:lang w:eastAsia="uk-UA"/>
          <w14:ligatures w14:val="none"/>
        </w:rPr>
        <w:t xml:space="preserve"> </w:t>
      </w:r>
      <w:r w:rsidR="00171C3D" w:rsidRPr="00AE08EA">
        <w:rPr>
          <w:rFonts w:ascii="Times New Roman" w:hAnsi="Times New Roman" w:cs="Times New Roman"/>
          <w:sz w:val="28"/>
          <w:szCs w:val="28"/>
        </w:rPr>
        <w:t>[35, с. 89]</w:t>
      </w:r>
      <w:r w:rsidRPr="00AE08EA">
        <w:rPr>
          <w:rFonts w:ascii="Times New Roman" w:eastAsia="Times New Roman" w:hAnsi="Times New Roman" w:cs="Times New Roman"/>
          <w:kern w:val="0"/>
          <w:sz w:val="28"/>
          <w:szCs w:val="28"/>
          <w:lang w:eastAsia="uk-UA"/>
          <w14:ligatures w14:val="none"/>
        </w:rPr>
        <w:t xml:space="preserve">. </w:t>
      </w:r>
    </w:p>
    <w:p w14:paraId="7DAF0637" w14:textId="3F0F21D3" w:rsidR="00CB0245" w:rsidRPr="00AE08EA" w:rsidRDefault="00CB0245"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Істотне</w:t>
      </w:r>
      <w:r w:rsidR="000D198F" w:rsidRPr="00AE08EA">
        <w:rPr>
          <w:rFonts w:ascii="Times New Roman" w:eastAsia="Times New Roman" w:hAnsi="Times New Roman" w:cs="Times New Roman"/>
          <w:kern w:val="0"/>
          <w:sz w:val="28"/>
          <w:szCs w:val="28"/>
          <w:lang w:eastAsia="uk-UA"/>
          <w14:ligatures w14:val="none"/>
        </w:rPr>
        <w:t xml:space="preserve"> значення </w:t>
      </w:r>
      <w:r w:rsidRPr="00AE08EA">
        <w:rPr>
          <w:rFonts w:ascii="Times New Roman" w:eastAsia="Times New Roman" w:hAnsi="Times New Roman" w:cs="Times New Roman"/>
          <w:kern w:val="0"/>
          <w:sz w:val="28"/>
          <w:szCs w:val="28"/>
          <w:lang w:eastAsia="uk-UA"/>
          <w14:ligatures w14:val="none"/>
        </w:rPr>
        <w:t>за</w:t>
      </w:r>
      <w:r w:rsidR="000D198F" w:rsidRPr="00AE08EA">
        <w:rPr>
          <w:rFonts w:ascii="Times New Roman" w:eastAsia="Times New Roman" w:hAnsi="Times New Roman" w:cs="Times New Roman"/>
          <w:kern w:val="0"/>
          <w:sz w:val="28"/>
          <w:szCs w:val="28"/>
          <w:lang w:eastAsia="uk-UA"/>
          <w14:ligatures w14:val="none"/>
        </w:rPr>
        <w:t xml:space="preserve">для скорочення термінів платежів мають відбір потенційних покупців </w:t>
      </w:r>
      <w:r w:rsidRPr="00AE08EA">
        <w:rPr>
          <w:rFonts w:ascii="Times New Roman" w:eastAsia="Times New Roman" w:hAnsi="Times New Roman" w:cs="Times New Roman"/>
          <w:kern w:val="0"/>
          <w:sz w:val="28"/>
          <w:szCs w:val="28"/>
          <w:lang w:eastAsia="uk-UA"/>
          <w14:ligatures w14:val="none"/>
        </w:rPr>
        <w:t>та</w:t>
      </w:r>
      <w:r w:rsidR="000D198F" w:rsidRPr="00AE08EA">
        <w:rPr>
          <w:rFonts w:ascii="Times New Roman" w:eastAsia="Times New Roman" w:hAnsi="Times New Roman" w:cs="Times New Roman"/>
          <w:kern w:val="0"/>
          <w:sz w:val="28"/>
          <w:szCs w:val="28"/>
          <w:lang w:eastAsia="uk-UA"/>
          <w14:ligatures w14:val="none"/>
        </w:rPr>
        <w:t xml:space="preserve"> визначення умов оплати товарів, </w:t>
      </w:r>
      <w:r w:rsidRPr="00AE08EA">
        <w:rPr>
          <w:rFonts w:ascii="Times New Roman" w:eastAsia="Times New Roman" w:hAnsi="Times New Roman" w:cs="Times New Roman"/>
          <w:kern w:val="0"/>
          <w:sz w:val="28"/>
          <w:szCs w:val="28"/>
          <w:lang w:eastAsia="uk-UA"/>
          <w14:ligatures w14:val="none"/>
        </w:rPr>
        <w:t>які</w:t>
      </w:r>
      <w:r w:rsidR="000D198F" w:rsidRPr="00AE08EA">
        <w:rPr>
          <w:rFonts w:ascii="Times New Roman" w:eastAsia="Times New Roman" w:hAnsi="Times New Roman" w:cs="Times New Roman"/>
          <w:kern w:val="0"/>
          <w:sz w:val="28"/>
          <w:szCs w:val="28"/>
          <w:lang w:eastAsia="uk-UA"/>
          <w14:ligatures w14:val="none"/>
        </w:rPr>
        <w:t xml:space="preserve"> передбачаються </w:t>
      </w:r>
      <w:r w:rsidRPr="00AE08EA">
        <w:rPr>
          <w:rFonts w:ascii="Times New Roman" w:eastAsia="Times New Roman" w:hAnsi="Times New Roman" w:cs="Times New Roman"/>
          <w:kern w:val="0"/>
          <w:sz w:val="28"/>
          <w:szCs w:val="28"/>
          <w:lang w:eastAsia="uk-UA"/>
          <w14:ligatures w14:val="none"/>
        </w:rPr>
        <w:t>у</w:t>
      </w:r>
      <w:r w:rsidR="000D198F" w:rsidRPr="00AE08EA">
        <w:rPr>
          <w:rFonts w:ascii="Times New Roman" w:eastAsia="Times New Roman" w:hAnsi="Times New Roman" w:cs="Times New Roman"/>
          <w:kern w:val="0"/>
          <w:sz w:val="28"/>
          <w:szCs w:val="28"/>
          <w:lang w:eastAsia="uk-UA"/>
          <w14:ligatures w14:val="none"/>
        </w:rPr>
        <w:t xml:space="preserve"> контрактах. Відбір </w:t>
      </w:r>
      <w:r w:rsidRPr="00AE08EA">
        <w:rPr>
          <w:rFonts w:ascii="Times New Roman" w:eastAsia="Times New Roman" w:hAnsi="Times New Roman" w:cs="Times New Roman"/>
          <w:kern w:val="0"/>
          <w:sz w:val="28"/>
          <w:szCs w:val="28"/>
          <w:lang w:eastAsia="uk-UA"/>
          <w14:ligatures w14:val="none"/>
        </w:rPr>
        <w:t>проводиться</w:t>
      </w:r>
      <w:r w:rsidR="000D198F" w:rsidRPr="00AE08EA">
        <w:rPr>
          <w:rFonts w:ascii="Times New Roman" w:eastAsia="Times New Roman" w:hAnsi="Times New Roman" w:cs="Times New Roman"/>
          <w:kern w:val="0"/>
          <w:sz w:val="28"/>
          <w:szCs w:val="28"/>
          <w:lang w:eastAsia="uk-UA"/>
          <w14:ligatures w14:val="none"/>
        </w:rPr>
        <w:t xml:space="preserve"> за допомогою неформальних критеріїв: до</w:t>
      </w:r>
      <w:r w:rsidRPr="00AE08EA">
        <w:rPr>
          <w:rFonts w:ascii="Times New Roman" w:eastAsia="Times New Roman" w:hAnsi="Times New Roman" w:cs="Times New Roman"/>
          <w:kern w:val="0"/>
          <w:sz w:val="28"/>
          <w:szCs w:val="28"/>
          <w:lang w:eastAsia="uk-UA"/>
          <w14:ligatures w14:val="none"/>
        </w:rPr>
        <w:t>держ</w:t>
      </w:r>
      <w:r w:rsidR="000D198F" w:rsidRPr="00AE08EA">
        <w:rPr>
          <w:rFonts w:ascii="Times New Roman" w:eastAsia="Times New Roman" w:hAnsi="Times New Roman" w:cs="Times New Roman"/>
          <w:kern w:val="0"/>
          <w:sz w:val="28"/>
          <w:szCs w:val="28"/>
          <w:lang w:eastAsia="uk-UA"/>
          <w14:ligatures w14:val="none"/>
        </w:rPr>
        <w:t xml:space="preserve">ання платіжної дисципліни </w:t>
      </w:r>
      <w:r w:rsidRPr="00AE08EA">
        <w:rPr>
          <w:rFonts w:ascii="Times New Roman" w:eastAsia="Times New Roman" w:hAnsi="Times New Roman" w:cs="Times New Roman"/>
          <w:kern w:val="0"/>
          <w:sz w:val="28"/>
          <w:szCs w:val="28"/>
          <w:lang w:eastAsia="uk-UA"/>
          <w14:ligatures w14:val="none"/>
        </w:rPr>
        <w:t>у</w:t>
      </w:r>
      <w:r w:rsidR="000D198F" w:rsidRPr="00AE08EA">
        <w:rPr>
          <w:rFonts w:ascii="Times New Roman" w:eastAsia="Times New Roman" w:hAnsi="Times New Roman" w:cs="Times New Roman"/>
          <w:kern w:val="0"/>
          <w:sz w:val="28"/>
          <w:szCs w:val="28"/>
          <w:lang w:eastAsia="uk-UA"/>
          <w14:ligatures w14:val="none"/>
        </w:rPr>
        <w:t xml:space="preserve"> минулому, прогнозні фінансові можливості покупц</w:t>
      </w:r>
      <w:r w:rsidRPr="00AE08EA">
        <w:rPr>
          <w:rFonts w:ascii="Times New Roman" w:eastAsia="Times New Roman" w:hAnsi="Times New Roman" w:cs="Times New Roman"/>
          <w:kern w:val="0"/>
          <w:sz w:val="28"/>
          <w:szCs w:val="28"/>
          <w:lang w:eastAsia="uk-UA"/>
          <w14:ligatures w14:val="none"/>
        </w:rPr>
        <w:t>ів щодо</w:t>
      </w:r>
      <w:r w:rsidR="000D198F" w:rsidRPr="00AE08EA">
        <w:rPr>
          <w:rFonts w:ascii="Times New Roman" w:eastAsia="Times New Roman" w:hAnsi="Times New Roman" w:cs="Times New Roman"/>
          <w:kern w:val="0"/>
          <w:sz w:val="28"/>
          <w:szCs w:val="28"/>
          <w:lang w:eastAsia="uk-UA"/>
          <w14:ligatures w14:val="none"/>
        </w:rPr>
        <w:t xml:space="preserve"> оплат</w:t>
      </w:r>
      <w:r w:rsidRPr="00AE08EA">
        <w:rPr>
          <w:rFonts w:ascii="Times New Roman" w:eastAsia="Times New Roman" w:hAnsi="Times New Roman" w:cs="Times New Roman"/>
          <w:kern w:val="0"/>
          <w:sz w:val="28"/>
          <w:szCs w:val="28"/>
          <w:lang w:eastAsia="uk-UA"/>
          <w14:ligatures w14:val="none"/>
        </w:rPr>
        <w:t>и</w:t>
      </w:r>
      <w:r w:rsidR="000D198F" w:rsidRPr="00AE08EA">
        <w:rPr>
          <w:rFonts w:ascii="Times New Roman" w:eastAsia="Times New Roman" w:hAnsi="Times New Roman" w:cs="Times New Roman"/>
          <w:kern w:val="0"/>
          <w:sz w:val="28"/>
          <w:szCs w:val="28"/>
          <w:lang w:eastAsia="uk-UA"/>
          <w14:ligatures w14:val="none"/>
        </w:rPr>
        <w:t xml:space="preserve"> запитуваного ним</w:t>
      </w:r>
      <w:r w:rsidRPr="00AE08EA">
        <w:rPr>
          <w:rFonts w:ascii="Times New Roman" w:eastAsia="Times New Roman" w:hAnsi="Times New Roman" w:cs="Times New Roman"/>
          <w:kern w:val="0"/>
          <w:sz w:val="28"/>
          <w:szCs w:val="28"/>
          <w:lang w:eastAsia="uk-UA"/>
          <w14:ligatures w14:val="none"/>
        </w:rPr>
        <w:t>и</w:t>
      </w:r>
      <w:r w:rsidR="000D198F" w:rsidRPr="00AE08EA">
        <w:rPr>
          <w:rFonts w:ascii="Times New Roman" w:eastAsia="Times New Roman" w:hAnsi="Times New Roman" w:cs="Times New Roman"/>
          <w:kern w:val="0"/>
          <w:sz w:val="28"/>
          <w:szCs w:val="28"/>
          <w:lang w:eastAsia="uk-UA"/>
          <w14:ligatures w14:val="none"/>
        </w:rPr>
        <w:t xml:space="preserve"> обсягу товарів, рівень поточної платоспроможності, рівень фінансової стійкості, економічні </w:t>
      </w:r>
      <w:r w:rsidRPr="00AE08EA">
        <w:rPr>
          <w:rFonts w:ascii="Times New Roman" w:eastAsia="Times New Roman" w:hAnsi="Times New Roman" w:cs="Times New Roman"/>
          <w:kern w:val="0"/>
          <w:sz w:val="28"/>
          <w:szCs w:val="28"/>
          <w:lang w:eastAsia="uk-UA"/>
          <w14:ligatures w14:val="none"/>
        </w:rPr>
        <w:t>і</w:t>
      </w:r>
      <w:r w:rsidR="000D198F" w:rsidRPr="00AE08EA">
        <w:rPr>
          <w:rFonts w:ascii="Times New Roman" w:eastAsia="Times New Roman" w:hAnsi="Times New Roman" w:cs="Times New Roman"/>
          <w:kern w:val="0"/>
          <w:sz w:val="28"/>
          <w:szCs w:val="28"/>
          <w:lang w:eastAsia="uk-UA"/>
          <w14:ligatures w14:val="none"/>
        </w:rPr>
        <w:t xml:space="preserve"> фінансові умови </w:t>
      </w:r>
      <w:r w:rsidRPr="00AE08EA">
        <w:rPr>
          <w:rFonts w:ascii="Times New Roman" w:eastAsia="Times New Roman" w:hAnsi="Times New Roman" w:cs="Times New Roman"/>
          <w:kern w:val="0"/>
          <w:sz w:val="28"/>
          <w:szCs w:val="28"/>
          <w:lang w:eastAsia="uk-UA"/>
          <w14:ligatures w14:val="none"/>
        </w:rPr>
        <w:t>підприємства</w:t>
      </w:r>
      <w:r w:rsidR="000D198F" w:rsidRPr="00AE08EA">
        <w:rPr>
          <w:rFonts w:ascii="Times New Roman" w:eastAsia="Times New Roman" w:hAnsi="Times New Roman" w:cs="Times New Roman"/>
          <w:kern w:val="0"/>
          <w:sz w:val="28"/>
          <w:szCs w:val="28"/>
          <w:lang w:eastAsia="uk-UA"/>
          <w14:ligatures w14:val="none"/>
        </w:rPr>
        <w:t>-продавця</w:t>
      </w:r>
      <w:r w:rsidRPr="00AE08EA">
        <w:rPr>
          <w:rFonts w:ascii="Times New Roman" w:eastAsia="Times New Roman" w:hAnsi="Times New Roman" w:cs="Times New Roman"/>
          <w:kern w:val="0"/>
          <w:sz w:val="28"/>
          <w:szCs w:val="28"/>
          <w:lang w:eastAsia="uk-UA"/>
          <w14:ligatures w14:val="none"/>
        </w:rPr>
        <w:t xml:space="preserve">. </w:t>
      </w:r>
      <w:r w:rsidR="000D198F" w:rsidRPr="00AE08EA">
        <w:rPr>
          <w:rFonts w:ascii="Times New Roman" w:eastAsia="Times New Roman" w:hAnsi="Times New Roman" w:cs="Times New Roman"/>
          <w:kern w:val="0"/>
          <w:sz w:val="28"/>
          <w:szCs w:val="28"/>
          <w:lang w:eastAsia="uk-UA"/>
          <w14:ligatures w14:val="none"/>
        </w:rPr>
        <w:t>Якщо оборотність дебіторськ</w:t>
      </w:r>
      <w:r w:rsidRPr="00AE08EA">
        <w:rPr>
          <w:rFonts w:ascii="Times New Roman" w:eastAsia="Times New Roman" w:hAnsi="Times New Roman" w:cs="Times New Roman"/>
          <w:kern w:val="0"/>
          <w:sz w:val="28"/>
          <w:szCs w:val="28"/>
          <w:lang w:eastAsia="uk-UA"/>
          <w14:ligatures w14:val="none"/>
        </w:rPr>
        <w:t>ої</w:t>
      </w:r>
      <w:r w:rsidR="000D198F" w:rsidRPr="00AE08EA">
        <w:rPr>
          <w:rFonts w:ascii="Times New Roman" w:eastAsia="Times New Roman" w:hAnsi="Times New Roman" w:cs="Times New Roman"/>
          <w:kern w:val="0"/>
          <w:sz w:val="28"/>
          <w:szCs w:val="28"/>
          <w:lang w:eastAsia="uk-UA"/>
          <w14:ligatures w14:val="none"/>
        </w:rPr>
        <w:t xml:space="preserve"> заборгован</w:t>
      </w:r>
      <w:r w:rsidRPr="00AE08EA">
        <w:rPr>
          <w:rFonts w:ascii="Times New Roman" w:eastAsia="Times New Roman" w:hAnsi="Times New Roman" w:cs="Times New Roman"/>
          <w:kern w:val="0"/>
          <w:sz w:val="28"/>
          <w:szCs w:val="28"/>
          <w:lang w:eastAsia="uk-UA"/>
          <w14:ligatures w14:val="none"/>
        </w:rPr>
        <w:t>ості є</w:t>
      </w:r>
      <w:r w:rsidR="000D198F" w:rsidRPr="00AE08EA">
        <w:rPr>
          <w:rFonts w:ascii="Times New Roman" w:eastAsia="Times New Roman" w:hAnsi="Times New Roman" w:cs="Times New Roman"/>
          <w:kern w:val="0"/>
          <w:sz w:val="28"/>
          <w:szCs w:val="28"/>
          <w:lang w:eastAsia="uk-UA"/>
          <w14:ligatures w14:val="none"/>
        </w:rPr>
        <w:t xml:space="preserve"> вищ</w:t>
      </w:r>
      <w:r w:rsidRPr="00AE08EA">
        <w:rPr>
          <w:rFonts w:ascii="Times New Roman" w:eastAsia="Times New Roman" w:hAnsi="Times New Roman" w:cs="Times New Roman"/>
          <w:kern w:val="0"/>
          <w:sz w:val="28"/>
          <w:szCs w:val="28"/>
          <w:lang w:eastAsia="uk-UA"/>
          <w14:ligatures w14:val="none"/>
        </w:rPr>
        <w:t>ою</w:t>
      </w:r>
      <w:r w:rsidR="000D198F" w:rsidRPr="00AE08EA">
        <w:rPr>
          <w:rFonts w:ascii="Times New Roman" w:eastAsia="Times New Roman" w:hAnsi="Times New Roman" w:cs="Times New Roman"/>
          <w:kern w:val="0"/>
          <w:sz w:val="28"/>
          <w:szCs w:val="28"/>
          <w:lang w:eastAsia="uk-UA"/>
          <w14:ligatures w14:val="none"/>
        </w:rPr>
        <w:t xml:space="preserve"> (тобто коефіцієнт </w:t>
      </w:r>
      <w:r w:rsidRPr="00AE08EA">
        <w:rPr>
          <w:rFonts w:ascii="Times New Roman" w:eastAsia="Times New Roman" w:hAnsi="Times New Roman" w:cs="Times New Roman"/>
          <w:kern w:val="0"/>
          <w:sz w:val="28"/>
          <w:szCs w:val="28"/>
          <w:lang w:eastAsia="uk-UA"/>
          <w14:ligatures w14:val="none"/>
        </w:rPr>
        <w:t>є</w:t>
      </w:r>
      <w:r w:rsidR="000D198F"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нижчим</w:t>
      </w:r>
      <w:r w:rsidR="000D198F"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 xml:space="preserve">за </w:t>
      </w:r>
      <w:r w:rsidR="000D198F" w:rsidRPr="00AE08EA">
        <w:rPr>
          <w:rFonts w:ascii="Times New Roman" w:eastAsia="Times New Roman" w:hAnsi="Times New Roman" w:cs="Times New Roman"/>
          <w:kern w:val="0"/>
          <w:sz w:val="28"/>
          <w:szCs w:val="28"/>
          <w:lang w:eastAsia="uk-UA"/>
          <w14:ligatures w14:val="none"/>
        </w:rPr>
        <w:t>оборотн</w:t>
      </w:r>
      <w:r w:rsidRPr="00AE08EA">
        <w:rPr>
          <w:rFonts w:ascii="Times New Roman" w:eastAsia="Times New Roman" w:hAnsi="Times New Roman" w:cs="Times New Roman"/>
          <w:kern w:val="0"/>
          <w:sz w:val="28"/>
          <w:szCs w:val="28"/>
          <w:lang w:eastAsia="uk-UA"/>
          <w14:ligatures w14:val="none"/>
        </w:rPr>
        <w:t>ість</w:t>
      </w:r>
      <w:r w:rsidR="000D198F" w:rsidRPr="00AE08EA">
        <w:rPr>
          <w:rFonts w:ascii="Times New Roman" w:eastAsia="Times New Roman" w:hAnsi="Times New Roman" w:cs="Times New Roman"/>
          <w:kern w:val="0"/>
          <w:sz w:val="28"/>
          <w:szCs w:val="28"/>
          <w:lang w:eastAsia="uk-UA"/>
          <w14:ligatures w14:val="none"/>
        </w:rPr>
        <w:t xml:space="preserve"> кредиторської</w:t>
      </w:r>
      <w:r w:rsidRPr="00AE08EA">
        <w:rPr>
          <w:rFonts w:ascii="Times New Roman" w:eastAsia="Times New Roman" w:hAnsi="Times New Roman" w:cs="Times New Roman"/>
          <w:kern w:val="0"/>
          <w:sz w:val="28"/>
          <w:szCs w:val="28"/>
          <w:lang w:eastAsia="uk-UA"/>
          <w14:ligatures w14:val="none"/>
        </w:rPr>
        <w:t xml:space="preserve"> заборгованості –</w:t>
      </w:r>
      <w:r w:rsidR="000D198F" w:rsidRPr="00AE08EA">
        <w:rPr>
          <w:rFonts w:ascii="Times New Roman" w:eastAsia="Times New Roman" w:hAnsi="Times New Roman" w:cs="Times New Roman"/>
          <w:kern w:val="0"/>
          <w:sz w:val="28"/>
          <w:szCs w:val="28"/>
          <w:lang w:eastAsia="uk-UA"/>
          <w14:ligatures w14:val="none"/>
        </w:rPr>
        <w:t xml:space="preserve"> це є позитивними </w:t>
      </w:r>
      <w:r w:rsidRPr="00AE08EA">
        <w:rPr>
          <w:rFonts w:ascii="Times New Roman" w:eastAsia="Times New Roman" w:hAnsi="Times New Roman" w:cs="Times New Roman"/>
          <w:kern w:val="0"/>
          <w:sz w:val="28"/>
          <w:szCs w:val="28"/>
          <w:lang w:eastAsia="uk-UA"/>
          <w14:ligatures w14:val="none"/>
        </w:rPr>
        <w:t>фактором</w:t>
      </w:r>
      <w:r w:rsidR="00171C3D" w:rsidRPr="00AE08EA">
        <w:rPr>
          <w:rFonts w:ascii="Times New Roman" w:eastAsia="Times New Roman" w:hAnsi="Times New Roman" w:cs="Times New Roman"/>
          <w:kern w:val="0"/>
          <w:sz w:val="28"/>
          <w:szCs w:val="28"/>
          <w:lang w:eastAsia="uk-UA"/>
          <w14:ligatures w14:val="none"/>
        </w:rPr>
        <w:t xml:space="preserve"> в діяльності господарюючого суб’єкта </w:t>
      </w:r>
      <w:r w:rsidR="00171C3D" w:rsidRPr="00AE08EA">
        <w:rPr>
          <w:rFonts w:ascii="Times New Roman" w:hAnsi="Times New Roman" w:cs="Times New Roman"/>
          <w:sz w:val="28"/>
          <w:szCs w:val="28"/>
        </w:rPr>
        <w:t>[3</w:t>
      </w:r>
      <w:r w:rsidR="00B072F3" w:rsidRPr="00B072F3">
        <w:rPr>
          <w:rFonts w:ascii="Times New Roman" w:hAnsi="Times New Roman" w:cs="Times New Roman"/>
          <w:sz w:val="28"/>
          <w:szCs w:val="28"/>
        </w:rPr>
        <w:t>5</w:t>
      </w:r>
      <w:r w:rsidR="00171C3D" w:rsidRPr="00AE08EA">
        <w:rPr>
          <w:rFonts w:ascii="Times New Roman" w:hAnsi="Times New Roman" w:cs="Times New Roman"/>
          <w:sz w:val="28"/>
          <w:szCs w:val="28"/>
        </w:rPr>
        <w:t xml:space="preserve">, с. </w:t>
      </w:r>
      <w:r w:rsidR="00B072F3" w:rsidRPr="00792726">
        <w:rPr>
          <w:rFonts w:ascii="Times New Roman" w:hAnsi="Times New Roman" w:cs="Times New Roman"/>
          <w:sz w:val="28"/>
          <w:szCs w:val="28"/>
        </w:rPr>
        <w:t>8</w:t>
      </w:r>
      <w:r w:rsidR="00171C3D" w:rsidRPr="00AE08EA">
        <w:rPr>
          <w:rFonts w:ascii="Times New Roman" w:hAnsi="Times New Roman" w:cs="Times New Roman"/>
          <w:sz w:val="28"/>
          <w:szCs w:val="28"/>
        </w:rPr>
        <w:t>9]</w:t>
      </w:r>
      <w:r w:rsidR="000D198F" w:rsidRPr="00AE08EA">
        <w:rPr>
          <w:rFonts w:ascii="Times New Roman" w:eastAsia="Times New Roman" w:hAnsi="Times New Roman" w:cs="Times New Roman"/>
          <w:kern w:val="0"/>
          <w:sz w:val="28"/>
          <w:szCs w:val="28"/>
          <w:lang w:eastAsia="uk-UA"/>
          <w14:ligatures w14:val="none"/>
        </w:rPr>
        <w:t xml:space="preserve">. </w:t>
      </w:r>
    </w:p>
    <w:p w14:paraId="737A263C" w14:textId="0B30273D"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Період обороту дебіторськ</w:t>
      </w:r>
      <w:r w:rsidR="003E784F" w:rsidRPr="00AE08EA">
        <w:rPr>
          <w:rFonts w:ascii="Times New Roman" w:eastAsia="Times New Roman" w:hAnsi="Times New Roman" w:cs="Times New Roman"/>
          <w:kern w:val="0"/>
          <w:sz w:val="28"/>
          <w:szCs w:val="28"/>
          <w:lang w:eastAsia="uk-UA"/>
          <w14:ligatures w14:val="none"/>
        </w:rPr>
        <w:t>ої</w:t>
      </w:r>
      <w:r w:rsidRPr="00AE08EA">
        <w:rPr>
          <w:rFonts w:ascii="Times New Roman" w:eastAsia="Times New Roman" w:hAnsi="Times New Roman" w:cs="Times New Roman"/>
          <w:kern w:val="0"/>
          <w:sz w:val="28"/>
          <w:szCs w:val="28"/>
          <w:lang w:eastAsia="uk-UA"/>
          <w14:ligatures w14:val="none"/>
        </w:rPr>
        <w:t xml:space="preserve"> заборгован</w:t>
      </w:r>
      <w:r w:rsidR="003E784F" w:rsidRPr="00AE08EA">
        <w:rPr>
          <w:rFonts w:ascii="Times New Roman" w:eastAsia="Times New Roman" w:hAnsi="Times New Roman" w:cs="Times New Roman"/>
          <w:kern w:val="0"/>
          <w:sz w:val="28"/>
          <w:szCs w:val="28"/>
          <w:lang w:eastAsia="uk-UA"/>
          <w14:ligatures w14:val="none"/>
        </w:rPr>
        <w:t>ості</w:t>
      </w:r>
      <w:r w:rsidRPr="00AE08EA">
        <w:rPr>
          <w:rFonts w:ascii="Times New Roman" w:eastAsia="Times New Roman" w:hAnsi="Times New Roman" w:cs="Times New Roman"/>
          <w:kern w:val="0"/>
          <w:sz w:val="28"/>
          <w:szCs w:val="28"/>
          <w:lang w:eastAsia="uk-UA"/>
          <w14:ligatures w14:val="none"/>
        </w:rPr>
        <w:t xml:space="preserve"> характеризує середню тривалість відстрочки платежів, наданих покуп</w:t>
      </w:r>
      <w:r w:rsidR="00AF6390" w:rsidRPr="00AE08EA">
        <w:rPr>
          <w:rFonts w:ascii="Times New Roman" w:eastAsia="Times New Roman" w:hAnsi="Times New Roman" w:cs="Times New Roman"/>
          <w:kern w:val="0"/>
          <w:sz w:val="28"/>
          <w:szCs w:val="28"/>
          <w:lang w:eastAsia="uk-UA"/>
          <w14:ligatures w14:val="none"/>
        </w:rPr>
        <w:t>ц</w:t>
      </w:r>
      <w:r w:rsidRPr="00AE08EA">
        <w:rPr>
          <w:rFonts w:ascii="Times New Roman" w:eastAsia="Times New Roman" w:hAnsi="Times New Roman" w:cs="Times New Roman"/>
          <w:kern w:val="0"/>
          <w:sz w:val="28"/>
          <w:szCs w:val="28"/>
          <w:lang w:eastAsia="uk-UA"/>
          <w14:ligatures w14:val="none"/>
        </w:rPr>
        <w:t>ям.</w:t>
      </w:r>
    </w:p>
    <w:p w14:paraId="3019CE06" w14:textId="5A66AC8B" w:rsidR="000D198F" w:rsidRPr="00AE08EA" w:rsidRDefault="003E784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Важливо зазначити, що о</w:t>
      </w:r>
      <w:r w:rsidR="000D198F" w:rsidRPr="00AE08EA">
        <w:rPr>
          <w:rFonts w:ascii="Times New Roman" w:eastAsia="Times New Roman" w:hAnsi="Times New Roman" w:cs="Times New Roman"/>
          <w:kern w:val="0"/>
          <w:sz w:val="28"/>
          <w:szCs w:val="28"/>
          <w:lang w:eastAsia="uk-UA"/>
          <w14:ligatures w14:val="none"/>
        </w:rPr>
        <w:t xml:space="preserve">дним із етапів аналізу ділової активності </w:t>
      </w:r>
      <w:r w:rsidRPr="00AE08EA">
        <w:rPr>
          <w:rFonts w:ascii="Times New Roman" w:eastAsia="Times New Roman" w:hAnsi="Times New Roman" w:cs="Times New Roman"/>
          <w:kern w:val="0"/>
          <w:sz w:val="28"/>
          <w:szCs w:val="28"/>
          <w:lang w:eastAsia="uk-UA"/>
          <w14:ligatures w14:val="none"/>
        </w:rPr>
        <w:t>виступа</w:t>
      </w:r>
      <w:r w:rsidR="000D198F" w:rsidRPr="00AE08EA">
        <w:rPr>
          <w:rFonts w:ascii="Times New Roman" w:eastAsia="Times New Roman" w:hAnsi="Times New Roman" w:cs="Times New Roman"/>
          <w:kern w:val="0"/>
          <w:sz w:val="28"/>
          <w:szCs w:val="28"/>
          <w:lang w:eastAsia="uk-UA"/>
          <w14:ligatures w14:val="none"/>
        </w:rPr>
        <w:t xml:space="preserve">є розрахунок виробничого, операційного </w:t>
      </w:r>
      <w:r w:rsidRPr="00AE08EA">
        <w:rPr>
          <w:rFonts w:ascii="Times New Roman" w:eastAsia="Times New Roman" w:hAnsi="Times New Roman" w:cs="Times New Roman"/>
          <w:kern w:val="0"/>
          <w:sz w:val="28"/>
          <w:szCs w:val="28"/>
          <w:lang w:eastAsia="uk-UA"/>
          <w14:ligatures w14:val="none"/>
        </w:rPr>
        <w:t xml:space="preserve">й </w:t>
      </w:r>
      <w:r w:rsidR="000D198F" w:rsidRPr="00AE08EA">
        <w:rPr>
          <w:rFonts w:ascii="Times New Roman" w:eastAsia="Times New Roman" w:hAnsi="Times New Roman" w:cs="Times New Roman"/>
          <w:kern w:val="0"/>
          <w:sz w:val="28"/>
          <w:szCs w:val="28"/>
          <w:lang w:eastAsia="uk-UA"/>
          <w14:ligatures w14:val="none"/>
        </w:rPr>
        <w:t xml:space="preserve"> фінансового циклу</w:t>
      </w:r>
      <w:r w:rsidR="004A3925" w:rsidRPr="00AE08EA">
        <w:rPr>
          <w:rFonts w:ascii="Times New Roman" w:eastAsia="Times New Roman" w:hAnsi="Times New Roman" w:cs="Times New Roman"/>
          <w:kern w:val="0"/>
          <w:sz w:val="28"/>
          <w:szCs w:val="28"/>
          <w:lang w:eastAsia="uk-UA"/>
          <w14:ligatures w14:val="none"/>
        </w:rPr>
        <w:t xml:space="preserve"> (табл. 1.</w:t>
      </w:r>
      <w:r w:rsidR="00AF6390" w:rsidRPr="00AE08EA">
        <w:rPr>
          <w:rFonts w:ascii="Times New Roman" w:eastAsia="Times New Roman" w:hAnsi="Times New Roman" w:cs="Times New Roman"/>
          <w:kern w:val="0"/>
          <w:sz w:val="28"/>
          <w:szCs w:val="28"/>
          <w:lang w:eastAsia="uk-UA"/>
          <w14:ligatures w14:val="none"/>
        </w:rPr>
        <w:t>5</w:t>
      </w:r>
      <w:r w:rsidR="004A3925" w:rsidRPr="00AE08EA">
        <w:rPr>
          <w:rFonts w:ascii="Times New Roman" w:eastAsia="Times New Roman" w:hAnsi="Times New Roman" w:cs="Times New Roman"/>
          <w:kern w:val="0"/>
          <w:sz w:val="28"/>
          <w:szCs w:val="28"/>
          <w:lang w:eastAsia="uk-UA"/>
          <w14:ligatures w14:val="none"/>
        </w:rPr>
        <w:t>)</w:t>
      </w:r>
      <w:r w:rsidR="000D198F" w:rsidRPr="00AE08EA">
        <w:rPr>
          <w:rFonts w:ascii="Times New Roman" w:eastAsia="Times New Roman" w:hAnsi="Times New Roman" w:cs="Times New Roman"/>
          <w:kern w:val="0"/>
          <w:sz w:val="28"/>
          <w:szCs w:val="28"/>
          <w:lang w:eastAsia="uk-UA"/>
          <w14:ligatures w14:val="none"/>
        </w:rPr>
        <w:t>.</w:t>
      </w:r>
    </w:p>
    <w:p w14:paraId="5584FF2E" w14:textId="29306731" w:rsidR="004A3925" w:rsidRPr="00AE08EA" w:rsidRDefault="004A3925" w:rsidP="00AE08A2">
      <w:pPr>
        <w:widowControl w:val="0"/>
        <w:shd w:val="clear" w:color="auto" w:fill="FFFFFF"/>
        <w:spacing w:after="0" w:line="360" w:lineRule="auto"/>
        <w:ind w:firstLine="709"/>
        <w:jc w:val="right"/>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lastRenderedPageBreak/>
        <w:t>Таблиця 1.</w:t>
      </w:r>
      <w:r w:rsidR="00AF6390" w:rsidRPr="00AE08EA">
        <w:rPr>
          <w:rFonts w:ascii="Times New Roman" w:eastAsia="Times New Roman" w:hAnsi="Times New Roman" w:cs="Times New Roman"/>
          <w:kern w:val="0"/>
          <w:sz w:val="28"/>
          <w:szCs w:val="28"/>
          <w:lang w:eastAsia="uk-UA"/>
          <w14:ligatures w14:val="none"/>
        </w:rPr>
        <w:t>5</w:t>
      </w:r>
    </w:p>
    <w:p w14:paraId="761A30ED" w14:textId="645B1C91" w:rsidR="004A3925" w:rsidRPr="00AE08EA" w:rsidRDefault="001231C4" w:rsidP="00AE08A2">
      <w:pPr>
        <w:widowControl w:val="0"/>
        <w:shd w:val="clear" w:color="auto" w:fill="FFFFFF"/>
        <w:spacing w:after="0" w:line="360" w:lineRule="auto"/>
        <w:jc w:val="center"/>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Методи розрахунку виробничого, операційного </w:t>
      </w:r>
      <w:r w:rsidR="006F1097"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 фінансового циклу</w:t>
      </w:r>
    </w:p>
    <w:tbl>
      <w:tblPr>
        <w:tblStyle w:val="a6"/>
        <w:tblW w:w="0" w:type="auto"/>
        <w:tblLook w:val="04A0" w:firstRow="1" w:lastRow="0" w:firstColumn="1" w:lastColumn="0" w:noHBand="0" w:noVBand="1"/>
      </w:tblPr>
      <w:tblGrid>
        <w:gridCol w:w="1560"/>
        <w:gridCol w:w="3822"/>
        <w:gridCol w:w="4245"/>
      </w:tblGrid>
      <w:tr w:rsidR="005E4E43" w:rsidRPr="00AE08EA" w14:paraId="5D3FC9F5" w14:textId="7D764CC0" w:rsidTr="00873219">
        <w:tc>
          <w:tcPr>
            <w:tcW w:w="1560" w:type="dxa"/>
          </w:tcPr>
          <w:p w14:paraId="664B75D1" w14:textId="5724A399" w:rsidR="001231C4" w:rsidRPr="00AE08EA" w:rsidRDefault="001231C4"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Показники</w:t>
            </w:r>
          </w:p>
        </w:tc>
        <w:tc>
          <w:tcPr>
            <w:tcW w:w="3822" w:type="dxa"/>
          </w:tcPr>
          <w:p w14:paraId="77F3C0FE" w14:textId="0E0BCD51" w:rsidR="001231C4" w:rsidRPr="00AE08EA" w:rsidRDefault="001231C4" w:rsidP="00AE08A2">
            <w:pPr>
              <w:widowControl w:val="0"/>
              <w:jc w:val="center"/>
              <w:rPr>
                <w:rFonts w:ascii="Times New Roman" w:eastAsia="Times New Roman" w:hAnsi="Times New Roman" w:cs="Times New Roman"/>
                <w:b/>
                <w:bCs/>
                <w:sz w:val="24"/>
                <w:szCs w:val="24"/>
                <w:lang w:val="uk-UA" w:eastAsia="uk-UA"/>
              </w:rPr>
            </w:pPr>
            <w:r w:rsidRPr="00AE08EA">
              <w:rPr>
                <w:rFonts w:ascii="Times New Roman" w:hAnsi="Times New Roman" w:cs="Times New Roman"/>
                <w:sz w:val="24"/>
                <w:szCs w:val="24"/>
                <w:lang w:val="uk-UA"/>
              </w:rPr>
              <w:t>Розрахунок</w:t>
            </w:r>
          </w:p>
        </w:tc>
        <w:tc>
          <w:tcPr>
            <w:tcW w:w="4245" w:type="dxa"/>
          </w:tcPr>
          <w:p w14:paraId="3E6B62C7" w14:textId="75D04ACE" w:rsidR="001231C4" w:rsidRPr="00AE08EA" w:rsidRDefault="001231C4" w:rsidP="00AE08A2">
            <w:pPr>
              <w:widowControl w:val="0"/>
              <w:jc w:val="center"/>
              <w:rPr>
                <w:rFonts w:ascii="Times New Roman" w:eastAsia="Times New Roman" w:hAnsi="Times New Roman" w:cs="Times New Roman"/>
                <w:sz w:val="24"/>
                <w:szCs w:val="24"/>
                <w:lang w:val="uk-UA" w:eastAsia="uk-UA"/>
              </w:rPr>
            </w:pPr>
            <w:r w:rsidRPr="00AE08EA">
              <w:rPr>
                <w:rFonts w:ascii="Times New Roman" w:hAnsi="Times New Roman" w:cs="Times New Roman"/>
                <w:sz w:val="24"/>
                <w:szCs w:val="24"/>
                <w:lang w:val="uk-UA"/>
              </w:rPr>
              <w:t>Коментар та економічна суть</w:t>
            </w:r>
          </w:p>
        </w:tc>
      </w:tr>
      <w:tr w:rsidR="005E4E43" w:rsidRPr="00AE08EA" w14:paraId="70EA5C7D" w14:textId="38B93E0A" w:rsidTr="00E75567">
        <w:tc>
          <w:tcPr>
            <w:tcW w:w="1560" w:type="dxa"/>
            <w:vAlign w:val="center"/>
          </w:tcPr>
          <w:p w14:paraId="7333953E" w14:textId="6BF1452C" w:rsidR="001231C4" w:rsidRPr="00AE08EA" w:rsidRDefault="001231C4"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 xml:space="preserve">Виробничий </w:t>
            </w:r>
            <w:r w:rsidR="00C44036" w:rsidRPr="00AE08EA">
              <w:rPr>
                <w:rFonts w:ascii="Times New Roman" w:eastAsia="Times New Roman" w:hAnsi="Times New Roman" w:cs="Times New Roman"/>
                <w:sz w:val="24"/>
                <w:szCs w:val="24"/>
                <w:lang w:val="uk-UA" w:eastAsia="uk-UA"/>
              </w:rPr>
              <w:t>цикл</w:t>
            </w:r>
          </w:p>
        </w:tc>
        <w:tc>
          <w:tcPr>
            <w:tcW w:w="3822" w:type="dxa"/>
            <w:vAlign w:val="center"/>
          </w:tcPr>
          <w:p w14:paraId="1CF1522D" w14:textId="2A7FF685" w:rsidR="001231C4" w:rsidRPr="00AE08EA" w:rsidRDefault="001231C4"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 xml:space="preserve">Виробничий цикл дорівнює </w:t>
            </w:r>
            <w:r w:rsidR="00C44036" w:rsidRPr="00AE08EA">
              <w:rPr>
                <w:rFonts w:ascii="Times New Roman" w:eastAsia="Times New Roman" w:hAnsi="Times New Roman" w:cs="Times New Roman"/>
                <w:sz w:val="24"/>
                <w:szCs w:val="24"/>
                <w:lang w:val="uk-UA" w:eastAsia="uk-UA"/>
              </w:rPr>
              <w:t>тривалості обороту у запасах</w:t>
            </w:r>
          </w:p>
        </w:tc>
        <w:tc>
          <w:tcPr>
            <w:tcW w:w="4245" w:type="dxa"/>
            <w:vAlign w:val="center"/>
          </w:tcPr>
          <w:p w14:paraId="358DE5FE" w14:textId="78EC00EE" w:rsidR="001231C4" w:rsidRPr="00AE08EA" w:rsidRDefault="001231C4"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 xml:space="preserve">характеризує час зберігання </w:t>
            </w:r>
            <w:r w:rsidR="00C44036" w:rsidRPr="00AE08EA">
              <w:rPr>
                <w:rFonts w:ascii="Times New Roman" w:eastAsia="Times New Roman" w:hAnsi="Times New Roman" w:cs="Times New Roman"/>
                <w:sz w:val="24"/>
                <w:szCs w:val="24"/>
                <w:lang w:val="uk-UA" w:eastAsia="uk-UA"/>
              </w:rPr>
              <w:t>виробничих запасів до їх надходження у виробництво</w:t>
            </w:r>
          </w:p>
        </w:tc>
      </w:tr>
      <w:tr w:rsidR="003E784F" w:rsidRPr="00AE08EA" w14:paraId="4E3903A5" w14:textId="77777777" w:rsidTr="009E09E3">
        <w:tc>
          <w:tcPr>
            <w:tcW w:w="1560" w:type="dxa"/>
            <w:vAlign w:val="center"/>
          </w:tcPr>
          <w:p w14:paraId="20C0D0D3" w14:textId="77777777" w:rsidR="003E784F" w:rsidRPr="00AE08EA" w:rsidRDefault="003E784F"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Операційний цикл</w:t>
            </w:r>
          </w:p>
        </w:tc>
        <w:tc>
          <w:tcPr>
            <w:tcW w:w="3822" w:type="dxa"/>
            <w:vAlign w:val="center"/>
          </w:tcPr>
          <w:p w14:paraId="201801C0" w14:textId="00685E90" w:rsidR="003E784F" w:rsidRPr="00AE08EA" w:rsidRDefault="003E784F"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 xml:space="preserve">Сума тривалості обороту </w:t>
            </w:r>
            <w:r w:rsidR="009B44D7" w:rsidRPr="00AE08EA">
              <w:rPr>
                <w:rFonts w:ascii="Times New Roman" w:eastAsia="Times New Roman" w:hAnsi="Times New Roman" w:cs="Times New Roman"/>
                <w:sz w:val="24"/>
                <w:szCs w:val="24"/>
                <w:lang w:val="uk-UA" w:eastAsia="uk-UA"/>
              </w:rPr>
              <w:t>у</w:t>
            </w:r>
            <w:r w:rsidRPr="00AE08EA">
              <w:rPr>
                <w:rFonts w:ascii="Times New Roman" w:eastAsia="Times New Roman" w:hAnsi="Times New Roman" w:cs="Times New Roman"/>
                <w:sz w:val="24"/>
                <w:szCs w:val="24"/>
                <w:lang w:val="uk-UA" w:eastAsia="uk-UA"/>
              </w:rPr>
              <w:t xml:space="preserve"> запасах </w:t>
            </w:r>
            <w:r w:rsidR="009B44D7" w:rsidRPr="00AE08EA">
              <w:rPr>
                <w:rFonts w:ascii="Times New Roman" w:eastAsia="Times New Roman" w:hAnsi="Times New Roman" w:cs="Times New Roman"/>
                <w:sz w:val="24"/>
                <w:szCs w:val="24"/>
                <w:lang w:val="uk-UA" w:eastAsia="uk-UA"/>
              </w:rPr>
              <w:t>і</w:t>
            </w:r>
            <w:r w:rsidRPr="00AE08EA">
              <w:rPr>
                <w:rFonts w:ascii="Times New Roman" w:eastAsia="Times New Roman" w:hAnsi="Times New Roman" w:cs="Times New Roman"/>
                <w:sz w:val="24"/>
                <w:szCs w:val="24"/>
                <w:lang w:val="uk-UA" w:eastAsia="uk-UA"/>
              </w:rPr>
              <w:t xml:space="preserve"> тривал</w:t>
            </w:r>
            <w:r w:rsidR="009B44D7" w:rsidRPr="00AE08EA">
              <w:rPr>
                <w:rFonts w:ascii="Times New Roman" w:eastAsia="Times New Roman" w:hAnsi="Times New Roman" w:cs="Times New Roman"/>
                <w:sz w:val="24"/>
                <w:szCs w:val="24"/>
                <w:lang w:val="uk-UA" w:eastAsia="uk-UA"/>
              </w:rPr>
              <w:t>ості</w:t>
            </w:r>
            <w:r w:rsidRPr="00AE08EA">
              <w:rPr>
                <w:rFonts w:ascii="Times New Roman" w:eastAsia="Times New Roman" w:hAnsi="Times New Roman" w:cs="Times New Roman"/>
                <w:sz w:val="24"/>
                <w:szCs w:val="24"/>
                <w:lang w:val="uk-UA" w:eastAsia="uk-UA"/>
              </w:rPr>
              <w:t xml:space="preserve"> обороту дебіторської заборгованості</w:t>
            </w:r>
          </w:p>
        </w:tc>
        <w:tc>
          <w:tcPr>
            <w:tcW w:w="4245" w:type="dxa"/>
            <w:vAlign w:val="center"/>
          </w:tcPr>
          <w:p w14:paraId="5407E715" w14:textId="022FBECC" w:rsidR="003E784F" w:rsidRPr="00AE08EA" w:rsidRDefault="003E784F"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 xml:space="preserve">характеризує загальний час, </w:t>
            </w:r>
            <w:r w:rsidR="009B44D7" w:rsidRPr="00AE08EA">
              <w:rPr>
                <w:rFonts w:ascii="Times New Roman" w:eastAsia="Times New Roman" w:hAnsi="Times New Roman" w:cs="Times New Roman"/>
                <w:sz w:val="24"/>
                <w:szCs w:val="24"/>
                <w:lang w:val="uk-UA" w:eastAsia="uk-UA"/>
              </w:rPr>
              <w:t>упродовж</w:t>
            </w:r>
            <w:r w:rsidRPr="00AE08EA">
              <w:rPr>
                <w:rFonts w:ascii="Times New Roman" w:eastAsia="Times New Roman" w:hAnsi="Times New Roman" w:cs="Times New Roman"/>
                <w:sz w:val="24"/>
                <w:szCs w:val="24"/>
                <w:lang w:val="uk-UA" w:eastAsia="uk-UA"/>
              </w:rPr>
              <w:t xml:space="preserve"> якого фінансові ресурси перебувають </w:t>
            </w:r>
            <w:r w:rsidR="009B44D7" w:rsidRPr="00AE08EA">
              <w:rPr>
                <w:rFonts w:ascii="Times New Roman" w:eastAsia="Times New Roman" w:hAnsi="Times New Roman" w:cs="Times New Roman"/>
                <w:sz w:val="24"/>
                <w:szCs w:val="24"/>
                <w:lang w:val="uk-UA" w:eastAsia="uk-UA"/>
              </w:rPr>
              <w:t>в</w:t>
            </w:r>
            <w:r w:rsidRPr="00AE08EA">
              <w:rPr>
                <w:rFonts w:ascii="Times New Roman" w:eastAsia="Times New Roman" w:hAnsi="Times New Roman" w:cs="Times New Roman"/>
                <w:sz w:val="24"/>
                <w:szCs w:val="24"/>
                <w:lang w:val="uk-UA" w:eastAsia="uk-UA"/>
              </w:rPr>
              <w:t xml:space="preserve"> матеріальних засобах </w:t>
            </w:r>
            <w:r w:rsidR="009B44D7" w:rsidRPr="00AE08EA">
              <w:rPr>
                <w:rFonts w:ascii="Times New Roman" w:eastAsia="Times New Roman" w:hAnsi="Times New Roman" w:cs="Times New Roman"/>
                <w:sz w:val="24"/>
                <w:szCs w:val="24"/>
                <w:lang w:val="uk-UA" w:eastAsia="uk-UA"/>
              </w:rPr>
              <w:t>і</w:t>
            </w:r>
            <w:r w:rsidRPr="00AE08EA">
              <w:rPr>
                <w:rFonts w:ascii="Times New Roman" w:eastAsia="Times New Roman" w:hAnsi="Times New Roman" w:cs="Times New Roman"/>
                <w:sz w:val="24"/>
                <w:szCs w:val="24"/>
                <w:lang w:val="uk-UA" w:eastAsia="uk-UA"/>
              </w:rPr>
              <w:t xml:space="preserve"> дебіторській заборгованості</w:t>
            </w:r>
          </w:p>
        </w:tc>
      </w:tr>
      <w:tr w:rsidR="003E784F" w:rsidRPr="00AE08EA" w14:paraId="613F8E85" w14:textId="77777777" w:rsidTr="009E09E3">
        <w:tc>
          <w:tcPr>
            <w:tcW w:w="1560" w:type="dxa"/>
            <w:vAlign w:val="center"/>
          </w:tcPr>
          <w:p w14:paraId="7C4DA3CF" w14:textId="77777777" w:rsidR="003E784F" w:rsidRPr="00AE08EA" w:rsidRDefault="003E784F"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Фінансовий цикл</w:t>
            </w:r>
          </w:p>
        </w:tc>
        <w:tc>
          <w:tcPr>
            <w:tcW w:w="3822" w:type="dxa"/>
            <w:vAlign w:val="center"/>
          </w:tcPr>
          <w:p w14:paraId="4992385B" w14:textId="62BA78EB" w:rsidR="003E784F" w:rsidRPr="00AE08EA" w:rsidRDefault="003E784F"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 xml:space="preserve">Різниця операційного циклу </w:t>
            </w:r>
            <w:r w:rsidR="009B44D7" w:rsidRPr="00AE08EA">
              <w:rPr>
                <w:rFonts w:ascii="Times New Roman" w:eastAsia="Times New Roman" w:hAnsi="Times New Roman" w:cs="Times New Roman"/>
                <w:sz w:val="24"/>
                <w:szCs w:val="24"/>
                <w:lang w:val="uk-UA" w:eastAsia="uk-UA"/>
              </w:rPr>
              <w:t xml:space="preserve">і </w:t>
            </w:r>
            <w:r w:rsidRPr="00AE08EA">
              <w:rPr>
                <w:rFonts w:ascii="Times New Roman" w:eastAsia="Times New Roman" w:hAnsi="Times New Roman" w:cs="Times New Roman"/>
                <w:sz w:val="24"/>
                <w:szCs w:val="24"/>
                <w:lang w:val="uk-UA" w:eastAsia="uk-UA"/>
              </w:rPr>
              <w:t>тривал</w:t>
            </w:r>
            <w:r w:rsidR="009B44D7" w:rsidRPr="00AE08EA">
              <w:rPr>
                <w:rFonts w:ascii="Times New Roman" w:eastAsia="Times New Roman" w:hAnsi="Times New Roman" w:cs="Times New Roman"/>
                <w:sz w:val="24"/>
                <w:szCs w:val="24"/>
                <w:lang w:val="uk-UA" w:eastAsia="uk-UA"/>
              </w:rPr>
              <w:t>ості</w:t>
            </w:r>
            <w:r w:rsidRPr="00AE08EA">
              <w:rPr>
                <w:rFonts w:ascii="Times New Roman" w:eastAsia="Times New Roman" w:hAnsi="Times New Roman" w:cs="Times New Roman"/>
                <w:sz w:val="24"/>
                <w:szCs w:val="24"/>
                <w:lang w:val="uk-UA" w:eastAsia="uk-UA"/>
              </w:rPr>
              <w:t xml:space="preserve"> обороту кредиторської заборгованості</w:t>
            </w:r>
          </w:p>
        </w:tc>
        <w:tc>
          <w:tcPr>
            <w:tcW w:w="4245" w:type="dxa"/>
            <w:vAlign w:val="center"/>
          </w:tcPr>
          <w:p w14:paraId="0988D427" w14:textId="51497385" w:rsidR="003E784F" w:rsidRPr="00AE08EA" w:rsidRDefault="003E784F"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 xml:space="preserve">час, </w:t>
            </w:r>
            <w:r w:rsidR="009B44D7" w:rsidRPr="00AE08EA">
              <w:rPr>
                <w:rFonts w:ascii="Times New Roman" w:eastAsia="Times New Roman" w:hAnsi="Times New Roman" w:cs="Times New Roman"/>
                <w:sz w:val="24"/>
                <w:szCs w:val="24"/>
                <w:lang w:val="uk-UA" w:eastAsia="uk-UA"/>
              </w:rPr>
              <w:t xml:space="preserve">упродовж котрого </w:t>
            </w:r>
            <w:r w:rsidRPr="00AE08EA">
              <w:rPr>
                <w:rFonts w:ascii="Times New Roman" w:eastAsia="Times New Roman" w:hAnsi="Times New Roman" w:cs="Times New Roman"/>
                <w:sz w:val="24"/>
                <w:szCs w:val="24"/>
                <w:lang w:val="uk-UA" w:eastAsia="uk-UA"/>
              </w:rPr>
              <w:t>фінансові ресурси виведен</w:t>
            </w:r>
            <w:r w:rsidR="009B44D7" w:rsidRPr="00AE08EA">
              <w:rPr>
                <w:rFonts w:ascii="Times New Roman" w:eastAsia="Times New Roman" w:hAnsi="Times New Roman" w:cs="Times New Roman"/>
                <w:sz w:val="24"/>
                <w:szCs w:val="24"/>
                <w:lang w:val="uk-UA" w:eastAsia="uk-UA"/>
              </w:rPr>
              <w:t>о</w:t>
            </w:r>
            <w:r w:rsidRPr="00AE08EA">
              <w:rPr>
                <w:rFonts w:ascii="Times New Roman" w:eastAsia="Times New Roman" w:hAnsi="Times New Roman" w:cs="Times New Roman"/>
                <w:sz w:val="24"/>
                <w:szCs w:val="24"/>
                <w:lang w:val="uk-UA" w:eastAsia="uk-UA"/>
              </w:rPr>
              <w:t xml:space="preserve"> </w:t>
            </w:r>
            <w:r w:rsidR="009B44D7" w:rsidRPr="00AE08EA">
              <w:rPr>
                <w:rFonts w:ascii="Times New Roman" w:eastAsia="Times New Roman" w:hAnsi="Times New Roman" w:cs="Times New Roman"/>
                <w:sz w:val="24"/>
                <w:szCs w:val="24"/>
                <w:lang w:val="uk-UA" w:eastAsia="uk-UA"/>
              </w:rPr>
              <w:t>і</w:t>
            </w:r>
            <w:r w:rsidRPr="00AE08EA">
              <w:rPr>
                <w:rFonts w:ascii="Times New Roman" w:eastAsia="Times New Roman" w:hAnsi="Times New Roman" w:cs="Times New Roman"/>
                <w:sz w:val="24"/>
                <w:szCs w:val="24"/>
                <w:lang w:val="uk-UA" w:eastAsia="uk-UA"/>
              </w:rPr>
              <w:t>з обороту</w:t>
            </w:r>
          </w:p>
        </w:tc>
      </w:tr>
    </w:tbl>
    <w:p w14:paraId="350BCCE9" w14:textId="3BB7BC98" w:rsidR="003E784F" w:rsidRPr="00AE08EA" w:rsidRDefault="00C44036" w:rsidP="00AE08A2">
      <w:pPr>
        <w:widowControl w:val="0"/>
        <w:shd w:val="clear" w:color="auto" w:fill="FFFFFF"/>
        <w:spacing w:after="0" w:line="360" w:lineRule="auto"/>
        <w:rPr>
          <w:rFonts w:ascii="Times New Roman" w:hAnsi="Times New Roman" w:cs="Times New Roman"/>
          <w:i/>
          <w:iCs/>
          <w:sz w:val="24"/>
          <w:szCs w:val="24"/>
        </w:rPr>
      </w:pPr>
      <w:r w:rsidRPr="00AE08EA">
        <w:rPr>
          <w:rFonts w:ascii="Times New Roman" w:eastAsia="Times New Roman" w:hAnsi="Times New Roman" w:cs="Times New Roman"/>
          <w:i/>
          <w:iCs/>
          <w:kern w:val="0"/>
          <w:sz w:val="24"/>
          <w:szCs w:val="24"/>
          <w:lang w:eastAsia="uk-UA"/>
          <w14:ligatures w14:val="none"/>
        </w:rPr>
        <w:t xml:space="preserve">Джерело: складено на основі </w:t>
      </w:r>
      <w:r w:rsidRPr="00AE08EA">
        <w:rPr>
          <w:rFonts w:ascii="Times New Roman" w:hAnsi="Times New Roman" w:cs="Times New Roman"/>
          <w:i/>
          <w:iCs/>
          <w:sz w:val="24"/>
          <w:szCs w:val="24"/>
        </w:rPr>
        <w:t>[</w:t>
      </w:r>
      <w:r w:rsidR="005003C9" w:rsidRPr="00AE08EA">
        <w:rPr>
          <w:rFonts w:ascii="Times New Roman" w:hAnsi="Times New Roman" w:cs="Times New Roman"/>
          <w:i/>
          <w:iCs/>
          <w:sz w:val="24"/>
          <w:szCs w:val="24"/>
        </w:rPr>
        <w:t>41; 13, с. 229</w:t>
      </w:r>
      <w:r w:rsidRPr="00AE08EA">
        <w:rPr>
          <w:rFonts w:ascii="Times New Roman" w:hAnsi="Times New Roman" w:cs="Times New Roman"/>
          <w:i/>
          <w:iCs/>
          <w:sz w:val="24"/>
          <w:szCs w:val="24"/>
        </w:rPr>
        <w:t>]</w:t>
      </w:r>
    </w:p>
    <w:p w14:paraId="189EC6EF" w14:textId="77777777" w:rsidR="00C44036" w:rsidRPr="00AE08EA" w:rsidRDefault="00C44036" w:rsidP="00AE08A2">
      <w:pPr>
        <w:widowControl w:val="0"/>
        <w:shd w:val="clear" w:color="auto" w:fill="FFFFFF"/>
        <w:spacing w:after="0" w:line="360" w:lineRule="auto"/>
        <w:jc w:val="center"/>
        <w:rPr>
          <w:rFonts w:ascii="Times New Roman" w:eastAsia="Times New Roman" w:hAnsi="Times New Roman" w:cs="Times New Roman"/>
          <w:kern w:val="0"/>
          <w:sz w:val="28"/>
          <w:szCs w:val="28"/>
          <w:lang w:eastAsia="uk-UA"/>
          <w14:ligatures w14:val="none"/>
        </w:rPr>
      </w:pPr>
    </w:p>
    <w:p w14:paraId="69018A54" w14:textId="77777777"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Виробничий цикл характеризує час зберігання виробничих запасів з їх надходження досі відпустки у виробництво. Виробничий цикл дорівнює тривалості обороту в запасах:</w:t>
      </w:r>
    </w:p>
    <w:p w14:paraId="7B24A3A9" w14:textId="66391241" w:rsidR="000D198F" w:rsidRPr="00AE08EA" w:rsidRDefault="00F05D2C" w:rsidP="00AE08A2">
      <w:pPr>
        <w:widowControl w:val="0"/>
        <w:shd w:val="clear" w:color="auto" w:fill="FFFFFF"/>
        <w:spacing w:after="0" w:line="360" w:lineRule="auto"/>
        <w:jc w:val="center"/>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В</w:t>
      </w:r>
      <w:r w:rsidR="000D198F" w:rsidRPr="00AE08EA">
        <w:rPr>
          <w:rFonts w:ascii="Times New Roman" w:eastAsia="Times New Roman" w:hAnsi="Times New Roman" w:cs="Times New Roman"/>
          <w:kern w:val="0"/>
          <w:sz w:val="28"/>
          <w:szCs w:val="28"/>
          <w:lang w:eastAsia="uk-UA"/>
          <w14:ligatures w14:val="none"/>
        </w:rPr>
        <w:t>Ц = ОЗ, (1.</w:t>
      </w:r>
      <w:r w:rsidR="00407FA4" w:rsidRPr="00AE08EA">
        <w:rPr>
          <w:rFonts w:ascii="Times New Roman" w:eastAsia="Times New Roman" w:hAnsi="Times New Roman" w:cs="Times New Roman"/>
          <w:kern w:val="0"/>
          <w:sz w:val="28"/>
          <w:szCs w:val="28"/>
          <w:lang w:eastAsia="uk-UA"/>
          <w14:ligatures w14:val="none"/>
        </w:rPr>
        <w:t>2)</w:t>
      </w:r>
    </w:p>
    <w:p w14:paraId="47A780DB" w14:textId="3C0C59C6" w:rsidR="000D198F" w:rsidRPr="00AE08EA" w:rsidRDefault="00407FA4"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д</w:t>
      </w:r>
      <w:r w:rsidR="000D198F" w:rsidRPr="00AE08EA">
        <w:rPr>
          <w:rFonts w:ascii="Times New Roman" w:eastAsia="Times New Roman" w:hAnsi="Times New Roman" w:cs="Times New Roman"/>
          <w:kern w:val="0"/>
          <w:sz w:val="28"/>
          <w:szCs w:val="28"/>
          <w:lang w:eastAsia="uk-UA"/>
          <w14:ligatures w14:val="none"/>
        </w:rPr>
        <w:t>е</w:t>
      </w:r>
      <w:r w:rsidRPr="00AE08EA">
        <w:rPr>
          <w:rFonts w:ascii="Times New Roman" w:eastAsia="Times New Roman" w:hAnsi="Times New Roman" w:cs="Times New Roman"/>
          <w:kern w:val="0"/>
          <w:sz w:val="28"/>
          <w:szCs w:val="28"/>
          <w:lang w:eastAsia="uk-UA"/>
          <w14:ligatures w14:val="none"/>
        </w:rPr>
        <w:t>,</w:t>
      </w:r>
      <w:r w:rsidR="000D198F" w:rsidRPr="00AE08EA">
        <w:rPr>
          <w:rFonts w:ascii="Times New Roman" w:eastAsia="Times New Roman" w:hAnsi="Times New Roman" w:cs="Times New Roman"/>
          <w:kern w:val="0"/>
          <w:sz w:val="28"/>
          <w:szCs w:val="28"/>
          <w:lang w:eastAsia="uk-UA"/>
          <w14:ligatures w14:val="none"/>
        </w:rPr>
        <w:t xml:space="preserve"> </w:t>
      </w:r>
      <w:r w:rsidR="00F05D2C" w:rsidRPr="00AE08EA">
        <w:rPr>
          <w:rFonts w:ascii="Times New Roman" w:eastAsia="Times New Roman" w:hAnsi="Times New Roman" w:cs="Times New Roman"/>
          <w:kern w:val="0"/>
          <w:sz w:val="28"/>
          <w:szCs w:val="28"/>
          <w:lang w:eastAsia="uk-UA"/>
          <w14:ligatures w14:val="none"/>
        </w:rPr>
        <w:t>В</w:t>
      </w:r>
      <w:r w:rsidR="000D198F" w:rsidRPr="00AE08EA">
        <w:rPr>
          <w:rFonts w:ascii="Times New Roman" w:eastAsia="Times New Roman" w:hAnsi="Times New Roman" w:cs="Times New Roman"/>
          <w:kern w:val="0"/>
          <w:sz w:val="28"/>
          <w:szCs w:val="28"/>
          <w:lang w:eastAsia="uk-UA"/>
          <w14:ligatures w14:val="none"/>
        </w:rPr>
        <w:t>Ц – виробничий цикл;</w:t>
      </w:r>
    </w:p>
    <w:p w14:paraId="00073225" w14:textId="72CBAECE"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ОЗ – тривалість обороту запас</w:t>
      </w:r>
      <w:r w:rsidR="00407FA4" w:rsidRPr="00AE08EA">
        <w:rPr>
          <w:rFonts w:ascii="Times New Roman" w:eastAsia="Times New Roman" w:hAnsi="Times New Roman" w:cs="Times New Roman"/>
          <w:kern w:val="0"/>
          <w:sz w:val="28"/>
          <w:szCs w:val="28"/>
          <w:lang w:eastAsia="uk-UA"/>
          <w14:ligatures w14:val="none"/>
        </w:rPr>
        <w:t>ів</w:t>
      </w:r>
      <w:r w:rsidRPr="00AE08EA">
        <w:rPr>
          <w:rFonts w:ascii="Times New Roman" w:eastAsia="Times New Roman" w:hAnsi="Times New Roman" w:cs="Times New Roman"/>
          <w:kern w:val="0"/>
          <w:sz w:val="28"/>
          <w:szCs w:val="28"/>
          <w:lang w:eastAsia="uk-UA"/>
          <w14:ligatures w14:val="none"/>
        </w:rPr>
        <w:t>.</w:t>
      </w:r>
    </w:p>
    <w:p w14:paraId="2F1B6E17" w14:textId="0F762095"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Операційний цикл – </w:t>
      </w:r>
      <w:r w:rsidR="00407FA4" w:rsidRPr="00AE08EA">
        <w:rPr>
          <w:rFonts w:ascii="Times New Roman" w:eastAsia="Times New Roman" w:hAnsi="Times New Roman" w:cs="Times New Roman"/>
          <w:kern w:val="0"/>
          <w:sz w:val="28"/>
          <w:szCs w:val="28"/>
          <w:lang w:eastAsia="uk-UA"/>
          <w14:ligatures w14:val="none"/>
        </w:rPr>
        <w:t>роз</w:t>
      </w:r>
      <w:r w:rsidRPr="00AE08EA">
        <w:rPr>
          <w:rFonts w:ascii="Times New Roman" w:eastAsia="Times New Roman" w:hAnsi="Times New Roman" w:cs="Times New Roman"/>
          <w:kern w:val="0"/>
          <w:sz w:val="28"/>
          <w:szCs w:val="28"/>
          <w:lang w:eastAsia="uk-UA"/>
          <w14:ligatures w14:val="none"/>
        </w:rPr>
        <w:t xml:space="preserve">починається </w:t>
      </w:r>
      <w:r w:rsidR="00407FA4"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з надходження матеріалів </w:t>
      </w:r>
      <w:r w:rsidR="00407FA4" w:rsidRPr="00AE08EA">
        <w:rPr>
          <w:rFonts w:ascii="Times New Roman" w:eastAsia="Times New Roman" w:hAnsi="Times New Roman" w:cs="Times New Roman"/>
          <w:kern w:val="0"/>
          <w:sz w:val="28"/>
          <w:szCs w:val="28"/>
          <w:lang w:eastAsia="uk-UA"/>
          <w14:ligatures w14:val="none"/>
        </w:rPr>
        <w:t xml:space="preserve">до </w:t>
      </w:r>
      <w:r w:rsidRPr="00AE08EA">
        <w:rPr>
          <w:rFonts w:ascii="Times New Roman" w:eastAsia="Times New Roman" w:hAnsi="Times New Roman" w:cs="Times New Roman"/>
          <w:kern w:val="0"/>
          <w:sz w:val="28"/>
          <w:szCs w:val="28"/>
          <w:lang w:eastAsia="uk-UA"/>
          <w14:ligatures w14:val="none"/>
        </w:rPr>
        <w:t>складу організації, за</w:t>
      </w:r>
      <w:r w:rsidR="00407FA4" w:rsidRPr="00AE08EA">
        <w:rPr>
          <w:rFonts w:ascii="Times New Roman" w:eastAsia="Times New Roman" w:hAnsi="Times New Roman" w:cs="Times New Roman"/>
          <w:kern w:val="0"/>
          <w:sz w:val="28"/>
          <w:szCs w:val="28"/>
          <w:lang w:eastAsia="uk-UA"/>
          <w14:ligatures w14:val="none"/>
        </w:rPr>
        <w:t>верш</w:t>
      </w:r>
      <w:r w:rsidRPr="00AE08EA">
        <w:rPr>
          <w:rFonts w:ascii="Times New Roman" w:eastAsia="Times New Roman" w:hAnsi="Times New Roman" w:cs="Times New Roman"/>
          <w:kern w:val="0"/>
          <w:sz w:val="28"/>
          <w:szCs w:val="28"/>
          <w:lang w:eastAsia="uk-UA"/>
          <w14:ligatures w14:val="none"/>
        </w:rPr>
        <w:t xml:space="preserve">ується </w:t>
      </w:r>
      <w:r w:rsidR="00407FA4" w:rsidRPr="00AE08EA">
        <w:rPr>
          <w:rFonts w:ascii="Times New Roman" w:eastAsia="Times New Roman" w:hAnsi="Times New Roman" w:cs="Times New Roman"/>
          <w:kern w:val="0"/>
          <w:sz w:val="28"/>
          <w:szCs w:val="28"/>
          <w:lang w:eastAsia="uk-UA"/>
          <w14:ligatures w14:val="none"/>
        </w:rPr>
        <w:t>у</w:t>
      </w:r>
      <w:r w:rsidRPr="00AE08EA">
        <w:rPr>
          <w:rFonts w:ascii="Times New Roman" w:eastAsia="Times New Roman" w:hAnsi="Times New Roman" w:cs="Times New Roman"/>
          <w:kern w:val="0"/>
          <w:sz w:val="28"/>
          <w:szCs w:val="28"/>
          <w:lang w:eastAsia="uk-UA"/>
          <w14:ligatures w14:val="none"/>
        </w:rPr>
        <w:t xml:space="preserve"> останній момент о</w:t>
      </w:r>
      <w:r w:rsidR="00407FA4" w:rsidRPr="00AE08EA">
        <w:rPr>
          <w:rFonts w:ascii="Times New Roman" w:eastAsia="Times New Roman" w:hAnsi="Times New Roman" w:cs="Times New Roman"/>
          <w:kern w:val="0"/>
          <w:sz w:val="28"/>
          <w:szCs w:val="28"/>
          <w:lang w:eastAsia="uk-UA"/>
          <w14:ligatures w14:val="none"/>
        </w:rPr>
        <w:t>держ</w:t>
      </w:r>
      <w:r w:rsidRPr="00AE08EA">
        <w:rPr>
          <w:rFonts w:ascii="Times New Roman" w:eastAsia="Times New Roman" w:hAnsi="Times New Roman" w:cs="Times New Roman"/>
          <w:kern w:val="0"/>
          <w:sz w:val="28"/>
          <w:szCs w:val="28"/>
          <w:lang w:eastAsia="uk-UA"/>
          <w14:ligatures w14:val="none"/>
        </w:rPr>
        <w:t>ання оплати від покупців за реалізовану продукцію</w:t>
      </w:r>
      <w:r w:rsidR="00766A95" w:rsidRPr="00AE08EA">
        <w:rPr>
          <w:rFonts w:ascii="Times New Roman" w:eastAsia="Times New Roman" w:hAnsi="Times New Roman" w:cs="Times New Roman"/>
          <w:kern w:val="0"/>
          <w:sz w:val="28"/>
          <w:szCs w:val="28"/>
          <w:lang w:eastAsia="uk-UA"/>
          <w14:ligatures w14:val="none"/>
        </w:rPr>
        <w:t xml:space="preserve"> </w:t>
      </w:r>
      <w:r w:rsidR="00766A95" w:rsidRPr="00AE08EA">
        <w:rPr>
          <w:rFonts w:ascii="Times New Roman" w:hAnsi="Times New Roman" w:cs="Times New Roman"/>
          <w:sz w:val="28"/>
          <w:szCs w:val="28"/>
        </w:rPr>
        <w:t>[27, с. 404]</w:t>
      </w:r>
      <w:r w:rsidRPr="00AE08EA">
        <w:rPr>
          <w:rFonts w:ascii="Times New Roman" w:eastAsia="Times New Roman" w:hAnsi="Times New Roman" w:cs="Times New Roman"/>
          <w:kern w:val="0"/>
          <w:sz w:val="28"/>
          <w:szCs w:val="28"/>
          <w:lang w:eastAsia="uk-UA"/>
          <w14:ligatures w14:val="none"/>
        </w:rPr>
        <w:t>.</w:t>
      </w:r>
    </w:p>
    <w:p w14:paraId="4A5B281F" w14:textId="56F7AA68"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Операційний цикл характеризує загальний </w:t>
      </w:r>
      <w:r w:rsidR="00407FA4" w:rsidRPr="00AE08EA">
        <w:rPr>
          <w:rFonts w:ascii="Times New Roman" w:eastAsia="Times New Roman" w:hAnsi="Times New Roman" w:cs="Times New Roman"/>
          <w:kern w:val="0"/>
          <w:sz w:val="28"/>
          <w:szCs w:val="28"/>
          <w:lang w:eastAsia="uk-UA"/>
          <w14:ligatures w14:val="none"/>
        </w:rPr>
        <w:t>період</w:t>
      </w:r>
      <w:r w:rsidRPr="00AE08EA">
        <w:rPr>
          <w:rFonts w:ascii="Times New Roman" w:eastAsia="Times New Roman" w:hAnsi="Times New Roman" w:cs="Times New Roman"/>
          <w:kern w:val="0"/>
          <w:sz w:val="28"/>
          <w:szCs w:val="28"/>
          <w:lang w:eastAsia="uk-UA"/>
          <w14:ligatures w14:val="none"/>
        </w:rPr>
        <w:t xml:space="preserve">, </w:t>
      </w:r>
      <w:r w:rsidR="00407FA4" w:rsidRPr="00AE08EA">
        <w:rPr>
          <w:rFonts w:ascii="Times New Roman" w:eastAsia="Times New Roman" w:hAnsi="Times New Roman" w:cs="Times New Roman"/>
          <w:kern w:val="0"/>
          <w:sz w:val="28"/>
          <w:szCs w:val="28"/>
          <w:lang w:eastAsia="uk-UA"/>
          <w14:ligatures w14:val="none"/>
        </w:rPr>
        <w:t>упродовж</w:t>
      </w:r>
      <w:r w:rsidRPr="00AE08EA">
        <w:rPr>
          <w:rFonts w:ascii="Times New Roman" w:eastAsia="Times New Roman" w:hAnsi="Times New Roman" w:cs="Times New Roman"/>
          <w:kern w:val="0"/>
          <w:sz w:val="28"/>
          <w:szCs w:val="28"/>
          <w:lang w:eastAsia="uk-UA"/>
          <w14:ligatures w14:val="none"/>
        </w:rPr>
        <w:t xml:space="preserve"> </w:t>
      </w:r>
      <w:r w:rsidR="00407FA4" w:rsidRPr="00AE08EA">
        <w:rPr>
          <w:rFonts w:ascii="Times New Roman" w:eastAsia="Times New Roman" w:hAnsi="Times New Roman" w:cs="Times New Roman"/>
          <w:kern w:val="0"/>
          <w:sz w:val="28"/>
          <w:szCs w:val="28"/>
          <w:lang w:eastAsia="uk-UA"/>
          <w14:ligatures w14:val="none"/>
        </w:rPr>
        <w:t>котр</w:t>
      </w:r>
      <w:r w:rsidRPr="00AE08EA">
        <w:rPr>
          <w:rFonts w:ascii="Times New Roman" w:eastAsia="Times New Roman" w:hAnsi="Times New Roman" w:cs="Times New Roman"/>
          <w:kern w:val="0"/>
          <w:sz w:val="28"/>
          <w:szCs w:val="28"/>
          <w:lang w:eastAsia="uk-UA"/>
          <w14:ligatures w14:val="none"/>
        </w:rPr>
        <w:t xml:space="preserve">ого фінансові ресурси перебувають </w:t>
      </w:r>
      <w:r w:rsidR="00407FA4"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матеріальних засобах </w:t>
      </w:r>
      <w:r w:rsidR="00407FA4"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 дебіторській заборгованості </w:t>
      </w:r>
      <w:r w:rsidR="00B73A95" w:rsidRPr="00AE08EA">
        <w:rPr>
          <w:rFonts w:ascii="Times New Roman" w:eastAsia="Times New Roman" w:hAnsi="Times New Roman" w:cs="Times New Roman"/>
          <w:kern w:val="0"/>
          <w:sz w:val="28"/>
          <w:szCs w:val="28"/>
          <w:lang w:eastAsia="uk-UA"/>
          <w14:ligatures w14:val="none"/>
        </w:rPr>
        <w:t>й</w:t>
      </w:r>
      <w:r w:rsidRPr="00AE08EA">
        <w:rPr>
          <w:rFonts w:ascii="Times New Roman" w:eastAsia="Times New Roman" w:hAnsi="Times New Roman" w:cs="Times New Roman"/>
          <w:kern w:val="0"/>
          <w:sz w:val="28"/>
          <w:szCs w:val="28"/>
          <w:lang w:eastAsia="uk-UA"/>
          <w14:ligatures w14:val="none"/>
        </w:rPr>
        <w:t xml:space="preserve"> дорівнює сумі тривалості обороту </w:t>
      </w:r>
      <w:r w:rsidR="00B73A95" w:rsidRPr="00AE08EA">
        <w:rPr>
          <w:rFonts w:ascii="Times New Roman" w:eastAsia="Times New Roman" w:hAnsi="Times New Roman" w:cs="Times New Roman"/>
          <w:kern w:val="0"/>
          <w:sz w:val="28"/>
          <w:szCs w:val="28"/>
          <w:lang w:eastAsia="uk-UA"/>
          <w14:ligatures w14:val="none"/>
        </w:rPr>
        <w:t>у</w:t>
      </w:r>
      <w:r w:rsidRPr="00AE08EA">
        <w:rPr>
          <w:rFonts w:ascii="Times New Roman" w:eastAsia="Times New Roman" w:hAnsi="Times New Roman" w:cs="Times New Roman"/>
          <w:kern w:val="0"/>
          <w:sz w:val="28"/>
          <w:szCs w:val="28"/>
          <w:lang w:eastAsia="uk-UA"/>
          <w14:ligatures w14:val="none"/>
        </w:rPr>
        <w:t xml:space="preserve"> запасах </w:t>
      </w:r>
      <w:r w:rsidR="00B73A95"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 тривалістю одного обороту дебіторської заборгованості.</w:t>
      </w:r>
    </w:p>
    <w:p w14:paraId="261F047B" w14:textId="188C066E" w:rsidR="000D198F" w:rsidRPr="00AE08EA" w:rsidRDefault="000D198F" w:rsidP="00AE08A2">
      <w:pPr>
        <w:widowControl w:val="0"/>
        <w:shd w:val="clear" w:color="auto" w:fill="FFFFFF"/>
        <w:spacing w:after="0" w:line="360" w:lineRule="auto"/>
        <w:jc w:val="center"/>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ОЦ = ОЗ + </w:t>
      </w:r>
      <w:proofErr w:type="spellStart"/>
      <w:r w:rsidRPr="00AE08EA">
        <w:rPr>
          <w:rFonts w:ascii="Times New Roman" w:eastAsia="Times New Roman" w:hAnsi="Times New Roman" w:cs="Times New Roman"/>
          <w:kern w:val="0"/>
          <w:sz w:val="28"/>
          <w:szCs w:val="28"/>
          <w:lang w:eastAsia="uk-UA"/>
          <w14:ligatures w14:val="none"/>
        </w:rPr>
        <w:t>ОДз</w:t>
      </w:r>
      <w:proofErr w:type="spellEnd"/>
      <w:r w:rsidRPr="00AE08EA">
        <w:rPr>
          <w:rFonts w:ascii="Times New Roman" w:eastAsia="Times New Roman" w:hAnsi="Times New Roman" w:cs="Times New Roman"/>
          <w:kern w:val="0"/>
          <w:sz w:val="28"/>
          <w:szCs w:val="28"/>
          <w:lang w:eastAsia="uk-UA"/>
          <w14:ligatures w14:val="none"/>
        </w:rPr>
        <w:t>, (1</w:t>
      </w:r>
      <w:r w:rsidR="00B73A95" w:rsidRPr="00AE08EA">
        <w:rPr>
          <w:rFonts w:ascii="Times New Roman" w:eastAsia="Times New Roman" w:hAnsi="Times New Roman" w:cs="Times New Roman"/>
          <w:kern w:val="0"/>
          <w:sz w:val="28"/>
          <w:szCs w:val="28"/>
          <w:lang w:eastAsia="uk-UA"/>
          <w14:ligatures w14:val="none"/>
        </w:rPr>
        <w:t>.3</w:t>
      </w:r>
      <w:r w:rsidRPr="00AE08EA">
        <w:rPr>
          <w:rFonts w:ascii="Times New Roman" w:eastAsia="Times New Roman" w:hAnsi="Times New Roman" w:cs="Times New Roman"/>
          <w:kern w:val="0"/>
          <w:sz w:val="28"/>
          <w:szCs w:val="28"/>
          <w:lang w:eastAsia="uk-UA"/>
          <w14:ligatures w14:val="none"/>
        </w:rPr>
        <w:t>)</w:t>
      </w:r>
    </w:p>
    <w:p w14:paraId="0EFBA6A6" w14:textId="5844CBDD" w:rsidR="000D198F" w:rsidRPr="00AE08EA" w:rsidRDefault="00CA3079"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Д</w:t>
      </w:r>
      <w:r w:rsidR="000D198F" w:rsidRPr="00AE08EA">
        <w:rPr>
          <w:rFonts w:ascii="Times New Roman" w:eastAsia="Times New Roman" w:hAnsi="Times New Roman" w:cs="Times New Roman"/>
          <w:kern w:val="0"/>
          <w:sz w:val="28"/>
          <w:szCs w:val="28"/>
          <w:lang w:eastAsia="uk-UA"/>
          <w14:ligatures w14:val="none"/>
        </w:rPr>
        <w:t>е</w:t>
      </w:r>
      <w:r w:rsidRPr="00AE08EA">
        <w:rPr>
          <w:rFonts w:ascii="Times New Roman" w:eastAsia="Times New Roman" w:hAnsi="Times New Roman" w:cs="Times New Roman"/>
          <w:kern w:val="0"/>
          <w:sz w:val="28"/>
          <w:szCs w:val="28"/>
          <w:lang w:eastAsia="uk-UA"/>
          <w14:ligatures w14:val="none"/>
        </w:rPr>
        <w:t>,</w:t>
      </w:r>
      <w:r w:rsidR="000D198F" w:rsidRPr="00AE08EA">
        <w:rPr>
          <w:rFonts w:ascii="Times New Roman" w:eastAsia="Times New Roman" w:hAnsi="Times New Roman" w:cs="Times New Roman"/>
          <w:kern w:val="0"/>
          <w:sz w:val="28"/>
          <w:szCs w:val="28"/>
          <w:lang w:eastAsia="uk-UA"/>
          <w14:ligatures w14:val="none"/>
        </w:rPr>
        <w:t xml:space="preserve"> ОЦ – операційний цикл;</w:t>
      </w:r>
    </w:p>
    <w:p w14:paraId="6734D81D" w14:textId="77777777"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ОЗ – тривалість обороту запасах;</w:t>
      </w:r>
    </w:p>
    <w:p w14:paraId="7153B802" w14:textId="29597055"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proofErr w:type="spellStart"/>
      <w:r w:rsidRPr="00AE08EA">
        <w:rPr>
          <w:rFonts w:ascii="Times New Roman" w:eastAsia="Times New Roman" w:hAnsi="Times New Roman" w:cs="Times New Roman"/>
          <w:kern w:val="0"/>
          <w:sz w:val="28"/>
          <w:szCs w:val="28"/>
          <w:lang w:eastAsia="uk-UA"/>
          <w14:ligatures w14:val="none"/>
        </w:rPr>
        <w:t>ОДз</w:t>
      </w:r>
      <w:proofErr w:type="spellEnd"/>
      <w:r w:rsidRPr="00AE08EA">
        <w:rPr>
          <w:rFonts w:ascii="Times New Roman" w:eastAsia="Times New Roman" w:hAnsi="Times New Roman" w:cs="Times New Roman"/>
          <w:kern w:val="0"/>
          <w:sz w:val="28"/>
          <w:szCs w:val="28"/>
          <w:lang w:eastAsia="uk-UA"/>
          <w14:ligatures w14:val="none"/>
        </w:rPr>
        <w:t xml:space="preserve"> – тривалість обороту дебіторськ</w:t>
      </w:r>
      <w:r w:rsidR="00B73A95" w:rsidRPr="00AE08EA">
        <w:rPr>
          <w:rFonts w:ascii="Times New Roman" w:eastAsia="Times New Roman" w:hAnsi="Times New Roman" w:cs="Times New Roman"/>
          <w:kern w:val="0"/>
          <w:sz w:val="28"/>
          <w:szCs w:val="28"/>
          <w:lang w:eastAsia="uk-UA"/>
          <w14:ligatures w14:val="none"/>
        </w:rPr>
        <w:t>ої</w:t>
      </w:r>
      <w:r w:rsidRPr="00AE08EA">
        <w:rPr>
          <w:rFonts w:ascii="Times New Roman" w:eastAsia="Times New Roman" w:hAnsi="Times New Roman" w:cs="Times New Roman"/>
          <w:kern w:val="0"/>
          <w:sz w:val="28"/>
          <w:szCs w:val="28"/>
          <w:lang w:eastAsia="uk-UA"/>
          <w14:ligatures w14:val="none"/>
        </w:rPr>
        <w:t xml:space="preserve"> заборгован</w:t>
      </w:r>
      <w:r w:rsidR="00B73A95" w:rsidRPr="00AE08EA">
        <w:rPr>
          <w:rFonts w:ascii="Times New Roman" w:eastAsia="Times New Roman" w:hAnsi="Times New Roman" w:cs="Times New Roman"/>
          <w:kern w:val="0"/>
          <w:sz w:val="28"/>
          <w:szCs w:val="28"/>
          <w:lang w:eastAsia="uk-UA"/>
          <w14:ligatures w14:val="none"/>
        </w:rPr>
        <w:t>ості</w:t>
      </w:r>
      <w:r w:rsidRPr="00AE08EA">
        <w:rPr>
          <w:rFonts w:ascii="Times New Roman" w:eastAsia="Times New Roman" w:hAnsi="Times New Roman" w:cs="Times New Roman"/>
          <w:kern w:val="0"/>
          <w:sz w:val="28"/>
          <w:szCs w:val="28"/>
          <w:lang w:eastAsia="uk-UA"/>
          <w14:ligatures w14:val="none"/>
        </w:rPr>
        <w:t>.</w:t>
      </w:r>
    </w:p>
    <w:p w14:paraId="33C71F03" w14:textId="7B679027" w:rsidR="000D198F" w:rsidRPr="00AE08EA" w:rsidRDefault="00B73A95"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Слід відмітити, що у випадку з</w:t>
      </w:r>
      <w:r w:rsidR="000D198F" w:rsidRPr="00AE08EA">
        <w:rPr>
          <w:rFonts w:ascii="Times New Roman" w:eastAsia="Times New Roman" w:hAnsi="Times New Roman" w:cs="Times New Roman"/>
          <w:kern w:val="0"/>
          <w:sz w:val="28"/>
          <w:szCs w:val="28"/>
          <w:lang w:eastAsia="uk-UA"/>
          <w14:ligatures w14:val="none"/>
        </w:rPr>
        <w:t>ниженн</w:t>
      </w:r>
      <w:r w:rsidRPr="00AE08EA">
        <w:rPr>
          <w:rFonts w:ascii="Times New Roman" w:eastAsia="Times New Roman" w:hAnsi="Times New Roman" w:cs="Times New Roman"/>
          <w:kern w:val="0"/>
          <w:sz w:val="28"/>
          <w:szCs w:val="28"/>
          <w:lang w:eastAsia="uk-UA"/>
          <w14:ligatures w14:val="none"/>
        </w:rPr>
        <w:t>я</w:t>
      </w:r>
      <w:r w:rsidR="000D198F" w:rsidRPr="00AE08EA">
        <w:rPr>
          <w:rFonts w:ascii="Times New Roman" w:eastAsia="Times New Roman" w:hAnsi="Times New Roman" w:cs="Times New Roman"/>
          <w:kern w:val="0"/>
          <w:sz w:val="28"/>
          <w:szCs w:val="28"/>
          <w:lang w:eastAsia="uk-UA"/>
          <w14:ligatures w14:val="none"/>
        </w:rPr>
        <w:t xml:space="preserve"> операційного циклу за інших рівних умов з</w:t>
      </w:r>
      <w:r w:rsidRPr="00AE08EA">
        <w:rPr>
          <w:rFonts w:ascii="Times New Roman" w:eastAsia="Times New Roman" w:hAnsi="Times New Roman" w:cs="Times New Roman"/>
          <w:kern w:val="0"/>
          <w:sz w:val="28"/>
          <w:szCs w:val="28"/>
          <w:lang w:eastAsia="uk-UA"/>
          <w14:ligatures w14:val="none"/>
        </w:rPr>
        <w:t>менш</w:t>
      </w:r>
      <w:r w:rsidR="000D198F" w:rsidRPr="00AE08EA">
        <w:rPr>
          <w:rFonts w:ascii="Times New Roman" w:eastAsia="Times New Roman" w:hAnsi="Times New Roman" w:cs="Times New Roman"/>
          <w:kern w:val="0"/>
          <w:sz w:val="28"/>
          <w:szCs w:val="28"/>
          <w:lang w:eastAsia="uk-UA"/>
          <w14:ligatures w14:val="none"/>
        </w:rPr>
        <w:t xml:space="preserve">ується час між закупівлею сировини </w:t>
      </w:r>
      <w:r w:rsidRPr="00AE08EA">
        <w:rPr>
          <w:rFonts w:ascii="Times New Roman" w:eastAsia="Times New Roman" w:hAnsi="Times New Roman" w:cs="Times New Roman"/>
          <w:kern w:val="0"/>
          <w:sz w:val="28"/>
          <w:szCs w:val="28"/>
          <w:lang w:eastAsia="uk-UA"/>
          <w14:ligatures w14:val="none"/>
        </w:rPr>
        <w:t xml:space="preserve">й </w:t>
      </w:r>
      <w:r w:rsidR="000D198F" w:rsidRPr="00AE08EA">
        <w:rPr>
          <w:rFonts w:ascii="Times New Roman" w:eastAsia="Times New Roman" w:hAnsi="Times New Roman" w:cs="Times New Roman"/>
          <w:kern w:val="0"/>
          <w:sz w:val="28"/>
          <w:szCs w:val="28"/>
          <w:lang w:eastAsia="uk-UA"/>
          <w14:ligatures w14:val="none"/>
        </w:rPr>
        <w:t>о</w:t>
      </w:r>
      <w:r w:rsidRPr="00AE08EA">
        <w:rPr>
          <w:rFonts w:ascii="Times New Roman" w:eastAsia="Times New Roman" w:hAnsi="Times New Roman" w:cs="Times New Roman"/>
          <w:kern w:val="0"/>
          <w:sz w:val="28"/>
          <w:szCs w:val="28"/>
          <w:lang w:eastAsia="uk-UA"/>
          <w14:ligatures w14:val="none"/>
        </w:rPr>
        <w:t>держ</w:t>
      </w:r>
      <w:r w:rsidR="000D198F" w:rsidRPr="00AE08EA">
        <w:rPr>
          <w:rFonts w:ascii="Times New Roman" w:eastAsia="Times New Roman" w:hAnsi="Times New Roman" w:cs="Times New Roman"/>
          <w:kern w:val="0"/>
          <w:sz w:val="28"/>
          <w:szCs w:val="28"/>
          <w:lang w:eastAsia="uk-UA"/>
          <w14:ligatures w14:val="none"/>
        </w:rPr>
        <w:t xml:space="preserve">анням виручки, </w:t>
      </w:r>
      <w:r w:rsidRPr="00AE08EA">
        <w:rPr>
          <w:rFonts w:ascii="Times New Roman" w:eastAsia="Times New Roman" w:hAnsi="Times New Roman" w:cs="Times New Roman"/>
          <w:kern w:val="0"/>
          <w:sz w:val="28"/>
          <w:szCs w:val="28"/>
          <w:lang w:eastAsia="uk-UA"/>
          <w14:ligatures w14:val="none"/>
        </w:rPr>
        <w:t>у</w:t>
      </w:r>
      <w:r w:rsidR="000D198F" w:rsidRPr="00AE08EA">
        <w:rPr>
          <w:rFonts w:ascii="Times New Roman" w:eastAsia="Times New Roman" w:hAnsi="Times New Roman" w:cs="Times New Roman"/>
          <w:kern w:val="0"/>
          <w:sz w:val="28"/>
          <w:szCs w:val="28"/>
          <w:lang w:eastAsia="uk-UA"/>
          <w14:ligatures w14:val="none"/>
        </w:rPr>
        <w:t xml:space="preserve">наслідок чого </w:t>
      </w:r>
      <w:r w:rsidRPr="00AE08EA">
        <w:rPr>
          <w:rFonts w:ascii="Times New Roman" w:eastAsia="Times New Roman" w:hAnsi="Times New Roman" w:cs="Times New Roman"/>
          <w:kern w:val="0"/>
          <w:sz w:val="28"/>
          <w:szCs w:val="28"/>
          <w:lang w:eastAsia="uk-UA"/>
          <w14:ligatures w14:val="none"/>
        </w:rPr>
        <w:t>збільшується</w:t>
      </w:r>
      <w:r w:rsidR="000D198F" w:rsidRPr="00AE08EA">
        <w:rPr>
          <w:rFonts w:ascii="Times New Roman" w:eastAsia="Times New Roman" w:hAnsi="Times New Roman" w:cs="Times New Roman"/>
          <w:kern w:val="0"/>
          <w:sz w:val="28"/>
          <w:szCs w:val="28"/>
          <w:lang w:eastAsia="uk-UA"/>
          <w14:ligatures w14:val="none"/>
        </w:rPr>
        <w:t xml:space="preserve"> рентабельність. Відповідно з</w:t>
      </w:r>
      <w:r w:rsidRPr="00AE08EA">
        <w:rPr>
          <w:rFonts w:ascii="Times New Roman" w:eastAsia="Times New Roman" w:hAnsi="Times New Roman" w:cs="Times New Roman"/>
          <w:kern w:val="0"/>
          <w:sz w:val="28"/>
          <w:szCs w:val="28"/>
          <w:lang w:eastAsia="uk-UA"/>
          <w14:ligatures w14:val="none"/>
        </w:rPr>
        <w:t>менш</w:t>
      </w:r>
      <w:r w:rsidR="000D198F" w:rsidRPr="00AE08EA">
        <w:rPr>
          <w:rFonts w:ascii="Times New Roman" w:eastAsia="Times New Roman" w:hAnsi="Times New Roman" w:cs="Times New Roman"/>
          <w:kern w:val="0"/>
          <w:sz w:val="28"/>
          <w:szCs w:val="28"/>
          <w:lang w:eastAsia="uk-UA"/>
          <w14:ligatures w14:val="none"/>
        </w:rPr>
        <w:t xml:space="preserve">ення </w:t>
      </w:r>
      <w:r w:rsidRPr="00AE08EA">
        <w:rPr>
          <w:rFonts w:ascii="Times New Roman" w:eastAsia="Times New Roman" w:hAnsi="Times New Roman" w:cs="Times New Roman"/>
          <w:kern w:val="0"/>
          <w:sz w:val="28"/>
          <w:szCs w:val="28"/>
          <w:lang w:eastAsia="uk-UA"/>
          <w14:ligatures w14:val="none"/>
        </w:rPr>
        <w:t>дан</w:t>
      </w:r>
      <w:r w:rsidR="000D198F" w:rsidRPr="00AE08EA">
        <w:rPr>
          <w:rFonts w:ascii="Times New Roman" w:eastAsia="Times New Roman" w:hAnsi="Times New Roman" w:cs="Times New Roman"/>
          <w:kern w:val="0"/>
          <w:sz w:val="28"/>
          <w:szCs w:val="28"/>
          <w:lang w:eastAsia="uk-UA"/>
          <w14:ligatures w14:val="none"/>
        </w:rPr>
        <w:t xml:space="preserve">ого </w:t>
      </w:r>
      <w:r w:rsidR="000D198F" w:rsidRPr="00AE08EA">
        <w:rPr>
          <w:rFonts w:ascii="Times New Roman" w:eastAsia="Times New Roman" w:hAnsi="Times New Roman" w:cs="Times New Roman"/>
          <w:kern w:val="0"/>
          <w:sz w:val="28"/>
          <w:szCs w:val="28"/>
          <w:lang w:eastAsia="uk-UA"/>
          <w14:ligatures w14:val="none"/>
        </w:rPr>
        <w:lastRenderedPageBreak/>
        <w:t xml:space="preserve">показника </w:t>
      </w:r>
      <w:r w:rsidRPr="00AE08EA">
        <w:rPr>
          <w:rFonts w:ascii="Times New Roman" w:eastAsia="Times New Roman" w:hAnsi="Times New Roman" w:cs="Times New Roman"/>
          <w:kern w:val="0"/>
          <w:sz w:val="28"/>
          <w:szCs w:val="28"/>
          <w:lang w:eastAsia="uk-UA"/>
          <w14:ligatures w14:val="none"/>
        </w:rPr>
        <w:t>позитивно</w:t>
      </w:r>
      <w:r w:rsidR="000D198F" w:rsidRPr="00AE08EA">
        <w:rPr>
          <w:rFonts w:ascii="Times New Roman" w:eastAsia="Times New Roman" w:hAnsi="Times New Roman" w:cs="Times New Roman"/>
          <w:kern w:val="0"/>
          <w:sz w:val="28"/>
          <w:szCs w:val="28"/>
          <w:lang w:eastAsia="uk-UA"/>
          <w14:ligatures w14:val="none"/>
        </w:rPr>
        <w:t xml:space="preserve"> характеризує діяльність </w:t>
      </w:r>
      <w:r w:rsidRPr="00AE08EA">
        <w:rPr>
          <w:rFonts w:ascii="Times New Roman" w:eastAsia="Times New Roman" w:hAnsi="Times New Roman" w:cs="Times New Roman"/>
          <w:kern w:val="0"/>
          <w:sz w:val="28"/>
          <w:szCs w:val="28"/>
          <w:lang w:eastAsia="uk-UA"/>
          <w14:ligatures w14:val="none"/>
        </w:rPr>
        <w:t>суб’єкта господарювання</w:t>
      </w:r>
      <w:r w:rsidR="000D198F" w:rsidRPr="00AE08EA">
        <w:rPr>
          <w:rFonts w:ascii="Times New Roman" w:eastAsia="Times New Roman" w:hAnsi="Times New Roman" w:cs="Times New Roman"/>
          <w:kern w:val="0"/>
          <w:sz w:val="28"/>
          <w:szCs w:val="28"/>
          <w:lang w:eastAsia="uk-UA"/>
          <w14:ligatures w14:val="none"/>
        </w:rPr>
        <w:t>.</w:t>
      </w:r>
    </w:p>
    <w:p w14:paraId="0876F463" w14:textId="38B87B1D"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Фінансовий цикл – </w:t>
      </w:r>
      <w:r w:rsidR="00B73A95" w:rsidRPr="00AE08EA">
        <w:rPr>
          <w:rFonts w:ascii="Times New Roman" w:eastAsia="Times New Roman" w:hAnsi="Times New Roman" w:cs="Times New Roman"/>
          <w:kern w:val="0"/>
          <w:sz w:val="28"/>
          <w:szCs w:val="28"/>
          <w:lang w:eastAsia="uk-UA"/>
          <w14:ligatures w14:val="none"/>
        </w:rPr>
        <w:t>період</w:t>
      </w:r>
      <w:r w:rsidRPr="00AE08EA">
        <w:rPr>
          <w:rFonts w:ascii="Times New Roman" w:eastAsia="Times New Roman" w:hAnsi="Times New Roman" w:cs="Times New Roman"/>
          <w:kern w:val="0"/>
          <w:sz w:val="28"/>
          <w:szCs w:val="28"/>
          <w:lang w:eastAsia="uk-UA"/>
          <w14:ligatures w14:val="none"/>
        </w:rPr>
        <w:t xml:space="preserve">, </w:t>
      </w:r>
      <w:r w:rsidR="00B73A95" w:rsidRPr="00AE08EA">
        <w:rPr>
          <w:rFonts w:ascii="Times New Roman" w:eastAsia="Times New Roman" w:hAnsi="Times New Roman" w:cs="Times New Roman"/>
          <w:kern w:val="0"/>
          <w:sz w:val="28"/>
          <w:szCs w:val="28"/>
          <w:lang w:eastAsia="uk-UA"/>
          <w14:ligatures w14:val="none"/>
        </w:rPr>
        <w:t>упродовж</w:t>
      </w:r>
      <w:r w:rsidRPr="00AE08EA">
        <w:rPr>
          <w:rFonts w:ascii="Times New Roman" w:eastAsia="Times New Roman" w:hAnsi="Times New Roman" w:cs="Times New Roman"/>
          <w:kern w:val="0"/>
          <w:sz w:val="28"/>
          <w:szCs w:val="28"/>
          <w:lang w:eastAsia="uk-UA"/>
          <w14:ligatures w14:val="none"/>
        </w:rPr>
        <w:t xml:space="preserve"> </w:t>
      </w:r>
      <w:r w:rsidR="00B73A95" w:rsidRPr="00AE08EA">
        <w:rPr>
          <w:rFonts w:ascii="Times New Roman" w:eastAsia="Times New Roman" w:hAnsi="Times New Roman" w:cs="Times New Roman"/>
          <w:kern w:val="0"/>
          <w:sz w:val="28"/>
          <w:szCs w:val="28"/>
          <w:lang w:eastAsia="uk-UA"/>
          <w14:ligatures w14:val="none"/>
        </w:rPr>
        <w:t>котр</w:t>
      </w:r>
      <w:r w:rsidRPr="00AE08EA">
        <w:rPr>
          <w:rFonts w:ascii="Times New Roman" w:eastAsia="Times New Roman" w:hAnsi="Times New Roman" w:cs="Times New Roman"/>
          <w:kern w:val="0"/>
          <w:sz w:val="28"/>
          <w:szCs w:val="28"/>
          <w:lang w:eastAsia="uk-UA"/>
          <w14:ligatures w14:val="none"/>
        </w:rPr>
        <w:t xml:space="preserve">ого фінансові ресурси </w:t>
      </w:r>
      <w:r w:rsidR="00873219" w:rsidRPr="00AE08EA">
        <w:rPr>
          <w:rFonts w:ascii="Times New Roman" w:eastAsia="Times New Roman" w:hAnsi="Times New Roman" w:cs="Times New Roman"/>
          <w:kern w:val="0"/>
          <w:sz w:val="28"/>
          <w:szCs w:val="28"/>
          <w:lang w:eastAsia="uk-UA"/>
          <w14:ligatures w14:val="none"/>
        </w:rPr>
        <w:t>виведен</w:t>
      </w:r>
      <w:r w:rsidRPr="00AE08EA">
        <w:rPr>
          <w:rFonts w:ascii="Times New Roman" w:eastAsia="Times New Roman" w:hAnsi="Times New Roman" w:cs="Times New Roman"/>
          <w:kern w:val="0"/>
          <w:sz w:val="28"/>
          <w:szCs w:val="28"/>
          <w:lang w:eastAsia="uk-UA"/>
          <w14:ligatures w14:val="none"/>
        </w:rPr>
        <w:t xml:space="preserve">і </w:t>
      </w:r>
      <w:r w:rsidR="00B73A95"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з обороту. Він </w:t>
      </w:r>
      <w:r w:rsidR="00B73A95" w:rsidRPr="00AE08EA">
        <w:rPr>
          <w:rFonts w:ascii="Times New Roman" w:eastAsia="Times New Roman" w:hAnsi="Times New Roman" w:cs="Times New Roman"/>
          <w:kern w:val="0"/>
          <w:sz w:val="28"/>
          <w:szCs w:val="28"/>
          <w:lang w:eastAsia="uk-UA"/>
          <w14:ligatures w14:val="none"/>
        </w:rPr>
        <w:t>роз</w:t>
      </w:r>
      <w:r w:rsidRPr="00AE08EA">
        <w:rPr>
          <w:rFonts w:ascii="Times New Roman" w:eastAsia="Times New Roman" w:hAnsi="Times New Roman" w:cs="Times New Roman"/>
          <w:kern w:val="0"/>
          <w:sz w:val="28"/>
          <w:szCs w:val="28"/>
          <w:lang w:eastAsia="uk-UA"/>
          <w14:ligatures w14:val="none"/>
        </w:rPr>
        <w:t xml:space="preserve">починається </w:t>
      </w:r>
      <w:r w:rsidR="00B73A95"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з оплати постачальникам матеріалів (погашення кредиторськ</w:t>
      </w:r>
      <w:r w:rsidR="00B73A95" w:rsidRPr="00AE08EA">
        <w:rPr>
          <w:rFonts w:ascii="Times New Roman" w:eastAsia="Times New Roman" w:hAnsi="Times New Roman" w:cs="Times New Roman"/>
          <w:kern w:val="0"/>
          <w:sz w:val="28"/>
          <w:szCs w:val="28"/>
          <w:lang w:eastAsia="uk-UA"/>
          <w14:ligatures w14:val="none"/>
        </w:rPr>
        <w:t>ої</w:t>
      </w:r>
      <w:r w:rsidRPr="00AE08EA">
        <w:rPr>
          <w:rFonts w:ascii="Times New Roman" w:eastAsia="Times New Roman" w:hAnsi="Times New Roman" w:cs="Times New Roman"/>
          <w:kern w:val="0"/>
          <w:sz w:val="28"/>
          <w:szCs w:val="28"/>
          <w:lang w:eastAsia="uk-UA"/>
          <w14:ligatures w14:val="none"/>
        </w:rPr>
        <w:t xml:space="preserve"> заборгован</w:t>
      </w:r>
      <w:r w:rsidR="00B73A95" w:rsidRPr="00AE08EA">
        <w:rPr>
          <w:rFonts w:ascii="Times New Roman" w:eastAsia="Times New Roman" w:hAnsi="Times New Roman" w:cs="Times New Roman"/>
          <w:kern w:val="0"/>
          <w:sz w:val="28"/>
          <w:szCs w:val="28"/>
          <w:lang w:eastAsia="uk-UA"/>
          <w14:ligatures w14:val="none"/>
        </w:rPr>
        <w:t>ості</w:t>
      </w:r>
      <w:r w:rsidRPr="00AE08EA">
        <w:rPr>
          <w:rFonts w:ascii="Times New Roman" w:eastAsia="Times New Roman" w:hAnsi="Times New Roman" w:cs="Times New Roman"/>
          <w:kern w:val="0"/>
          <w:sz w:val="28"/>
          <w:szCs w:val="28"/>
          <w:lang w:eastAsia="uk-UA"/>
          <w14:ligatures w14:val="none"/>
        </w:rPr>
        <w:t>), за</w:t>
      </w:r>
      <w:r w:rsidR="00B73A95" w:rsidRPr="00AE08EA">
        <w:rPr>
          <w:rFonts w:ascii="Times New Roman" w:eastAsia="Times New Roman" w:hAnsi="Times New Roman" w:cs="Times New Roman"/>
          <w:kern w:val="0"/>
          <w:sz w:val="28"/>
          <w:szCs w:val="28"/>
          <w:lang w:eastAsia="uk-UA"/>
          <w14:ligatures w14:val="none"/>
        </w:rPr>
        <w:t>верш</w:t>
      </w:r>
      <w:r w:rsidRPr="00AE08EA">
        <w:rPr>
          <w:rFonts w:ascii="Times New Roman" w:eastAsia="Times New Roman" w:hAnsi="Times New Roman" w:cs="Times New Roman"/>
          <w:kern w:val="0"/>
          <w:sz w:val="28"/>
          <w:szCs w:val="28"/>
          <w:lang w:eastAsia="uk-UA"/>
          <w14:ligatures w14:val="none"/>
        </w:rPr>
        <w:t xml:space="preserve">ується </w:t>
      </w:r>
      <w:r w:rsidR="00B73A95"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момент о</w:t>
      </w:r>
      <w:r w:rsidR="00004334" w:rsidRPr="00AE08EA">
        <w:rPr>
          <w:rFonts w:ascii="Times New Roman" w:eastAsia="Times New Roman" w:hAnsi="Times New Roman" w:cs="Times New Roman"/>
          <w:kern w:val="0"/>
          <w:sz w:val="28"/>
          <w:szCs w:val="28"/>
          <w:lang w:eastAsia="uk-UA"/>
          <w14:ligatures w14:val="none"/>
        </w:rPr>
        <w:t>держ</w:t>
      </w:r>
      <w:r w:rsidRPr="00AE08EA">
        <w:rPr>
          <w:rFonts w:ascii="Times New Roman" w:eastAsia="Times New Roman" w:hAnsi="Times New Roman" w:cs="Times New Roman"/>
          <w:kern w:val="0"/>
          <w:sz w:val="28"/>
          <w:szCs w:val="28"/>
          <w:lang w:eastAsia="uk-UA"/>
          <w14:ligatures w14:val="none"/>
        </w:rPr>
        <w:t>ання від покупців за відвантажену продукцію (погашення дебіторськ</w:t>
      </w:r>
      <w:r w:rsidR="00004334" w:rsidRPr="00AE08EA">
        <w:rPr>
          <w:rFonts w:ascii="Times New Roman" w:eastAsia="Times New Roman" w:hAnsi="Times New Roman" w:cs="Times New Roman"/>
          <w:kern w:val="0"/>
          <w:sz w:val="28"/>
          <w:szCs w:val="28"/>
          <w:lang w:eastAsia="uk-UA"/>
          <w14:ligatures w14:val="none"/>
        </w:rPr>
        <w:t>ої</w:t>
      </w:r>
      <w:r w:rsidRPr="00AE08EA">
        <w:rPr>
          <w:rFonts w:ascii="Times New Roman" w:eastAsia="Times New Roman" w:hAnsi="Times New Roman" w:cs="Times New Roman"/>
          <w:kern w:val="0"/>
          <w:sz w:val="28"/>
          <w:szCs w:val="28"/>
          <w:lang w:eastAsia="uk-UA"/>
          <w14:ligatures w14:val="none"/>
        </w:rPr>
        <w:t xml:space="preserve"> заборгован</w:t>
      </w:r>
      <w:r w:rsidR="00004334" w:rsidRPr="00AE08EA">
        <w:rPr>
          <w:rFonts w:ascii="Times New Roman" w:eastAsia="Times New Roman" w:hAnsi="Times New Roman" w:cs="Times New Roman"/>
          <w:kern w:val="0"/>
          <w:sz w:val="28"/>
          <w:szCs w:val="28"/>
          <w:lang w:eastAsia="uk-UA"/>
          <w14:ligatures w14:val="none"/>
        </w:rPr>
        <w:t>ості</w:t>
      </w:r>
      <w:r w:rsidRPr="00AE08EA">
        <w:rPr>
          <w:rFonts w:ascii="Times New Roman" w:eastAsia="Times New Roman" w:hAnsi="Times New Roman" w:cs="Times New Roman"/>
          <w:kern w:val="0"/>
          <w:sz w:val="28"/>
          <w:szCs w:val="28"/>
          <w:lang w:eastAsia="uk-UA"/>
          <w14:ligatures w14:val="none"/>
        </w:rPr>
        <w:t>)</w:t>
      </w:r>
      <w:r w:rsidR="00766A95" w:rsidRPr="00AE08EA">
        <w:rPr>
          <w:rFonts w:ascii="Times New Roman" w:eastAsia="Times New Roman" w:hAnsi="Times New Roman" w:cs="Times New Roman"/>
          <w:kern w:val="0"/>
          <w:sz w:val="28"/>
          <w:szCs w:val="28"/>
          <w:lang w:eastAsia="uk-UA"/>
          <w14:ligatures w14:val="none"/>
        </w:rPr>
        <w:t xml:space="preserve"> </w:t>
      </w:r>
      <w:r w:rsidR="00766A95" w:rsidRPr="00AE08EA">
        <w:rPr>
          <w:rFonts w:ascii="Times New Roman" w:hAnsi="Times New Roman" w:cs="Times New Roman"/>
          <w:sz w:val="28"/>
          <w:szCs w:val="28"/>
        </w:rPr>
        <w:t>[20, с. 136]</w:t>
      </w:r>
      <w:r w:rsidRPr="00AE08EA">
        <w:rPr>
          <w:rFonts w:ascii="Times New Roman" w:eastAsia="Times New Roman" w:hAnsi="Times New Roman" w:cs="Times New Roman"/>
          <w:kern w:val="0"/>
          <w:sz w:val="28"/>
          <w:szCs w:val="28"/>
          <w:lang w:eastAsia="uk-UA"/>
          <w14:ligatures w14:val="none"/>
        </w:rPr>
        <w:t>.</w:t>
      </w:r>
    </w:p>
    <w:p w14:paraId="090D3BC6" w14:textId="09E53253"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Фінансовий цикл дорівнює різниці операційного циклу </w:t>
      </w:r>
      <w:r w:rsidR="00004334" w:rsidRPr="00AE08EA">
        <w:rPr>
          <w:rFonts w:ascii="Times New Roman" w:eastAsia="Times New Roman" w:hAnsi="Times New Roman" w:cs="Times New Roman"/>
          <w:kern w:val="0"/>
          <w:sz w:val="28"/>
          <w:szCs w:val="28"/>
          <w:lang w:eastAsia="uk-UA"/>
          <w14:ligatures w14:val="none"/>
        </w:rPr>
        <w:t>й</w:t>
      </w:r>
      <w:r w:rsidRPr="00AE08EA">
        <w:rPr>
          <w:rFonts w:ascii="Times New Roman" w:eastAsia="Times New Roman" w:hAnsi="Times New Roman" w:cs="Times New Roman"/>
          <w:kern w:val="0"/>
          <w:sz w:val="28"/>
          <w:szCs w:val="28"/>
          <w:lang w:eastAsia="uk-UA"/>
          <w14:ligatures w14:val="none"/>
        </w:rPr>
        <w:t xml:space="preserve"> тривал</w:t>
      </w:r>
      <w:r w:rsidR="00004334" w:rsidRPr="00AE08EA">
        <w:rPr>
          <w:rFonts w:ascii="Times New Roman" w:eastAsia="Times New Roman" w:hAnsi="Times New Roman" w:cs="Times New Roman"/>
          <w:kern w:val="0"/>
          <w:sz w:val="28"/>
          <w:szCs w:val="28"/>
          <w:lang w:eastAsia="uk-UA"/>
          <w14:ligatures w14:val="none"/>
        </w:rPr>
        <w:t xml:space="preserve">ості </w:t>
      </w:r>
      <w:r w:rsidRPr="00AE08EA">
        <w:rPr>
          <w:rFonts w:ascii="Times New Roman" w:eastAsia="Times New Roman" w:hAnsi="Times New Roman" w:cs="Times New Roman"/>
          <w:kern w:val="0"/>
          <w:sz w:val="28"/>
          <w:szCs w:val="28"/>
          <w:lang w:eastAsia="uk-UA"/>
          <w14:ligatures w14:val="none"/>
        </w:rPr>
        <w:t>одного обороту кредиторської заборгованості.</w:t>
      </w:r>
    </w:p>
    <w:p w14:paraId="5BBAC809" w14:textId="2FB690FE" w:rsidR="000D198F" w:rsidRPr="00AE08EA" w:rsidRDefault="000D198F" w:rsidP="00AE08A2">
      <w:pPr>
        <w:widowControl w:val="0"/>
        <w:shd w:val="clear" w:color="auto" w:fill="FFFFFF"/>
        <w:spacing w:after="0" w:line="360" w:lineRule="auto"/>
        <w:jc w:val="center"/>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ФЦ = ОЗ + </w:t>
      </w:r>
      <w:proofErr w:type="spellStart"/>
      <w:r w:rsidRPr="00AE08EA">
        <w:rPr>
          <w:rFonts w:ascii="Times New Roman" w:eastAsia="Times New Roman" w:hAnsi="Times New Roman" w:cs="Times New Roman"/>
          <w:kern w:val="0"/>
          <w:sz w:val="28"/>
          <w:szCs w:val="28"/>
          <w:lang w:eastAsia="uk-UA"/>
          <w14:ligatures w14:val="none"/>
        </w:rPr>
        <w:t>ОДз</w:t>
      </w:r>
      <w:proofErr w:type="spellEnd"/>
      <w:r w:rsidRPr="00AE08EA">
        <w:rPr>
          <w:rFonts w:ascii="Times New Roman" w:eastAsia="Times New Roman" w:hAnsi="Times New Roman" w:cs="Times New Roman"/>
          <w:kern w:val="0"/>
          <w:sz w:val="28"/>
          <w:szCs w:val="28"/>
          <w:lang w:eastAsia="uk-UA"/>
          <w14:ligatures w14:val="none"/>
        </w:rPr>
        <w:t xml:space="preserve"> - </w:t>
      </w:r>
      <w:proofErr w:type="spellStart"/>
      <w:r w:rsidRPr="00AE08EA">
        <w:rPr>
          <w:rFonts w:ascii="Times New Roman" w:eastAsia="Times New Roman" w:hAnsi="Times New Roman" w:cs="Times New Roman"/>
          <w:kern w:val="0"/>
          <w:sz w:val="28"/>
          <w:szCs w:val="28"/>
          <w:lang w:eastAsia="uk-UA"/>
          <w14:ligatures w14:val="none"/>
        </w:rPr>
        <w:t>ОКз</w:t>
      </w:r>
      <w:proofErr w:type="spellEnd"/>
      <w:r w:rsidRPr="00AE08EA">
        <w:rPr>
          <w:rFonts w:ascii="Times New Roman" w:eastAsia="Times New Roman" w:hAnsi="Times New Roman" w:cs="Times New Roman"/>
          <w:kern w:val="0"/>
          <w:sz w:val="28"/>
          <w:szCs w:val="28"/>
          <w:lang w:eastAsia="uk-UA"/>
          <w14:ligatures w14:val="none"/>
        </w:rPr>
        <w:t>, (1.</w:t>
      </w:r>
      <w:r w:rsidR="00004334" w:rsidRPr="00AE08EA">
        <w:rPr>
          <w:rFonts w:ascii="Times New Roman" w:eastAsia="Times New Roman" w:hAnsi="Times New Roman" w:cs="Times New Roman"/>
          <w:kern w:val="0"/>
          <w:sz w:val="28"/>
          <w:szCs w:val="28"/>
          <w:lang w:eastAsia="uk-UA"/>
          <w14:ligatures w14:val="none"/>
        </w:rPr>
        <w:t>4</w:t>
      </w:r>
      <w:r w:rsidRPr="00AE08EA">
        <w:rPr>
          <w:rFonts w:ascii="Times New Roman" w:eastAsia="Times New Roman" w:hAnsi="Times New Roman" w:cs="Times New Roman"/>
          <w:kern w:val="0"/>
          <w:sz w:val="28"/>
          <w:szCs w:val="28"/>
          <w:lang w:eastAsia="uk-UA"/>
          <w14:ligatures w14:val="none"/>
        </w:rPr>
        <w:t>)</w:t>
      </w:r>
    </w:p>
    <w:p w14:paraId="2798E873" w14:textId="5724C401" w:rsidR="000D198F" w:rsidRPr="00AE08EA" w:rsidRDefault="00004334"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д</w:t>
      </w:r>
      <w:r w:rsidR="000D198F" w:rsidRPr="00AE08EA">
        <w:rPr>
          <w:rFonts w:ascii="Times New Roman" w:eastAsia="Times New Roman" w:hAnsi="Times New Roman" w:cs="Times New Roman"/>
          <w:kern w:val="0"/>
          <w:sz w:val="28"/>
          <w:szCs w:val="28"/>
          <w:lang w:eastAsia="uk-UA"/>
          <w14:ligatures w14:val="none"/>
        </w:rPr>
        <w:t>е</w:t>
      </w:r>
      <w:r w:rsidRPr="00AE08EA">
        <w:rPr>
          <w:rFonts w:ascii="Times New Roman" w:eastAsia="Times New Roman" w:hAnsi="Times New Roman" w:cs="Times New Roman"/>
          <w:kern w:val="0"/>
          <w:sz w:val="28"/>
          <w:szCs w:val="28"/>
          <w:lang w:eastAsia="uk-UA"/>
          <w14:ligatures w14:val="none"/>
        </w:rPr>
        <w:t>,</w:t>
      </w:r>
      <w:r w:rsidR="000D198F" w:rsidRPr="00AE08EA">
        <w:rPr>
          <w:rFonts w:ascii="Times New Roman" w:eastAsia="Times New Roman" w:hAnsi="Times New Roman" w:cs="Times New Roman"/>
          <w:kern w:val="0"/>
          <w:sz w:val="28"/>
          <w:szCs w:val="28"/>
          <w:lang w:eastAsia="uk-UA"/>
          <w14:ligatures w14:val="none"/>
        </w:rPr>
        <w:t xml:space="preserve"> ФЦ – фінансовий цикл;</w:t>
      </w:r>
    </w:p>
    <w:p w14:paraId="301A3BD3" w14:textId="4D325AFF"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ОЗ – тривалість обороту запас</w:t>
      </w:r>
      <w:r w:rsidR="00004334" w:rsidRPr="00AE08EA">
        <w:rPr>
          <w:rFonts w:ascii="Times New Roman" w:eastAsia="Times New Roman" w:hAnsi="Times New Roman" w:cs="Times New Roman"/>
          <w:kern w:val="0"/>
          <w:sz w:val="28"/>
          <w:szCs w:val="28"/>
          <w:lang w:eastAsia="uk-UA"/>
          <w14:ligatures w14:val="none"/>
        </w:rPr>
        <w:t>ів</w:t>
      </w:r>
      <w:r w:rsidRPr="00AE08EA">
        <w:rPr>
          <w:rFonts w:ascii="Times New Roman" w:eastAsia="Times New Roman" w:hAnsi="Times New Roman" w:cs="Times New Roman"/>
          <w:kern w:val="0"/>
          <w:sz w:val="28"/>
          <w:szCs w:val="28"/>
          <w:lang w:eastAsia="uk-UA"/>
          <w14:ligatures w14:val="none"/>
        </w:rPr>
        <w:t>;</w:t>
      </w:r>
    </w:p>
    <w:p w14:paraId="7975E265" w14:textId="121BF09E"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proofErr w:type="spellStart"/>
      <w:r w:rsidRPr="00AE08EA">
        <w:rPr>
          <w:rFonts w:ascii="Times New Roman" w:eastAsia="Times New Roman" w:hAnsi="Times New Roman" w:cs="Times New Roman"/>
          <w:kern w:val="0"/>
          <w:sz w:val="28"/>
          <w:szCs w:val="28"/>
          <w:lang w:eastAsia="uk-UA"/>
          <w14:ligatures w14:val="none"/>
        </w:rPr>
        <w:t>ОДз</w:t>
      </w:r>
      <w:proofErr w:type="spellEnd"/>
      <w:r w:rsidRPr="00AE08EA">
        <w:rPr>
          <w:rFonts w:ascii="Times New Roman" w:eastAsia="Times New Roman" w:hAnsi="Times New Roman" w:cs="Times New Roman"/>
          <w:kern w:val="0"/>
          <w:sz w:val="28"/>
          <w:szCs w:val="28"/>
          <w:lang w:eastAsia="uk-UA"/>
          <w14:ligatures w14:val="none"/>
        </w:rPr>
        <w:t xml:space="preserve"> </w:t>
      </w:r>
      <w:r w:rsidR="00004334" w:rsidRPr="00AE08EA">
        <w:rPr>
          <w:rFonts w:ascii="Times New Roman" w:eastAsia="Times New Roman" w:hAnsi="Times New Roman" w:cs="Times New Roman"/>
          <w:kern w:val="0"/>
          <w:sz w:val="28"/>
          <w:szCs w:val="28"/>
          <w:lang w:eastAsia="uk-UA"/>
          <w14:ligatures w14:val="none"/>
        </w:rPr>
        <w:t>–</w:t>
      </w:r>
      <w:r w:rsidRPr="00AE08EA">
        <w:rPr>
          <w:rFonts w:ascii="Times New Roman" w:eastAsia="Times New Roman" w:hAnsi="Times New Roman" w:cs="Times New Roman"/>
          <w:kern w:val="0"/>
          <w:sz w:val="28"/>
          <w:szCs w:val="28"/>
          <w:lang w:eastAsia="uk-UA"/>
          <w14:ligatures w14:val="none"/>
        </w:rPr>
        <w:t xml:space="preserve"> тривалість обороту дебіторської заборгованості;</w:t>
      </w:r>
    </w:p>
    <w:p w14:paraId="3A7B273D" w14:textId="6E22A5BA" w:rsidR="000D198F" w:rsidRPr="00AE08EA" w:rsidRDefault="000D198F"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proofErr w:type="spellStart"/>
      <w:r w:rsidRPr="00AE08EA">
        <w:rPr>
          <w:rFonts w:ascii="Times New Roman" w:eastAsia="Times New Roman" w:hAnsi="Times New Roman" w:cs="Times New Roman"/>
          <w:kern w:val="0"/>
          <w:sz w:val="28"/>
          <w:szCs w:val="28"/>
          <w:lang w:eastAsia="uk-UA"/>
          <w14:ligatures w14:val="none"/>
        </w:rPr>
        <w:t>ОКз</w:t>
      </w:r>
      <w:proofErr w:type="spellEnd"/>
      <w:r w:rsidRPr="00AE08EA">
        <w:rPr>
          <w:rFonts w:ascii="Times New Roman" w:eastAsia="Times New Roman" w:hAnsi="Times New Roman" w:cs="Times New Roman"/>
          <w:kern w:val="0"/>
          <w:sz w:val="28"/>
          <w:szCs w:val="28"/>
          <w:lang w:eastAsia="uk-UA"/>
          <w14:ligatures w14:val="none"/>
        </w:rPr>
        <w:t xml:space="preserve"> – тривалість обороту кредиторськ</w:t>
      </w:r>
      <w:r w:rsidR="00004334" w:rsidRPr="00AE08EA">
        <w:rPr>
          <w:rFonts w:ascii="Times New Roman" w:eastAsia="Times New Roman" w:hAnsi="Times New Roman" w:cs="Times New Roman"/>
          <w:kern w:val="0"/>
          <w:sz w:val="28"/>
          <w:szCs w:val="28"/>
          <w:lang w:eastAsia="uk-UA"/>
          <w14:ligatures w14:val="none"/>
        </w:rPr>
        <w:t>ої</w:t>
      </w:r>
      <w:r w:rsidRPr="00AE08EA">
        <w:rPr>
          <w:rFonts w:ascii="Times New Roman" w:eastAsia="Times New Roman" w:hAnsi="Times New Roman" w:cs="Times New Roman"/>
          <w:kern w:val="0"/>
          <w:sz w:val="28"/>
          <w:szCs w:val="28"/>
          <w:lang w:eastAsia="uk-UA"/>
          <w14:ligatures w14:val="none"/>
        </w:rPr>
        <w:t xml:space="preserve"> заборгован</w:t>
      </w:r>
      <w:r w:rsidR="00004334" w:rsidRPr="00AE08EA">
        <w:rPr>
          <w:rFonts w:ascii="Times New Roman" w:eastAsia="Times New Roman" w:hAnsi="Times New Roman" w:cs="Times New Roman"/>
          <w:kern w:val="0"/>
          <w:sz w:val="28"/>
          <w:szCs w:val="28"/>
          <w:lang w:eastAsia="uk-UA"/>
          <w14:ligatures w14:val="none"/>
        </w:rPr>
        <w:t>ості</w:t>
      </w:r>
      <w:r w:rsidRPr="00AE08EA">
        <w:rPr>
          <w:rFonts w:ascii="Times New Roman" w:eastAsia="Times New Roman" w:hAnsi="Times New Roman" w:cs="Times New Roman"/>
          <w:kern w:val="0"/>
          <w:sz w:val="28"/>
          <w:szCs w:val="28"/>
          <w:lang w:eastAsia="uk-UA"/>
          <w14:ligatures w14:val="none"/>
        </w:rPr>
        <w:t>.</w:t>
      </w:r>
    </w:p>
    <w:p w14:paraId="103CFFDC" w14:textId="5CE993A1" w:rsidR="000D198F" w:rsidRPr="00AE08EA" w:rsidRDefault="00004334"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Загалом, варто зазначити, що м</w:t>
      </w:r>
      <w:r w:rsidR="000D198F" w:rsidRPr="00AE08EA">
        <w:rPr>
          <w:rFonts w:ascii="Times New Roman" w:eastAsia="Times New Roman" w:hAnsi="Times New Roman" w:cs="Times New Roman"/>
          <w:kern w:val="0"/>
          <w:sz w:val="28"/>
          <w:szCs w:val="28"/>
          <w:lang w:eastAsia="uk-UA"/>
          <w14:ligatures w14:val="none"/>
        </w:rPr>
        <w:t>ета управління об</w:t>
      </w:r>
      <w:r w:rsidRPr="00AE08EA">
        <w:rPr>
          <w:rFonts w:ascii="Times New Roman" w:eastAsia="Times New Roman" w:hAnsi="Times New Roman" w:cs="Times New Roman"/>
          <w:kern w:val="0"/>
          <w:sz w:val="28"/>
          <w:szCs w:val="28"/>
          <w:lang w:eastAsia="uk-UA"/>
          <w14:ligatures w14:val="none"/>
        </w:rPr>
        <w:t>оротними</w:t>
      </w:r>
      <w:r w:rsidR="000D198F" w:rsidRPr="00AE08EA">
        <w:rPr>
          <w:rFonts w:ascii="Times New Roman" w:eastAsia="Times New Roman" w:hAnsi="Times New Roman" w:cs="Times New Roman"/>
          <w:kern w:val="0"/>
          <w:sz w:val="28"/>
          <w:szCs w:val="28"/>
          <w:lang w:eastAsia="uk-UA"/>
          <w14:ligatures w14:val="none"/>
        </w:rPr>
        <w:t xml:space="preserve"> коштами – скорочення фінансового циклу, тобто скорочення операційного циклу </w:t>
      </w:r>
      <w:r w:rsidRPr="00AE08EA">
        <w:rPr>
          <w:rFonts w:ascii="Times New Roman" w:eastAsia="Times New Roman" w:hAnsi="Times New Roman" w:cs="Times New Roman"/>
          <w:kern w:val="0"/>
          <w:sz w:val="28"/>
          <w:szCs w:val="28"/>
          <w:lang w:eastAsia="uk-UA"/>
          <w14:ligatures w14:val="none"/>
        </w:rPr>
        <w:t>й</w:t>
      </w:r>
      <w:r w:rsidR="000D198F" w:rsidRPr="00AE08EA">
        <w:rPr>
          <w:rFonts w:ascii="Times New Roman" w:eastAsia="Times New Roman" w:hAnsi="Times New Roman" w:cs="Times New Roman"/>
          <w:kern w:val="0"/>
          <w:sz w:val="28"/>
          <w:szCs w:val="28"/>
          <w:lang w:eastAsia="uk-UA"/>
          <w14:ligatures w14:val="none"/>
        </w:rPr>
        <w:t xml:space="preserve"> уповільнення терміну обороту кредиторської заборгованості до прийнятного рівня.</w:t>
      </w:r>
    </w:p>
    <w:p w14:paraId="1CFECCBD" w14:textId="71522033" w:rsidR="003520A5" w:rsidRPr="00AE08EA" w:rsidRDefault="003520A5"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rPr>
        <w:t xml:space="preserve">Отже, </w:t>
      </w:r>
      <w:r w:rsidRPr="00AE08EA">
        <w:rPr>
          <w:rFonts w:ascii="Times New Roman" w:eastAsia="Times New Roman" w:hAnsi="Times New Roman" w:cs="Times New Roman"/>
          <w:kern w:val="0"/>
          <w:sz w:val="28"/>
          <w:szCs w:val="28"/>
          <w:lang w:eastAsia="uk-UA"/>
          <w14:ligatures w14:val="none"/>
        </w:rPr>
        <w:t xml:space="preserve">аналіз ділової активності </w:t>
      </w:r>
      <w:r w:rsidR="00004334" w:rsidRPr="00AE08EA">
        <w:rPr>
          <w:rFonts w:ascii="Times New Roman" w:eastAsia="Times New Roman" w:hAnsi="Times New Roman" w:cs="Times New Roman"/>
          <w:kern w:val="0"/>
          <w:sz w:val="28"/>
          <w:szCs w:val="28"/>
          <w:lang w:eastAsia="uk-UA"/>
          <w14:ligatures w14:val="none"/>
        </w:rPr>
        <w:t xml:space="preserve">господарюючого суб’єкта </w:t>
      </w:r>
      <w:r w:rsidRPr="00AE08EA">
        <w:rPr>
          <w:rFonts w:ascii="Times New Roman" w:eastAsia="Times New Roman" w:hAnsi="Times New Roman" w:cs="Times New Roman"/>
          <w:kern w:val="0"/>
          <w:sz w:val="28"/>
          <w:szCs w:val="28"/>
          <w:lang w:eastAsia="uk-UA"/>
          <w14:ligatures w14:val="none"/>
        </w:rPr>
        <w:t xml:space="preserve">полягає </w:t>
      </w:r>
      <w:r w:rsidR="00004334" w:rsidRPr="00AE08EA">
        <w:rPr>
          <w:rFonts w:ascii="Times New Roman" w:eastAsia="Times New Roman" w:hAnsi="Times New Roman" w:cs="Times New Roman"/>
          <w:kern w:val="0"/>
          <w:sz w:val="28"/>
          <w:szCs w:val="28"/>
          <w:lang w:eastAsia="uk-UA"/>
          <w14:ligatures w14:val="none"/>
        </w:rPr>
        <w:t>в</w:t>
      </w:r>
      <w:r w:rsidRPr="00AE08EA">
        <w:rPr>
          <w:rFonts w:ascii="Times New Roman" w:eastAsia="Times New Roman" w:hAnsi="Times New Roman" w:cs="Times New Roman"/>
          <w:kern w:val="0"/>
          <w:sz w:val="28"/>
          <w:szCs w:val="28"/>
          <w:lang w:eastAsia="uk-UA"/>
          <w14:ligatures w14:val="none"/>
        </w:rPr>
        <w:t xml:space="preserve"> дослідженні рівнів </w:t>
      </w:r>
      <w:r w:rsidR="00004334" w:rsidRPr="00AE08EA">
        <w:rPr>
          <w:rFonts w:ascii="Times New Roman" w:eastAsia="Times New Roman" w:hAnsi="Times New Roman" w:cs="Times New Roman"/>
          <w:kern w:val="0"/>
          <w:sz w:val="28"/>
          <w:szCs w:val="28"/>
          <w:lang w:eastAsia="uk-UA"/>
          <w14:ligatures w14:val="none"/>
        </w:rPr>
        <w:t>й</w:t>
      </w:r>
      <w:r w:rsidRPr="00AE08EA">
        <w:rPr>
          <w:rFonts w:ascii="Times New Roman" w:eastAsia="Times New Roman" w:hAnsi="Times New Roman" w:cs="Times New Roman"/>
          <w:kern w:val="0"/>
          <w:sz w:val="28"/>
          <w:szCs w:val="28"/>
          <w:lang w:eastAsia="uk-UA"/>
          <w14:ligatures w14:val="none"/>
        </w:rPr>
        <w:t xml:space="preserve"> динаміки різних фінансових коефіцієнтів – показників оборотності, </w:t>
      </w:r>
      <w:r w:rsidR="00004334" w:rsidRPr="00AE08EA">
        <w:rPr>
          <w:rFonts w:ascii="Times New Roman" w:eastAsia="Times New Roman" w:hAnsi="Times New Roman" w:cs="Times New Roman"/>
          <w:kern w:val="0"/>
          <w:sz w:val="28"/>
          <w:szCs w:val="28"/>
          <w:lang w:eastAsia="uk-UA"/>
          <w14:ligatures w14:val="none"/>
        </w:rPr>
        <w:t>котр</w:t>
      </w:r>
      <w:r w:rsidRPr="00AE08EA">
        <w:rPr>
          <w:rFonts w:ascii="Times New Roman" w:eastAsia="Times New Roman" w:hAnsi="Times New Roman" w:cs="Times New Roman"/>
          <w:kern w:val="0"/>
          <w:sz w:val="28"/>
          <w:szCs w:val="28"/>
          <w:lang w:eastAsia="uk-UA"/>
          <w14:ligatures w14:val="none"/>
        </w:rPr>
        <w:t xml:space="preserve">і є відносними показниками фінансових результатів діяльності </w:t>
      </w:r>
      <w:r w:rsidR="00004334" w:rsidRPr="00AE08EA">
        <w:rPr>
          <w:rFonts w:ascii="Times New Roman" w:eastAsia="Times New Roman" w:hAnsi="Times New Roman" w:cs="Times New Roman"/>
          <w:kern w:val="0"/>
          <w:sz w:val="28"/>
          <w:szCs w:val="28"/>
          <w:lang w:eastAsia="uk-UA"/>
          <w14:ligatures w14:val="none"/>
        </w:rPr>
        <w:t>підприємства</w:t>
      </w:r>
      <w:r w:rsidRPr="00AE08EA">
        <w:rPr>
          <w:rFonts w:ascii="Times New Roman" w:eastAsia="Times New Roman" w:hAnsi="Times New Roman" w:cs="Times New Roman"/>
          <w:kern w:val="0"/>
          <w:sz w:val="28"/>
          <w:szCs w:val="28"/>
          <w:lang w:eastAsia="uk-UA"/>
          <w14:ligatures w14:val="none"/>
        </w:rPr>
        <w:t xml:space="preserve"> </w:t>
      </w:r>
      <w:r w:rsidR="00004334"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 д</w:t>
      </w:r>
      <w:r w:rsidR="00004334" w:rsidRPr="00AE08EA">
        <w:rPr>
          <w:rFonts w:ascii="Times New Roman" w:eastAsia="Times New Roman" w:hAnsi="Times New Roman" w:cs="Times New Roman"/>
          <w:kern w:val="0"/>
          <w:sz w:val="28"/>
          <w:szCs w:val="28"/>
          <w:lang w:eastAsia="uk-UA"/>
          <w14:ligatures w14:val="none"/>
        </w:rPr>
        <w:t>оволі</w:t>
      </w:r>
      <w:r w:rsidRPr="00AE08EA">
        <w:rPr>
          <w:rFonts w:ascii="Times New Roman" w:eastAsia="Times New Roman" w:hAnsi="Times New Roman" w:cs="Times New Roman"/>
          <w:kern w:val="0"/>
          <w:sz w:val="28"/>
          <w:szCs w:val="28"/>
          <w:lang w:eastAsia="uk-UA"/>
          <w14:ligatures w14:val="none"/>
        </w:rPr>
        <w:t xml:space="preserve"> важливі для </w:t>
      </w:r>
      <w:r w:rsidR="00004334" w:rsidRPr="00AE08EA">
        <w:rPr>
          <w:rFonts w:ascii="Times New Roman" w:eastAsia="Times New Roman" w:hAnsi="Times New Roman" w:cs="Times New Roman"/>
          <w:kern w:val="0"/>
          <w:sz w:val="28"/>
          <w:szCs w:val="28"/>
          <w:lang w:eastAsia="uk-UA"/>
          <w14:ligatures w14:val="none"/>
        </w:rPr>
        <w:t>нього, адже:</w:t>
      </w:r>
    </w:p>
    <w:p w14:paraId="76011E29" w14:textId="6050CBA3" w:rsidR="003520A5" w:rsidRPr="00AE08EA" w:rsidRDefault="003520A5"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По-перше, від швидкості обороту коштів залежить </w:t>
      </w:r>
      <w:r w:rsidR="00004334" w:rsidRPr="00AE08EA">
        <w:rPr>
          <w:rFonts w:ascii="Times New Roman" w:eastAsia="Times New Roman" w:hAnsi="Times New Roman" w:cs="Times New Roman"/>
          <w:kern w:val="0"/>
          <w:sz w:val="28"/>
          <w:szCs w:val="28"/>
          <w:lang w:eastAsia="uk-UA"/>
          <w14:ligatures w14:val="none"/>
        </w:rPr>
        <w:t>величина</w:t>
      </w:r>
      <w:r w:rsidRPr="00AE08EA">
        <w:rPr>
          <w:rFonts w:ascii="Times New Roman" w:eastAsia="Times New Roman" w:hAnsi="Times New Roman" w:cs="Times New Roman"/>
          <w:kern w:val="0"/>
          <w:sz w:val="28"/>
          <w:szCs w:val="28"/>
          <w:lang w:eastAsia="uk-UA"/>
          <w14:ligatures w14:val="none"/>
        </w:rPr>
        <w:t xml:space="preserve"> річного обороту.</w:t>
      </w:r>
    </w:p>
    <w:p w14:paraId="23EF113E" w14:textId="3BCB1118" w:rsidR="003520A5" w:rsidRPr="00AE08EA" w:rsidRDefault="003520A5"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По-друге, </w:t>
      </w:r>
      <w:r w:rsidR="00004334" w:rsidRPr="00AE08EA">
        <w:rPr>
          <w:rFonts w:ascii="Times New Roman" w:eastAsia="Times New Roman" w:hAnsi="Times New Roman" w:cs="Times New Roman"/>
          <w:kern w:val="0"/>
          <w:sz w:val="28"/>
          <w:szCs w:val="28"/>
          <w:lang w:eastAsia="uk-UA"/>
          <w14:ligatures w14:val="none"/>
        </w:rPr>
        <w:t>і</w:t>
      </w:r>
      <w:r w:rsidRPr="00AE08EA">
        <w:rPr>
          <w:rFonts w:ascii="Times New Roman" w:eastAsia="Times New Roman" w:hAnsi="Times New Roman" w:cs="Times New Roman"/>
          <w:kern w:val="0"/>
          <w:sz w:val="28"/>
          <w:szCs w:val="28"/>
          <w:lang w:eastAsia="uk-UA"/>
          <w14:ligatures w14:val="none"/>
        </w:rPr>
        <w:t xml:space="preserve">з </w:t>
      </w:r>
      <w:r w:rsidR="00004334" w:rsidRPr="00AE08EA">
        <w:rPr>
          <w:rFonts w:ascii="Times New Roman" w:eastAsia="Times New Roman" w:hAnsi="Times New Roman" w:cs="Times New Roman"/>
          <w:kern w:val="0"/>
          <w:sz w:val="28"/>
          <w:szCs w:val="28"/>
          <w:lang w:eastAsia="uk-UA"/>
          <w14:ligatures w14:val="none"/>
        </w:rPr>
        <w:t>величиною</w:t>
      </w:r>
      <w:r w:rsidRPr="00AE08EA">
        <w:rPr>
          <w:rFonts w:ascii="Times New Roman" w:eastAsia="Times New Roman" w:hAnsi="Times New Roman" w:cs="Times New Roman"/>
          <w:kern w:val="0"/>
          <w:sz w:val="28"/>
          <w:szCs w:val="28"/>
          <w:lang w:eastAsia="uk-UA"/>
          <w14:ligatures w14:val="none"/>
        </w:rPr>
        <w:t xml:space="preserve"> обороту, отже, із оборотністю пов'язана відносна величина умовно-постійних витрат: </w:t>
      </w:r>
      <w:r w:rsidR="00004334" w:rsidRPr="00AE08EA">
        <w:rPr>
          <w:rFonts w:ascii="Times New Roman" w:eastAsia="Times New Roman" w:hAnsi="Times New Roman" w:cs="Times New Roman"/>
          <w:kern w:val="0"/>
          <w:sz w:val="28"/>
          <w:szCs w:val="28"/>
          <w:lang w:eastAsia="uk-UA"/>
          <w14:ligatures w14:val="none"/>
        </w:rPr>
        <w:t>чим</w:t>
      </w:r>
      <w:r w:rsidRPr="00AE08EA">
        <w:rPr>
          <w:rFonts w:ascii="Times New Roman" w:eastAsia="Times New Roman" w:hAnsi="Times New Roman" w:cs="Times New Roman"/>
          <w:kern w:val="0"/>
          <w:sz w:val="28"/>
          <w:szCs w:val="28"/>
          <w:lang w:eastAsia="uk-UA"/>
          <w14:ligatures w14:val="none"/>
        </w:rPr>
        <w:t xml:space="preserve"> швидше оборот, т</w:t>
      </w:r>
      <w:r w:rsidR="00004334" w:rsidRPr="00AE08EA">
        <w:rPr>
          <w:rFonts w:ascii="Times New Roman" w:eastAsia="Times New Roman" w:hAnsi="Times New Roman" w:cs="Times New Roman"/>
          <w:kern w:val="0"/>
          <w:sz w:val="28"/>
          <w:szCs w:val="28"/>
          <w:lang w:eastAsia="uk-UA"/>
          <w14:ligatures w14:val="none"/>
        </w:rPr>
        <w:t>им</w:t>
      </w:r>
      <w:r w:rsidRPr="00AE08EA">
        <w:rPr>
          <w:rFonts w:ascii="Times New Roman" w:eastAsia="Times New Roman" w:hAnsi="Times New Roman" w:cs="Times New Roman"/>
          <w:kern w:val="0"/>
          <w:sz w:val="28"/>
          <w:szCs w:val="28"/>
          <w:lang w:eastAsia="uk-UA"/>
          <w14:ligatures w14:val="none"/>
        </w:rPr>
        <w:t xml:space="preserve"> менше на кожен оборот припадає </w:t>
      </w:r>
      <w:r w:rsidR="00004334" w:rsidRPr="00AE08EA">
        <w:rPr>
          <w:rFonts w:ascii="Times New Roman" w:eastAsia="Times New Roman" w:hAnsi="Times New Roman" w:cs="Times New Roman"/>
          <w:kern w:val="0"/>
          <w:sz w:val="28"/>
          <w:szCs w:val="28"/>
          <w:lang w:eastAsia="uk-UA"/>
          <w14:ligatures w14:val="none"/>
        </w:rPr>
        <w:t>так</w:t>
      </w:r>
      <w:r w:rsidRPr="00AE08EA">
        <w:rPr>
          <w:rFonts w:ascii="Times New Roman" w:eastAsia="Times New Roman" w:hAnsi="Times New Roman" w:cs="Times New Roman"/>
          <w:kern w:val="0"/>
          <w:sz w:val="28"/>
          <w:szCs w:val="28"/>
          <w:lang w:eastAsia="uk-UA"/>
          <w14:ligatures w14:val="none"/>
        </w:rPr>
        <w:t>их витрат.</w:t>
      </w:r>
    </w:p>
    <w:p w14:paraId="2575453A" w14:textId="22678F71" w:rsidR="003520A5" w:rsidRPr="00AE08EA" w:rsidRDefault="003520A5"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По-третє, прискорення обороту </w:t>
      </w:r>
      <w:r w:rsidR="00004334" w:rsidRPr="00AE08EA">
        <w:rPr>
          <w:rFonts w:ascii="Times New Roman" w:eastAsia="Times New Roman" w:hAnsi="Times New Roman" w:cs="Times New Roman"/>
          <w:kern w:val="0"/>
          <w:sz w:val="28"/>
          <w:szCs w:val="28"/>
          <w:lang w:eastAsia="uk-UA"/>
          <w14:ligatures w14:val="none"/>
        </w:rPr>
        <w:t xml:space="preserve">на </w:t>
      </w:r>
      <w:r w:rsidRPr="00AE08EA">
        <w:rPr>
          <w:rFonts w:ascii="Times New Roman" w:eastAsia="Times New Roman" w:hAnsi="Times New Roman" w:cs="Times New Roman"/>
          <w:kern w:val="0"/>
          <w:sz w:val="28"/>
          <w:szCs w:val="28"/>
          <w:lang w:eastAsia="uk-UA"/>
          <w14:ligatures w14:val="none"/>
        </w:rPr>
        <w:t xml:space="preserve">тій </w:t>
      </w:r>
      <w:r w:rsidR="00004334" w:rsidRPr="00AE08EA">
        <w:rPr>
          <w:rFonts w:ascii="Times New Roman" w:eastAsia="Times New Roman" w:hAnsi="Times New Roman" w:cs="Times New Roman"/>
          <w:kern w:val="0"/>
          <w:sz w:val="28"/>
          <w:szCs w:val="28"/>
          <w:lang w:eastAsia="uk-UA"/>
          <w14:ligatures w14:val="none"/>
        </w:rPr>
        <w:t>або</w:t>
      </w:r>
      <w:r w:rsidRPr="00AE08EA">
        <w:rPr>
          <w:rFonts w:ascii="Times New Roman" w:eastAsia="Times New Roman" w:hAnsi="Times New Roman" w:cs="Times New Roman"/>
          <w:kern w:val="0"/>
          <w:sz w:val="28"/>
          <w:szCs w:val="28"/>
          <w:lang w:eastAsia="uk-UA"/>
          <w14:ligatures w14:val="none"/>
        </w:rPr>
        <w:t xml:space="preserve"> іншій стадії кругообігу коштів тягне </w:t>
      </w:r>
      <w:r w:rsidR="00004334" w:rsidRPr="00AE08EA">
        <w:rPr>
          <w:rFonts w:ascii="Times New Roman" w:eastAsia="Times New Roman" w:hAnsi="Times New Roman" w:cs="Times New Roman"/>
          <w:kern w:val="0"/>
          <w:sz w:val="28"/>
          <w:szCs w:val="28"/>
          <w:lang w:eastAsia="uk-UA"/>
          <w14:ligatures w14:val="none"/>
        </w:rPr>
        <w:t>за</w:t>
      </w:r>
      <w:r w:rsidRPr="00AE08EA">
        <w:rPr>
          <w:rFonts w:ascii="Times New Roman" w:eastAsia="Times New Roman" w:hAnsi="Times New Roman" w:cs="Times New Roman"/>
          <w:kern w:val="0"/>
          <w:sz w:val="28"/>
          <w:szCs w:val="28"/>
          <w:lang w:eastAsia="uk-UA"/>
          <w14:ligatures w14:val="none"/>
        </w:rPr>
        <w:t xml:space="preserve"> с</w:t>
      </w:r>
      <w:r w:rsidR="00004334" w:rsidRPr="00AE08EA">
        <w:rPr>
          <w:rFonts w:ascii="Times New Roman" w:eastAsia="Times New Roman" w:hAnsi="Times New Roman" w:cs="Times New Roman"/>
          <w:kern w:val="0"/>
          <w:sz w:val="28"/>
          <w:szCs w:val="28"/>
          <w:lang w:eastAsia="uk-UA"/>
          <w14:ligatures w14:val="none"/>
        </w:rPr>
        <w:t>обою</w:t>
      </w:r>
      <w:r w:rsidRPr="00AE08EA">
        <w:rPr>
          <w:rFonts w:ascii="Times New Roman" w:eastAsia="Times New Roman" w:hAnsi="Times New Roman" w:cs="Times New Roman"/>
          <w:kern w:val="0"/>
          <w:sz w:val="28"/>
          <w:szCs w:val="28"/>
          <w:lang w:eastAsia="uk-UA"/>
          <w14:ligatures w14:val="none"/>
        </w:rPr>
        <w:t xml:space="preserve"> прискорення обороту </w:t>
      </w:r>
      <w:r w:rsidR="00004334" w:rsidRPr="00AE08EA">
        <w:rPr>
          <w:rFonts w:ascii="Times New Roman" w:eastAsia="Times New Roman" w:hAnsi="Times New Roman" w:cs="Times New Roman"/>
          <w:kern w:val="0"/>
          <w:sz w:val="28"/>
          <w:szCs w:val="28"/>
          <w:lang w:eastAsia="uk-UA"/>
          <w14:ligatures w14:val="none"/>
        </w:rPr>
        <w:t>й на</w:t>
      </w:r>
      <w:r w:rsidRPr="00AE08EA">
        <w:rPr>
          <w:rFonts w:ascii="Times New Roman" w:eastAsia="Times New Roman" w:hAnsi="Times New Roman" w:cs="Times New Roman"/>
          <w:kern w:val="0"/>
          <w:sz w:val="28"/>
          <w:szCs w:val="28"/>
          <w:lang w:eastAsia="uk-UA"/>
          <w14:ligatures w14:val="none"/>
        </w:rPr>
        <w:t xml:space="preserve"> інших стадіях.</w:t>
      </w:r>
    </w:p>
    <w:p w14:paraId="68439A0C" w14:textId="7F2BA902" w:rsidR="00695998" w:rsidRPr="00AE08EA" w:rsidRDefault="00004334" w:rsidP="00AE08A2">
      <w:pPr>
        <w:widowControl w:val="0"/>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Таким чином, ф</w:t>
      </w:r>
      <w:r w:rsidR="003520A5" w:rsidRPr="00AE08EA">
        <w:rPr>
          <w:rFonts w:ascii="Times New Roman" w:eastAsia="Times New Roman" w:hAnsi="Times New Roman" w:cs="Times New Roman"/>
          <w:kern w:val="0"/>
          <w:sz w:val="28"/>
          <w:szCs w:val="28"/>
          <w:lang w:eastAsia="uk-UA"/>
          <w14:ligatures w14:val="none"/>
        </w:rPr>
        <w:t>інансов</w:t>
      </w:r>
      <w:r w:rsidRPr="00AE08EA">
        <w:rPr>
          <w:rFonts w:ascii="Times New Roman" w:eastAsia="Times New Roman" w:hAnsi="Times New Roman" w:cs="Times New Roman"/>
          <w:kern w:val="0"/>
          <w:sz w:val="28"/>
          <w:szCs w:val="28"/>
          <w:lang w:eastAsia="uk-UA"/>
          <w14:ligatures w14:val="none"/>
        </w:rPr>
        <w:t>ий</w:t>
      </w:r>
      <w:r w:rsidR="003520A5" w:rsidRPr="00AE08EA">
        <w:rPr>
          <w:rFonts w:ascii="Times New Roman" w:eastAsia="Times New Roman" w:hAnsi="Times New Roman" w:cs="Times New Roman"/>
          <w:kern w:val="0"/>
          <w:sz w:val="28"/>
          <w:szCs w:val="28"/>
          <w:lang w:eastAsia="uk-UA"/>
          <w14:ligatures w14:val="none"/>
        </w:rPr>
        <w:t xml:space="preserve"> стан </w:t>
      </w:r>
      <w:r w:rsidRPr="00AE08EA">
        <w:rPr>
          <w:rFonts w:ascii="Times New Roman" w:eastAsia="Times New Roman" w:hAnsi="Times New Roman" w:cs="Times New Roman"/>
          <w:kern w:val="0"/>
          <w:sz w:val="28"/>
          <w:szCs w:val="28"/>
          <w:lang w:eastAsia="uk-UA"/>
          <w14:ligatures w14:val="none"/>
        </w:rPr>
        <w:t>підприємства</w:t>
      </w:r>
      <w:r w:rsidR="003520A5" w:rsidRPr="00AE08EA">
        <w:rPr>
          <w:rFonts w:ascii="Times New Roman" w:eastAsia="Times New Roman" w:hAnsi="Times New Roman" w:cs="Times New Roman"/>
          <w:kern w:val="0"/>
          <w:sz w:val="28"/>
          <w:szCs w:val="28"/>
          <w:lang w:eastAsia="uk-UA"/>
          <w14:ligatures w14:val="none"/>
        </w:rPr>
        <w:t xml:space="preserve">, </w:t>
      </w:r>
      <w:r w:rsidRPr="00AE08EA">
        <w:rPr>
          <w:rFonts w:ascii="Times New Roman" w:eastAsia="Times New Roman" w:hAnsi="Times New Roman" w:cs="Times New Roman"/>
          <w:kern w:val="0"/>
          <w:sz w:val="28"/>
          <w:szCs w:val="28"/>
          <w:lang w:eastAsia="uk-UA"/>
          <w14:ligatures w14:val="none"/>
        </w:rPr>
        <w:t>його</w:t>
      </w:r>
      <w:r w:rsidR="003520A5" w:rsidRPr="00AE08EA">
        <w:rPr>
          <w:rFonts w:ascii="Times New Roman" w:eastAsia="Times New Roman" w:hAnsi="Times New Roman" w:cs="Times New Roman"/>
          <w:kern w:val="0"/>
          <w:sz w:val="28"/>
          <w:szCs w:val="28"/>
          <w:lang w:eastAsia="uk-UA"/>
          <w14:ligatures w14:val="none"/>
        </w:rPr>
        <w:t xml:space="preserve"> платоспроможність залежить від того, наскільки швидко кошти, вкладені </w:t>
      </w:r>
      <w:r w:rsidRPr="00AE08EA">
        <w:rPr>
          <w:rFonts w:ascii="Times New Roman" w:eastAsia="Times New Roman" w:hAnsi="Times New Roman" w:cs="Times New Roman"/>
          <w:kern w:val="0"/>
          <w:sz w:val="28"/>
          <w:szCs w:val="28"/>
          <w:lang w:eastAsia="uk-UA"/>
          <w14:ligatures w14:val="none"/>
        </w:rPr>
        <w:t>у</w:t>
      </w:r>
      <w:r w:rsidR="003520A5" w:rsidRPr="00AE08EA">
        <w:rPr>
          <w:rFonts w:ascii="Times New Roman" w:eastAsia="Times New Roman" w:hAnsi="Times New Roman" w:cs="Times New Roman"/>
          <w:kern w:val="0"/>
          <w:sz w:val="28"/>
          <w:szCs w:val="28"/>
          <w:lang w:eastAsia="uk-UA"/>
          <w14:ligatures w14:val="none"/>
        </w:rPr>
        <w:t xml:space="preserve"> активи</w:t>
      </w:r>
      <w:r w:rsidRPr="00AE08EA">
        <w:rPr>
          <w:rFonts w:ascii="Times New Roman" w:eastAsia="Times New Roman" w:hAnsi="Times New Roman" w:cs="Times New Roman"/>
          <w:kern w:val="0"/>
          <w:sz w:val="28"/>
          <w:szCs w:val="28"/>
          <w:lang w:eastAsia="uk-UA"/>
          <w14:ligatures w14:val="none"/>
        </w:rPr>
        <w:t xml:space="preserve"> й пасиви</w:t>
      </w:r>
      <w:r w:rsidR="003520A5" w:rsidRPr="00AE08EA">
        <w:rPr>
          <w:rFonts w:ascii="Times New Roman" w:eastAsia="Times New Roman" w:hAnsi="Times New Roman" w:cs="Times New Roman"/>
          <w:kern w:val="0"/>
          <w:sz w:val="28"/>
          <w:szCs w:val="28"/>
          <w:lang w:eastAsia="uk-UA"/>
          <w14:ligatures w14:val="none"/>
        </w:rPr>
        <w:t>, перетворюються на реальні гроші.</w:t>
      </w:r>
      <w:r w:rsidR="00695998" w:rsidRPr="00AE08EA">
        <w:rPr>
          <w:rFonts w:ascii="Times New Roman" w:eastAsia="Times New Roman" w:hAnsi="Times New Roman" w:cs="Times New Roman"/>
          <w:color w:val="333333"/>
          <w:kern w:val="0"/>
          <w:sz w:val="28"/>
          <w:szCs w:val="28"/>
          <w:lang w:eastAsia="uk-UA"/>
          <w14:ligatures w14:val="none"/>
        </w:rPr>
        <w:br w:type="page"/>
      </w:r>
    </w:p>
    <w:p w14:paraId="5C041E14" w14:textId="77777777" w:rsidR="00DD469F" w:rsidRDefault="0051256C"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bookmarkStart w:id="8" w:name="_Toc137804713"/>
      <w:r w:rsidRPr="00AE08EA">
        <w:rPr>
          <w:rFonts w:ascii="Times New Roman" w:hAnsi="Times New Roman" w:cs="Times New Roman"/>
          <w:b/>
          <w:bCs/>
          <w:color w:val="auto"/>
          <w:sz w:val="28"/>
          <w:szCs w:val="28"/>
          <w:lang w:val="uk-UA"/>
        </w:rPr>
        <w:lastRenderedPageBreak/>
        <w:t>РОЗДІЛ 2</w:t>
      </w:r>
    </w:p>
    <w:p w14:paraId="5C6177C3" w14:textId="7259043A" w:rsidR="0051256C" w:rsidRPr="00AE08EA" w:rsidRDefault="0051256C"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r w:rsidRPr="00AE08EA">
        <w:rPr>
          <w:rFonts w:ascii="Times New Roman" w:hAnsi="Times New Roman" w:cs="Times New Roman"/>
          <w:b/>
          <w:bCs/>
          <w:color w:val="auto"/>
          <w:sz w:val="28"/>
          <w:szCs w:val="28"/>
          <w:lang w:val="uk-UA"/>
        </w:rPr>
        <w:t>АНАЛІЗ ДІЛОВОЇ АКТИВНОСТІ ПІДПРИЄМСТВА (НА ПРИКЛАДІ ТОВ «ДІФЛОН»)</w:t>
      </w:r>
      <w:bookmarkEnd w:id="8"/>
    </w:p>
    <w:p w14:paraId="223C6429" w14:textId="77777777" w:rsidR="0051256C" w:rsidRPr="00AE08EA" w:rsidRDefault="0051256C" w:rsidP="00AE08A2">
      <w:pPr>
        <w:widowControl w:val="0"/>
        <w:spacing w:after="0" w:line="360" w:lineRule="auto"/>
        <w:jc w:val="both"/>
        <w:rPr>
          <w:rFonts w:ascii="Times New Roman" w:hAnsi="Times New Roman" w:cs="Times New Roman"/>
          <w:sz w:val="28"/>
          <w:szCs w:val="28"/>
        </w:rPr>
      </w:pPr>
    </w:p>
    <w:p w14:paraId="01DB3717" w14:textId="77777777" w:rsidR="0051256C" w:rsidRPr="00AE08EA" w:rsidRDefault="0051256C" w:rsidP="00AE08A2">
      <w:pPr>
        <w:widowControl w:val="0"/>
        <w:spacing w:after="0" w:line="360" w:lineRule="auto"/>
        <w:jc w:val="both"/>
        <w:rPr>
          <w:rFonts w:ascii="Times New Roman" w:hAnsi="Times New Roman" w:cs="Times New Roman"/>
          <w:sz w:val="28"/>
          <w:szCs w:val="28"/>
        </w:rPr>
      </w:pPr>
    </w:p>
    <w:p w14:paraId="51DD17B0" w14:textId="77777777" w:rsidR="0051256C" w:rsidRPr="00AE08EA" w:rsidRDefault="0051256C" w:rsidP="00AE08A2">
      <w:pPr>
        <w:pStyle w:val="1"/>
        <w:keepNext w:val="0"/>
        <w:keepLines w:val="0"/>
        <w:widowControl w:val="0"/>
        <w:tabs>
          <w:tab w:val="left" w:pos="1418"/>
        </w:tabs>
        <w:spacing w:before="0" w:line="360" w:lineRule="auto"/>
        <w:ind w:firstLine="709"/>
        <w:jc w:val="both"/>
        <w:rPr>
          <w:rFonts w:ascii="Times New Roman" w:hAnsi="Times New Roman" w:cs="Times New Roman"/>
          <w:b/>
          <w:bCs/>
          <w:color w:val="auto"/>
          <w:sz w:val="28"/>
          <w:szCs w:val="28"/>
          <w:lang w:val="uk-UA"/>
        </w:rPr>
      </w:pPr>
      <w:bookmarkStart w:id="9" w:name="_Toc137804714"/>
      <w:r w:rsidRPr="00AE08EA">
        <w:rPr>
          <w:rFonts w:ascii="Times New Roman" w:hAnsi="Times New Roman" w:cs="Times New Roman"/>
          <w:b/>
          <w:bCs/>
          <w:color w:val="auto"/>
          <w:sz w:val="28"/>
          <w:szCs w:val="28"/>
          <w:lang w:val="uk-UA"/>
        </w:rPr>
        <w:t>2.1. Організаційно-економічна характеристика діяльності підприємства</w:t>
      </w:r>
      <w:bookmarkEnd w:id="9"/>
    </w:p>
    <w:p w14:paraId="29E2ACD5"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780D3573"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bookmarkStart w:id="10" w:name="_Hlk137812626"/>
      <w:r w:rsidRPr="00AE08EA">
        <w:rPr>
          <w:rStyle w:val="af4"/>
          <w:b w:val="0"/>
          <w:bCs w:val="0"/>
          <w:color w:val="000000"/>
          <w:sz w:val="28"/>
          <w:szCs w:val="28"/>
          <w:lang w:val="uk-UA"/>
        </w:rPr>
        <w:t>ТОВ «</w:t>
      </w:r>
      <w:proofErr w:type="spellStart"/>
      <w:r w:rsidRPr="00AE08EA">
        <w:rPr>
          <w:rStyle w:val="af4"/>
          <w:b w:val="0"/>
          <w:bCs w:val="0"/>
          <w:color w:val="000000"/>
          <w:sz w:val="28"/>
          <w:szCs w:val="28"/>
          <w:lang w:val="uk-UA"/>
        </w:rPr>
        <w:t>Діфлон</w:t>
      </w:r>
      <w:proofErr w:type="spellEnd"/>
      <w:r w:rsidRPr="00AE08EA">
        <w:rPr>
          <w:rStyle w:val="af4"/>
          <w:b w:val="0"/>
          <w:bCs w:val="0"/>
          <w:color w:val="000000"/>
          <w:sz w:val="28"/>
          <w:szCs w:val="28"/>
          <w:lang w:val="uk-UA"/>
        </w:rPr>
        <w:t>»</w:t>
      </w:r>
      <w:r w:rsidRPr="00AE08EA">
        <w:rPr>
          <w:color w:val="000000"/>
          <w:sz w:val="28"/>
          <w:szCs w:val="28"/>
          <w:lang w:val="uk-UA"/>
        </w:rPr>
        <w:t> створено у квітні 1997 р. З 2000 року позиціонує себе на ринку як виробник одноразового посуду і пластмасових виробів.</w:t>
      </w:r>
    </w:p>
    <w:p w14:paraId="2DC88752"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r w:rsidRPr="00AE08EA">
        <w:rPr>
          <w:color w:val="000000"/>
          <w:sz w:val="28"/>
          <w:szCs w:val="28"/>
          <w:lang w:val="uk-UA"/>
        </w:rPr>
        <w:t xml:space="preserve">Підприємство знаходиться за адресою: Україна, </w:t>
      </w:r>
      <w:r w:rsidRPr="00AE08EA">
        <w:rPr>
          <w:color w:val="000000"/>
          <w:sz w:val="28"/>
          <w:szCs w:val="28"/>
          <w:shd w:val="clear" w:color="auto" w:fill="FFFFFF"/>
          <w:lang w:val="uk-UA"/>
        </w:rPr>
        <w:t xml:space="preserve">м. Харків, </w:t>
      </w:r>
      <w:proofErr w:type="spellStart"/>
      <w:r w:rsidRPr="00AE08EA">
        <w:rPr>
          <w:color w:val="000000"/>
          <w:sz w:val="28"/>
          <w:szCs w:val="28"/>
          <w:shd w:val="clear" w:color="auto" w:fill="FFFFFF"/>
          <w:lang w:val="uk-UA"/>
        </w:rPr>
        <w:t>пров</w:t>
      </w:r>
      <w:proofErr w:type="spellEnd"/>
      <w:r w:rsidRPr="00AE08EA">
        <w:rPr>
          <w:color w:val="000000"/>
          <w:sz w:val="28"/>
          <w:szCs w:val="28"/>
          <w:shd w:val="clear" w:color="auto" w:fill="FFFFFF"/>
          <w:lang w:val="uk-UA"/>
        </w:rPr>
        <w:t>. Пластичний, 9.</w:t>
      </w:r>
    </w:p>
    <w:p w14:paraId="00FC2916" w14:textId="77777777" w:rsidR="0051256C" w:rsidRPr="00AE08EA" w:rsidRDefault="0051256C" w:rsidP="00AE08A2">
      <w:pPr>
        <w:widowControl w:val="0"/>
        <w:shd w:val="clear" w:color="auto" w:fill="FFFFFF"/>
        <w:tabs>
          <w:tab w:val="left" w:pos="993"/>
        </w:tabs>
        <w:spacing w:after="0" w:line="360" w:lineRule="auto"/>
        <w:ind w:firstLine="709"/>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Основним видом діяльності </w:t>
      </w:r>
      <w:r w:rsidRPr="00AE08EA">
        <w:rPr>
          <w:rStyle w:val="af4"/>
          <w:rFonts w:ascii="Times New Roman" w:hAnsi="Times New Roman" w:cs="Times New Roman"/>
          <w:b w:val="0"/>
          <w:bCs w:val="0"/>
          <w:color w:val="000000"/>
          <w:sz w:val="28"/>
          <w:szCs w:val="28"/>
        </w:rPr>
        <w:t xml:space="preserve">ТОВ </w:t>
      </w:r>
      <w:r w:rsidRPr="00AE08EA">
        <w:rPr>
          <w:rStyle w:val="af4"/>
          <w:b w:val="0"/>
          <w:bCs w:val="0"/>
          <w:color w:val="000000"/>
          <w:sz w:val="28"/>
          <w:szCs w:val="28"/>
        </w:rPr>
        <w:t>«</w:t>
      </w:r>
      <w:proofErr w:type="spellStart"/>
      <w:r w:rsidRPr="00AE08EA">
        <w:rPr>
          <w:rStyle w:val="af4"/>
          <w:rFonts w:ascii="Times New Roman" w:hAnsi="Times New Roman" w:cs="Times New Roman"/>
          <w:b w:val="0"/>
          <w:bCs w:val="0"/>
          <w:color w:val="000000"/>
          <w:sz w:val="28"/>
          <w:szCs w:val="28"/>
        </w:rPr>
        <w:t>Діфлон</w:t>
      </w:r>
      <w:proofErr w:type="spellEnd"/>
      <w:r w:rsidRPr="00AE08EA">
        <w:rPr>
          <w:rStyle w:val="af4"/>
          <w:b w:val="0"/>
          <w:bCs w:val="0"/>
          <w:color w:val="000000"/>
          <w:sz w:val="28"/>
          <w:szCs w:val="28"/>
        </w:rPr>
        <w:t>»</w:t>
      </w:r>
      <w:r w:rsidRPr="00AE08EA">
        <w:rPr>
          <w:rFonts w:ascii="Times New Roman" w:hAnsi="Times New Roman" w:cs="Times New Roman"/>
          <w:color w:val="000000"/>
          <w:sz w:val="28"/>
          <w:szCs w:val="28"/>
        </w:rPr>
        <w:t> </w:t>
      </w:r>
      <w:r w:rsidRPr="00AE08EA">
        <w:rPr>
          <w:rFonts w:ascii="Times New Roman" w:eastAsia="Times New Roman" w:hAnsi="Times New Roman" w:cs="Times New Roman"/>
          <w:kern w:val="0"/>
          <w:sz w:val="28"/>
          <w:szCs w:val="28"/>
          <w:lang w:eastAsia="uk-UA"/>
          <w14:ligatures w14:val="none"/>
        </w:rPr>
        <w:t>є:</w:t>
      </w:r>
    </w:p>
    <w:p w14:paraId="64C0F1BA" w14:textId="77777777" w:rsidR="0051256C" w:rsidRPr="00AE08EA" w:rsidRDefault="0051256C" w:rsidP="00AE08A2">
      <w:pPr>
        <w:widowControl w:val="0"/>
        <w:tabs>
          <w:tab w:val="left" w:pos="993"/>
        </w:tabs>
        <w:spacing w:after="0" w:line="360" w:lineRule="auto"/>
        <w:ind w:firstLine="709"/>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bdr w:val="none" w:sz="0" w:space="0" w:color="auto" w:frame="1"/>
          <w:shd w:val="clear" w:color="auto" w:fill="FFFFFF"/>
          <w:lang w:eastAsia="uk-UA"/>
          <w14:ligatures w14:val="none"/>
        </w:rPr>
        <w:t>22.29 Виробництво інших виробів із пластмас</w:t>
      </w:r>
    </w:p>
    <w:bookmarkEnd w:id="10"/>
    <w:p w14:paraId="59066A60" w14:textId="77777777" w:rsidR="0051256C" w:rsidRPr="00AE08EA" w:rsidRDefault="0051256C" w:rsidP="00AE08A2">
      <w:pPr>
        <w:widowControl w:val="0"/>
        <w:shd w:val="clear" w:color="auto" w:fill="FFFFFF"/>
        <w:tabs>
          <w:tab w:val="left" w:pos="993"/>
        </w:tabs>
        <w:spacing w:after="0" w:line="360" w:lineRule="auto"/>
        <w:ind w:firstLine="709"/>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Іншими видами діяльності </w:t>
      </w:r>
      <w:r w:rsidRPr="00CE3C0B">
        <w:rPr>
          <w:rStyle w:val="af4"/>
          <w:rFonts w:ascii="Times New Roman" w:hAnsi="Times New Roman" w:cs="Times New Roman"/>
          <w:b w:val="0"/>
          <w:bCs w:val="0"/>
          <w:color w:val="000000"/>
          <w:sz w:val="28"/>
          <w:szCs w:val="28"/>
        </w:rPr>
        <w:t xml:space="preserve">ТОВ </w:t>
      </w:r>
      <w:r w:rsidRPr="00CE3C0B">
        <w:rPr>
          <w:rStyle w:val="af4"/>
          <w:b w:val="0"/>
          <w:bCs w:val="0"/>
          <w:color w:val="000000"/>
          <w:sz w:val="28"/>
          <w:szCs w:val="28"/>
        </w:rPr>
        <w:t>«</w:t>
      </w:r>
      <w:proofErr w:type="spellStart"/>
      <w:r w:rsidRPr="00CE3C0B">
        <w:rPr>
          <w:rStyle w:val="af4"/>
          <w:rFonts w:ascii="Times New Roman" w:hAnsi="Times New Roman" w:cs="Times New Roman"/>
          <w:b w:val="0"/>
          <w:bCs w:val="0"/>
          <w:color w:val="000000"/>
          <w:sz w:val="28"/>
          <w:szCs w:val="28"/>
        </w:rPr>
        <w:t>Діфлон</w:t>
      </w:r>
      <w:proofErr w:type="spellEnd"/>
      <w:r w:rsidRPr="00CE3C0B">
        <w:rPr>
          <w:rStyle w:val="af4"/>
          <w:b w:val="0"/>
          <w:bCs w:val="0"/>
          <w:color w:val="000000"/>
          <w:sz w:val="28"/>
          <w:szCs w:val="28"/>
        </w:rPr>
        <w:t>»</w:t>
      </w:r>
      <w:r w:rsidRPr="00AE08EA">
        <w:rPr>
          <w:rFonts w:ascii="Times New Roman" w:eastAsia="Times New Roman" w:hAnsi="Times New Roman" w:cs="Times New Roman"/>
          <w:kern w:val="0"/>
          <w:sz w:val="28"/>
          <w:szCs w:val="28"/>
          <w:lang w:eastAsia="uk-UA"/>
          <w14:ligatures w14:val="none"/>
        </w:rPr>
        <w:t xml:space="preserve"> є:</w:t>
      </w:r>
    </w:p>
    <w:p w14:paraId="662BC934" w14:textId="77777777" w:rsidR="0051256C" w:rsidRPr="00AE08EA" w:rsidRDefault="0051256C" w:rsidP="00D2593C">
      <w:pPr>
        <w:widowControl w:val="0"/>
        <w:numPr>
          <w:ilvl w:val="0"/>
          <w:numId w:val="13"/>
        </w:numPr>
        <w:shd w:val="clear" w:color="auto" w:fill="FFFFFF"/>
        <w:tabs>
          <w:tab w:val="left" w:pos="993"/>
        </w:tabs>
        <w:spacing w:after="0" w:line="360" w:lineRule="auto"/>
        <w:ind w:left="0" w:firstLine="709"/>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22.22 Виробництво тари з пластмас</w:t>
      </w:r>
    </w:p>
    <w:p w14:paraId="38D2B20C" w14:textId="77777777" w:rsidR="0051256C" w:rsidRPr="00AE08EA" w:rsidRDefault="0051256C" w:rsidP="00D2593C">
      <w:pPr>
        <w:widowControl w:val="0"/>
        <w:numPr>
          <w:ilvl w:val="0"/>
          <w:numId w:val="13"/>
        </w:numPr>
        <w:shd w:val="clear" w:color="auto" w:fill="FFFFFF"/>
        <w:tabs>
          <w:tab w:val="left" w:pos="993"/>
        </w:tabs>
        <w:spacing w:after="0" w:line="360" w:lineRule="auto"/>
        <w:ind w:left="0" w:firstLine="709"/>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22.23 Виробництво будівельних виробів із пластмас</w:t>
      </w:r>
    </w:p>
    <w:p w14:paraId="06054E41" w14:textId="77777777" w:rsidR="0051256C" w:rsidRPr="00AE08EA" w:rsidRDefault="0051256C" w:rsidP="00D2593C">
      <w:pPr>
        <w:widowControl w:val="0"/>
        <w:numPr>
          <w:ilvl w:val="0"/>
          <w:numId w:val="13"/>
        </w:numPr>
        <w:shd w:val="clear" w:color="auto" w:fill="FFFFFF"/>
        <w:tabs>
          <w:tab w:val="left" w:pos="993"/>
        </w:tabs>
        <w:spacing w:after="0" w:line="360" w:lineRule="auto"/>
        <w:ind w:left="0" w:firstLine="709"/>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46.19 Діяльність посередників у торгівлі товарами широкого асортименту</w:t>
      </w:r>
    </w:p>
    <w:p w14:paraId="1497C991" w14:textId="77777777" w:rsidR="0051256C" w:rsidRPr="00AE08EA" w:rsidRDefault="0051256C" w:rsidP="00D2593C">
      <w:pPr>
        <w:widowControl w:val="0"/>
        <w:numPr>
          <w:ilvl w:val="0"/>
          <w:numId w:val="13"/>
        </w:numPr>
        <w:shd w:val="clear" w:color="auto" w:fill="FFFFFF"/>
        <w:tabs>
          <w:tab w:val="left" w:pos="993"/>
        </w:tabs>
        <w:spacing w:after="0" w:line="360" w:lineRule="auto"/>
        <w:ind w:left="0" w:firstLine="709"/>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46.90 Неспеціалізована оптова торгівля</w:t>
      </w:r>
    </w:p>
    <w:p w14:paraId="1E1C6AC3" w14:textId="77777777" w:rsidR="0051256C" w:rsidRPr="00AE08EA" w:rsidRDefault="0051256C" w:rsidP="00D2593C">
      <w:pPr>
        <w:widowControl w:val="0"/>
        <w:numPr>
          <w:ilvl w:val="0"/>
          <w:numId w:val="13"/>
        </w:numPr>
        <w:shd w:val="clear" w:color="auto" w:fill="FFFFFF"/>
        <w:tabs>
          <w:tab w:val="left" w:pos="993"/>
        </w:tabs>
        <w:spacing w:after="0" w:line="360" w:lineRule="auto"/>
        <w:ind w:left="0" w:firstLine="709"/>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47.19 Інші види роздрібної торгівлі в неспеціалізованих магазинах</w:t>
      </w:r>
    </w:p>
    <w:p w14:paraId="43387F53" w14:textId="77777777" w:rsidR="0051256C" w:rsidRPr="00AE08EA" w:rsidRDefault="0051256C" w:rsidP="00AE08A2">
      <w:pPr>
        <w:widowControl w:val="0"/>
        <w:spacing w:after="0" w:line="360" w:lineRule="auto"/>
        <w:ind w:firstLine="709"/>
        <w:jc w:val="both"/>
        <w:rPr>
          <w:rFonts w:ascii="Times New Roman" w:hAnsi="Times New Roman" w:cs="Times New Roman"/>
          <w:color w:val="000000"/>
          <w:sz w:val="28"/>
          <w:szCs w:val="28"/>
          <w:shd w:val="clear" w:color="auto" w:fill="FFFFFF"/>
        </w:rPr>
      </w:pPr>
      <w:r w:rsidRPr="00AE08EA">
        <w:rPr>
          <w:rFonts w:ascii="Times New Roman" w:hAnsi="Times New Roman" w:cs="Times New Roman"/>
          <w:color w:val="000000"/>
          <w:sz w:val="28"/>
          <w:szCs w:val="28"/>
          <w:shd w:val="clear" w:color="auto" w:fill="FFFFFF"/>
        </w:rPr>
        <w:t>Основними видами продукції є:</w:t>
      </w:r>
    </w:p>
    <w:p w14:paraId="69796DBD" w14:textId="77777777" w:rsidR="0051256C" w:rsidRPr="00AE08EA" w:rsidRDefault="0051256C" w:rsidP="00D2593C">
      <w:pPr>
        <w:pStyle w:val="a4"/>
        <w:widowControl w:val="0"/>
        <w:numPr>
          <w:ilvl w:val="0"/>
          <w:numId w:val="10"/>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 xml:space="preserve">Кришки для стаканів. </w:t>
      </w:r>
    </w:p>
    <w:p w14:paraId="7273DCA6" w14:textId="77777777" w:rsidR="0051256C" w:rsidRPr="00AE08EA" w:rsidRDefault="0051256C" w:rsidP="00AE08A2">
      <w:pPr>
        <w:pStyle w:val="a4"/>
        <w:widowControl w:val="0"/>
        <w:spacing w:after="0" w:line="360" w:lineRule="auto"/>
        <w:ind w:left="0" w:firstLine="720"/>
        <w:jc w:val="both"/>
        <w:rPr>
          <w:rFonts w:ascii="Times New Roman" w:hAnsi="Times New Roman" w:cs="Times New Roman"/>
          <w:sz w:val="28"/>
          <w:szCs w:val="28"/>
        </w:rPr>
      </w:pPr>
      <w:r w:rsidRPr="00AE08EA">
        <w:rPr>
          <w:rFonts w:ascii="Times New Roman" w:hAnsi="Times New Roman" w:cs="Times New Roman"/>
          <w:color w:val="000000"/>
          <w:sz w:val="28"/>
          <w:szCs w:val="28"/>
          <w:shd w:val="clear" w:color="auto" w:fill="FFFFFF"/>
        </w:rPr>
        <w:t>Кришки для пластикових і паперових склянок. В асортименті кришки різних розмірів, форм і кольорів, для гарячих і холодних напоїв.</w:t>
      </w:r>
    </w:p>
    <w:p w14:paraId="61E4C935" w14:textId="77777777" w:rsidR="0051256C" w:rsidRPr="00AE08EA" w:rsidRDefault="0051256C" w:rsidP="00D2593C">
      <w:pPr>
        <w:pStyle w:val="a4"/>
        <w:widowControl w:val="0"/>
        <w:numPr>
          <w:ilvl w:val="0"/>
          <w:numId w:val="10"/>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Одноразовий пластиковий посуд:</w:t>
      </w:r>
    </w:p>
    <w:p w14:paraId="2107EEAA" w14:textId="77777777" w:rsidR="0051256C" w:rsidRPr="00AE08EA" w:rsidRDefault="0051256C" w:rsidP="00D2593C">
      <w:pPr>
        <w:pStyle w:val="a4"/>
        <w:widowControl w:val="0"/>
        <w:numPr>
          <w:ilvl w:val="0"/>
          <w:numId w:val="12"/>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підноси, підставки під кульку;</w:t>
      </w:r>
    </w:p>
    <w:p w14:paraId="485BC5A0" w14:textId="77777777" w:rsidR="0051256C" w:rsidRPr="00AE08EA" w:rsidRDefault="0051256C" w:rsidP="00D2593C">
      <w:pPr>
        <w:pStyle w:val="a4"/>
        <w:widowControl w:val="0"/>
        <w:numPr>
          <w:ilvl w:val="0"/>
          <w:numId w:val="12"/>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склянки пластик;</w:t>
      </w:r>
    </w:p>
    <w:p w14:paraId="03B96B1D" w14:textId="77777777" w:rsidR="0051256C" w:rsidRPr="00AE08EA" w:rsidRDefault="0051256C" w:rsidP="00D2593C">
      <w:pPr>
        <w:pStyle w:val="a4"/>
        <w:widowControl w:val="0"/>
        <w:numPr>
          <w:ilvl w:val="0"/>
          <w:numId w:val="12"/>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тарілки пластик;</w:t>
      </w:r>
    </w:p>
    <w:p w14:paraId="7B4EDECB" w14:textId="77777777" w:rsidR="0051256C" w:rsidRPr="00AE08EA" w:rsidRDefault="0051256C" w:rsidP="00D2593C">
      <w:pPr>
        <w:pStyle w:val="a4"/>
        <w:widowControl w:val="0"/>
        <w:numPr>
          <w:ilvl w:val="0"/>
          <w:numId w:val="12"/>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трубочки для напоїв.</w:t>
      </w:r>
      <w:r w:rsidRPr="00AE08EA">
        <w:rPr>
          <w:rFonts w:ascii="Times New Roman" w:hAnsi="Times New Roman" w:cs="Times New Roman"/>
          <w:color w:val="000000"/>
          <w:sz w:val="28"/>
          <w:szCs w:val="28"/>
        </w:rPr>
        <w:t xml:space="preserve"> </w:t>
      </w:r>
    </w:p>
    <w:p w14:paraId="1BC618D8" w14:textId="77777777" w:rsidR="0051256C" w:rsidRPr="00AE08EA" w:rsidRDefault="0051256C" w:rsidP="00AE08A2">
      <w:pPr>
        <w:pStyle w:val="a4"/>
        <w:widowControl w:val="0"/>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color w:val="000000"/>
          <w:sz w:val="28"/>
          <w:szCs w:val="28"/>
        </w:rPr>
        <w:lastRenderedPageBreak/>
        <w:t xml:space="preserve">Номенклатура одноразового посуду включає в себе понад 30 найменувань. </w:t>
      </w:r>
    </w:p>
    <w:p w14:paraId="19B3DD21" w14:textId="77777777" w:rsidR="0051256C" w:rsidRPr="00AE08EA" w:rsidRDefault="0051256C" w:rsidP="00D2593C">
      <w:pPr>
        <w:pStyle w:val="a4"/>
        <w:widowControl w:val="0"/>
        <w:numPr>
          <w:ilvl w:val="0"/>
          <w:numId w:val="10"/>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Товари для саду та городу.</w:t>
      </w:r>
    </w:p>
    <w:p w14:paraId="2436F97B"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r w:rsidRPr="00AE08EA">
        <w:rPr>
          <w:color w:val="000000"/>
          <w:sz w:val="28"/>
          <w:szCs w:val="28"/>
          <w:lang w:val="uk-UA"/>
        </w:rPr>
        <w:t>Пластикові вироби ідеально підходять для вкорінення або тимчасового перебування розсади, квіткових або садових культур. При поливі волога добре утримується всередині, що сприяє розвитку кореневої системи.</w:t>
      </w:r>
    </w:p>
    <w:p w14:paraId="6C0DA9E4"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sz w:val="28"/>
          <w:szCs w:val="28"/>
          <w:lang w:val="uk-UA"/>
        </w:rPr>
      </w:pPr>
      <w:r w:rsidRPr="00AE08EA">
        <w:rPr>
          <w:color w:val="000000"/>
          <w:sz w:val="28"/>
          <w:szCs w:val="28"/>
          <w:lang w:val="uk-UA"/>
        </w:rPr>
        <w:t>Пластикові стаканчики виробляються круглої форми і компактних розмірів, що дає можливість економно використовувати площу, зайняту під розсаду. ТОВ «</w:t>
      </w:r>
      <w:proofErr w:type="spellStart"/>
      <w:r w:rsidRPr="00AE08EA">
        <w:rPr>
          <w:color w:val="000000"/>
          <w:sz w:val="28"/>
          <w:szCs w:val="28"/>
          <w:lang w:val="uk-UA"/>
        </w:rPr>
        <w:t>Діфлон</w:t>
      </w:r>
      <w:proofErr w:type="spellEnd"/>
      <w:r w:rsidRPr="00AE08EA">
        <w:rPr>
          <w:color w:val="000000"/>
          <w:sz w:val="28"/>
          <w:szCs w:val="28"/>
          <w:lang w:val="uk-UA"/>
        </w:rPr>
        <w:t xml:space="preserve">» пропонує м'які і жорсткі стаканчики для розсади з поліпропілену і полістиролу. Підприємство пропонує гнучкі та зручні умови співпраці. Можна придбати стаканчики для розсади оптом, що істотно знизить їхню ціну. </w:t>
      </w:r>
    </w:p>
    <w:p w14:paraId="633B713C" w14:textId="77777777" w:rsidR="0051256C" w:rsidRPr="00AE08EA" w:rsidRDefault="0051256C" w:rsidP="00D2593C">
      <w:pPr>
        <w:pStyle w:val="a4"/>
        <w:widowControl w:val="0"/>
        <w:numPr>
          <w:ilvl w:val="0"/>
          <w:numId w:val="10"/>
        </w:numPr>
        <w:tabs>
          <w:tab w:val="left" w:pos="993"/>
        </w:tabs>
        <w:spacing w:after="0" w:line="360" w:lineRule="auto"/>
        <w:ind w:left="0" w:firstLine="709"/>
        <w:rPr>
          <w:rFonts w:ascii="Times New Roman" w:hAnsi="Times New Roman" w:cs="Times New Roman"/>
          <w:sz w:val="28"/>
          <w:szCs w:val="28"/>
        </w:rPr>
      </w:pPr>
      <w:r w:rsidRPr="00AE08EA">
        <w:rPr>
          <w:rFonts w:ascii="Times New Roman" w:hAnsi="Times New Roman" w:cs="Times New Roman"/>
          <w:sz w:val="28"/>
          <w:szCs w:val="28"/>
        </w:rPr>
        <w:t>Листовий пластик PP, PS.</w:t>
      </w:r>
    </w:p>
    <w:p w14:paraId="7A73E9BA"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Дифлон</w:t>
      </w:r>
      <w:proofErr w:type="spellEnd"/>
      <w:r w:rsidRPr="00AE08EA">
        <w:rPr>
          <w:rFonts w:ascii="Times New Roman" w:hAnsi="Times New Roman" w:cs="Times New Roman"/>
          <w:sz w:val="28"/>
          <w:szCs w:val="28"/>
        </w:rPr>
        <w:t>» пропонує листовий полістирол PS  і поліпропілен РР власного виробництва. Технічні можливості підприємства дозволяють виробляти широку кольорову гаму листового пластику. Крім кольорового лист може бути: двох-кольоровий, молочний, прозорий, одношаровий і двошаровий.</w:t>
      </w:r>
    </w:p>
    <w:p w14:paraId="4BDA8A18"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Габарити листів:</w:t>
      </w:r>
    </w:p>
    <w:p w14:paraId="19F08892" w14:textId="77777777" w:rsidR="0051256C" w:rsidRPr="00AE08EA" w:rsidRDefault="0051256C" w:rsidP="00D2593C">
      <w:pPr>
        <w:pStyle w:val="a4"/>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Ширина – до1,3 м.</w:t>
      </w:r>
    </w:p>
    <w:p w14:paraId="3BB41850" w14:textId="77777777" w:rsidR="0051256C" w:rsidRPr="00AE08EA" w:rsidRDefault="0051256C" w:rsidP="00D2593C">
      <w:pPr>
        <w:pStyle w:val="a4"/>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Довжина – під замовлення (можлива </w:t>
      </w:r>
      <w:proofErr w:type="spellStart"/>
      <w:r w:rsidRPr="00AE08EA">
        <w:rPr>
          <w:rFonts w:ascii="Times New Roman" w:hAnsi="Times New Roman" w:cs="Times New Roman"/>
          <w:sz w:val="28"/>
          <w:szCs w:val="28"/>
        </w:rPr>
        <w:t>порізка</w:t>
      </w:r>
      <w:proofErr w:type="spellEnd"/>
      <w:r w:rsidRPr="00AE08EA">
        <w:rPr>
          <w:rFonts w:ascii="Times New Roman" w:hAnsi="Times New Roman" w:cs="Times New Roman"/>
          <w:sz w:val="28"/>
          <w:szCs w:val="28"/>
        </w:rPr>
        <w:t xml:space="preserve"> на листи, потрібного розміру).</w:t>
      </w:r>
    </w:p>
    <w:p w14:paraId="071595A6" w14:textId="77777777" w:rsidR="0051256C" w:rsidRPr="00AE08EA" w:rsidRDefault="0051256C" w:rsidP="00D2593C">
      <w:pPr>
        <w:pStyle w:val="a4"/>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Товщина – від 0,2 мм. до 1,8 мм.</w:t>
      </w:r>
    </w:p>
    <w:p w14:paraId="621AB9F3"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Для зручності замовника лист може поставлятися в рулонах.</w:t>
      </w:r>
    </w:p>
    <w:p w14:paraId="365C8568"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r w:rsidRPr="00AE08EA">
        <w:rPr>
          <w:color w:val="000000"/>
          <w:sz w:val="28"/>
          <w:szCs w:val="28"/>
          <w:lang w:val="uk-UA"/>
        </w:rPr>
        <w:t>Важливою перевагою ТОВ «</w:t>
      </w:r>
      <w:proofErr w:type="spellStart"/>
      <w:r w:rsidRPr="00AE08EA">
        <w:rPr>
          <w:color w:val="000000"/>
          <w:sz w:val="28"/>
          <w:szCs w:val="28"/>
          <w:lang w:val="uk-UA"/>
        </w:rPr>
        <w:t>Діфлон</w:t>
      </w:r>
      <w:proofErr w:type="spellEnd"/>
      <w:r w:rsidRPr="00AE08EA">
        <w:rPr>
          <w:color w:val="000000"/>
          <w:sz w:val="28"/>
          <w:szCs w:val="28"/>
          <w:lang w:val="uk-UA"/>
        </w:rPr>
        <w:t>» є те, що підприємство працює з будь-яким регіоном України, і гарантує доставку товару в найкоротші терміни, будь-яким зручним способом.</w:t>
      </w:r>
    </w:p>
    <w:p w14:paraId="1676B05D"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r w:rsidRPr="00AE08EA">
        <w:rPr>
          <w:color w:val="000000"/>
          <w:sz w:val="28"/>
          <w:szCs w:val="28"/>
          <w:lang w:val="uk-UA"/>
        </w:rPr>
        <w:t xml:space="preserve">На всю продукцію є Гігієнічний висновок. </w:t>
      </w:r>
    </w:p>
    <w:p w14:paraId="6258A17F"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r w:rsidRPr="00AE08EA">
        <w:rPr>
          <w:color w:val="000000"/>
          <w:sz w:val="28"/>
          <w:szCs w:val="28"/>
          <w:lang w:val="uk-UA"/>
        </w:rPr>
        <w:t>Основні споживачі продукції </w:t>
      </w:r>
      <w:r w:rsidRPr="00CE3C0B">
        <w:rPr>
          <w:rStyle w:val="af4"/>
          <w:b w:val="0"/>
          <w:bCs w:val="0"/>
          <w:color w:val="000000"/>
          <w:sz w:val="28"/>
          <w:szCs w:val="28"/>
          <w:lang w:val="uk-UA"/>
        </w:rPr>
        <w:t>ТОВ</w:t>
      </w:r>
      <w:r w:rsidRPr="00CE3C0B">
        <w:rPr>
          <w:b/>
          <w:bCs/>
          <w:color w:val="000000"/>
          <w:sz w:val="28"/>
          <w:szCs w:val="28"/>
          <w:lang w:val="uk-UA"/>
        </w:rPr>
        <w:t> </w:t>
      </w:r>
      <w:r w:rsidRPr="00CE3C0B">
        <w:rPr>
          <w:rStyle w:val="af4"/>
          <w:b w:val="0"/>
          <w:bCs w:val="0"/>
          <w:color w:val="000000"/>
          <w:sz w:val="28"/>
          <w:szCs w:val="28"/>
          <w:lang w:val="uk-UA"/>
        </w:rPr>
        <w:t>«</w:t>
      </w:r>
      <w:proofErr w:type="spellStart"/>
      <w:r w:rsidRPr="00CE3C0B">
        <w:rPr>
          <w:rStyle w:val="af4"/>
          <w:b w:val="0"/>
          <w:bCs w:val="0"/>
          <w:color w:val="000000"/>
          <w:sz w:val="28"/>
          <w:szCs w:val="28"/>
          <w:lang w:val="uk-UA"/>
        </w:rPr>
        <w:t>Діфлон</w:t>
      </w:r>
      <w:proofErr w:type="spellEnd"/>
      <w:r w:rsidRPr="00CE3C0B">
        <w:rPr>
          <w:rStyle w:val="af4"/>
          <w:b w:val="0"/>
          <w:bCs w:val="0"/>
          <w:color w:val="000000"/>
          <w:sz w:val="28"/>
          <w:szCs w:val="28"/>
          <w:lang w:val="uk-UA"/>
        </w:rPr>
        <w:t>»</w:t>
      </w:r>
      <w:r w:rsidRPr="00AE08EA">
        <w:rPr>
          <w:color w:val="000000"/>
          <w:sz w:val="28"/>
          <w:szCs w:val="28"/>
          <w:lang w:val="uk-UA"/>
        </w:rPr>
        <w:t xml:space="preserve">: </w:t>
      </w:r>
    </w:p>
    <w:p w14:paraId="7D386A70" w14:textId="77777777" w:rsidR="0051256C" w:rsidRPr="00AE08EA" w:rsidRDefault="0051256C" w:rsidP="00D2593C">
      <w:pPr>
        <w:pStyle w:val="a7"/>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sz w:val="28"/>
          <w:szCs w:val="28"/>
          <w:lang w:val="uk-UA"/>
        </w:rPr>
      </w:pPr>
      <w:r w:rsidRPr="00AE08EA">
        <w:rPr>
          <w:color w:val="000000"/>
          <w:sz w:val="28"/>
          <w:szCs w:val="28"/>
          <w:lang w:val="uk-UA"/>
        </w:rPr>
        <w:t>«</w:t>
      </w:r>
      <w:proofErr w:type="spellStart"/>
      <w:r w:rsidRPr="00AE08EA">
        <w:rPr>
          <w:color w:val="000000"/>
          <w:sz w:val="28"/>
          <w:szCs w:val="28"/>
          <w:lang w:val="uk-UA"/>
        </w:rPr>
        <w:t>Nestle</w:t>
      </w:r>
      <w:proofErr w:type="spellEnd"/>
      <w:r w:rsidRPr="00AE08EA">
        <w:rPr>
          <w:color w:val="000000"/>
          <w:sz w:val="28"/>
          <w:szCs w:val="28"/>
          <w:lang w:val="uk-UA"/>
        </w:rPr>
        <w:t xml:space="preserve">»; </w:t>
      </w:r>
    </w:p>
    <w:p w14:paraId="78583AB4" w14:textId="77777777" w:rsidR="0051256C" w:rsidRPr="00AE08EA" w:rsidRDefault="0051256C" w:rsidP="00D2593C">
      <w:pPr>
        <w:pStyle w:val="a7"/>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sz w:val="28"/>
          <w:szCs w:val="28"/>
          <w:lang w:val="uk-UA"/>
        </w:rPr>
      </w:pPr>
      <w:r w:rsidRPr="00AE08EA">
        <w:rPr>
          <w:color w:val="000000"/>
          <w:sz w:val="28"/>
          <w:szCs w:val="28"/>
          <w:lang w:val="uk-UA"/>
        </w:rPr>
        <w:t>«</w:t>
      </w:r>
      <w:proofErr w:type="spellStart"/>
      <w:r w:rsidRPr="00AE08EA">
        <w:rPr>
          <w:color w:val="000000"/>
          <w:sz w:val="28"/>
          <w:szCs w:val="28"/>
          <w:lang w:val="uk-UA"/>
        </w:rPr>
        <w:t>McDonald's</w:t>
      </w:r>
      <w:proofErr w:type="spellEnd"/>
      <w:r w:rsidRPr="00AE08EA">
        <w:rPr>
          <w:color w:val="000000"/>
          <w:sz w:val="28"/>
          <w:szCs w:val="28"/>
          <w:lang w:val="uk-UA"/>
        </w:rPr>
        <w:t xml:space="preserve"> </w:t>
      </w:r>
      <w:proofErr w:type="spellStart"/>
      <w:r w:rsidRPr="00AE08EA">
        <w:rPr>
          <w:color w:val="000000"/>
          <w:sz w:val="28"/>
          <w:szCs w:val="28"/>
          <w:lang w:val="uk-UA"/>
        </w:rPr>
        <w:t>Ukrain</w:t>
      </w:r>
      <w:proofErr w:type="spellEnd"/>
      <w:r w:rsidRPr="00AE08EA">
        <w:rPr>
          <w:color w:val="000000"/>
          <w:sz w:val="28"/>
          <w:szCs w:val="28"/>
          <w:lang w:val="uk-UA"/>
        </w:rPr>
        <w:t xml:space="preserve"> </w:t>
      </w:r>
      <w:proofErr w:type="spellStart"/>
      <w:r w:rsidRPr="00AE08EA">
        <w:rPr>
          <w:color w:val="000000"/>
          <w:sz w:val="28"/>
          <w:szCs w:val="28"/>
          <w:lang w:val="uk-UA"/>
        </w:rPr>
        <w:t>Ltd</w:t>
      </w:r>
      <w:proofErr w:type="spellEnd"/>
      <w:r w:rsidRPr="00AE08EA">
        <w:rPr>
          <w:color w:val="000000"/>
          <w:sz w:val="28"/>
          <w:szCs w:val="28"/>
          <w:lang w:val="uk-UA"/>
        </w:rPr>
        <w:t xml:space="preserve">»; </w:t>
      </w:r>
    </w:p>
    <w:p w14:paraId="6BD0FA82" w14:textId="77777777" w:rsidR="0051256C" w:rsidRPr="00AE08EA" w:rsidRDefault="0051256C" w:rsidP="00D2593C">
      <w:pPr>
        <w:pStyle w:val="a7"/>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sz w:val="28"/>
          <w:szCs w:val="28"/>
          <w:lang w:val="uk-UA"/>
        </w:rPr>
      </w:pPr>
      <w:r w:rsidRPr="00AE08EA">
        <w:rPr>
          <w:color w:val="000000"/>
          <w:sz w:val="28"/>
          <w:szCs w:val="28"/>
          <w:lang w:val="uk-UA"/>
        </w:rPr>
        <w:t>«</w:t>
      </w:r>
      <w:proofErr w:type="spellStart"/>
      <w:r w:rsidRPr="00AE08EA">
        <w:rPr>
          <w:color w:val="000000"/>
          <w:sz w:val="28"/>
          <w:szCs w:val="28"/>
          <w:lang w:val="uk-UA"/>
        </w:rPr>
        <w:t>Coca-Cola</w:t>
      </w:r>
      <w:proofErr w:type="spellEnd"/>
      <w:r w:rsidRPr="00AE08EA">
        <w:rPr>
          <w:color w:val="000000"/>
          <w:sz w:val="28"/>
          <w:szCs w:val="28"/>
          <w:lang w:val="uk-UA"/>
        </w:rPr>
        <w:t xml:space="preserve"> </w:t>
      </w:r>
      <w:proofErr w:type="spellStart"/>
      <w:r w:rsidRPr="00AE08EA">
        <w:rPr>
          <w:color w:val="000000"/>
          <w:sz w:val="28"/>
          <w:szCs w:val="28"/>
          <w:lang w:val="uk-UA"/>
        </w:rPr>
        <w:t>Beveradjes</w:t>
      </w:r>
      <w:proofErr w:type="spellEnd"/>
      <w:r w:rsidRPr="00AE08EA">
        <w:rPr>
          <w:color w:val="000000"/>
          <w:sz w:val="28"/>
          <w:szCs w:val="28"/>
          <w:lang w:val="uk-UA"/>
        </w:rPr>
        <w:t xml:space="preserve"> </w:t>
      </w:r>
      <w:proofErr w:type="spellStart"/>
      <w:r w:rsidRPr="00AE08EA">
        <w:rPr>
          <w:color w:val="000000"/>
          <w:sz w:val="28"/>
          <w:szCs w:val="28"/>
          <w:lang w:val="uk-UA"/>
        </w:rPr>
        <w:t>Ukraine</w:t>
      </w:r>
      <w:proofErr w:type="spellEnd"/>
      <w:r w:rsidRPr="00AE08EA">
        <w:rPr>
          <w:color w:val="000000"/>
          <w:sz w:val="28"/>
          <w:szCs w:val="28"/>
          <w:lang w:val="uk-UA"/>
        </w:rPr>
        <w:t xml:space="preserve"> </w:t>
      </w:r>
      <w:proofErr w:type="spellStart"/>
      <w:r w:rsidRPr="00AE08EA">
        <w:rPr>
          <w:color w:val="000000"/>
          <w:sz w:val="28"/>
          <w:szCs w:val="28"/>
          <w:lang w:val="uk-UA"/>
        </w:rPr>
        <w:t>Ltd</w:t>
      </w:r>
      <w:proofErr w:type="spellEnd"/>
      <w:r w:rsidRPr="00AE08EA">
        <w:rPr>
          <w:color w:val="000000"/>
          <w:sz w:val="28"/>
          <w:szCs w:val="28"/>
          <w:lang w:val="uk-UA"/>
        </w:rPr>
        <w:t xml:space="preserve">»; </w:t>
      </w:r>
    </w:p>
    <w:p w14:paraId="4B273574" w14:textId="77777777" w:rsidR="0051256C" w:rsidRPr="00AE08EA" w:rsidRDefault="0051256C" w:rsidP="00D2593C">
      <w:pPr>
        <w:pStyle w:val="a7"/>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sz w:val="28"/>
          <w:szCs w:val="28"/>
          <w:lang w:val="uk-UA"/>
        </w:rPr>
      </w:pPr>
      <w:r w:rsidRPr="00AE08EA">
        <w:rPr>
          <w:color w:val="000000"/>
          <w:sz w:val="28"/>
          <w:szCs w:val="28"/>
          <w:lang w:val="uk-UA"/>
        </w:rPr>
        <w:lastRenderedPageBreak/>
        <w:t>ТЦ «Метро» та інші. </w:t>
      </w:r>
    </w:p>
    <w:p w14:paraId="3A3A7018"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r w:rsidRPr="00CE3C0B">
        <w:rPr>
          <w:rStyle w:val="af4"/>
          <w:b w:val="0"/>
          <w:bCs w:val="0"/>
          <w:color w:val="000000"/>
          <w:sz w:val="28"/>
          <w:szCs w:val="28"/>
          <w:lang w:val="uk-UA"/>
        </w:rPr>
        <w:t>ТОВ «</w:t>
      </w:r>
      <w:proofErr w:type="spellStart"/>
      <w:r w:rsidRPr="00CE3C0B">
        <w:rPr>
          <w:rStyle w:val="af4"/>
          <w:b w:val="0"/>
          <w:bCs w:val="0"/>
          <w:color w:val="000000"/>
          <w:sz w:val="28"/>
          <w:szCs w:val="28"/>
          <w:lang w:val="uk-UA"/>
        </w:rPr>
        <w:t>Діфлон</w:t>
      </w:r>
      <w:proofErr w:type="spellEnd"/>
      <w:r w:rsidRPr="00CE3C0B">
        <w:rPr>
          <w:rStyle w:val="af4"/>
          <w:b w:val="0"/>
          <w:bCs w:val="0"/>
          <w:color w:val="000000"/>
          <w:sz w:val="28"/>
          <w:szCs w:val="28"/>
          <w:lang w:val="uk-UA"/>
        </w:rPr>
        <w:t>»</w:t>
      </w:r>
      <w:r w:rsidRPr="00AE08EA">
        <w:rPr>
          <w:color w:val="000000"/>
          <w:sz w:val="28"/>
          <w:szCs w:val="28"/>
          <w:lang w:val="uk-UA"/>
        </w:rPr>
        <w:t> нагороджено різними грамотами і дипломами, є лауреатом загальнонаціонального конкурсу «Вища проба» за високу якість продукції, що випускається.</w:t>
      </w:r>
    </w:p>
    <w:p w14:paraId="6EEB1119" w14:textId="77777777" w:rsidR="0051256C" w:rsidRPr="00AE08EA" w:rsidRDefault="0051256C" w:rsidP="00AE08A2">
      <w:pPr>
        <w:widowControl w:val="0"/>
        <w:tabs>
          <w:tab w:val="left" w:pos="993"/>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На основі даних фінансової звітності проведемо аналіз динаміки чистого доходу від реалізації продукції (товарів, робіт, послуг)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(рис. 2.1).</w:t>
      </w:r>
    </w:p>
    <w:p w14:paraId="4AFBD7C1" w14:textId="77777777" w:rsidR="0051256C" w:rsidRPr="00AE08EA" w:rsidRDefault="0051256C" w:rsidP="00AE08A2">
      <w:pPr>
        <w:widowControl w:val="0"/>
        <w:tabs>
          <w:tab w:val="left" w:pos="993"/>
        </w:tabs>
        <w:spacing w:after="0" w:line="360" w:lineRule="auto"/>
        <w:jc w:val="center"/>
        <w:rPr>
          <w:rFonts w:ascii="Times New Roman" w:hAnsi="Times New Roman" w:cs="Times New Roman"/>
          <w:color w:val="FF0000"/>
          <w:sz w:val="28"/>
          <w:szCs w:val="28"/>
        </w:rPr>
      </w:pPr>
      <w:r w:rsidRPr="00AE08EA">
        <w:rPr>
          <w:noProof/>
        </w:rPr>
        <w:drawing>
          <wp:inline distT="0" distB="0" distL="0" distR="0" wp14:anchorId="6F683F1D" wp14:editId="5211C887">
            <wp:extent cx="6035040" cy="3345180"/>
            <wp:effectExtent l="0" t="0" r="3810" b="7620"/>
            <wp:docPr id="653587637" name="Діаграма 1">
              <a:extLst xmlns:a="http://schemas.openxmlformats.org/drawingml/2006/main">
                <a:ext uri="{FF2B5EF4-FFF2-40B4-BE49-F238E27FC236}">
                  <a16:creationId xmlns:a16="http://schemas.microsoft.com/office/drawing/2014/main" id="{28979084-DA91-2486-196A-041724798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90E1B4" w14:textId="77777777" w:rsidR="0051256C" w:rsidRPr="00AE08EA" w:rsidRDefault="0051256C" w:rsidP="00AE08A2">
      <w:pPr>
        <w:widowControl w:val="0"/>
        <w:tabs>
          <w:tab w:val="left" w:pos="993"/>
        </w:tabs>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Рис. 2.1. Динаміка чистого доходу від реалізації продукції (товарів, робіт, послуг)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тис. грн.</w:t>
      </w:r>
    </w:p>
    <w:p w14:paraId="632F8104" w14:textId="5698F733" w:rsidR="0051256C"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побудовано на основі даних фінансової звітності підприємства </w:t>
      </w:r>
      <w:r w:rsidRPr="00AE08A2">
        <w:rPr>
          <w:rFonts w:ascii="Times New Roman" w:hAnsi="Times New Roman" w:cs="Times New Roman"/>
          <w:i/>
          <w:iCs/>
          <w:sz w:val="24"/>
          <w:szCs w:val="24"/>
          <w:lang w:val="ru-RU"/>
        </w:rPr>
        <w:t>[37]</w:t>
      </w:r>
    </w:p>
    <w:p w14:paraId="30B8A834" w14:textId="77777777" w:rsidR="00AE08A2" w:rsidRPr="00AE08A2" w:rsidRDefault="00AE08A2" w:rsidP="00AE08A2">
      <w:pPr>
        <w:widowControl w:val="0"/>
        <w:tabs>
          <w:tab w:val="left" w:pos="993"/>
        </w:tabs>
        <w:spacing w:after="0" w:line="360" w:lineRule="auto"/>
        <w:ind w:firstLine="709"/>
        <w:jc w:val="both"/>
        <w:rPr>
          <w:rFonts w:ascii="Times New Roman" w:hAnsi="Times New Roman" w:cs="Times New Roman"/>
          <w:color w:val="FF0000"/>
          <w:sz w:val="28"/>
          <w:szCs w:val="28"/>
          <w:lang w:val="ru-RU"/>
        </w:rPr>
      </w:pPr>
    </w:p>
    <w:p w14:paraId="3075735C" w14:textId="77777777" w:rsidR="0051256C" w:rsidRPr="00AE08EA" w:rsidRDefault="0051256C" w:rsidP="00AE08A2">
      <w:pPr>
        <w:widowControl w:val="0"/>
        <w:tabs>
          <w:tab w:val="left" w:pos="993"/>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Дані рис. 2.1 дають змогу зробити висновки, що впродовж 2020-2022 рр. чистий дохід від реалізації продукції (товарів, робіт, послуг)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мав негативну динаміку. Порівняно з 2020 р. чистий дохід знизився в 2022 р. на 19218,8 тис. грн. або на 64,2 %. В 2022 р. порівняно з 2021 р. чистий дохід підприємства знизився на 13719,9 тис. грн., що у відсотковому співвідношенні становить (-56,2 %). Таким чином, </w:t>
      </w:r>
      <w:bookmarkStart w:id="11" w:name="_Hlk137812704"/>
      <w:r w:rsidRPr="00AE08EA">
        <w:rPr>
          <w:rFonts w:ascii="Times New Roman" w:hAnsi="Times New Roman" w:cs="Times New Roman"/>
          <w:sz w:val="28"/>
          <w:szCs w:val="28"/>
        </w:rPr>
        <w:t>чистий дохід підприємства в 2022 р. порівняно з 2020 р. і 2021 р. зазнав суттєвого скорочення</w:t>
      </w:r>
      <w:bookmarkEnd w:id="11"/>
      <w:r w:rsidRPr="00AE08EA">
        <w:rPr>
          <w:rFonts w:ascii="Times New Roman" w:hAnsi="Times New Roman" w:cs="Times New Roman"/>
          <w:sz w:val="28"/>
          <w:szCs w:val="28"/>
        </w:rPr>
        <w:t>.</w:t>
      </w:r>
    </w:p>
    <w:p w14:paraId="24D76265" w14:textId="77777777" w:rsidR="0051256C" w:rsidRPr="00AE08EA" w:rsidRDefault="0051256C" w:rsidP="00AE08A2">
      <w:pPr>
        <w:widowControl w:val="0"/>
        <w:tabs>
          <w:tab w:val="left" w:pos="993"/>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Доцільно також провести аналіз динаміки чистого фінансового результату </w:t>
      </w:r>
      <w:r w:rsidRPr="00AE08EA">
        <w:rPr>
          <w:rFonts w:ascii="Times New Roman" w:hAnsi="Times New Roman" w:cs="Times New Roman"/>
          <w:sz w:val="28"/>
          <w:szCs w:val="28"/>
        </w:rPr>
        <w:lastRenderedPageBreak/>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впродовж 2020-2022 рр. (рис. 2.2).</w:t>
      </w:r>
    </w:p>
    <w:p w14:paraId="75E68B97" w14:textId="77777777" w:rsidR="0051256C" w:rsidRPr="00AE08EA" w:rsidRDefault="0051256C" w:rsidP="00AE08A2">
      <w:pPr>
        <w:widowControl w:val="0"/>
        <w:tabs>
          <w:tab w:val="left" w:pos="993"/>
        </w:tabs>
        <w:spacing w:after="0" w:line="360" w:lineRule="auto"/>
        <w:jc w:val="center"/>
        <w:rPr>
          <w:rFonts w:ascii="Times New Roman" w:hAnsi="Times New Roman" w:cs="Times New Roman"/>
          <w:sz w:val="28"/>
          <w:szCs w:val="28"/>
        </w:rPr>
      </w:pPr>
      <w:r w:rsidRPr="00AE08EA">
        <w:rPr>
          <w:noProof/>
        </w:rPr>
        <w:drawing>
          <wp:inline distT="0" distB="0" distL="0" distR="0" wp14:anchorId="6F36C934" wp14:editId="7FCE5813">
            <wp:extent cx="6096000" cy="3611880"/>
            <wp:effectExtent l="0" t="0" r="0" b="7620"/>
            <wp:docPr id="1225917343" name="Діаграма 1">
              <a:extLst xmlns:a="http://schemas.openxmlformats.org/drawingml/2006/main">
                <a:ext uri="{FF2B5EF4-FFF2-40B4-BE49-F238E27FC236}">
                  <a16:creationId xmlns:a16="http://schemas.microsoft.com/office/drawing/2014/main" id="{85C8F970-797B-B4B1-C3A3-F322F05575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8603F6" w14:textId="77777777" w:rsidR="0051256C" w:rsidRPr="00AE08EA" w:rsidRDefault="0051256C" w:rsidP="00AE08A2">
      <w:pPr>
        <w:widowControl w:val="0"/>
        <w:tabs>
          <w:tab w:val="left" w:pos="993"/>
        </w:tabs>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Рис. 2.2. Динаміка чистого фінансового результату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тис. грн.</w:t>
      </w:r>
    </w:p>
    <w:p w14:paraId="0F46CB6C" w14:textId="77777777"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побудовано на основі даних фінансової звітності підприємства </w:t>
      </w:r>
      <w:r w:rsidRPr="00AE08A2">
        <w:rPr>
          <w:rFonts w:ascii="Times New Roman" w:hAnsi="Times New Roman" w:cs="Times New Roman"/>
          <w:i/>
          <w:iCs/>
          <w:sz w:val="24"/>
          <w:szCs w:val="24"/>
          <w:lang w:val="ru-RU"/>
        </w:rPr>
        <w:t>[37]</w:t>
      </w:r>
    </w:p>
    <w:p w14:paraId="3852C19E" w14:textId="77777777" w:rsidR="0051256C" w:rsidRPr="00AE08A2" w:rsidRDefault="0051256C" w:rsidP="00AE08A2">
      <w:pPr>
        <w:widowControl w:val="0"/>
        <w:tabs>
          <w:tab w:val="left" w:pos="993"/>
        </w:tabs>
        <w:spacing w:after="0" w:line="360" w:lineRule="auto"/>
        <w:ind w:firstLine="709"/>
        <w:jc w:val="both"/>
        <w:rPr>
          <w:rFonts w:ascii="Times New Roman" w:hAnsi="Times New Roman" w:cs="Times New Roman"/>
          <w:color w:val="FF0000"/>
          <w:sz w:val="28"/>
          <w:szCs w:val="28"/>
          <w:lang w:val="ru-RU"/>
        </w:rPr>
      </w:pPr>
    </w:p>
    <w:p w14:paraId="59DAAEA7" w14:textId="77777777" w:rsidR="0051256C" w:rsidRPr="00AE08EA" w:rsidRDefault="0051256C" w:rsidP="00AE08A2">
      <w:pPr>
        <w:widowControl w:val="0"/>
        <w:tabs>
          <w:tab w:val="left" w:pos="993"/>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Дані рис. 2.2 дають змогу зробити висновки, що впродовж 2020-2021 рр. діяльність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була збитковою. В 2022 р. підприємство одержало прибуток в розмірі 19,8 тис. грн. </w:t>
      </w:r>
    </w:p>
    <w:p w14:paraId="356B17DB" w14:textId="77777777" w:rsidR="0051256C" w:rsidRPr="00AE08EA" w:rsidRDefault="0051256C" w:rsidP="00AE08A2">
      <w:pPr>
        <w:widowControl w:val="0"/>
        <w:tabs>
          <w:tab w:val="left" w:pos="993"/>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З-поміж інших проблем які негативним чином впливають на діяльність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варто виділити:</w:t>
      </w:r>
    </w:p>
    <w:p w14:paraId="687F0892"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зниження доходів;</w:t>
      </w:r>
    </w:p>
    <w:p w14:paraId="6C78A4F9"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зростання витрат (подорожчання сировини, електроенергії, необхідність придбання генераторів);</w:t>
      </w:r>
    </w:p>
    <w:p w14:paraId="6B5DDFC9"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відсутність достатньої кількості платоспроможних клієнтів;</w:t>
      </w:r>
    </w:p>
    <w:p w14:paraId="0B5F21A0"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непрогнозованість</w:t>
      </w:r>
      <w:proofErr w:type="spellEnd"/>
      <w:r w:rsidRPr="00AE08EA">
        <w:rPr>
          <w:rFonts w:ascii="Times New Roman" w:hAnsi="Times New Roman" w:cs="Times New Roman"/>
          <w:sz w:val="28"/>
          <w:szCs w:val="28"/>
        </w:rPr>
        <w:t xml:space="preserve"> розвитку ситуації в Україні та на внутрішньому ринку;</w:t>
      </w:r>
    </w:p>
    <w:p w14:paraId="5B99B77D"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відсутність достатнього капіталу; </w:t>
      </w:r>
    </w:p>
    <w:p w14:paraId="33211160"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непередбачувані дії держави, що можуть погіршити стан бізнесу;</w:t>
      </w:r>
    </w:p>
    <w:p w14:paraId="16A456FC"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lastRenderedPageBreak/>
        <w:t xml:space="preserve">перешкоди з боку регуляторних та/чи фіскальних органів; </w:t>
      </w:r>
    </w:p>
    <w:p w14:paraId="39A9C37C" w14:textId="5823062D"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високі податки і збори</w:t>
      </w:r>
      <w:r w:rsidRPr="00AE08EA">
        <w:rPr>
          <w:rFonts w:ascii="Times New Roman" w:hAnsi="Times New Roman" w:cs="Times New Roman"/>
          <w:sz w:val="28"/>
          <w:szCs w:val="28"/>
          <w:shd w:val="clear" w:color="auto" w:fill="FFFFFF"/>
        </w:rPr>
        <w:t>;</w:t>
      </w:r>
    </w:p>
    <w:p w14:paraId="40BD3FE4" w14:textId="77777777" w:rsidR="0051256C" w:rsidRPr="00AE08EA" w:rsidRDefault="0051256C" w:rsidP="00D2593C">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недоступність кредитних коштів, зокрема програми 5-7-9 тощо.</w:t>
      </w:r>
    </w:p>
    <w:p w14:paraId="3748F17C"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sz w:val="28"/>
          <w:szCs w:val="28"/>
          <w:lang w:val="uk-UA"/>
        </w:rPr>
      </w:pPr>
      <w:r w:rsidRPr="00AE08EA">
        <w:rPr>
          <w:sz w:val="28"/>
          <w:szCs w:val="28"/>
          <w:lang w:val="uk-UA"/>
        </w:rPr>
        <w:t>Варто зазначити, що окрім зниження доходів, звісно, відбулось чимало інших змін, котрі негативним чином позначились на роботі ТОВ «</w:t>
      </w:r>
      <w:proofErr w:type="spellStart"/>
      <w:r w:rsidRPr="00AE08EA">
        <w:rPr>
          <w:sz w:val="28"/>
          <w:szCs w:val="28"/>
          <w:lang w:val="uk-UA"/>
        </w:rPr>
        <w:t>Діфлон</w:t>
      </w:r>
      <w:proofErr w:type="spellEnd"/>
      <w:r w:rsidRPr="00AE08EA">
        <w:rPr>
          <w:sz w:val="28"/>
          <w:szCs w:val="28"/>
          <w:lang w:val="uk-UA"/>
        </w:rPr>
        <w:t>» й істотно ускладнили можливості ведення підприємницької діяльності. Одним із найяскравіших прикладів – це атаки російських окупантів на енергетичні об’єкти України, які призвели до масових тривалих відключень електроенергії, із котрими довелось зіткнутись усім українцям упродовж декількох місяців.</w:t>
      </w:r>
    </w:p>
    <w:p w14:paraId="0464EBDB" w14:textId="77777777" w:rsidR="0051256C" w:rsidRPr="00AE08EA" w:rsidRDefault="0051256C" w:rsidP="00AE08A2">
      <w:pPr>
        <w:pStyle w:val="a7"/>
        <w:widowControl w:val="0"/>
        <w:shd w:val="clear" w:color="auto" w:fill="FFFFFF"/>
        <w:spacing w:before="0" w:beforeAutospacing="0" w:after="0" w:afterAutospacing="0" w:line="360" w:lineRule="auto"/>
        <w:ind w:firstLine="709"/>
        <w:jc w:val="both"/>
        <w:rPr>
          <w:sz w:val="28"/>
          <w:szCs w:val="28"/>
          <w:lang w:val="uk-UA"/>
        </w:rPr>
      </w:pPr>
      <w:r w:rsidRPr="00AE08EA">
        <w:rPr>
          <w:sz w:val="28"/>
          <w:szCs w:val="28"/>
          <w:lang w:val="uk-UA"/>
        </w:rPr>
        <w:t>Російські обстріли призвели до переривання робочих процесів в ТОВ «</w:t>
      </w:r>
      <w:proofErr w:type="spellStart"/>
      <w:r w:rsidRPr="00AE08EA">
        <w:rPr>
          <w:sz w:val="28"/>
          <w:szCs w:val="28"/>
          <w:lang w:val="uk-UA"/>
        </w:rPr>
        <w:t>Діфлон</w:t>
      </w:r>
      <w:proofErr w:type="spellEnd"/>
      <w:r w:rsidRPr="00AE08EA">
        <w:rPr>
          <w:sz w:val="28"/>
          <w:szCs w:val="28"/>
          <w:lang w:val="uk-UA"/>
        </w:rPr>
        <w:t xml:space="preserve">», скорочення кількості продуктивних годин діяльності, труднощів в  плануванні, накопиченні втоми працівників, адже їм впродовж деякого періоду часу (доки підприємство не придбало генератори) необхідно було підлаштовуватися під графіки відключень електроенергії, збільшення витрат в зв’язку з використанням генераторів й до інших негативних наслідків для операційної роботи підприємства. </w:t>
      </w:r>
    </w:p>
    <w:p w14:paraId="2EB8E0D0" w14:textId="77777777" w:rsidR="0051256C" w:rsidRPr="00AE08EA" w:rsidRDefault="0051256C" w:rsidP="00AE08A2">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AE08EA">
        <w:rPr>
          <w:rFonts w:ascii="Times New Roman" w:eastAsia="Times New Roman" w:hAnsi="Times New Roman" w:cs="Times New Roman"/>
          <w:sz w:val="28"/>
          <w:szCs w:val="28"/>
          <w:lang w:eastAsia="uk-UA"/>
        </w:rPr>
        <w:t xml:space="preserve">Загалом, найбільшою мірою перешкоджає  діяльності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w:t>
      </w:r>
      <w:r w:rsidRPr="00AE08EA">
        <w:rPr>
          <w:rFonts w:ascii="Times New Roman" w:eastAsia="Times New Roman" w:hAnsi="Times New Roman" w:cs="Times New Roman"/>
          <w:sz w:val="28"/>
          <w:szCs w:val="28"/>
          <w:lang w:eastAsia="uk-UA"/>
        </w:rPr>
        <w:t xml:space="preserve">  нестача фінансових ресурсів, а також неплатоспроможність клієнтів, недоступність кредитних коштів і власного капіталу тощо.</w:t>
      </w:r>
    </w:p>
    <w:p w14:paraId="05956482" w14:textId="77777777" w:rsidR="0051256C" w:rsidRPr="00AE08EA" w:rsidRDefault="0051256C" w:rsidP="00AE08A2">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AE08EA">
        <w:rPr>
          <w:rFonts w:ascii="Times New Roman" w:eastAsia="Times New Roman" w:hAnsi="Times New Roman" w:cs="Times New Roman"/>
          <w:sz w:val="28"/>
          <w:szCs w:val="28"/>
          <w:lang w:eastAsia="uk-UA"/>
        </w:rPr>
        <w:t xml:space="preserve">Проблемою в діяльності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w:t>
      </w:r>
      <w:r w:rsidRPr="00AE08EA">
        <w:rPr>
          <w:rFonts w:ascii="Times New Roman" w:eastAsia="Times New Roman" w:hAnsi="Times New Roman" w:cs="Times New Roman"/>
          <w:sz w:val="28"/>
          <w:szCs w:val="28"/>
          <w:lang w:eastAsia="uk-UA"/>
        </w:rPr>
        <w:t xml:space="preserve"> є також </w:t>
      </w:r>
      <w:proofErr w:type="spellStart"/>
      <w:r w:rsidRPr="00AE08EA">
        <w:rPr>
          <w:rFonts w:ascii="Times New Roman" w:eastAsia="Times New Roman" w:hAnsi="Times New Roman" w:cs="Times New Roman"/>
          <w:sz w:val="28"/>
          <w:szCs w:val="28"/>
          <w:lang w:eastAsia="uk-UA"/>
        </w:rPr>
        <w:t>непрогнозованість</w:t>
      </w:r>
      <w:proofErr w:type="spellEnd"/>
      <w:r w:rsidRPr="00AE08EA">
        <w:rPr>
          <w:rFonts w:ascii="Times New Roman" w:eastAsia="Times New Roman" w:hAnsi="Times New Roman" w:cs="Times New Roman"/>
          <w:sz w:val="28"/>
          <w:szCs w:val="28"/>
          <w:lang w:eastAsia="uk-UA"/>
        </w:rPr>
        <w:t xml:space="preserve"> розвитку подій, і  непередбачуваність дій держави, які можуть погіршити ситуацію для бізнесу. </w:t>
      </w:r>
    </w:p>
    <w:p w14:paraId="4F3D73A4" w14:textId="77777777" w:rsidR="0051256C" w:rsidRPr="00AE08EA" w:rsidRDefault="0051256C" w:rsidP="00AE08A2">
      <w:pPr>
        <w:widowControl w:val="0"/>
        <w:tabs>
          <w:tab w:val="left" w:pos="993"/>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Таким чином, унаслідок вторгнення російських військ на територію України 24.02.2022 р.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зазнало суттєвих втрат як фінансових так і людських ресурсів.</w:t>
      </w:r>
    </w:p>
    <w:p w14:paraId="038A3F10"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69A1EC2D" w14:textId="77777777" w:rsidR="0051256C" w:rsidRPr="00CE3C0B" w:rsidRDefault="0051256C" w:rsidP="00AE08A2">
      <w:pPr>
        <w:pStyle w:val="1"/>
        <w:keepNext w:val="0"/>
        <w:keepLines w:val="0"/>
        <w:widowControl w:val="0"/>
        <w:spacing w:before="0" w:line="360" w:lineRule="auto"/>
        <w:ind w:firstLine="709"/>
        <w:jc w:val="both"/>
        <w:rPr>
          <w:rFonts w:ascii="Times New Roman" w:hAnsi="Times New Roman" w:cs="Times New Roman"/>
          <w:b/>
          <w:bCs/>
          <w:color w:val="auto"/>
          <w:sz w:val="28"/>
          <w:szCs w:val="28"/>
          <w:lang w:val="uk-UA"/>
        </w:rPr>
      </w:pPr>
      <w:bookmarkStart w:id="12" w:name="_Toc137804715"/>
      <w:r w:rsidRPr="00CE3C0B">
        <w:rPr>
          <w:rFonts w:ascii="Times New Roman" w:hAnsi="Times New Roman" w:cs="Times New Roman"/>
          <w:b/>
          <w:bCs/>
          <w:color w:val="auto"/>
          <w:sz w:val="28"/>
          <w:szCs w:val="28"/>
          <w:lang w:val="uk-UA"/>
        </w:rPr>
        <w:t>2.2. Аналіз ліквідності, фінансової стійкості і рентабельності підприємства</w:t>
      </w:r>
      <w:bookmarkEnd w:id="12"/>
    </w:p>
    <w:p w14:paraId="03EE705D"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6D59567B" w14:textId="77777777" w:rsidR="0051256C" w:rsidRPr="00AE08EA" w:rsidRDefault="0051256C" w:rsidP="00AE08A2">
      <w:pPr>
        <w:pStyle w:val="a4"/>
        <w:widowControl w:val="0"/>
        <w:tabs>
          <w:tab w:val="left" w:pos="993"/>
        </w:tabs>
        <w:spacing w:after="0" w:line="360" w:lineRule="auto"/>
        <w:ind w:left="0" w:firstLine="709"/>
        <w:jc w:val="both"/>
        <w:rPr>
          <w:rFonts w:ascii="Times New Roman" w:hAnsi="Times New Roman"/>
          <w:sz w:val="28"/>
          <w:szCs w:val="28"/>
        </w:rPr>
      </w:pPr>
      <w:r w:rsidRPr="00AE08EA">
        <w:rPr>
          <w:rFonts w:ascii="Times New Roman" w:hAnsi="Times New Roman"/>
          <w:sz w:val="28"/>
          <w:szCs w:val="28"/>
        </w:rPr>
        <w:t xml:space="preserve">Проведемо аналіз динаміки показників ліквідності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sz w:val="28"/>
          <w:szCs w:val="28"/>
        </w:rPr>
        <w:lastRenderedPageBreak/>
        <w:t>протягом 2020-2022 рр. (табл. 2.1).</w:t>
      </w:r>
    </w:p>
    <w:p w14:paraId="17579D74" w14:textId="77777777" w:rsidR="0051256C" w:rsidRPr="00AE08EA" w:rsidRDefault="0051256C" w:rsidP="00AE08A2">
      <w:pPr>
        <w:pStyle w:val="a4"/>
        <w:widowControl w:val="0"/>
        <w:tabs>
          <w:tab w:val="left" w:pos="993"/>
        </w:tabs>
        <w:spacing w:after="0" w:line="360" w:lineRule="auto"/>
        <w:ind w:left="0"/>
        <w:jc w:val="right"/>
        <w:rPr>
          <w:rFonts w:ascii="Times New Roman" w:hAnsi="Times New Roman"/>
          <w:sz w:val="28"/>
          <w:szCs w:val="28"/>
        </w:rPr>
      </w:pPr>
      <w:r w:rsidRPr="00AE08EA">
        <w:rPr>
          <w:rFonts w:ascii="Times New Roman" w:hAnsi="Times New Roman"/>
          <w:sz w:val="28"/>
          <w:szCs w:val="28"/>
        </w:rPr>
        <w:t xml:space="preserve">Таблиця 2.1 </w:t>
      </w:r>
    </w:p>
    <w:p w14:paraId="17402CDB" w14:textId="77777777" w:rsidR="0051256C" w:rsidRPr="00AE08EA" w:rsidRDefault="0051256C" w:rsidP="00AE08A2">
      <w:pPr>
        <w:pStyle w:val="a4"/>
        <w:widowControl w:val="0"/>
        <w:tabs>
          <w:tab w:val="left" w:pos="993"/>
        </w:tabs>
        <w:spacing w:after="0" w:line="360" w:lineRule="auto"/>
        <w:ind w:left="0"/>
        <w:jc w:val="center"/>
        <w:rPr>
          <w:rFonts w:ascii="Times New Roman" w:hAnsi="Times New Roman"/>
          <w:sz w:val="28"/>
          <w:szCs w:val="28"/>
        </w:rPr>
      </w:pPr>
      <w:r w:rsidRPr="00AE08EA">
        <w:rPr>
          <w:rFonts w:ascii="Times New Roman" w:hAnsi="Times New Roman"/>
          <w:sz w:val="28"/>
          <w:szCs w:val="28"/>
        </w:rPr>
        <w:t xml:space="preserve">Динаміка показників ліквідності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sz w:val="28"/>
          <w:szCs w:val="28"/>
        </w:rPr>
        <w:t>протягом 2020-2022 рр.</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012"/>
        <w:gridCol w:w="1012"/>
        <w:gridCol w:w="1012"/>
        <w:gridCol w:w="1155"/>
        <w:gridCol w:w="1013"/>
        <w:gridCol w:w="1012"/>
        <w:gridCol w:w="969"/>
      </w:tblGrid>
      <w:tr w:rsidR="0051256C" w:rsidRPr="00AE08EA" w14:paraId="237DFD94" w14:textId="77777777" w:rsidTr="009A20E1">
        <w:trPr>
          <w:cantSplit/>
          <w:trHeight w:val="249"/>
          <w:jc w:val="center"/>
        </w:trPr>
        <w:tc>
          <w:tcPr>
            <w:tcW w:w="2405" w:type="dxa"/>
            <w:vMerge w:val="restart"/>
            <w:vAlign w:val="center"/>
          </w:tcPr>
          <w:p w14:paraId="14058C8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Показники</w:t>
            </w:r>
          </w:p>
        </w:tc>
        <w:tc>
          <w:tcPr>
            <w:tcW w:w="3036" w:type="dxa"/>
            <w:gridSpan w:val="3"/>
            <w:vAlign w:val="center"/>
          </w:tcPr>
          <w:p w14:paraId="33EBD42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Роки </w:t>
            </w:r>
          </w:p>
        </w:tc>
        <w:tc>
          <w:tcPr>
            <w:tcW w:w="2168" w:type="dxa"/>
            <w:gridSpan w:val="2"/>
            <w:vMerge w:val="restart"/>
            <w:vAlign w:val="center"/>
          </w:tcPr>
          <w:p w14:paraId="7936CB3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Абсолютне відхилення, +/- </w:t>
            </w:r>
          </w:p>
        </w:tc>
        <w:tc>
          <w:tcPr>
            <w:tcW w:w="1981" w:type="dxa"/>
            <w:gridSpan w:val="2"/>
            <w:vMerge w:val="restart"/>
          </w:tcPr>
          <w:p w14:paraId="461EB7C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Відносне відхилення, %</w:t>
            </w:r>
          </w:p>
        </w:tc>
      </w:tr>
      <w:tr w:rsidR="0051256C" w:rsidRPr="00AE08EA" w14:paraId="0E871B1F" w14:textId="77777777" w:rsidTr="009A20E1">
        <w:trPr>
          <w:cantSplit/>
          <w:trHeight w:val="334"/>
          <w:jc w:val="center"/>
        </w:trPr>
        <w:tc>
          <w:tcPr>
            <w:tcW w:w="2405" w:type="dxa"/>
            <w:vMerge/>
            <w:vAlign w:val="center"/>
          </w:tcPr>
          <w:p w14:paraId="3375E2E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012" w:type="dxa"/>
            <w:vMerge w:val="restart"/>
            <w:vAlign w:val="center"/>
          </w:tcPr>
          <w:p w14:paraId="4C8E33A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2020 </w:t>
            </w:r>
          </w:p>
        </w:tc>
        <w:tc>
          <w:tcPr>
            <w:tcW w:w="1012" w:type="dxa"/>
            <w:vMerge w:val="restart"/>
            <w:vAlign w:val="center"/>
          </w:tcPr>
          <w:p w14:paraId="0660339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2021 </w:t>
            </w:r>
          </w:p>
        </w:tc>
        <w:tc>
          <w:tcPr>
            <w:tcW w:w="1012" w:type="dxa"/>
            <w:vMerge w:val="restart"/>
            <w:vAlign w:val="center"/>
          </w:tcPr>
          <w:p w14:paraId="33A7B18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2022 </w:t>
            </w:r>
          </w:p>
        </w:tc>
        <w:tc>
          <w:tcPr>
            <w:tcW w:w="2168" w:type="dxa"/>
            <w:gridSpan w:val="2"/>
            <w:vMerge/>
            <w:vAlign w:val="center"/>
          </w:tcPr>
          <w:p w14:paraId="435225B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981" w:type="dxa"/>
            <w:gridSpan w:val="2"/>
            <w:vMerge/>
          </w:tcPr>
          <w:p w14:paraId="417DB49F"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r>
      <w:tr w:rsidR="0051256C" w:rsidRPr="00AE08EA" w14:paraId="3F73BAEE" w14:textId="77777777" w:rsidTr="009A20E1">
        <w:trPr>
          <w:cantSplit/>
          <w:trHeight w:val="537"/>
          <w:jc w:val="center"/>
        </w:trPr>
        <w:tc>
          <w:tcPr>
            <w:tcW w:w="2405" w:type="dxa"/>
            <w:vMerge/>
          </w:tcPr>
          <w:p w14:paraId="7028223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012" w:type="dxa"/>
            <w:vMerge/>
          </w:tcPr>
          <w:p w14:paraId="4EB498E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012" w:type="dxa"/>
            <w:vMerge/>
          </w:tcPr>
          <w:p w14:paraId="015AAD5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012" w:type="dxa"/>
            <w:vMerge/>
          </w:tcPr>
          <w:p w14:paraId="0EB97B4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155" w:type="dxa"/>
            <w:vAlign w:val="center"/>
          </w:tcPr>
          <w:p w14:paraId="7CBB89B1"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419E3F67"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6EF32A7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1013" w:type="dxa"/>
            <w:vAlign w:val="center"/>
          </w:tcPr>
          <w:p w14:paraId="01B0B4C2"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73131977"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3EC4E3C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c>
          <w:tcPr>
            <w:tcW w:w="1012" w:type="dxa"/>
            <w:vAlign w:val="center"/>
          </w:tcPr>
          <w:p w14:paraId="2262B896"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405018ED"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5BD90C0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969" w:type="dxa"/>
            <w:vAlign w:val="center"/>
          </w:tcPr>
          <w:p w14:paraId="30AFFAEE"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6A3A5CBE"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5C04CE8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r>
      <w:tr w:rsidR="0051256C" w:rsidRPr="00AE08EA" w14:paraId="58C3261F" w14:textId="77777777" w:rsidTr="009A20E1">
        <w:trPr>
          <w:cantSplit/>
          <w:trHeight w:val="58"/>
          <w:jc w:val="center"/>
        </w:trPr>
        <w:tc>
          <w:tcPr>
            <w:tcW w:w="2405" w:type="dxa"/>
          </w:tcPr>
          <w:p w14:paraId="55D7048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Коефіцієнт </w:t>
            </w:r>
          </w:p>
          <w:p w14:paraId="34D6184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загальної ліквідності</w:t>
            </w:r>
          </w:p>
        </w:tc>
        <w:tc>
          <w:tcPr>
            <w:tcW w:w="1012" w:type="dxa"/>
            <w:vAlign w:val="center"/>
          </w:tcPr>
          <w:p w14:paraId="146EE03F"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0,83</w:t>
            </w:r>
          </w:p>
        </w:tc>
        <w:tc>
          <w:tcPr>
            <w:tcW w:w="1012" w:type="dxa"/>
            <w:vAlign w:val="center"/>
          </w:tcPr>
          <w:p w14:paraId="7C9D930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0,71</w:t>
            </w:r>
          </w:p>
        </w:tc>
        <w:tc>
          <w:tcPr>
            <w:tcW w:w="1012" w:type="dxa"/>
            <w:vAlign w:val="center"/>
          </w:tcPr>
          <w:p w14:paraId="441F1C1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0,73</w:t>
            </w:r>
          </w:p>
        </w:tc>
        <w:tc>
          <w:tcPr>
            <w:tcW w:w="1155" w:type="dxa"/>
            <w:vAlign w:val="center"/>
          </w:tcPr>
          <w:p w14:paraId="7886359C"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-0,1</w:t>
            </w:r>
          </w:p>
        </w:tc>
        <w:tc>
          <w:tcPr>
            <w:tcW w:w="1013" w:type="dxa"/>
            <w:vAlign w:val="center"/>
          </w:tcPr>
          <w:p w14:paraId="4FC3A0E6"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0,02</w:t>
            </w:r>
          </w:p>
        </w:tc>
        <w:tc>
          <w:tcPr>
            <w:tcW w:w="1012" w:type="dxa"/>
            <w:vAlign w:val="center"/>
          </w:tcPr>
          <w:p w14:paraId="1F0081E1"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-12,0</w:t>
            </w:r>
          </w:p>
        </w:tc>
        <w:tc>
          <w:tcPr>
            <w:tcW w:w="969" w:type="dxa"/>
            <w:vAlign w:val="center"/>
          </w:tcPr>
          <w:p w14:paraId="718364E9"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2,8</w:t>
            </w:r>
          </w:p>
        </w:tc>
      </w:tr>
      <w:tr w:rsidR="0051256C" w:rsidRPr="00AE08EA" w14:paraId="24E31D4B" w14:textId="77777777" w:rsidTr="009A20E1">
        <w:trPr>
          <w:cantSplit/>
          <w:trHeight w:val="58"/>
          <w:jc w:val="center"/>
        </w:trPr>
        <w:tc>
          <w:tcPr>
            <w:tcW w:w="2405" w:type="dxa"/>
          </w:tcPr>
          <w:p w14:paraId="519A474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Коефіцієнт </w:t>
            </w:r>
          </w:p>
          <w:p w14:paraId="68446637" w14:textId="77777777" w:rsidR="00AE08A2"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миттєвої </w:t>
            </w:r>
          </w:p>
          <w:p w14:paraId="26AC7A35" w14:textId="2E9A15D5"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ліквідності</w:t>
            </w:r>
          </w:p>
        </w:tc>
        <w:tc>
          <w:tcPr>
            <w:tcW w:w="1012" w:type="dxa"/>
            <w:vAlign w:val="center"/>
          </w:tcPr>
          <w:p w14:paraId="41D904D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0,23</w:t>
            </w:r>
          </w:p>
        </w:tc>
        <w:tc>
          <w:tcPr>
            <w:tcW w:w="1012" w:type="dxa"/>
            <w:vAlign w:val="center"/>
          </w:tcPr>
          <w:p w14:paraId="3D9A9D4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0,21</w:t>
            </w:r>
          </w:p>
        </w:tc>
        <w:tc>
          <w:tcPr>
            <w:tcW w:w="1012" w:type="dxa"/>
            <w:vAlign w:val="center"/>
          </w:tcPr>
          <w:p w14:paraId="6F91182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0,51</w:t>
            </w:r>
          </w:p>
        </w:tc>
        <w:tc>
          <w:tcPr>
            <w:tcW w:w="1155" w:type="dxa"/>
            <w:vAlign w:val="center"/>
          </w:tcPr>
          <w:p w14:paraId="2C580B60"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0,28</w:t>
            </w:r>
          </w:p>
        </w:tc>
        <w:tc>
          <w:tcPr>
            <w:tcW w:w="1013" w:type="dxa"/>
            <w:vAlign w:val="center"/>
          </w:tcPr>
          <w:p w14:paraId="48B923BD"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0,3</w:t>
            </w:r>
          </w:p>
        </w:tc>
        <w:tc>
          <w:tcPr>
            <w:tcW w:w="1012" w:type="dxa"/>
            <w:vAlign w:val="center"/>
          </w:tcPr>
          <w:p w14:paraId="019CD68A"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121,7</w:t>
            </w:r>
          </w:p>
        </w:tc>
        <w:tc>
          <w:tcPr>
            <w:tcW w:w="969" w:type="dxa"/>
            <w:vAlign w:val="center"/>
          </w:tcPr>
          <w:p w14:paraId="78DF2D8B"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142,9</w:t>
            </w:r>
          </w:p>
        </w:tc>
      </w:tr>
      <w:tr w:rsidR="0051256C" w:rsidRPr="00AE08EA" w14:paraId="26FC1DB4" w14:textId="77777777" w:rsidTr="009A20E1">
        <w:trPr>
          <w:cantSplit/>
          <w:trHeight w:val="58"/>
          <w:jc w:val="center"/>
        </w:trPr>
        <w:tc>
          <w:tcPr>
            <w:tcW w:w="2405" w:type="dxa"/>
          </w:tcPr>
          <w:p w14:paraId="37E7859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Коефіцієнт абсолютної ліквідності</w:t>
            </w:r>
          </w:p>
        </w:tc>
        <w:tc>
          <w:tcPr>
            <w:tcW w:w="1012" w:type="dxa"/>
            <w:vAlign w:val="center"/>
          </w:tcPr>
          <w:p w14:paraId="47FBAB7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0,01</w:t>
            </w:r>
          </w:p>
        </w:tc>
        <w:tc>
          <w:tcPr>
            <w:tcW w:w="1012" w:type="dxa"/>
            <w:vAlign w:val="center"/>
          </w:tcPr>
          <w:p w14:paraId="1CED0ED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1012" w:type="dxa"/>
            <w:vAlign w:val="center"/>
          </w:tcPr>
          <w:p w14:paraId="4D5FA44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1155" w:type="dxa"/>
            <w:vAlign w:val="center"/>
          </w:tcPr>
          <w:p w14:paraId="692D0A08"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-0,01</w:t>
            </w:r>
          </w:p>
        </w:tc>
        <w:tc>
          <w:tcPr>
            <w:tcW w:w="1013" w:type="dxa"/>
            <w:vAlign w:val="center"/>
          </w:tcPr>
          <w:p w14:paraId="7FE6CC7D"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w:t>
            </w:r>
          </w:p>
        </w:tc>
        <w:tc>
          <w:tcPr>
            <w:tcW w:w="1012" w:type="dxa"/>
            <w:vAlign w:val="center"/>
          </w:tcPr>
          <w:p w14:paraId="543FD3B7"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-100</w:t>
            </w:r>
          </w:p>
        </w:tc>
        <w:tc>
          <w:tcPr>
            <w:tcW w:w="969" w:type="dxa"/>
            <w:vAlign w:val="center"/>
          </w:tcPr>
          <w:p w14:paraId="2FA9FA82"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-100</w:t>
            </w:r>
          </w:p>
        </w:tc>
      </w:tr>
    </w:tbl>
    <w:p w14:paraId="2A15BFDF" w14:textId="3AF3B140"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розраховано</w:t>
      </w:r>
      <w:r w:rsidRPr="00AE08A2">
        <w:rPr>
          <w:rFonts w:ascii="Times New Roman" w:hAnsi="Times New Roman" w:cs="Times New Roman"/>
          <w:i/>
          <w:iCs/>
          <w:sz w:val="24"/>
          <w:szCs w:val="24"/>
        </w:rPr>
        <w:t xml:space="preserve"> на основі даних фінансової звітності підприємства [37]</w:t>
      </w:r>
    </w:p>
    <w:p w14:paraId="310C3904" w14:textId="77777777" w:rsidR="0051256C" w:rsidRPr="00AE08A2" w:rsidRDefault="0051256C" w:rsidP="00AE08A2">
      <w:pPr>
        <w:pStyle w:val="a4"/>
        <w:widowControl w:val="0"/>
        <w:spacing w:after="0" w:line="360" w:lineRule="auto"/>
        <w:ind w:left="0"/>
        <w:jc w:val="both"/>
        <w:rPr>
          <w:rFonts w:ascii="Times New Roman" w:hAnsi="Times New Roman"/>
          <w:szCs w:val="28"/>
        </w:rPr>
      </w:pPr>
    </w:p>
    <w:p w14:paraId="3CF411E4" w14:textId="77777777" w:rsidR="0051256C" w:rsidRPr="00AE08EA" w:rsidRDefault="0051256C" w:rsidP="00AE08A2">
      <w:pPr>
        <w:pStyle w:val="a4"/>
        <w:widowControl w:val="0"/>
        <w:spacing w:after="0" w:line="350" w:lineRule="auto"/>
        <w:ind w:left="0" w:firstLine="851"/>
        <w:jc w:val="both"/>
        <w:rPr>
          <w:rFonts w:ascii="Times New Roman" w:hAnsi="Times New Roman"/>
          <w:sz w:val="28"/>
          <w:szCs w:val="28"/>
        </w:rPr>
      </w:pPr>
      <w:r w:rsidRPr="00AE08EA">
        <w:rPr>
          <w:rFonts w:ascii="Times New Roman" w:hAnsi="Times New Roman"/>
          <w:sz w:val="28"/>
          <w:szCs w:val="28"/>
        </w:rPr>
        <w:t xml:space="preserve">Коефіцієнт загальної ліквідності в 2022 р. знизився порівнюючи з 2020 р. на 0,1, що у відсотковому співвідношенні складає (-12,0 %). Порівнюючи з 2021 р. збільшився в 2022 р. на 0,02, що у відсотковому співвідношенні складає + 2,8 %. Даний коефіцієнт показує, скільки грошових одиниць (тис. грн.) оборотних активів припадає на одну грошову одиницю поточних зобов'язань. Значення коефіцієнта менше за одиницю, що свідчить про високий фінансовий ризик діяльності підприємства. </w:t>
      </w:r>
    </w:p>
    <w:p w14:paraId="7A5F1D95" w14:textId="77777777" w:rsidR="0051256C" w:rsidRPr="00AE08EA" w:rsidRDefault="0051256C" w:rsidP="00AE08A2">
      <w:pPr>
        <w:pStyle w:val="a4"/>
        <w:widowControl w:val="0"/>
        <w:spacing w:after="0" w:line="350" w:lineRule="auto"/>
        <w:ind w:left="0" w:firstLine="851"/>
        <w:jc w:val="both"/>
        <w:rPr>
          <w:rFonts w:ascii="Times New Roman" w:hAnsi="Times New Roman"/>
          <w:sz w:val="28"/>
          <w:szCs w:val="28"/>
        </w:rPr>
      </w:pPr>
      <w:r w:rsidRPr="00AE08EA">
        <w:rPr>
          <w:rFonts w:ascii="Times New Roman" w:hAnsi="Times New Roman"/>
          <w:sz w:val="28"/>
          <w:szCs w:val="28"/>
        </w:rPr>
        <w:t xml:space="preserve">Коефіцієнт миттєвої ліквідності в 2022 р. збільшився порівнюючи з 2020 р. на 0,28, що у відсотковому співвідношенні складає + 121,7 %. В 2022 р. значення коефіцієнта збільшилось порівнюючи з 2021 р. на 0,3 або на 142,9 %. Значення коефіцієнта в 2020-2022 рр. нижче нормативного (0,6-0,8) і свідчить про недостатній рівень високоліквідних активів підприємства необхідний для забезпечення виконання поточних зобов’язань протягом операційного дня. </w:t>
      </w:r>
    </w:p>
    <w:p w14:paraId="2DFEE174" w14:textId="77777777" w:rsidR="0051256C" w:rsidRPr="00AE08EA" w:rsidRDefault="0051256C" w:rsidP="00AE08A2">
      <w:pPr>
        <w:pStyle w:val="a4"/>
        <w:widowControl w:val="0"/>
        <w:spacing w:after="0" w:line="350" w:lineRule="auto"/>
        <w:ind w:left="0" w:firstLine="851"/>
        <w:jc w:val="both"/>
        <w:rPr>
          <w:rFonts w:ascii="Times New Roman" w:hAnsi="Times New Roman"/>
          <w:sz w:val="28"/>
          <w:szCs w:val="28"/>
        </w:rPr>
      </w:pPr>
      <w:r w:rsidRPr="00AE08EA">
        <w:rPr>
          <w:rFonts w:ascii="Times New Roman" w:hAnsi="Times New Roman"/>
          <w:sz w:val="28"/>
          <w:szCs w:val="28"/>
        </w:rPr>
        <w:t xml:space="preserve">Коефіцієнт абсолютної ліквідності характеризує ту частину короткотермінових фінансових зобов'язань підприємства, яка може бути сплачена за рахунок першокласних ліквідних активів. Значення коефіцієнта в 2020-2022 рр. нижче нормативного (0,2—0,25) і свідчить про неспроможність підприємства негайно погасити свою короткотермінову кредиторську </w:t>
      </w:r>
      <w:r w:rsidRPr="00AE08EA">
        <w:rPr>
          <w:rFonts w:ascii="Times New Roman" w:hAnsi="Times New Roman"/>
          <w:sz w:val="28"/>
          <w:szCs w:val="28"/>
        </w:rPr>
        <w:lastRenderedPageBreak/>
        <w:t>заборгованість.</w:t>
      </w:r>
    </w:p>
    <w:p w14:paraId="261BF097" w14:textId="77777777" w:rsidR="0051256C" w:rsidRPr="00AE08EA" w:rsidRDefault="0051256C" w:rsidP="00AE08A2">
      <w:pPr>
        <w:pStyle w:val="a4"/>
        <w:widowControl w:val="0"/>
        <w:spacing w:after="0" w:line="350" w:lineRule="auto"/>
        <w:ind w:left="0" w:firstLine="851"/>
        <w:jc w:val="both"/>
        <w:rPr>
          <w:rFonts w:ascii="Times New Roman" w:hAnsi="Times New Roman"/>
          <w:sz w:val="28"/>
          <w:szCs w:val="28"/>
        </w:rPr>
      </w:pPr>
      <w:r w:rsidRPr="00AE08EA">
        <w:rPr>
          <w:rFonts w:ascii="Times New Roman" w:hAnsi="Times New Roman"/>
          <w:sz w:val="28"/>
          <w:szCs w:val="28"/>
        </w:rPr>
        <w:t xml:space="preserve">Проведемо аналіз динаміки показників ефективності використання фінансових ресурсів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sz w:val="28"/>
          <w:szCs w:val="28"/>
        </w:rPr>
        <w:t xml:space="preserve">протягом 2020-2022 рр. (табл. 2.2). </w:t>
      </w:r>
    </w:p>
    <w:p w14:paraId="18E99558" w14:textId="77777777" w:rsidR="0051256C" w:rsidRPr="00AE08EA" w:rsidRDefault="0051256C" w:rsidP="00AE08A2">
      <w:pPr>
        <w:pStyle w:val="a4"/>
        <w:widowControl w:val="0"/>
        <w:tabs>
          <w:tab w:val="left" w:pos="993"/>
        </w:tabs>
        <w:spacing w:after="0" w:line="360" w:lineRule="auto"/>
        <w:ind w:left="0" w:right="-1"/>
        <w:jc w:val="right"/>
        <w:rPr>
          <w:rFonts w:ascii="Times New Roman" w:hAnsi="Times New Roman"/>
          <w:sz w:val="28"/>
          <w:szCs w:val="28"/>
        </w:rPr>
      </w:pPr>
      <w:r w:rsidRPr="00AE08EA">
        <w:rPr>
          <w:rFonts w:ascii="Times New Roman" w:hAnsi="Times New Roman"/>
          <w:sz w:val="28"/>
          <w:szCs w:val="28"/>
        </w:rPr>
        <w:t xml:space="preserve">Таблиця 2.2 </w:t>
      </w:r>
    </w:p>
    <w:p w14:paraId="54130531" w14:textId="77777777" w:rsidR="0051256C" w:rsidRPr="00AE08EA" w:rsidRDefault="0051256C" w:rsidP="00AE08A2">
      <w:pPr>
        <w:pStyle w:val="a4"/>
        <w:widowControl w:val="0"/>
        <w:tabs>
          <w:tab w:val="left" w:pos="993"/>
        </w:tabs>
        <w:spacing w:after="0" w:line="360" w:lineRule="auto"/>
        <w:ind w:left="0" w:right="-1"/>
        <w:jc w:val="center"/>
        <w:rPr>
          <w:rFonts w:ascii="Times New Roman" w:hAnsi="Times New Roman"/>
          <w:sz w:val="28"/>
          <w:szCs w:val="28"/>
        </w:rPr>
      </w:pPr>
      <w:r w:rsidRPr="00AE08EA">
        <w:rPr>
          <w:rFonts w:ascii="Times New Roman" w:hAnsi="Times New Roman"/>
          <w:sz w:val="28"/>
          <w:szCs w:val="28"/>
        </w:rPr>
        <w:t xml:space="preserve">Динаміка показників ефективності використання фінансових ресурсів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sz w:val="28"/>
          <w:szCs w:val="28"/>
        </w:rPr>
        <w:t>протягом 2020-2022 рр.</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6"/>
        <w:gridCol w:w="999"/>
        <w:gridCol w:w="1000"/>
        <w:gridCol w:w="972"/>
        <w:gridCol w:w="993"/>
        <w:gridCol w:w="992"/>
        <w:gridCol w:w="1133"/>
      </w:tblGrid>
      <w:tr w:rsidR="0051256C" w:rsidRPr="00AE08EA" w14:paraId="63FBD1A6" w14:textId="77777777" w:rsidTr="00CE3C0B">
        <w:trPr>
          <w:cantSplit/>
          <w:trHeight w:val="63"/>
          <w:jc w:val="center"/>
        </w:trPr>
        <w:tc>
          <w:tcPr>
            <w:tcW w:w="2689" w:type="dxa"/>
            <w:vMerge w:val="restart"/>
            <w:vAlign w:val="center"/>
          </w:tcPr>
          <w:p w14:paraId="78BB19C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Показники</w:t>
            </w:r>
          </w:p>
        </w:tc>
        <w:tc>
          <w:tcPr>
            <w:tcW w:w="2855" w:type="dxa"/>
            <w:gridSpan w:val="3"/>
            <w:vAlign w:val="center"/>
          </w:tcPr>
          <w:p w14:paraId="3CD9574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Роки </w:t>
            </w:r>
          </w:p>
        </w:tc>
        <w:tc>
          <w:tcPr>
            <w:tcW w:w="1965" w:type="dxa"/>
            <w:gridSpan w:val="2"/>
            <w:vMerge w:val="restart"/>
            <w:vAlign w:val="center"/>
          </w:tcPr>
          <w:p w14:paraId="78F683E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Абсолютне відхилення, +/- </w:t>
            </w:r>
          </w:p>
        </w:tc>
        <w:tc>
          <w:tcPr>
            <w:tcW w:w="2125" w:type="dxa"/>
            <w:gridSpan w:val="2"/>
            <w:vMerge w:val="restart"/>
          </w:tcPr>
          <w:p w14:paraId="2430175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Відносне відхилення, %</w:t>
            </w:r>
          </w:p>
        </w:tc>
      </w:tr>
      <w:tr w:rsidR="0051256C" w:rsidRPr="00AE08EA" w14:paraId="11441874" w14:textId="77777777" w:rsidTr="00CE3C0B">
        <w:trPr>
          <w:cantSplit/>
          <w:trHeight w:val="317"/>
          <w:jc w:val="center"/>
        </w:trPr>
        <w:tc>
          <w:tcPr>
            <w:tcW w:w="2689" w:type="dxa"/>
            <w:vMerge/>
            <w:vAlign w:val="center"/>
          </w:tcPr>
          <w:p w14:paraId="4EA6A8D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856" w:type="dxa"/>
            <w:vMerge w:val="restart"/>
            <w:vAlign w:val="center"/>
          </w:tcPr>
          <w:p w14:paraId="6AA9252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2020 </w:t>
            </w:r>
          </w:p>
        </w:tc>
        <w:tc>
          <w:tcPr>
            <w:tcW w:w="999" w:type="dxa"/>
            <w:vMerge w:val="restart"/>
            <w:vAlign w:val="center"/>
          </w:tcPr>
          <w:p w14:paraId="76029D6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2021 </w:t>
            </w:r>
          </w:p>
        </w:tc>
        <w:tc>
          <w:tcPr>
            <w:tcW w:w="1000" w:type="dxa"/>
            <w:vMerge w:val="restart"/>
            <w:vAlign w:val="center"/>
          </w:tcPr>
          <w:p w14:paraId="5D5D9BF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2022 </w:t>
            </w:r>
          </w:p>
        </w:tc>
        <w:tc>
          <w:tcPr>
            <w:tcW w:w="1965" w:type="dxa"/>
            <w:gridSpan w:val="2"/>
            <w:vMerge/>
            <w:vAlign w:val="center"/>
          </w:tcPr>
          <w:p w14:paraId="6B36007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2125" w:type="dxa"/>
            <w:gridSpan w:val="2"/>
            <w:vMerge/>
          </w:tcPr>
          <w:p w14:paraId="11BCC0F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r>
      <w:tr w:rsidR="0051256C" w:rsidRPr="00AE08EA" w14:paraId="0D96D46A" w14:textId="77777777" w:rsidTr="00CE3C0B">
        <w:trPr>
          <w:cantSplit/>
          <w:trHeight w:val="135"/>
          <w:jc w:val="center"/>
        </w:trPr>
        <w:tc>
          <w:tcPr>
            <w:tcW w:w="2689" w:type="dxa"/>
            <w:vMerge/>
          </w:tcPr>
          <w:p w14:paraId="7C6AE79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856" w:type="dxa"/>
            <w:vMerge/>
          </w:tcPr>
          <w:p w14:paraId="2C446B3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999" w:type="dxa"/>
            <w:vMerge/>
          </w:tcPr>
          <w:p w14:paraId="57D12C1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000" w:type="dxa"/>
            <w:vMerge/>
          </w:tcPr>
          <w:p w14:paraId="0E9445E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972" w:type="dxa"/>
            <w:vAlign w:val="center"/>
          </w:tcPr>
          <w:p w14:paraId="694B159F"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00895905"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3028C9A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993" w:type="dxa"/>
            <w:vAlign w:val="center"/>
          </w:tcPr>
          <w:p w14:paraId="27CC7498"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69A1AC4B"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7A5B9CD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c>
          <w:tcPr>
            <w:tcW w:w="992" w:type="dxa"/>
            <w:vAlign w:val="center"/>
          </w:tcPr>
          <w:p w14:paraId="279DA3C0"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659FD217"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3F4BB84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1133" w:type="dxa"/>
            <w:vAlign w:val="center"/>
          </w:tcPr>
          <w:p w14:paraId="56E9B2FE"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5E849862"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1FD6C6D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r>
      <w:tr w:rsidR="0051256C" w:rsidRPr="00AE08EA" w14:paraId="6DDFEDC6" w14:textId="77777777" w:rsidTr="00CE3C0B">
        <w:trPr>
          <w:cantSplit/>
          <w:trHeight w:val="133"/>
          <w:jc w:val="center"/>
        </w:trPr>
        <w:tc>
          <w:tcPr>
            <w:tcW w:w="2689" w:type="dxa"/>
          </w:tcPr>
          <w:p w14:paraId="6E5FA3B9" w14:textId="77777777" w:rsidR="0051256C" w:rsidRPr="00AE08EA" w:rsidRDefault="0051256C" w:rsidP="00AE08A2">
            <w:pPr>
              <w:pStyle w:val="100"/>
              <w:widowControl w:val="0"/>
              <w:rPr>
                <w:sz w:val="24"/>
                <w:lang w:eastAsia="uk-UA"/>
              </w:rPr>
            </w:pPr>
            <w:r w:rsidRPr="00AE08EA">
              <w:rPr>
                <w:sz w:val="24"/>
                <w:lang w:eastAsia="uk-UA"/>
              </w:rPr>
              <w:t>Коефіцієнт заборгованості</w:t>
            </w:r>
          </w:p>
        </w:tc>
        <w:tc>
          <w:tcPr>
            <w:tcW w:w="856" w:type="dxa"/>
            <w:vAlign w:val="center"/>
          </w:tcPr>
          <w:p w14:paraId="6618D968"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0,54</w:t>
            </w:r>
          </w:p>
        </w:tc>
        <w:tc>
          <w:tcPr>
            <w:tcW w:w="999" w:type="dxa"/>
            <w:vAlign w:val="center"/>
          </w:tcPr>
          <w:p w14:paraId="62594585"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0,58</w:t>
            </w:r>
          </w:p>
        </w:tc>
        <w:tc>
          <w:tcPr>
            <w:tcW w:w="1000" w:type="dxa"/>
            <w:vAlign w:val="center"/>
          </w:tcPr>
          <w:p w14:paraId="15CCD7E2"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0,46</w:t>
            </w:r>
          </w:p>
        </w:tc>
        <w:tc>
          <w:tcPr>
            <w:tcW w:w="972" w:type="dxa"/>
            <w:vAlign w:val="center"/>
          </w:tcPr>
          <w:p w14:paraId="6E82C766"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-0,08</w:t>
            </w:r>
          </w:p>
        </w:tc>
        <w:tc>
          <w:tcPr>
            <w:tcW w:w="993" w:type="dxa"/>
            <w:vAlign w:val="center"/>
          </w:tcPr>
          <w:p w14:paraId="2A288D24"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-0,12</w:t>
            </w:r>
          </w:p>
        </w:tc>
        <w:tc>
          <w:tcPr>
            <w:tcW w:w="992" w:type="dxa"/>
            <w:vAlign w:val="center"/>
          </w:tcPr>
          <w:p w14:paraId="70BB65EF"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-14,8</w:t>
            </w:r>
          </w:p>
        </w:tc>
        <w:tc>
          <w:tcPr>
            <w:tcW w:w="1133" w:type="dxa"/>
            <w:vAlign w:val="center"/>
          </w:tcPr>
          <w:p w14:paraId="60426314"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-20,7</w:t>
            </w:r>
          </w:p>
        </w:tc>
      </w:tr>
      <w:tr w:rsidR="0051256C" w:rsidRPr="00AE08EA" w14:paraId="4E7FA00B" w14:textId="77777777" w:rsidTr="00CE3C0B">
        <w:trPr>
          <w:cantSplit/>
          <w:trHeight w:val="133"/>
          <w:jc w:val="center"/>
        </w:trPr>
        <w:tc>
          <w:tcPr>
            <w:tcW w:w="2689" w:type="dxa"/>
          </w:tcPr>
          <w:p w14:paraId="42B1BA44" w14:textId="77777777" w:rsidR="0051256C" w:rsidRPr="00AE08EA" w:rsidRDefault="0051256C" w:rsidP="00AE08A2">
            <w:pPr>
              <w:pStyle w:val="100"/>
              <w:widowControl w:val="0"/>
              <w:rPr>
                <w:sz w:val="24"/>
                <w:lang w:eastAsia="uk-UA"/>
              </w:rPr>
            </w:pPr>
            <w:r w:rsidRPr="00AE08EA">
              <w:rPr>
                <w:sz w:val="24"/>
                <w:lang w:eastAsia="uk-UA"/>
              </w:rPr>
              <w:t>Коефіцієнт фінансової залежності</w:t>
            </w:r>
          </w:p>
        </w:tc>
        <w:tc>
          <w:tcPr>
            <w:tcW w:w="856" w:type="dxa"/>
            <w:vAlign w:val="center"/>
          </w:tcPr>
          <w:p w14:paraId="3743ADED"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2,16</w:t>
            </w:r>
          </w:p>
        </w:tc>
        <w:tc>
          <w:tcPr>
            <w:tcW w:w="999" w:type="dxa"/>
            <w:vAlign w:val="center"/>
          </w:tcPr>
          <w:p w14:paraId="3A74342A"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2,38</w:t>
            </w:r>
          </w:p>
        </w:tc>
        <w:tc>
          <w:tcPr>
            <w:tcW w:w="1000" w:type="dxa"/>
            <w:vAlign w:val="center"/>
          </w:tcPr>
          <w:p w14:paraId="17020BA6"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1,85</w:t>
            </w:r>
          </w:p>
        </w:tc>
        <w:tc>
          <w:tcPr>
            <w:tcW w:w="972" w:type="dxa"/>
            <w:vAlign w:val="center"/>
          </w:tcPr>
          <w:p w14:paraId="4485915B"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-0,31</w:t>
            </w:r>
          </w:p>
        </w:tc>
        <w:tc>
          <w:tcPr>
            <w:tcW w:w="993" w:type="dxa"/>
            <w:vAlign w:val="center"/>
          </w:tcPr>
          <w:p w14:paraId="532636C9"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-0,53</w:t>
            </w:r>
          </w:p>
        </w:tc>
        <w:tc>
          <w:tcPr>
            <w:tcW w:w="992" w:type="dxa"/>
            <w:vAlign w:val="center"/>
          </w:tcPr>
          <w:p w14:paraId="7C1097FB"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-14,4</w:t>
            </w:r>
          </w:p>
        </w:tc>
        <w:tc>
          <w:tcPr>
            <w:tcW w:w="1133" w:type="dxa"/>
            <w:vAlign w:val="center"/>
          </w:tcPr>
          <w:p w14:paraId="23A365A8"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-22,3</w:t>
            </w:r>
          </w:p>
        </w:tc>
      </w:tr>
      <w:tr w:rsidR="0051256C" w:rsidRPr="00AE08EA" w14:paraId="2FBDCF25" w14:textId="77777777" w:rsidTr="00CE3C0B">
        <w:trPr>
          <w:cantSplit/>
          <w:trHeight w:val="133"/>
          <w:jc w:val="center"/>
        </w:trPr>
        <w:tc>
          <w:tcPr>
            <w:tcW w:w="2689" w:type="dxa"/>
          </w:tcPr>
          <w:p w14:paraId="112BA0D0" w14:textId="77777777" w:rsidR="0051256C" w:rsidRPr="00AE08EA" w:rsidRDefault="0051256C" w:rsidP="00AE08A2">
            <w:pPr>
              <w:pStyle w:val="100"/>
              <w:widowControl w:val="0"/>
              <w:rPr>
                <w:sz w:val="24"/>
                <w:lang w:eastAsia="uk-UA"/>
              </w:rPr>
            </w:pPr>
            <w:r w:rsidRPr="00AE08EA">
              <w:rPr>
                <w:sz w:val="24"/>
                <w:lang w:eastAsia="uk-UA"/>
              </w:rPr>
              <w:t>Коефіцієнт фінансової стабільності</w:t>
            </w:r>
          </w:p>
        </w:tc>
        <w:tc>
          <w:tcPr>
            <w:tcW w:w="856" w:type="dxa"/>
            <w:vAlign w:val="center"/>
          </w:tcPr>
          <w:p w14:paraId="51C504BB"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0,86</w:t>
            </w:r>
          </w:p>
        </w:tc>
        <w:tc>
          <w:tcPr>
            <w:tcW w:w="999" w:type="dxa"/>
            <w:vAlign w:val="center"/>
          </w:tcPr>
          <w:p w14:paraId="0E536A7B"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0,73</w:t>
            </w:r>
          </w:p>
        </w:tc>
        <w:tc>
          <w:tcPr>
            <w:tcW w:w="1000" w:type="dxa"/>
            <w:vAlign w:val="center"/>
          </w:tcPr>
          <w:p w14:paraId="31289D6B"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1,18</w:t>
            </w:r>
          </w:p>
        </w:tc>
        <w:tc>
          <w:tcPr>
            <w:tcW w:w="972" w:type="dxa"/>
            <w:vAlign w:val="center"/>
          </w:tcPr>
          <w:p w14:paraId="7E2BD634"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0,32</w:t>
            </w:r>
          </w:p>
        </w:tc>
        <w:tc>
          <w:tcPr>
            <w:tcW w:w="993" w:type="dxa"/>
            <w:vAlign w:val="center"/>
          </w:tcPr>
          <w:p w14:paraId="72C57BE7"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0,45</w:t>
            </w:r>
          </w:p>
        </w:tc>
        <w:tc>
          <w:tcPr>
            <w:tcW w:w="992" w:type="dxa"/>
            <w:vAlign w:val="center"/>
          </w:tcPr>
          <w:p w14:paraId="1D2F463B"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37,2</w:t>
            </w:r>
          </w:p>
        </w:tc>
        <w:tc>
          <w:tcPr>
            <w:tcW w:w="1133" w:type="dxa"/>
            <w:vAlign w:val="center"/>
          </w:tcPr>
          <w:p w14:paraId="39A5FBE8"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61,6</w:t>
            </w:r>
          </w:p>
        </w:tc>
      </w:tr>
      <w:tr w:rsidR="0051256C" w:rsidRPr="00AE08EA" w14:paraId="065975A7" w14:textId="77777777" w:rsidTr="00CE3C0B">
        <w:trPr>
          <w:cantSplit/>
          <w:trHeight w:val="133"/>
          <w:jc w:val="center"/>
        </w:trPr>
        <w:tc>
          <w:tcPr>
            <w:tcW w:w="2689" w:type="dxa"/>
          </w:tcPr>
          <w:p w14:paraId="1FC08C72" w14:textId="77777777" w:rsidR="0051256C" w:rsidRPr="00AE08EA" w:rsidRDefault="0051256C" w:rsidP="00AE08A2">
            <w:pPr>
              <w:pStyle w:val="100"/>
              <w:widowControl w:val="0"/>
              <w:rPr>
                <w:color w:val="auto"/>
                <w:sz w:val="24"/>
              </w:rPr>
            </w:pPr>
            <w:r w:rsidRPr="00AE08EA">
              <w:rPr>
                <w:sz w:val="24"/>
                <w:lang w:eastAsia="uk-UA"/>
              </w:rPr>
              <w:t>Коефіцієнт фінансової незалежності (автономії)</w:t>
            </w:r>
          </w:p>
        </w:tc>
        <w:tc>
          <w:tcPr>
            <w:tcW w:w="856" w:type="dxa"/>
            <w:vAlign w:val="center"/>
          </w:tcPr>
          <w:p w14:paraId="38D8A843"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0,46</w:t>
            </w:r>
          </w:p>
        </w:tc>
        <w:tc>
          <w:tcPr>
            <w:tcW w:w="999" w:type="dxa"/>
            <w:vAlign w:val="center"/>
          </w:tcPr>
          <w:p w14:paraId="6ABBEAAE"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0,42</w:t>
            </w:r>
          </w:p>
        </w:tc>
        <w:tc>
          <w:tcPr>
            <w:tcW w:w="1000" w:type="dxa"/>
            <w:vAlign w:val="center"/>
          </w:tcPr>
          <w:p w14:paraId="4626F4F8"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0,54</w:t>
            </w:r>
          </w:p>
        </w:tc>
        <w:tc>
          <w:tcPr>
            <w:tcW w:w="972" w:type="dxa"/>
            <w:vAlign w:val="center"/>
          </w:tcPr>
          <w:p w14:paraId="5F90AD2D"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0,08</w:t>
            </w:r>
          </w:p>
        </w:tc>
        <w:tc>
          <w:tcPr>
            <w:tcW w:w="993" w:type="dxa"/>
            <w:vAlign w:val="center"/>
          </w:tcPr>
          <w:p w14:paraId="4C508471"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0,12</w:t>
            </w:r>
          </w:p>
        </w:tc>
        <w:tc>
          <w:tcPr>
            <w:tcW w:w="992" w:type="dxa"/>
            <w:vAlign w:val="center"/>
          </w:tcPr>
          <w:p w14:paraId="47F5CEDF"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17,4</w:t>
            </w:r>
          </w:p>
        </w:tc>
        <w:tc>
          <w:tcPr>
            <w:tcW w:w="1133" w:type="dxa"/>
            <w:vAlign w:val="center"/>
          </w:tcPr>
          <w:p w14:paraId="3C0E297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28,6</w:t>
            </w:r>
          </w:p>
        </w:tc>
      </w:tr>
      <w:tr w:rsidR="0051256C" w:rsidRPr="00AE08EA" w14:paraId="73BC7256" w14:textId="77777777" w:rsidTr="00CE3C0B">
        <w:trPr>
          <w:cantSplit/>
          <w:trHeight w:val="133"/>
          <w:jc w:val="center"/>
        </w:trPr>
        <w:tc>
          <w:tcPr>
            <w:tcW w:w="2689" w:type="dxa"/>
          </w:tcPr>
          <w:p w14:paraId="31033CB8" w14:textId="77777777" w:rsidR="0051256C" w:rsidRPr="00AE08EA" w:rsidRDefault="0051256C" w:rsidP="00AE08A2">
            <w:pPr>
              <w:pStyle w:val="100"/>
              <w:widowControl w:val="0"/>
              <w:rPr>
                <w:color w:val="auto"/>
                <w:sz w:val="24"/>
              </w:rPr>
            </w:pPr>
            <w:r w:rsidRPr="00AE08EA">
              <w:rPr>
                <w:sz w:val="24"/>
                <w:lang w:eastAsia="uk-UA"/>
              </w:rPr>
              <w:t>Коефіцієнт співвідношення позикових та власних коштів</w:t>
            </w:r>
          </w:p>
        </w:tc>
        <w:tc>
          <w:tcPr>
            <w:tcW w:w="856" w:type="dxa"/>
            <w:vAlign w:val="center"/>
          </w:tcPr>
          <w:p w14:paraId="643D2965" w14:textId="77777777" w:rsidR="0051256C" w:rsidRPr="00AE08EA" w:rsidRDefault="0051256C" w:rsidP="00AE08A2">
            <w:pPr>
              <w:widowControl w:val="0"/>
              <w:autoSpaceDE w:val="0"/>
              <w:autoSpaceDN w:val="0"/>
              <w:adjustRightInd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1,16</w:t>
            </w:r>
          </w:p>
        </w:tc>
        <w:tc>
          <w:tcPr>
            <w:tcW w:w="999" w:type="dxa"/>
            <w:vAlign w:val="center"/>
          </w:tcPr>
          <w:p w14:paraId="1969FDA2"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1,38</w:t>
            </w:r>
          </w:p>
        </w:tc>
        <w:tc>
          <w:tcPr>
            <w:tcW w:w="1000" w:type="dxa"/>
            <w:vAlign w:val="center"/>
          </w:tcPr>
          <w:p w14:paraId="1233DF96"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0,85</w:t>
            </w:r>
          </w:p>
        </w:tc>
        <w:tc>
          <w:tcPr>
            <w:tcW w:w="972" w:type="dxa"/>
            <w:vAlign w:val="center"/>
          </w:tcPr>
          <w:p w14:paraId="6B1525A7"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-0,31</w:t>
            </w:r>
          </w:p>
        </w:tc>
        <w:tc>
          <w:tcPr>
            <w:tcW w:w="993" w:type="dxa"/>
            <w:vAlign w:val="center"/>
          </w:tcPr>
          <w:p w14:paraId="25525F4C"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-0,53</w:t>
            </w:r>
          </w:p>
        </w:tc>
        <w:tc>
          <w:tcPr>
            <w:tcW w:w="992" w:type="dxa"/>
            <w:vAlign w:val="center"/>
          </w:tcPr>
          <w:p w14:paraId="641EA22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-26,7</w:t>
            </w:r>
          </w:p>
        </w:tc>
        <w:tc>
          <w:tcPr>
            <w:tcW w:w="1133" w:type="dxa"/>
            <w:vAlign w:val="center"/>
          </w:tcPr>
          <w:p w14:paraId="064081B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-38,4</w:t>
            </w:r>
          </w:p>
        </w:tc>
      </w:tr>
      <w:tr w:rsidR="0051256C" w:rsidRPr="00AE08EA" w14:paraId="687AA8DE" w14:textId="77777777" w:rsidTr="00CE3C0B">
        <w:trPr>
          <w:cantSplit/>
          <w:trHeight w:val="133"/>
          <w:jc w:val="center"/>
        </w:trPr>
        <w:tc>
          <w:tcPr>
            <w:tcW w:w="2689" w:type="dxa"/>
          </w:tcPr>
          <w:p w14:paraId="1F7B43EE" w14:textId="77777777" w:rsidR="0051256C" w:rsidRPr="00AE08EA" w:rsidRDefault="0051256C" w:rsidP="00AE08A2">
            <w:pPr>
              <w:pStyle w:val="100"/>
              <w:widowControl w:val="0"/>
              <w:rPr>
                <w:sz w:val="24"/>
                <w:lang w:eastAsia="uk-UA"/>
              </w:rPr>
            </w:pPr>
            <w:r w:rsidRPr="00AE08EA">
              <w:rPr>
                <w:sz w:val="24"/>
                <w:lang w:eastAsia="uk-UA"/>
              </w:rPr>
              <w:t>Коефіцієнт залежності підприємства від довгострокових зобов'язань</w:t>
            </w:r>
          </w:p>
        </w:tc>
        <w:tc>
          <w:tcPr>
            <w:tcW w:w="856" w:type="dxa"/>
            <w:vAlign w:val="center"/>
          </w:tcPr>
          <w:p w14:paraId="56E9D082" w14:textId="77777777" w:rsidR="0051256C" w:rsidRPr="00AE08EA" w:rsidRDefault="0051256C" w:rsidP="00AE08A2">
            <w:pPr>
              <w:widowControl w:val="0"/>
              <w:autoSpaceDE w:val="0"/>
              <w:autoSpaceDN w:val="0"/>
              <w:adjustRightInd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999" w:type="dxa"/>
            <w:vAlign w:val="center"/>
          </w:tcPr>
          <w:p w14:paraId="62F0FD44"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1000" w:type="dxa"/>
            <w:vAlign w:val="center"/>
          </w:tcPr>
          <w:p w14:paraId="52310513"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972" w:type="dxa"/>
            <w:vAlign w:val="center"/>
          </w:tcPr>
          <w:p w14:paraId="3D9C8EE8"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993" w:type="dxa"/>
            <w:vAlign w:val="center"/>
          </w:tcPr>
          <w:p w14:paraId="3A232E6D"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992" w:type="dxa"/>
            <w:vAlign w:val="center"/>
          </w:tcPr>
          <w:p w14:paraId="72B8E4C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1133" w:type="dxa"/>
            <w:vAlign w:val="center"/>
          </w:tcPr>
          <w:p w14:paraId="3A2CEC8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r>
      <w:tr w:rsidR="0051256C" w:rsidRPr="00AE08EA" w14:paraId="46D5FD28" w14:textId="77777777" w:rsidTr="00CE3C0B">
        <w:trPr>
          <w:cantSplit/>
          <w:trHeight w:val="133"/>
          <w:jc w:val="center"/>
        </w:trPr>
        <w:tc>
          <w:tcPr>
            <w:tcW w:w="2689" w:type="dxa"/>
          </w:tcPr>
          <w:p w14:paraId="44AD44D5" w14:textId="77777777" w:rsidR="0051256C" w:rsidRPr="00AE08EA" w:rsidRDefault="0051256C" w:rsidP="00AE08A2">
            <w:pPr>
              <w:pStyle w:val="100"/>
              <w:widowControl w:val="0"/>
              <w:rPr>
                <w:sz w:val="24"/>
                <w:lang w:eastAsia="uk-UA"/>
              </w:rPr>
            </w:pPr>
            <w:r w:rsidRPr="00AE08EA">
              <w:rPr>
                <w:sz w:val="24"/>
                <w:lang w:eastAsia="uk-UA"/>
              </w:rPr>
              <w:t>Коефіцієнт довгострокового залучення капіталу</w:t>
            </w:r>
          </w:p>
        </w:tc>
        <w:tc>
          <w:tcPr>
            <w:tcW w:w="856" w:type="dxa"/>
            <w:vAlign w:val="center"/>
          </w:tcPr>
          <w:p w14:paraId="463686B4" w14:textId="77777777" w:rsidR="0051256C" w:rsidRPr="00AE08EA" w:rsidRDefault="0051256C" w:rsidP="00AE08A2">
            <w:pPr>
              <w:widowControl w:val="0"/>
              <w:autoSpaceDE w:val="0"/>
              <w:autoSpaceDN w:val="0"/>
              <w:adjustRightInd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999" w:type="dxa"/>
            <w:vAlign w:val="center"/>
          </w:tcPr>
          <w:p w14:paraId="34DA93BD"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1000" w:type="dxa"/>
            <w:vAlign w:val="center"/>
          </w:tcPr>
          <w:p w14:paraId="4062862A"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972" w:type="dxa"/>
            <w:vAlign w:val="center"/>
          </w:tcPr>
          <w:p w14:paraId="1EC1BE32"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993" w:type="dxa"/>
            <w:vAlign w:val="center"/>
          </w:tcPr>
          <w:p w14:paraId="09AA3BD7"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992" w:type="dxa"/>
            <w:vAlign w:val="center"/>
          </w:tcPr>
          <w:p w14:paraId="62C6590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1133" w:type="dxa"/>
            <w:vAlign w:val="center"/>
          </w:tcPr>
          <w:p w14:paraId="6E517A8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r>
      <w:tr w:rsidR="0051256C" w:rsidRPr="00AE08EA" w14:paraId="54A59E18" w14:textId="77777777" w:rsidTr="00CE3C0B">
        <w:trPr>
          <w:cantSplit/>
          <w:trHeight w:val="133"/>
          <w:jc w:val="center"/>
        </w:trPr>
        <w:tc>
          <w:tcPr>
            <w:tcW w:w="2689" w:type="dxa"/>
          </w:tcPr>
          <w:p w14:paraId="1A5DD441" w14:textId="77777777" w:rsidR="0051256C" w:rsidRPr="00AE08EA" w:rsidRDefault="0051256C" w:rsidP="00AE08A2">
            <w:pPr>
              <w:pStyle w:val="100"/>
              <w:widowControl w:val="0"/>
              <w:rPr>
                <w:sz w:val="24"/>
                <w:lang w:eastAsia="uk-UA"/>
              </w:rPr>
            </w:pPr>
            <w:r w:rsidRPr="00AE08EA">
              <w:rPr>
                <w:sz w:val="24"/>
                <w:lang w:eastAsia="uk-UA"/>
              </w:rPr>
              <w:t>Коефіцієнт довгострокового залучення позикових коштів</w:t>
            </w:r>
          </w:p>
        </w:tc>
        <w:tc>
          <w:tcPr>
            <w:tcW w:w="856" w:type="dxa"/>
            <w:vAlign w:val="center"/>
          </w:tcPr>
          <w:p w14:paraId="1CA48A99" w14:textId="77777777" w:rsidR="0051256C" w:rsidRPr="00AE08EA" w:rsidRDefault="0051256C" w:rsidP="00AE08A2">
            <w:pPr>
              <w:widowControl w:val="0"/>
              <w:autoSpaceDE w:val="0"/>
              <w:autoSpaceDN w:val="0"/>
              <w:adjustRightInd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999" w:type="dxa"/>
            <w:vAlign w:val="center"/>
          </w:tcPr>
          <w:p w14:paraId="6F65BFE9"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1000" w:type="dxa"/>
            <w:vAlign w:val="center"/>
          </w:tcPr>
          <w:p w14:paraId="2D802D8E" w14:textId="77777777" w:rsidR="0051256C" w:rsidRPr="00AE08EA" w:rsidRDefault="0051256C" w:rsidP="00AE08A2">
            <w:pPr>
              <w:widowControl w:val="0"/>
              <w:spacing w:after="0" w:line="240" w:lineRule="auto"/>
              <w:ind w:right="-1"/>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0,00</w:t>
            </w:r>
          </w:p>
        </w:tc>
        <w:tc>
          <w:tcPr>
            <w:tcW w:w="972" w:type="dxa"/>
            <w:vAlign w:val="center"/>
          </w:tcPr>
          <w:p w14:paraId="2960673F"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993" w:type="dxa"/>
            <w:vAlign w:val="center"/>
          </w:tcPr>
          <w:p w14:paraId="72659A60" w14:textId="77777777" w:rsidR="0051256C" w:rsidRPr="00AE08EA" w:rsidRDefault="0051256C" w:rsidP="00AE08A2">
            <w:pPr>
              <w:widowControl w:val="0"/>
              <w:spacing w:after="0" w:line="240" w:lineRule="auto"/>
              <w:ind w:right="-1"/>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992" w:type="dxa"/>
            <w:vAlign w:val="center"/>
          </w:tcPr>
          <w:p w14:paraId="3EE0417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c>
          <w:tcPr>
            <w:tcW w:w="1133" w:type="dxa"/>
            <w:vAlign w:val="center"/>
          </w:tcPr>
          <w:p w14:paraId="3C3B93E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0,00</w:t>
            </w:r>
          </w:p>
        </w:tc>
      </w:tr>
    </w:tbl>
    <w:p w14:paraId="31E3BE77" w14:textId="7639A775"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розраховано</w:t>
      </w:r>
      <w:r w:rsidRPr="00AE08A2">
        <w:rPr>
          <w:rFonts w:ascii="Times New Roman" w:hAnsi="Times New Roman" w:cs="Times New Roman"/>
          <w:i/>
          <w:iCs/>
          <w:sz w:val="24"/>
          <w:szCs w:val="24"/>
        </w:rPr>
        <w:t xml:space="preserve"> на основі даних фінансової звітності підприємства </w:t>
      </w:r>
      <w:r w:rsidRPr="00AE08A2">
        <w:rPr>
          <w:rFonts w:ascii="Times New Roman" w:hAnsi="Times New Roman" w:cs="Times New Roman"/>
          <w:i/>
          <w:iCs/>
          <w:sz w:val="24"/>
          <w:szCs w:val="24"/>
          <w:lang w:val="ru-RU"/>
        </w:rPr>
        <w:t>[37]</w:t>
      </w:r>
    </w:p>
    <w:p w14:paraId="70AED9C1" w14:textId="77777777" w:rsidR="0051256C" w:rsidRPr="00AE08A2" w:rsidRDefault="0051256C" w:rsidP="00AE08A2">
      <w:pPr>
        <w:pStyle w:val="a4"/>
        <w:widowControl w:val="0"/>
        <w:tabs>
          <w:tab w:val="left" w:pos="993"/>
        </w:tabs>
        <w:spacing w:after="0" w:line="365" w:lineRule="auto"/>
        <w:ind w:left="0" w:firstLine="851"/>
        <w:jc w:val="right"/>
        <w:rPr>
          <w:rFonts w:ascii="Times New Roman" w:hAnsi="Times New Roman"/>
          <w:sz w:val="28"/>
          <w:szCs w:val="28"/>
          <w:lang w:val="ru-RU"/>
        </w:rPr>
      </w:pPr>
    </w:p>
    <w:p w14:paraId="7EE4B58C" w14:textId="77777777" w:rsidR="0051256C" w:rsidRPr="00AE08EA" w:rsidRDefault="0051256C" w:rsidP="00AE08A2">
      <w:pPr>
        <w:widowControl w:val="0"/>
        <w:tabs>
          <w:tab w:val="left" w:pos="993"/>
        </w:tabs>
        <w:spacing w:after="0" w:line="364" w:lineRule="auto"/>
        <w:ind w:right="-1"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Коефіцієнт заборгованості в 2022 р. зменшився порівнюючи з 2020 р. на 0,08 або на 14,8 %. Порівнюючи з 2021 р. зменшився в 2022 р. на 0,12 що у відсотковому співвідношенні становить (- 20,7 %). Значення коефіцієнта в 2020-2022 рр. мало негативну динаміку і свідчить про те, що темпи росту загальної суми заборгованості нижчі за темпи росту активів </w:t>
      </w:r>
      <w:r w:rsidRPr="00AE08EA">
        <w:rPr>
          <w:rFonts w:ascii="Times New Roman" w:hAnsi="Times New Roman" w:cs="Times New Roman"/>
          <w:iCs/>
          <w:sz w:val="28"/>
          <w:szCs w:val="28"/>
        </w:rPr>
        <w:t>підприємства</w:t>
      </w:r>
      <w:r w:rsidRPr="00AE08EA">
        <w:rPr>
          <w:rFonts w:ascii="Times New Roman" w:hAnsi="Times New Roman" w:cs="Times New Roman"/>
          <w:sz w:val="28"/>
          <w:szCs w:val="28"/>
        </w:rPr>
        <w:t xml:space="preserve">. </w:t>
      </w:r>
    </w:p>
    <w:p w14:paraId="2715C68E" w14:textId="77777777" w:rsidR="0051256C" w:rsidRPr="00AE08EA" w:rsidRDefault="0051256C" w:rsidP="00AE08A2">
      <w:pPr>
        <w:widowControl w:val="0"/>
        <w:tabs>
          <w:tab w:val="left" w:pos="993"/>
        </w:tabs>
        <w:spacing w:after="0" w:line="364" w:lineRule="auto"/>
        <w:ind w:right="-1" w:firstLine="709"/>
        <w:jc w:val="both"/>
        <w:rPr>
          <w:rFonts w:ascii="Times New Roman" w:hAnsi="Times New Roman" w:cs="Times New Roman"/>
          <w:sz w:val="28"/>
          <w:szCs w:val="28"/>
        </w:rPr>
      </w:pPr>
      <w:r w:rsidRPr="00AE08EA">
        <w:rPr>
          <w:rFonts w:ascii="Times New Roman" w:hAnsi="Times New Roman" w:cs="Times New Roman"/>
          <w:sz w:val="28"/>
          <w:szCs w:val="28"/>
        </w:rPr>
        <w:lastRenderedPageBreak/>
        <w:t xml:space="preserve">Коефіцієнт фінансової залежності в 2022 р. зменшився порівнюючи з 2020 р. на 0,31 або на 14,4 %. Порівнюючи з 2021 р. в 2022 р. зменшився на 0,53, що у відсотковому співвідношенні становить (-22,3 %). Значення коефіцієнта має негативну динаміку і свідчить про те, що темпи росту активів нижчі за темпи росту власного капіталу. </w:t>
      </w:r>
    </w:p>
    <w:p w14:paraId="096EF175" w14:textId="77777777" w:rsidR="0051256C" w:rsidRPr="00AE08EA" w:rsidRDefault="0051256C" w:rsidP="00AE08A2">
      <w:pPr>
        <w:widowControl w:val="0"/>
        <w:tabs>
          <w:tab w:val="left" w:pos="993"/>
        </w:tabs>
        <w:spacing w:after="0" w:line="364" w:lineRule="auto"/>
        <w:ind w:right="-1"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Коефіцієнт фінансової стабільності в 2022 р. збільшився порівнюючи з 2020 р. на 0,32 або на 37,2 %. Порівнюючи з 2021 р. в 2022 р. збільшився на 0,45 що у відсотковому співвідношенні становить + 61,6 %. Значення коефіцієнта має позитивну динаміку і свідчить про те, що темпи росту власного капіталу вищі за темпи росту позикових коштів. </w:t>
      </w:r>
    </w:p>
    <w:p w14:paraId="0031CE01" w14:textId="77777777" w:rsidR="0051256C" w:rsidRPr="00AE08EA" w:rsidRDefault="0051256C" w:rsidP="00AE08A2">
      <w:pPr>
        <w:widowControl w:val="0"/>
        <w:tabs>
          <w:tab w:val="left" w:pos="993"/>
        </w:tabs>
        <w:spacing w:after="0" w:line="364" w:lineRule="auto"/>
        <w:ind w:right="-1"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Коефіцієнт фінансової незалежності (автономії) в 2022 р. збільшився порівнюючи з 2020 р. на 0,08 або на 17,4 %. Порівнюючи з 2021 р. в 2022 р. збільшився на 0,12, що у відсотковому співвідношенні становить + 28,6 %. Значення коефіцієнта має позитивну динаміку і свідчить про те, що темпи росту власного капіталу вищі за темпи росту валюти балансу. </w:t>
      </w:r>
    </w:p>
    <w:p w14:paraId="11B8AE32" w14:textId="77777777" w:rsidR="0051256C" w:rsidRPr="00AE08EA" w:rsidRDefault="0051256C" w:rsidP="00AE08A2">
      <w:pPr>
        <w:widowControl w:val="0"/>
        <w:tabs>
          <w:tab w:val="left" w:pos="993"/>
        </w:tabs>
        <w:spacing w:after="0" w:line="364" w:lineRule="auto"/>
        <w:ind w:right="-1" w:firstLine="709"/>
        <w:jc w:val="both"/>
        <w:rPr>
          <w:rFonts w:ascii="Times New Roman" w:hAnsi="Times New Roman" w:cs="Times New Roman"/>
          <w:sz w:val="28"/>
          <w:szCs w:val="28"/>
        </w:rPr>
      </w:pPr>
      <w:r w:rsidRPr="00AE08EA">
        <w:rPr>
          <w:rFonts w:ascii="Times New Roman" w:hAnsi="Times New Roman" w:cs="Times New Roman"/>
          <w:sz w:val="28"/>
          <w:szCs w:val="28"/>
          <w:lang w:eastAsia="uk-UA"/>
        </w:rPr>
        <w:t xml:space="preserve">Коефіцієнт </w:t>
      </w:r>
      <w:r w:rsidRPr="00AE08EA">
        <w:rPr>
          <w:rFonts w:ascii="Times New Roman" w:eastAsia="Times New Roman" w:hAnsi="Times New Roman" w:cs="Times New Roman"/>
          <w:sz w:val="28"/>
          <w:szCs w:val="28"/>
          <w:lang w:eastAsia="uk-UA"/>
        </w:rPr>
        <w:t>співвідношення позикових та власних коштів</w:t>
      </w:r>
      <w:r w:rsidRPr="00AE08EA">
        <w:rPr>
          <w:rFonts w:ascii="Times New Roman" w:hAnsi="Times New Roman" w:cs="Times New Roman"/>
          <w:sz w:val="28"/>
          <w:szCs w:val="28"/>
        </w:rPr>
        <w:t xml:space="preserve"> в 2022 р. зменшився порівнюючи з 2020 р. на 0,31 або на 26,7 %. Порівнюючи з 2021 р. зменшився в 2022 р. на 0,53, що у відсотковому співвідношенні становить (-38,4 %). Значення коефіцієнта в 2020-2022 рр. мало негативну динаміку і свідчить про те, що темпи росту позикових коштів нижчі за темпи росту власного капіталу. </w:t>
      </w:r>
    </w:p>
    <w:p w14:paraId="74FF5F9F" w14:textId="77777777" w:rsidR="0051256C" w:rsidRPr="00AE08EA" w:rsidRDefault="0051256C" w:rsidP="00AE08A2">
      <w:pPr>
        <w:widowControl w:val="0"/>
        <w:tabs>
          <w:tab w:val="left" w:pos="993"/>
        </w:tabs>
        <w:spacing w:after="0" w:line="364" w:lineRule="auto"/>
        <w:ind w:right="-1" w:firstLine="709"/>
        <w:jc w:val="both"/>
        <w:rPr>
          <w:rFonts w:ascii="Times New Roman" w:hAnsi="Times New Roman" w:cs="Times New Roman"/>
          <w:sz w:val="28"/>
          <w:szCs w:val="28"/>
        </w:rPr>
      </w:pPr>
      <w:r w:rsidRPr="00AE08EA">
        <w:rPr>
          <w:rFonts w:ascii="Times New Roman" w:hAnsi="Times New Roman" w:cs="Times New Roman"/>
          <w:sz w:val="28"/>
          <w:szCs w:val="28"/>
        </w:rPr>
        <w:t>Оскільки 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впродовж 2020-2022 рр. не було довгострокових зобов’язань і забезпечень значення </w:t>
      </w:r>
      <w:r w:rsidRPr="00AE08EA">
        <w:rPr>
          <w:rFonts w:ascii="Times New Roman" w:hAnsi="Times New Roman" w:cs="Times New Roman"/>
          <w:sz w:val="28"/>
          <w:szCs w:val="28"/>
          <w:lang w:eastAsia="uk-UA"/>
        </w:rPr>
        <w:t>коефіцієнта залежності підприємства від довгострокових зобов'язань, коефіцієнта довгострокового залучення капіталу, коефіцієнта довгострокового залучення позикових коштів були рівними 0.</w:t>
      </w:r>
    </w:p>
    <w:p w14:paraId="04044C76" w14:textId="77777777" w:rsidR="0051256C" w:rsidRPr="00AE08EA" w:rsidRDefault="0051256C" w:rsidP="00AE08A2">
      <w:pPr>
        <w:widowControl w:val="0"/>
        <w:spacing w:after="0" w:line="360" w:lineRule="auto"/>
        <w:ind w:firstLine="851"/>
        <w:jc w:val="both"/>
        <w:rPr>
          <w:rFonts w:ascii="Times New Roman" w:hAnsi="Times New Roman" w:cs="Times New Roman"/>
          <w:sz w:val="28"/>
          <w:szCs w:val="28"/>
        </w:rPr>
      </w:pPr>
      <w:r w:rsidRPr="00AE08EA">
        <w:rPr>
          <w:rFonts w:ascii="Times New Roman" w:hAnsi="Times New Roman" w:cs="Times New Roman"/>
          <w:sz w:val="28"/>
          <w:szCs w:val="28"/>
        </w:rPr>
        <w:t xml:space="preserve">Таким чином, </w:t>
      </w:r>
      <w:bookmarkStart w:id="13" w:name="_Hlk137812813"/>
      <w:r w:rsidRPr="00AE08EA">
        <w:rPr>
          <w:rFonts w:ascii="Times New Roman" w:hAnsi="Times New Roman" w:cs="Times New Roman"/>
          <w:sz w:val="28"/>
          <w:szCs w:val="28"/>
        </w:rPr>
        <w:t>за результатами проведеного дослідження можна зробити висновок, що протягом аналізованого періоду ефективність використання фінансових ресурсів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підвищилась, а діяльність підприємства забезпечена його власним капіталом.</w:t>
      </w:r>
    </w:p>
    <w:bookmarkEnd w:id="13"/>
    <w:p w14:paraId="33F5ED8F" w14:textId="77777777" w:rsidR="0051256C" w:rsidRPr="00AE08EA" w:rsidRDefault="0051256C" w:rsidP="00AE08A2">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AE08EA">
        <w:rPr>
          <w:rFonts w:ascii="Times New Roman" w:hAnsi="Times New Roman" w:cs="Times New Roman"/>
          <w:sz w:val="28"/>
          <w:szCs w:val="28"/>
        </w:rPr>
        <w:t>Проведемо аналіз динаміки показників рентабельності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протягом 2020-2022 рр. (табл. 2.3).</w:t>
      </w:r>
    </w:p>
    <w:p w14:paraId="3CCB9076" w14:textId="77777777" w:rsidR="0051256C" w:rsidRPr="00AE08EA" w:rsidRDefault="0051256C" w:rsidP="00AE08A2">
      <w:pPr>
        <w:widowControl w:val="0"/>
        <w:spacing w:after="0" w:line="360" w:lineRule="auto"/>
        <w:jc w:val="right"/>
        <w:rPr>
          <w:rFonts w:ascii="Times New Roman" w:hAnsi="Times New Roman" w:cs="Times New Roman"/>
          <w:sz w:val="28"/>
          <w:szCs w:val="28"/>
        </w:rPr>
      </w:pPr>
      <w:r w:rsidRPr="00AE08EA">
        <w:rPr>
          <w:rFonts w:ascii="Times New Roman" w:hAnsi="Times New Roman" w:cs="Times New Roman"/>
          <w:sz w:val="28"/>
          <w:szCs w:val="28"/>
        </w:rPr>
        <w:lastRenderedPageBreak/>
        <w:t xml:space="preserve">Таблиця 2.3 </w:t>
      </w:r>
    </w:p>
    <w:p w14:paraId="6871C5F9"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Динаміка показників рентабельності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993"/>
        <w:gridCol w:w="992"/>
        <w:gridCol w:w="1001"/>
        <w:gridCol w:w="1002"/>
        <w:gridCol w:w="1145"/>
        <w:gridCol w:w="982"/>
      </w:tblGrid>
      <w:tr w:rsidR="0051256C" w:rsidRPr="00AE08EA" w14:paraId="245873B9" w14:textId="77777777" w:rsidTr="009A20E1">
        <w:trPr>
          <w:cantSplit/>
          <w:trHeight w:val="247"/>
          <w:jc w:val="center"/>
        </w:trPr>
        <w:tc>
          <w:tcPr>
            <w:tcW w:w="2547" w:type="dxa"/>
            <w:vMerge w:val="restart"/>
            <w:vAlign w:val="center"/>
          </w:tcPr>
          <w:p w14:paraId="6FC4C9C1"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Показники</w:t>
            </w:r>
          </w:p>
        </w:tc>
        <w:tc>
          <w:tcPr>
            <w:tcW w:w="2977" w:type="dxa"/>
            <w:gridSpan w:val="3"/>
            <w:vAlign w:val="center"/>
          </w:tcPr>
          <w:p w14:paraId="6B7CEB52"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 xml:space="preserve">Роки </w:t>
            </w:r>
          </w:p>
        </w:tc>
        <w:tc>
          <w:tcPr>
            <w:tcW w:w="2003" w:type="dxa"/>
            <w:gridSpan w:val="2"/>
            <w:vMerge w:val="restart"/>
            <w:vAlign w:val="center"/>
          </w:tcPr>
          <w:p w14:paraId="325C8C85"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 xml:space="preserve">Абсолютне відхилення, +/- </w:t>
            </w:r>
          </w:p>
        </w:tc>
        <w:tc>
          <w:tcPr>
            <w:tcW w:w="2127" w:type="dxa"/>
            <w:gridSpan w:val="2"/>
            <w:vMerge w:val="restart"/>
          </w:tcPr>
          <w:p w14:paraId="23879B2B"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Відносне відхилення, %</w:t>
            </w:r>
          </w:p>
        </w:tc>
      </w:tr>
      <w:tr w:rsidR="0051256C" w:rsidRPr="00AE08EA" w14:paraId="13C3DDA0" w14:textId="77777777" w:rsidTr="009A20E1">
        <w:trPr>
          <w:cantSplit/>
          <w:trHeight w:val="317"/>
          <w:jc w:val="center"/>
        </w:trPr>
        <w:tc>
          <w:tcPr>
            <w:tcW w:w="2547" w:type="dxa"/>
            <w:vMerge/>
            <w:vAlign w:val="center"/>
          </w:tcPr>
          <w:p w14:paraId="705C5566"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p>
        </w:tc>
        <w:tc>
          <w:tcPr>
            <w:tcW w:w="992" w:type="dxa"/>
            <w:vMerge w:val="restart"/>
            <w:vAlign w:val="center"/>
          </w:tcPr>
          <w:p w14:paraId="2145180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2020 </w:t>
            </w:r>
          </w:p>
        </w:tc>
        <w:tc>
          <w:tcPr>
            <w:tcW w:w="993" w:type="dxa"/>
            <w:vMerge w:val="restart"/>
            <w:vAlign w:val="center"/>
          </w:tcPr>
          <w:p w14:paraId="72B8771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2021 </w:t>
            </w:r>
          </w:p>
        </w:tc>
        <w:tc>
          <w:tcPr>
            <w:tcW w:w="992" w:type="dxa"/>
            <w:vMerge w:val="restart"/>
            <w:vAlign w:val="center"/>
          </w:tcPr>
          <w:p w14:paraId="29BCF14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2022 </w:t>
            </w:r>
          </w:p>
        </w:tc>
        <w:tc>
          <w:tcPr>
            <w:tcW w:w="2003" w:type="dxa"/>
            <w:gridSpan w:val="2"/>
            <w:vMerge/>
            <w:vAlign w:val="center"/>
          </w:tcPr>
          <w:p w14:paraId="50807DC4"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p>
        </w:tc>
        <w:tc>
          <w:tcPr>
            <w:tcW w:w="2127" w:type="dxa"/>
            <w:gridSpan w:val="2"/>
            <w:vMerge/>
          </w:tcPr>
          <w:p w14:paraId="6C65ADA7"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p>
        </w:tc>
      </w:tr>
      <w:tr w:rsidR="0051256C" w:rsidRPr="00AE08EA" w14:paraId="49C4D2DA" w14:textId="77777777" w:rsidTr="009A20E1">
        <w:trPr>
          <w:cantSplit/>
          <w:trHeight w:val="533"/>
          <w:jc w:val="center"/>
        </w:trPr>
        <w:tc>
          <w:tcPr>
            <w:tcW w:w="2547" w:type="dxa"/>
            <w:vMerge/>
          </w:tcPr>
          <w:p w14:paraId="5C1A03A3"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p>
        </w:tc>
        <w:tc>
          <w:tcPr>
            <w:tcW w:w="992" w:type="dxa"/>
            <w:vMerge/>
          </w:tcPr>
          <w:p w14:paraId="6D0A6D1D"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p>
        </w:tc>
        <w:tc>
          <w:tcPr>
            <w:tcW w:w="993" w:type="dxa"/>
            <w:vMerge/>
          </w:tcPr>
          <w:p w14:paraId="4408D6C3"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p>
        </w:tc>
        <w:tc>
          <w:tcPr>
            <w:tcW w:w="992" w:type="dxa"/>
            <w:vMerge/>
          </w:tcPr>
          <w:p w14:paraId="2223DFF7"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p>
        </w:tc>
        <w:tc>
          <w:tcPr>
            <w:tcW w:w="1001" w:type="dxa"/>
            <w:vAlign w:val="center"/>
          </w:tcPr>
          <w:p w14:paraId="5553DA80"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0CF23D31"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4422285D"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1002" w:type="dxa"/>
            <w:vAlign w:val="center"/>
          </w:tcPr>
          <w:p w14:paraId="6D734E06"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7B853F00"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41CEE8E6"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2021</w:t>
            </w:r>
          </w:p>
        </w:tc>
        <w:tc>
          <w:tcPr>
            <w:tcW w:w="1145" w:type="dxa"/>
            <w:vAlign w:val="center"/>
          </w:tcPr>
          <w:p w14:paraId="39C989CF"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03B8A444"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5D8284EA"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982" w:type="dxa"/>
            <w:vAlign w:val="center"/>
          </w:tcPr>
          <w:p w14:paraId="7331F865"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5F133067"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7E34C70A"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hAnsi="Times New Roman" w:cs="Times New Roman"/>
                <w:sz w:val="24"/>
                <w:szCs w:val="24"/>
              </w:rPr>
              <w:t>2021</w:t>
            </w:r>
          </w:p>
        </w:tc>
      </w:tr>
      <w:tr w:rsidR="0051256C" w:rsidRPr="00AE08EA" w14:paraId="36EEB1A2" w14:textId="77777777" w:rsidTr="009A20E1">
        <w:trPr>
          <w:cantSplit/>
          <w:trHeight w:val="58"/>
          <w:jc w:val="center"/>
        </w:trPr>
        <w:tc>
          <w:tcPr>
            <w:tcW w:w="2547" w:type="dxa"/>
          </w:tcPr>
          <w:p w14:paraId="1ED9D7BA" w14:textId="77777777" w:rsidR="0051256C" w:rsidRPr="00AE08EA" w:rsidRDefault="0051256C" w:rsidP="00AE08A2">
            <w:pPr>
              <w:pStyle w:val="100"/>
              <w:widowControl w:val="0"/>
              <w:ind w:left="18" w:hanging="18"/>
              <w:jc w:val="center"/>
              <w:rPr>
                <w:color w:val="auto"/>
                <w:sz w:val="24"/>
              </w:rPr>
            </w:pPr>
            <w:r w:rsidRPr="00AE08EA">
              <w:rPr>
                <w:sz w:val="24"/>
                <w:lang w:eastAsia="uk-UA"/>
              </w:rPr>
              <w:t>Рентабельність продажу</w:t>
            </w:r>
          </w:p>
        </w:tc>
        <w:tc>
          <w:tcPr>
            <w:tcW w:w="992" w:type="dxa"/>
            <w:vAlign w:val="center"/>
          </w:tcPr>
          <w:p w14:paraId="2635CEF1"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-2,63</w:t>
            </w:r>
          </w:p>
        </w:tc>
        <w:tc>
          <w:tcPr>
            <w:tcW w:w="993" w:type="dxa"/>
            <w:vAlign w:val="center"/>
          </w:tcPr>
          <w:p w14:paraId="7950BB41"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-8,24</w:t>
            </w:r>
          </w:p>
        </w:tc>
        <w:tc>
          <w:tcPr>
            <w:tcW w:w="992" w:type="dxa"/>
            <w:vAlign w:val="center"/>
          </w:tcPr>
          <w:p w14:paraId="292CA64C"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1,58</w:t>
            </w:r>
          </w:p>
        </w:tc>
        <w:tc>
          <w:tcPr>
            <w:tcW w:w="1001" w:type="dxa"/>
            <w:vAlign w:val="center"/>
          </w:tcPr>
          <w:p w14:paraId="30F48ADA"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4,21</w:t>
            </w:r>
          </w:p>
        </w:tc>
        <w:tc>
          <w:tcPr>
            <w:tcW w:w="1002" w:type="dxa"/>
            <w:vAlign w:val="center"/>
          </w:tcPr>
          <w:p w14:paraId="307F8D7C"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9,82</w:t>
            </w:r>
          </w:p>
        </w:tc>
        <w:tc>
          <w:tcPr>
            <w:tcW w:w="1145" w:type="dxa"/>
            <w:vAlign w:val="center"/>
          </w:tcPr>
          <w:p w14:paraId="2863A20B"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-160,1</w:t>
            </w:r>
          </w:p>
        </w:tc>
        <w:tc>
          <w:tcPr>
            <w:tcW w:w="982" w:type="dxa"/>
            <w:vAlign w:val="center"/>
          </w:tcPr>
          <w:p w14:paraId="114C4B3A"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-119,2</w:t>
            </w:r>
          </w:p>
        </w:tc>
      </w:tr>
      <w:tr w:rsidR="0051256C" w:rsidRPr="00AE08EA" w14:paraId="5E423991" w14:textId="77777777" w:rsidTr="009A20E1">
        <w:trPr>
          <w:cantSplit/>
          <w:trHeight w:val="70"/>
          <w:jc w:val="center"/>
        </w:trPr>
        <w:tc>
          <w:tcPr>
            <w:tcW w:w="2547" w:type="dxa"/>
          </w:tcPr>
          <w:p w14:paraId="7E216B37" w14:textId="77777777" w:rsidR="0051256C" w:rsidRPr="00AE08EA" w:rsidRDefault="0051256C" w:rsidP="00AE08A2">
            <w:pPr>
              <w:pStyle w:val="100"/>
              <w:widowControl w:val="0"/>
              <w:ind w:left="18" w:hanging="18"/>
              <w:jc w:val="center"/>
              <w:rPr>
                <w:color w:val="auto"/>
                <w:sz w:val="24"/>
              </w:rPr>
            </w:pPr>
            <w:r w:rsidRPr="00AE08EA">
              <w:rPr>
                <w:sz w:val="24"/>
                <w:lang w:eastAsia="uk-UA"/>
              </w:rPr>
              <w:t>Рентабельність виробництва (основної діяльності)</w:t>
            </w:r>
          </w:p>
        </w:tc>
        <w:tc>
          <w:tcPr>
            <w:tcW w:w="992" w:type="dxa"/>
            <w:vAlign w:val="center"/>
          </w:tcPr>
          <w:p w14:paraId="631B153D"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-2,76</w:t>
            </w:r>
          </w:p>
        </w:tc>
        <w:tc>
          <w:tcPr>
            <w:tcW w:w="993" w:type="dxa"/>
            <w:vAlign w:val="center"/>
          </w:tcPr>
          <w:p w14:paraId="210AB388"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-8,27</w:t>
            </w:r>
          </w:p>
        </w:tc>
        <w:tc>
          <w:tcPr>
            <w:tcW w:w="992" w:type="dxa"/>
            <w:vAlign w:val="center"/>
          </w:tcPr>
          <w:p w14:paraId="3296313D"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1,36</w:t>
            </w:r>
          </w:p>
        </w:tc>
        <w:tc>
          <w:tcPr>
            <w:tcW w:w="1001" w:type="dxa"/>
            <w:vAlign w:val="center"/>
          </w:tcPr>
          <w:p w14:paraId="46EBB9EA"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4,12</w:t>
            </w:r>
          </w:p>
        </w:tc>
        <w:tc>
          <w:tcPr>
            <w:tcW w:w="1002" w:type="dxa"/>
            <w:vAlign w:val="center"/>
          </w:tcPr>
          <w:p w14:paraId="5C482E28"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9,63</w:t>
            </w:r>
          </w:p>
        </w:tc>
        <w:tc>
          <w:tcPr>
            <w:tcW w:w="1145" w:type="dxa"/>
            <w:vAlign w:val="center"/>
          </w:tcPr>
          <w:p w14:paraId="581FA0CD"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-149,3</w:t>
            </w:r>
          </w:p>
        </w:tc>
        <w:tc>
          <w:tcPr>
            <w:tcW w:w="982" w:type="dxa"/>
            <w:vAlign w:val="center"/>
          </w:tcPr>
          <w:p w14:paraId="5068C45E"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-116,4</w:t>
            </w:r>
          </w:p>
        </w:tc>
      </w:tr>
      <w:tr w:rsidR="0051256C" w:rsidRPr="00AE08EA" w14:paraId="2FAD2835" w14:textId="77777777" w:rsidTr="009A20E1">
        <w:trPr>
          <w:cantSplit/>
          <w:trHeight w:val="58"/>
          <w:jc w:val="center"/>
        </w:trPr>
        <w:tc>
          <w:tcPr>
            <w:tcW w:w="2547" w:type="dxa"/>
          </w:tcPr>
          <w:p w14:paraId="2DA74D56" w14:textId="77777777" w:rsidR="0051256C" w:rsidRPr="00AE08EA" w:rsidRDefault="0051256C" w:rsidP="00AE08A2">
            <w:pPr>
              <w:pStyle w:val="100"/>
              <w:widowControl w:val="0"/>
              <w:ind w:left="18" w:hanging="18"/>
              <w:jc w:val="center"/>
              <w:rPr>
                <w:color w:val="auto"/>
                <w:sz w:val="24"/>
              </w:rPr>
            </w:pPr>
            <w:r w:rsidRPr="00AE08EA">
              <w:rPr>
                <w:sz w:val="24"/>
                <w:lang w:eastAsia="uk-UA"/>
              </w:rPr>
              <w:t>Рентабельність сумарного капіталу</w:t>
            </w:r>
          </w:p>
        </w:tc>
        <w:tc>
          <w:tcPr>
            <w:tcW w:w="992" w:type="dxa"/>
            <w:vAlign w:val="center"/>
          </w:tcPr>
          <w:p w14:paraId="064EB808"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-5,53</w:t>
            </w:r>
          </w:p>
        </w:tc>
        <w:tc>
          <w:tcPr>
            <w:tcW w:w="993" w:type="dxa"/>
            <w:vAlign w:val="center"/>
          </w:tcPr>
          <w:p w14:paraId="14F6D1F1"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-10,12</w:t>
            </w:r>
          </w:p>
        </w:tc>
        <w:tc>
          <w:tcPr>
            <w:tcW w:w="992" w:type="dxa"/>
            <w:vAlign w:val="center"/>
          </w:tcPr>
          <w:p w14:paraId="5BE0C585"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0,12</w:t>
            </w:r>
          </w:p>
        </w:tc>
        <w:tc>
          <w:tcPr>
            <w:tcW w:w="1001" w:type="dxa"/>
            <w:vAlign w:val="center"/>
          </w:tcPr>
          <w:p w14:paraId="59065748"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5,65</w:t>
            </w:r>
          </w:p>
        </w:tc>
        <w:tc>
          <w:tcPr>
            <w:tcW w:w="1002" w:type="dxa"/>
            <w:vAlign w:val="center"/>
          </w:tcPr>
          <w:p w14:paraId="634F486F"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10,24</w:t>
            </w:r>
          </w:p>
        </w:tc>
        <w:tc>
          <w:tcPr>
            <w:tcW w:w="1145" w:type="dxa"/>
            <w:vAlign w:val="center"/>
          </w:tcPr>
          <w:p w14:paraId="739ABE03"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-102,2</w:t>
            </w:r>
          </w:p>
        </w:tc>
        <w:tc>
          <w:tcPr>
            <w:tcW w:w="982" w:type="dxa"/>
            <w:vAlign w:val="center"/>
          </w:tcPr>
          <w:p w14:paraId="12786451"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-101,2</w:t>
            </w:r>
          </w:p>
        </w:tc>
      </w:tr>
      <w:tr w:rsidR="0051256C" w:rsidRPr="00AE08EA" w14:paraId="3069AE5B" w14:textId="77777777" w:rsidTr="009A20E1">
        <w:trPr>
          <w:cantSplit/>
          <w:trHeight w:val="70"/>
          <w:jc w:val="center"/>
        </w:trPr>
        <w:tc>
          <w:tcPr>
            <w:tcW w:w="2547" w:type="dxa"/>
          </w:tcPr>
          <w:p w14:paraId="20EC363F" w14:textId="77777777" w:rsidR="0051256C" w:rsidRPr="00AE08EA" w:rsidRDefault="0051256C" w:rsidP="00AE08A2">
            <w:pPr>
              <w:pStyle w:val="100"/>
              <w:widowControl w:val="0"/>
              <w:ind w:left="18" w:hanging="18"/>
              <w:jc w:val="center"/>
              <w:rPr>
                <w:color w:val="auto"/>
                <w:sz w:val="24"/>
              </w:rPr>
            </w:pPr>
            <w:r w:rsidRPr="00AE08EA">
              <w:rPr>
                <w:sz w:val="24"/>
                <w:lang w:eastAsia="uk-UA"/>
              </w:rPr>
              <w:t>Рентабельність чистих активів</w:t>
            </w:r>
          </w:p>
        </w:tc>
        <w:tc>
          <w:tcPr>
            <w:tcW w:w="992" w:type="dxa"/>
            <w:vAlign w:val="center"/>
          </w:tcPr>
          <w:p w14:paraId="20E9E32F"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-11,89</w:t>
            </w:r>
          </w:p>
        </w:tc>
        <w:tc>
          <w:tcPr>
            <w:tcW w:w="993" w:type="dxa"/>
            <w:vAlign w:val="center"/>
          </w:tcPr>
          <w:p w14:paraId="47BD42D0"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-22,85</w:t>
            </w:r>
          </w:p>
        </w:tc>
        <w:tc>
          <w:tcPr>
            <w:tcW w:w="992" w:type="dxa"/>
            <w:vAlign w:val="center"/>
          </w:tcPr>
          <w:p w14:paraId="42B8FD01"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0,25</w:t>
            </w:r>
          </w:p>
        </w:tc>
        <w:tc>
          <w:tcPr>
            <w:tcW w:w="1001" w:type="dxa"/>
            <w:vAlign w:val="center"/>
          </w:tcPr>
          <w:p w14:paraId="4DCEE83A"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12,14</w:t>
            </w:r>
          </w:p>
        </w:tc>
        <w:tc>
          <w:tcPr>
            <w:tcW w:w="1002" w:type="dxa"/>
            <w:vAlign w:val="center"/>
          </w:tcPr>
          <w:p w14:paraId="15AFE33F"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23,1</w:t>
            </w:r>
          </w:p>
        </w:tc>
        <w:tc>
          <w:tcPr>
            <w:tcW w:w="1145" w:type="dxa"/>
            <w:vAlign w:val="center"/>
          </w:tcPr>
          <w:p w14:paraId="17ADAA20"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-102,1</w:t>
            </w:r>
          </w:p>
        </w:tc>
        <w:tc>
          <w:tcPr>
            <w:tcW w:w="982" w:type="dxa"/>
            <w:vAlign w:val="center"/>
          </w:tcPr>
          <w:p w14:paraId="7C6456FA"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-101,1</w:t>
            </w:r>
          </w:p>
        </w:tc>
      </w:tr>
      <w:tr w:rsidR="0051256C" w:rsidRPr="00AE08EA" w14:paraId="3048FDE4" w14:textId="77777777" w:rsidTr="009A20E1">
        <w:trPr>
          <w:cantSplit/>
          <w:trHeight w:val="70"/>
          <w:jc w:val="center"/>
        </w:trPr>
        <w:tc>
          <w:tcPr>
            <w:tcW w:w="2547" w:type="dxa"/>
          </w:tcPr>
          <w:p w14:paraId="6152A482" w14:textId="77777777" w:rsidR="0051256C" w:rsidRPr="00AE08EA" w:rsidRDefault="0051256C" w:rsidP="00AE08A2">
            <w:pPr>
              <w:pStyle w:val="100"/>
              <w:widowControl w:val="0"/>
              <w:ind w:left="18" w:hanging="18"/>
              <w:jc w:val="center"/>
              <w:rPr>
                <w:color w:val="auto"/>
                <w:sz w:val="24"/>
              </w:rPr>
            </w:pPr>
            <w:r w:rsidRPr="00AE08EA">
              <w:rPr>
                <w:sz w:val="24"/>
                <w:lang w:eastAsia="uk-UA"/>
              </w:rPr>
              <w:t>Рентабельність оборотного капіталу</w:t>
            </w:r>
          </w:p>
        </w:tc>
        <w:tc>
          <w:tcPr>
            <w:tcW w:w="992" w:type="dxa"/>
            <w:vAlign w:val="center"/>
          </w:tcPr>
          <w:p w14:paraId="3A7E0C0F"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-7,02</w:t>
            </w:r>
          </w:p>
        </w:tc>
        <w:tc>
          <w:tcPr>
            <w:tcW w:w="993" w:type="dxa"/>
            <w:vAlign w:val="center"/>
          </w:tcPr>
          <w:p w14:paraId="10A16675"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-22,93</w:t>
            </w:r>
          </w:p>
        </w:tc>
        <w:tc>
          <w:tcPr>
            <w:tcW w:w="992" w:type="dxa"/>
            <w:vAlign w:val="center"/>
          </w:tcPr>
          <w:p w14:paraId="1AE4432A"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2,63</w:t>
            </w:r>
          </w:p>
        </w:tc>
        <w:tc>
          <w:tcPr>
            <w:tcW w:w="1001" w:type="dxa"/>
            <w:vAlign w:val="center"/>
          </w:tcPr>
          <w:p w14:paraId="41F15FA0"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9,65</w:t>
            </w:r>
          </w:p>
        </w:tc>
        <w:tc>
          <w:tcPr>
            <w:tcW w:w="1002" w:type="dxa"/>
            <w:vAlign w:val="center"/>
          </w:tcPr>
          <w:p w14:paraId="63EE4DE5"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25,56</w:t>
            </w:r>
          </w:p>
        </w:tc>
        <w:tc>
          <w:tcPr>
            <w:tcW w:w="1145" w:type="dxa"/>
            <w:vAlign w:val="center"/>
          </w:tcPr>
          <w:p w14:paraId="482F430D"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-137,5</w:t>
            </w:r>
          </w:p>
        </w:tc>
        <w:tc>
          <w:tcPr>
            <w:tcW w:w="982" w:type="dxa"/>
            <w:vAlign w:val="center"/>
          </w:tcPr>
          <w:p w14:paraId="582C2309"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-111,5</w:t>
            </w:r>
          </w:p>
        </w:tc>
      </w:tr>
      <w:tr w:rsidR="0051256C" w:rsidRPr="00AE08EA" w14:paraId="3F39CCCC" w14:textId="77777777" w:rsidTr="009A20E1">
        <w:trPr>
          <w:cantSplit/>
          <w:trHeight w:val="70"/>
          <w:jc w:val="center"/>
        </w:trPr>
        <w:tc>
          <w:tcPr>
            <w:tcW w:w="2547" w:type="dxa"/>
          </w:tcPr>
          <w:p w14:paraId="7B40E3B3" w14:textId="77777777" w:rsidR="0051256C" w:rsidRPr="00AE08EA" w:rsidRDefault="0051256C" w:rsidP="00AE08A2">
            <w:pPr>
              <w:pStyle w:val="100"/>
              <w:widowControl w:val="0"/>
              <w:ind w:left="18" w:hanging="18"/>
              <w:jc w:val="center"/>
              <w:rPr>
                <w:color w:val="auto"/>
                <w:sz w:val="24"/>
              </w:rPr>
            </w:pPr>
            <w:r w:rsidRPr="00AE08EA">
              <w:rPr>
                <w:sz w:val="24"/>
                <w:lang w:eastAsia="uk-UA"/>
              </w:rPr>
              <w:t>Рентабельність власного капіталу</w:t>
            </w:r>
          </w:p>
        </w:tc>
        <w:tc>
          <w:tcPr>
            <w:tcW w:w="992" w:type="dxa"/>
            <w:vAlign w:val="center"/>
          </w:tcPr>
          <w:p w14:paraId="036C3BFF"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-11,89</w:t>
            </w:r>
          </w:p>
        </w:tc>
        <w:tc>
          <w:tcPr>
            <w:tcW w:w="993" w:type="dxa"/>
            <w:vAlign w:val="center"/>
          </w:tcPr>
          <w:p w14:paraId="6A4663C0"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-22,85</w:t>
            </w:r>
          </w:p>
        </w:tc>
        <w:tc>
          <w:tcPr>
            <w:tcW w:w="992" w:type="dxa"/>
            <w:vAlign w:val="center"/>
          </w:tcPr>
          <w:p w14:paraId="296DACD8"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0,25</w:t>
            </w:r>
          </w:p>
        </w:tc>
        <w:tc>
          <w:tcPr>
            <w:tcW w:w="1001" w:type="dxa"/>
            <w:vAlign w:val="center"/>
          </w:tcPr>
          <w:p w14:paraId="6F8CAA1D"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12,14</w:t>
            </w:r>
          </w:p>
        </w:tc>
        <w:tc>
          <w:tcPr>
            <w:tcW w:w="1002" w:type="dxa"/>
            <w:vAlign w:val="center"/>
          </w:tcPr>
          <w:p w14:paraId="02671DF7"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23,1</w:t>
            </w:r>
          </w:p>
        </w:tc>
        <w:tc>
          <w:tcPr>
            <w:tcW w:w="1145" w:type="dxa"/>
            <w:vAlign w:val="center"/>
          </w:tcPr>
          <w:p w14:paraId="48F530EC"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-102,1</w:t>
            </w:r>
          </w:p>
        </w:tc>
        <w:tc>
          <w:tcPr>
            <w:tcW w:w="982" w:type="dxa"/>
            <w:vAlign w:val="center"/>
          </w:tcPr>
          <w:p w14:paraId="01629D51"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-101,1</w:t>
            </w:r>
          </w:p>
        </w:tc>
      </w:tr>
      <w:tr w:rsidR="0051256C" w:rsidRPr="00AE08EA" w14:paraId="21576270" w14:textId="77777777" w:rsidTr="009A20E1">
        <w:trPr>
          <w:cantSplit/>
          <w:trHeight w:val="70"/>
          <w:jc w:val="center"/>
        </w:trPr>
        <w:tc>
          <w:tcPr>
            <w:tcW w:w="2547" w:type="dxa"/>
          </w:tcPr>
          <w:p w14:paraId="27727392" w14:textId="77777777" w:rsidR="0051256C" w:rsidRPr="00AE08EA" w:rsidRDefault="0051256C" w:rsidP="00AE08A2">
            <w:pPr>
              <w:pStyle w:val="100"/>
              <w:widowControl w:val="0"/>
              <w:ind w:left="18" w:hanging="18"/>
              <w:jc w:val="center"/>
              <w:rPr>
                <w:color w:val="auto"/>
                <w:sz w:val="24"/>
              </w:rPr>
            </w:pPr>
            <w:r w:rsidRPr="00AE08EA">
              <w:rPr>
                <w:sz w:val="24"/>
                <w:lang w:eastAsia="uk-UA"/>
              </w:rPr>
              <w:t>Показник чистого прибутку</w:t>
            </w:r>
          </w:p>
        </w:tc>
        <w:tc>
          <w:tcPr>
            <w:tcW w:w="992" w:type="dxa"/>
            <w:vAlign w:val="center"/>
          </w:tcPr>
          <w:p w14:paraId="6CC87596"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-4,27</w:t>
            </w:r>
          </w:p>
        </w:tc>
        <w:tc>
          <w:tcPr>
            <w:tcW w:w="993" w:type="dxa"/>
            <w:vAlign w:val="center"/>
          </w:tcPr>
          <w:p w14:paraId="6153FB9E"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-8,49</w:t>
            </w:r>
          </w:p>
        </w:tc>
        <w:tc>
          <w:tcPr>
            <w:tcW w:w="992" w:type="dxa"/>
            <w:vAlign w:val="center"/>
          </w:tcPr>
          <w:p w14:paraId="6DE8CD9D" w14:textId="77777777" w:rsidR="0051256C" w:rsidRPr="00AE08EA" w:rsidRDefault="0051256C" w:rsidP="00AE08A2">
            <w:pPr>
              <w:widowControl w:val="0"/>
              <w:spacing w:after="0" w:line="240" w:lineRule="auto"/>
              <w:ind w:left="18" w:hanging="18"/>
              <w:jc w:val="center"/>
              <w:rPr>
                <w:rFonts w:ascii="Times New Roman" w:hAnsi="Times New Roman" w:cs="Times New Roman"/>
                <w:bCs/>
                <w:sz w:val="24"/>
                <w:szCs w:val="24"/>
              </w:rPr>
            </w:pPr>
            <w:r w:rsidRPr="00AE08EA">
              <w:rPr>
                <w:rFonts w:ascii="Times New Roman" w:eastAsia="Times New Roman" w:hAnsi="Times New Roman" w:cs="Times New Roman"/>
                <w:color w:val="000000"/>
                <w:kern w:val="0"/>
                <w:sz w:val="24"/>
                <w:szCs w:val="24"/>
                <w:lang w:eastAsia="uk-UA"/>
                <w14:ligatures w14:val="none"/>
              </w:rPr>
              <w:t>0,18</w:t>
            </w:r>
          </w:p>
        </w:tc>
        <w:tc>
          <w:tcPr>
            <w:tcW w:w="1001" w:type="dxa"/>
            <w:vAlign w:val="center"/>
          </w:tcPr>
          <w:p w14:paraId="1724EB7C"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4,45</w:t>
            </w:r>
          </w:p>
        </w:tc>
        <w:tc>
          <w:tcPr>
            <w:tcW w:w="1002" w:type="dxa"/>
            <w:vAlign w:val="center"/>
          </w:tcPr>
          <w:p w14:paraId="7E6AB9CD"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8,67</w:t>
            </w:r>
          </w:p>
        </w:tc>
        <w:tc>
          <w:tcPr>
            <w:tcW w:w="1145" w:type="dxa"/>
            <w:vAlign w:val="center"/>
          </w:tcPr>
          <w:p w14:paraId="5F66F1CB"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-104,2</w:t>
            </w:r>
          </w:p>
        </w:tc>
        <w:tc>
          <w:tcPr>
            <w:tcW w:w="982" w:type="dxa"/>
            <w:vAlign w:val="center"/>
          </w:tcPr>
          <w:p w14:paraId="0B56F08F" w14:textId="77777777" w:rsidR="0051256C" w:rsidRPr="00AE08EA" w:rsidRDefault="0051256C" w:rsidP="00AE08A2">
            <w:pPr>
              <w:widowControl w:val="0"/>
              <w:spacing w:after="0" w:line="240" w:lineRule="auto"/>
              <w:ind w:left="18" w:hanging="18"/>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-102,1</w:t>
            </w:r>
          </w:p>
        </w:tc>
      </w:tr>
    </w:tbl>
    <w:p w14:paraId="1CDA1A88" w14:textId="25D66FF5"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розраховано</w:t>
      </w:r>
      <w:r w:rsidRPr="00AE08A2">
        <w:rPr>
          <w:rFonts w:ascii="Times New Roman" w:hAnsi="Times New Roman" w:cs="Times New Roman"/>
          <w:i/>
          <w:iCs/>
          <w:sz w:val="24"/>
          <w:szCs w:val="24"/>
        </w:rPr>
        <w:t xml:space="preserve"> на основі даних фінансової звітності підприємства </w:t>
      </w:r>
      <w:r w:rsidRPr="00AE08A2">
        <w:rPr>
          <w:rFonts w:ascii="Times New Roman" w:hAnsi="Times New Roman" w:cs="Times New Roman"/>
          <w:i/>
          <w:iCs/>
          <w:sz w:val="24"/>
          <w:szCs w:val="24"/>
          <w:lang w:val="ru-RU"/>
        </w:rPr>
        <w:t>[37]</w:t>
      </w:r>
    </w:p>
    <w:p w14:paraId="306816EA" w14:textId="77777777" w:rsidR="0051256C" w:rsidRPr="00AE08A2" w:rsidRDefault="0051256C" w:rsidP="00AE08A2">
      <w:pPr>
        <w:pStyle w:val="a4"/>
        <w:widowControl w:val="0"/>
        <w:spacing w:after="0" w:line="350" w:lineRule="auto"/>
        <w:ind w:left="0" w:firstLine="851"/>
        <w:jc w:val="both"/>
        <w:rPr>
          <w:rFonts w:ascii="Times New Roman" w:hAnsi="Times New Roman"/>
          <w:color w:val="FF0000"/>
          <w:sz w:val="28"/>
          <w:szCs w:val="28"/>
          <w:lang w:val="ru-RU"/>
        </w:rPr>
      </w:pPr>
    </w:p>
    <w:p w14:paraId="2443D9A3"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bookmarkStart w:id="14" w:name="_Hlk42076856"/>
      <w:r w:rsidRPr="00AE08EA">
        <w:rPr>
          <w:rFonts w:ascii="Times New Roman" w:hAnsi="Times New Roman" w:cs="Times New Roman"/>
          <w:sz w:val="28"/>
          <w:szCs w:val="28"/>
        </w:rPr>
        <w:t>Результати аналізу динаміки показників рентабельності дали змогу визначити підвищення прибутковості підприємства в 2022 р. Проте враховуючи що діяльність підприємства в 2020-2021 рр. була збитковою, необхідним є впровадження заходів задля підвищення прибутку та попередження можливих збитків у майбутньому.</w:t>
      </w:r>
    </w:p>
    <w:bookmarkEnd w:id="14"/>
    <w:p w14:paraId="5A0118C1" w14:textId="77777777" w:rsidR="0051256C" w:rsidRPr="00AE08EA" w:rsidRDefault="0051256C" w:rsidP="00AE08A2">
      <w:pPr>
        <w:pStyle w:val="a4"/>
        <w:widowControl w:val="0"/>
        <w:spacing w:after="0" w:line="360" w:lineRule="auto"/>
        <w:ind w:left="0" w:right="-1" w:firstLine="851"/>
        <w:jc w:val="both"/>
        <w:rPr>
          <w:rFonts w:ascii="Times New Roman" w:hAnsi="Times New Roman"/>
          <w:sz w:val="28"/>
          <w:szCs w:val="28"/>
        </w:rPr>
      </w:pPr>
      <w:r w:rsidRPr="00AE08EA">
        <w:rPr>
          <w:rFonts w:ascii="Times New Roman" w:hAnsi="Times New Roman"/>
          <w:sz w:val="28"/>
          <w:szCs w:val="28"/>
        </w:rPr>
        <w:t xml:space="preserve">Таким чином, на основі проведеного аналізу фінансового стану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sz w:val="28"/>
          <w:szCs w:val="28"/>
        </w:rPr>
        <w:t>протягом 2020-2022 рр. можна зробити висновок, що за аналізований період спостерігається низький рівень ліквідності, підвищення показників фінансової стійкості та підвищення рентабельності.</w:t>
      </w:r>
    </w:p>
    <w:p w14:paraId="771F9C72"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12C1B6AE" w14:textId="77777777" w:rsidR="0051256C" w:rsidRPr="00B12EC5" w:rsidRDefault="0051256C" w:rsidP="00AE08A2">
      <w:pPr>
        <w:pStyle w:val="1"/>
        <w:keepNext w:val="0"/>
        <w:keepLines w:val="0"/>
        <w:widowControl w:val="0"/>
        <w:spacing w:before="0" w:line="360" w:lineRule="auto"/>
        <w:ind w:firstLine="709"/>
        <w:jc w:val="both"/>
        <w:rPr>
          <w:rFonts w:ascii="Times New Roman" w:hAnsi="Times New Roman" w:cs="Times New Roman"/>
          <w:b/>
          <w:bCs/>
          <w:color w:val="auto"/>
          <w:sz w:val="28"/>
          <w:szCs w:val="28"/>
          <w:lang w:val="uk-UA"/>
        </w:rPr>
      </w:pPr>
      <w:bookmarkStart w:id="15" w:name="_Toc137804716"/>
      <w:r w:rsidRPr="00B12EC5">
        <w:rPr>
          <w:rFonts w:ascii="Times New Roman" w:hAnsi="Times New Roman" w:cs="Times New Roman"/>
          <w:b/>
          <w:bCs/>
          <w:color w:val="auto"/>
          <w:sz w:val="28"/>
          <w:szCs w:val="28"/>
          <w:lang w:val="uk-UA"/>
        </w:rPr>
        <w:t>2.3. Аналіз динаміки показників ділової активності підприємства</w:t>
      </w:r>
      <w:bookmarkEnd w:id="15"/>
    </w:p>
    <w:p w14:paraId="2C89EF07" w14:textId="77777777" w:rsidR="0051256C" w:rsidRPr="00AE08EA" w:rsidRDefault="0051256C" w:rsidP="00AE08A2">
      <w:pPr>
        <w:widowControl w:val="0"/>
        <w:spacing w:after="0" w:line="360" w:lineRule="auto"/>
        <w:ind w:firstLine="709"/>
        <w:rPr>
          <w:rFonts w:ascii="Times New Roman" w:hAnsi="Times New Roman" w:cs="Times New Roman"/>
          <w:b/>
          <w:bCs/>
          <w:sz w:val="28"/>
          <w:szCs w:val="28"/>
        </w:rPr>
      </w:pPr>
    </w:p>
    <w:p w14:paraId="42A3B3C3"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Проаналізуємо динаміку необоротних й оборотних активів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(табл. 2.4).</w:t>
      </w:r>
    </w:p>
    <w:p w14:paraId="1D341FFA" w14:textId="77777777" w:rsidR="0051256C" w:rsidRPr="00AE08EA" w:rsidRDefault="0051256C" w:rsidP="00AE08A2">
      <w:pPr>
        <w:widowControl w:val="0"/>
        <w:spacing w:after="0" w:line="360" w:lineRule="auto"/>
        <w:jc w:val="right"/>
        <w:rPr>
          <w:rFonts w:ascii="Times New Roman" w:hAnsi="Times New Roman" w:cs="Times New Roman"/>
          <w:sz w:val="28"/>
          <w:szCs w:val="28"/>
        </w:rPr>
      </w:pPr>
      <w:r w:rsidRPr="00AE08EA">
        <w:rPr>
          <w:rFonts w:ascii="Times New Roman" w:hAnsi="Times New Roman" w:cs="Times New Roman"/>
          <w:sz w:val="28"/>
          <w:szCs w:val="28"/>
        </w:rPr>
        <w:lastRenderedPageBreak/>
        <w:t xml:space="preserve">Таблиця 2.4 </w:t>
      </w:r>
    </w:p>
    <w:p w14:paraId="73BB6F04"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Динаміка необоротних й оборотних активів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w:t>
      </w:r>
    </w:p>
    <w:tbl>
      <w:tblPr>
        <w:tblStyle w:val="a6"/>
        <w:tblW w:w="9918" w:type="dxa"/>
        <w:jc w:val="center"/>
        <w:tblLayout w:type="fixed"/>
        <w:tblLook w:val="04A0" w:firstRow="1" w:lastRow="0" w:firstColumn="1" w:lastColumn="0" w:noHBand="0" w:noVBand="1"/>
      </w:tblPr>
      <w:tblGrid>
        <w:gridCol w:w="2547"/>
        <w:gridCol w:w="1134"/>
        <w:gridCol w:w="1134"/>
        <w:gridCol w:w="1134"/>
        <w:gridCol w:w="992"/>
        <w:gridCol w:w="992"/>
        <w:gridCol w:w="993"/>
        <w:gridCol w:w="992"/>
      </w:tblGrid>
      <w:tr w:rsidR="0051256C" w:rsidRPr="00AE08EA" w14:paraId="2E8EB14F" w14:textId="77777777" w:rsidTr="009A20E1">
        <w:trPr>
          <w:trHeight w:val="70"/>
          <w:jc w:val="center"/>
        </w:trPr>
        <w:tc>
          <w:tcPr>
            <w:tcW w:w="2547" w:type="dxa"/>
            <w:vMerge w:val="restart"/>
            <w:vAlign w:val="center"/>
          </w:tcPr>
          <w:p w14:paraId="789EEB4E" w14:textId="77777777" w:rsidR="0051256C" w:rsidRPr="00AE08EA" w:rsidRDefault="0051256C" w:rsidP="00AE08A2">
            <w:pPr>
              <w:widowControl w:val="0"/>
              <w:jc w:val="center"/>
              <w:rPr>
                <w:rFonts w:ascii="Times New Roman" w:hAnsi="Times New Roman" w:cs="Times New Roman"/>
                <w:bCs/>
                <w:sz w:val="24"/>
                <w:szCs w:val="24"/>
                <w:lang w:val="uk-UA"/>
              </w:rPr>
            </w:pPr>
            <w:r w:rsidRPr="00AE08EA">
              <w:rPr>
                <w:rFonts w:ascii="Times New Roman" w:hAnsi="Times New Roman" w:cs="Times New Roman"/>
                <w:sz w:val="24"/>
                <w:szCs w:val="24"/>
                <w:lang w:val="uk-UA"/>
              </w:rPr>
              <w:t>Показники</w:t>
            </w:r>
          </w:p>
        </w:tc>
        <w:tc>
          <w:tcPr>
            <w:tcW w:w="3402" w:type="dxa"/>
            <w:gridSpan w:val="3"/>
            <w:vAlign w:val="center"/>
          </w:tcPr>
          <w:p w14:paraId="03B5FD1C"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Роки, тис. грн.</w:t>
            </w:r>
          </w:p>
        </w:tc>
        <w:tc>
          <w:tcPr>
            <w:tcW w:w="1984" w:type="dxa"/>
            <w:gridSpan w:val="2"/>
          </w:tcPr>
          <w:p w14:paraId="77BBD2B1"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Абсолютне відхилення (+/-)</w:t>
            </w:r>
          </w:p>
        </w:tc>
        <w:tc>
          <w:tcPr>
            <w:tcW w:w="1985" w:type="dxa"/>
            <w:gridSpan w:val="2"/>
          </w:tcPr>
          <w:p w14:paraId="7B8EC0FD"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Відносне відхилення (%)</w:t>
            </w:r>
          </w:p>
        </w:tc>
      </w:tr>
      <w:tr w:rsidR="0051256C" w:rsidRPr="00AE08EA" w14:paraId="0078C984" w14:textId="77777777" w:rsidTr="009A20E1">
        <w:trPr>
          <w:trHeight w:val="70"/>
          <w:jc w:val="center"/>
        </w:trPr>
        <w:tc>
          <w:tcPr>
            <w:tcW w:w="2547" w:type="dxa"/>
            <w:vMerge/>
            <w:vAlign w:val="center"/>
          </w:tcPr>
          <w:p w14:paraId="3334DFDE" w14:textId="77777777" w:rsidR="0051256C" w:rsidRPr="00AE08EA" w:rsidRDefault="0051256C" w:rsidP="00AE08A2">
            <w:pPr>
              <w:widowControl w:val="0"/>
              <w:jc w:val="center"/>
              <w:rPr>
                <w:rFonts w:ascii="Times New Roman" w:hAnsi="Times New Roman" w:cs="Times New Roman"/>
                <w:bCs/>
                <w:sz w:val="24"/>
                <w:szCs w:val="24"/>
                <w:lang w:val="uk-UA"/>
              </w:rPr>
            </w:pPr>
          </w:p>
        </w:tc>
        <w:tc>
          <w:tcPr>
            <w:tcW w:w="1134" w:type="dxa"/>
            <w:vAlign w:val="center"/>
          </w:tcPr>
          <w:p w14:paraId="0E7D1C05"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2020</w:t>
            </w:r>
          </w:p>
        </w:tc>
        <w:tc>
          <w:tcPr>
            <w:tcW w:w="1134" w:type="dxa"/>
            <w:vAlign w:val="center"/>
          </w:tcPr>
          <w:p w14:paraId="70A8B385"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2021</w:t>
            </w:r>
          </w:p>
        </w:tc>
        <w:tc>
          <w:tcPr>
            <w:tcW w:w="1134" w:type="dxa"/>
            <w:vAlign w:val="center"/>
          </w:tcPr>
          <w:p w14:paraId="12FBEF01"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2022</w:t>
            </w:r>
          </w:p>
        </w:tc>
        <w:tc>
          <w:tcPr>
            <w:tcW w:w="992" w:type="dxa"/>
            <w:vAlign w:val="center"/>
          </w:tcPr>
          <w:p w14:paraId="660CAC3D"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2022</w:t>
            </w:r>
          </w:p>
          <w:p w14:paraId="0F3886D1"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до</w:t>
            </w:r>
          </w:p>
          <w:p w14:paraId="0698AD9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2020</w:t>
            </w:r>
          </w:p>
        </w:tc>
        <w:tc>
          <w:tcPr>
            <w:tcW w:w="992" w:type="dxa"/>
            <w:vAlign w:val="center"/>
          </w:tcPr>
          <w:p w14:paraId="2A47122E"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2022</w:t>
            </w:r>
          </w:p>
          <w:p w14:paraId="03913047"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до</w:t>
            </w:r>
          </w:p>
          <w:p w14:paraId="73F5C4CB"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2021</w:t>
            </w:r>
          </w:p>
        </w:tc>
        <w:tc>
          <w:tcPr>
            <w:tcW w:w="993" w:type="dxa"/>
            <w:vAlign w:val="center"/>
          </w:tcPr>
          <w:p w14:paraId="368B9802"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2022</w:t>
            </w:r>
          </w:p>
          <w:p w14:paraId="24534CBC"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до</w:t>
            </w:r>
          </w:p>
          <w:p w14:paraId="2AB39121"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2020</w:t>
            </w:r>
          </w:p>
        </w:tc>
        <w:tc>
          <w:tcPr>
            <w:tcW w:w="992" w:type="dxa"/>
            <w:vAlign w:val="center"/>
          </w:tcPr>
          <w:p w14:paraId="45D367BE"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2022</w:t>
            </w:r>
          </w:p>
          <w:p w14:paraId="5A3FCC2C" w14:textId="77777777" w:rsidR="0051256C" w:rsidRPr="00AE08EA" w:rsidRDefault="0051256C" w:rsidP="00AE08A2">
            <w:pPr>
              <w:widowControl w:val="0"/>
              <w:ind w:firstLine="24"/>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до</w:t>
            </w:r>
          </w:p>
          <w:p w14:paraId="5C88A041"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2021</w:t>
            </w:r>
          </w:p>
        </w:tc>
      </w:tr>
      <w:tr w:rsidR="0051256C" w:rsidRPr="00AE08EA" w14:paraId="47E2EA9A" w14:textId="77777777" w:rsidTr="009A20E1">
        <w:trPr>
          <w:trHeight w:val="70"/>
          <w:jc w:val="center"/>
        </w:trPr>
        <w:tc>
          <w:tcPr>
            <w:tcW w:w="9918" w:type="dxa"/>
            <w:gridSpan w:val="8"/>
          </w:tcPr>
          <w:p w14:paraId="34D76FA5"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bCs/>
                <w:sz w:val="24"/>
                <w:szCs w:val="24"/>
                <w:lang w:val="uk-UA"/>
              </w:rPr>
              <w:t>Необоротні активи</w:t>
            </w:r>
          </w:p>
        </w:tc>
      </w:tr>
      <w:tr w:rsidR="0051256C" w:rsidRPr="00AE08EA" w14:paraId="2F8D2102" w14:textId="77777777" w:rsidTr="009A20E1">
        <w:trPr>
          <w:trHeight w:val="70"/>
          <w:jc w:val="center"/>
        </w:trPr>
        <w:tc>
          <w:tcPr>
            <w:tcW w:w="2547" w:type="dxa"/>
            <w:hideMark/>
          </w:tcPr>
          <w:p w14:paraId="674EFD3B"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hAnsi="Times New Roman" w:cs="Times New Roman"/>
                <w:bCs/>
                <w:sz w:val="24"/>
                <w:szCs w:val="24"/>
                <w:lang w:val="uk-UA"/>
              </w:rPr>
              <w:t>Нематеріальні активи</w:t>
            </w:r>
          </w:p>
        </w:tc>
        <w:tc>
          <w:tcPr>
            <w:tcW w:w="1134" w:type="dxa"/>
            <w:vAlign w:val="center"/>
          </w:tcPr>
          <w:p w14:paraId="5C55BC83"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34" w:type="dxa"/>
            <w:vAlign w:val="center"/>
          </w:tcPr>
          <w:p w14:paraId="602DE5FF"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34" w:type="dxa"/>
            <w:vAlign w:val="center"/>
          </w:tcPr>
          <w:p w14:paraId="5BDD63D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992" w:type="dxa"/>
            <w:vAlign w:val="center"/>
          </w:tcPr>
          <w:p w14:paraId="574D1BA1"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0</w:t>
            </w:r>
          </w:p>
        </w:tc>
        <w:tc>
          <w:tcPr>
            <w:tcW w:w="992" w:type="dxa"/>
            <w:vAlign w:val="center"/>
          </w:tcPr>
          <w:p w14:paraId="4429E37A"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0</w:t>
            </w:r>
          </w:p>
        </w:tc>
        <w:tc>
          <w:tcPr>
            <w:tcW w:w="993" w:type="dxa"/>
            <w:vAlign w:val="center"/>
          </w:tcPr>
          <w:p w14:paraId="1608A00E"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0</w:t>
            </w:r>
          </w:p>
        </w:tc>
        <w:tc>
          <w:tcPr>
            <w:tcW w:w="992" w:type="dxa"/>
            <w:vAlign w:val="center"/>
          </w:tcPr>
          <w:p w14:paraId="63F0FFAB"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0</w:t>
            </w:r>
          </w:p>
        </w:tc>
      </w:tr>
      <w:tr w:rsidR="0051256C" w:rsidRPr="00AE08EA" w14:paraId="6AED2B5A" w14:textId="77777777" w:rsidTr="009A20E1">
        <w:trPr>
          <w:trHeight w:val="70"/>
          <w:jc w:val="center"/>
        </w:trPr>
        <w:tc>
          <w:tcPr>
            <w:tcW w:w="2547" w:type="dxa"/>
          </w:tcPr>
          <w:p w14:paraId="5438140E"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hAnsi="Times New Roman" w:cs="Times New Roman"/>
                <w:bCs/>
                <w:sz w:val="24"/>
                <w:szCs w:val="24"/>
                <w:lang w:val="uk-UA"/>
              </w:rPr>
              <w:t>первісна вартість</w:t>
            </w:r>
          </w:p>
        </w:tc>
        <w:tc>
          <w:tcPr>
            <w:tcW w:w="1134" w:type="dxa"/>
            <w:vAlign w:val="center"/>
          </w:tcPr>
          <w:p w14:paraId="06663E1F"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15,10</w:t>
            </w:r>
          </w:p>
        </w:tc>
        <w:tc>
          <w:tcPr>
            <w:tcW w:w="1134" w:type="dxa"/>
            <w:vAlign w:val="center"/>
          </w:tcPr>
          <w:p w14:paraId="1B69E75B"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15,10</w:t>
            </w:r>
          </w:p>
        </w:tc>
        <w:tc>
          <w:tcPr>
            <w:tcW w:w="1134" w:type="dxa"/>
            <w:vAlign w:val="center"/>
          </w:tcPr>
          <w:p w14:paraId="48DD5B76"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15,10</w:t>
            </w:r>
          </w:p>
        </w:tc>
        <w:tc>
          <w:tcPr>
            <w:tcW w:w="992" w:type="dxa"/>
            <w:vAlign w:val="center"/>
          </w:tcPr>
          <w:p w14:paraId="6F0A89B1"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992" w:type="dxa"/>
            <w:vAlign w:val="center"/>
          </w:tcPr>
          <w:p w14:paraId="0251449D"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993" w:type="dxa"/>
            <w:vAlign w:val="center"/>
          </w:tcPr>
          <w:p w14:paraId="02C1F183"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992" w:type="dxa"/>
            <w:vAlign w:val="center"/>
          </w:tcPr>
          <w:p w14:paraId="655AE417"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r>
      <w:tr w:rsidR="0051256C" w:rsidRPr="00AE08EA" w14:paraId="06BB8B45" w14:textId="77777777" w:rsidTr="009A20E1">
        <w:trPr>
          <w:trHeight w:val="70"/>
          <w:jc w:val="center"/>
        </w:trPr>
        <w:tc>
          <w:tcPr>
            <w:tcW w:w="2547" w:type="dxa"/>
          </w:tcPr>
          <w:p w14:paraId="27A50E90"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hAnsi="Times New Roman" w:cs="Times New Roman"/>
                <w:bCs/>
                <w:sz w:val="24"/>
                <w:szCs w:val="24"/>
                <w:lang w:val="uk-UA"/>
              </w:rPr>
              <w:t>накопичена амортизація</w:t>
            </w:r>
          </w:p>
        </w:tc>
        <w:tc>
          <w:tcPr>
            <w:tcW w:w="1134" w:type="dxa"/>
            <w:vAlign w:val="center"/>
          </w:tcPr>
          <w:p w14:paraId="022C6F53"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15,10</w:t>
            </w:r>
          </w:p>
        </w:tc>
        <w:tc>
          <w:tcPr>
            <w:tcW w:w="1134" w:type="dxa"/>
            <w:vAlign w:val="center"/>
          </w:tcPr>
          <w:p w14:paraId="7DB781CA"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15,10</w:t>
            </w:r>
          </w:p>
        </w:tc>
        <w:tc>
          <w:tcPr>
            <w:tcW w:w="1134" w:type="dxa"/>
            <w:vAlign w:val="center"/>
          </w:tcPr>
          <w:p w14:paraId="03FB1CE6"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15,10</w:t>
            </w:r>
          </w:p>
        </w:tc>
        <w:tc>
          <w:tcPr>
            <w:tcW w:w="992" w:type="dxa"/>
            <w:vAlign w:val="center"/>
          </w:tcPr>
          <w:p w14:paraId="539046FF"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992" w:type="dxa"/>
            <w:vAlign w:val="center"/>
          </w:tcPr>
          <w:p w14:paraId="61007B41"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993" w:type="dxa"/>
            <w:vAlign w:val="center"/>
          </w:tcPr>
          <w:p w14:paraId="6A85458D"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992" w:type="dxa"/>
            <w:vAlign w:val="center"/>
          </w:tcPr>
          <w:p w14:paraId="15CA235E"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r>
      <w:tr w:rsidR="0051256C" w:rsidRPr="00AE08EA" w14:paraId="508E5A86" w14:textId="77777777" w:rsidTr="009A20E1">
        <w:trPr>
          <w:trHeight w:val="70"/>
          <w:jc w:val="center"/>
        </w:trPr>
        <w:tc>
          <w:tcPr>
            <w:tcW w:w="2547" w:type="dxa"/>
          </w:tcPr>
          <w:p w14:paraId="63DA796E"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eastAsia="Times New Roman" w:hAnsi="Times New Roman" w:cs="Times New Roman"/>
                <w:sz w:val="24"/>
                <w:szCs w:val="24"/>
                <w:lang w:val="uk-UA" w:eastAsia="ru-RU"/>
              </w:rPr>
              <w:t>Незавершені капітальні інвестиції</w:t>
            </w:r>
          </w:p>
        </w:tc>
        <w:tc>
          <w:tcPr>
            <w:tcW w:w="1134" w:type="dxa"/>
            <w:vAlign w:val="center"/>
          </w:tcPr>
          <w:p w14:paraId="4F7166F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1560,80</w:t>
            </w:r>
          </w:p>
        </w:tc>
        <w:tc>
          <w:tcPr>
            <w:tcW w:w="1134" w:type="dxa"/>
            <w:vAlign w:val="center"/>
          </w:tcPr>
          <w:p w14:paraId="4C883B84"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454,80</w:t>
            </w:r>
          </w:p>
        </w:tc>
        <w:tc>
          <w:tcPr>
            <w:tcW w:w="1134" w:type="dxa"/>
            <w:vAlign w:val="center"/>
          </w:tcPr>
          <w:p w14:paraId="216027B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454,80</w:t>
            </w:r>
          </w:p>
        </w:tc>
        <w:tc>
          <w:tcPr>
            <w:tcW w:w="992" w:type="dxa"/>
            <w:vAlign w:val="center"/>
          </w:tcPr>
          <w:p w14:paraId="00E0A5D9"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-1106</w:t>
            </w:r>
          </w:p>
        </w:tc>
        <w:tc>
          <w:tcPr>
            <w:tcW w:w="992" w:type="dxa"/>
            <w:vAlign w:val="center"/>
          </w:tcPr>
          <w:p w14:paraId="45472DCE"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993" w:type="dxa"/>
            <w:vAlign w:val="center"/>
          </w:tcPr>
          <w:p w14:paraId="56B5059D"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-70,9</w:t>
            </w:r>
          </w:p>
        </w:tc>
        <w:tc>
          <w:tcPr>
            <w:tcW w:w="992" w:type="dxa"/>
            <w:vAlign w:val="center"/>
          </w:tcPr>
          <w:p w14:paraId="79A52BCD"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r>
      <w:tr w:rsidR="0051256C" w:rsidRPr="00AE08EA" w14:paraId="4A8C4A0C" w14:textId="77777777" w:rsidTr="009A20E1">
        <w:trPr>
          <w:trHeight w:val="70"/>
          <w:jc w:val="center"/>
        </w:trPr>
        <w:tc>
          <w:tcPr>
            <w:tcW w:w="2547" w:type="dxa"/>
          </w:tcPr>
          <w:p w14:paraId="003394AF" w14:textId="77777777" w:rsidR="0051256C" w:rsidRPr="00AE08EA" w:rsidRDefault="0051256C" w:rsidP="00AE08A2">
            <w:pPr>
              <w:widowControl w:val="0"/>
              <w:rPr>
                <w:rFonts w:ascii="Times New Roman" w:eastAsia="Times New Roman" w:hAnsi="Times New Roman" w:cs="Times New Roman"/>
                <w:sz w:val="24"/>
                <w:szCs w:val="24"/>
                <w:lang w:val="uk-UA" w:eastAsia="ru-RU"/>
              </w:rPr>
            </w:pPr>
            <w:r w:rsidRPr="00AE08EA">
              <w:rPr>
                <w:rFonts w:ascii="Times New Roman" w:hAnsi="Times New Roman" w:cs="Times New Roman"/>
                <w:bCs/>
                <w:sz w:val="24"/>
                <w:szCs w:val="24"/>
                <w:lang w:val="uk-UA"/>
              </w:rPr>
              <w:t>Основні засоби</w:t>
            </w:r>
          </w:p>
        </w:tc>
        <w:tc>
          <w:tcPr>
            <w:tcW w:w="1134" w:type="dxa"/>
            <w:vAlign w:val="center"/>
          </w:tcPr>
          <w:p w14:paraId="55DBB46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10593,10</w:t>
            </w:r>
          </w:p>
        </w:tc>
        <w:tc>
          <w:tcPr>
            <w:tcW w:w="1134" w:type="dxa"/>
            <w:vAlign w:val="center"/>
          </w:tcPr>
          <w:p w14:paraId="68A56B93"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10809,90</w:t>
            </w:r>
          </w:p>
        </w:tc>
        <w:tc>
          <w:tcPr>
            <w:tcW w:w="1134" w:type="dxa"/>
            <w:vAlign w:val="center"/>
          </w:tcPr>
          <w:p w14:paraId="2D1CD48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9415,60</w:t>
            </w:r>
          </w:p>
        </w:tc>
        <w:tc>
          <w:tcPr>
            <w:tcW w:w="992" w:type="dxa"/>
            <w:vAlign w:val="center"/>
          </w:tcPr>
          <w:p w14:paraId="4612D926"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-1177,5</w:t>
            </w:r>
          </w:p>
        </w:tc>
        <w:tc>
          <w:tcPr>
            <w:tcW w:w="992" w:type="dxa"/>
            <w:vAlign w:val="center"/>
          </w:tcPr>
          <w:p w14:paraId="5C215BEC"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-1394,3</w:t>
            </w:r>
          </w:p>
        </w:tc>
        <w:tc>
          <w:tcPr>
            <w:tcW w:w="993" w:type="dxa"/>
            <w:vAlign w:val="center"/>
          </w:tcPr>
          <w:p w14:paraId="06D053C4"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-11,1</w:t>
            </w:r>
          </w:p>
        </w:tc>
        <w:tc>
          <w:tcPr>
            <w:tcW w:w="992" w:type="dxa"/>
            <w:vAlign w:val="center"/>
          </w:tcPr>
          <w:p w14:paraId="012A3051"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-12,9</w:t>
            </w:r>
          </w:p>
        </w:tc>
      </w:tr>
      <w:tr w:rsidR="0051256C" w:rsidRPr="00AE08EA" w14:paraId="17F33CF3" w14:textId="77777777" w:rsidTr="009A20E1">
        <w:trPr>
          <w:trHeight w:val="70"/>
          <w:jc w:val="center"/>
        </w:trPr>
        <w:tc>
          <w:tcPr>
            <w:tcW w:w="2547" w:type="dxa"/>
          </w:tcPr>
          <w:p w14:paraId="0301982A"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hAnsi="Times New Roman" w:cs="Times New Roman"/>
                <w:bCs/>
                <w:sz w:val="24"/>
                <w:szCs w:val="24"/>
                <w:lang w:val="uk-UA"/>
              </w:rPr>
              <w:t>первісна вартість</w:t>
            </w:r>
          </w:p>
        </w:tc>
        <w:tc>
          <w:tcPr>
            <w:tcW w:w="1134" w:type="dxa"/>
            <w:vAlign w:val="center"/>
          </w:tcPr>
          <w:p w14:paraId="6F372E1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32872,60</w:t>
            </w:r>
          </w:p>
        </w:tc>
        <w:tc>
          <w:tcPr>
            <w:tcW w:w="1134" w:type="dxa"/>
            <w:vAlign w:val="center"/>
          </w:tcPr>
          <w:p w14:paraId="32F10AD8"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34171,50</w:t>
            </w:r>
          </w:p>
        </w:tc>
        <w:tc>
          <w:tcPr>
            <w:tcW w:w="1134" w:type="dxa"/>
            <w:vAlign w:val="center"/>
          </w:tcPr>
          <w:p w14:paraId="6439D80F"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31554,10</w:t>
            </w:r>
          </w:p>
        </w:tc>
        <w:tc>
          <w:tcPr>
            <w:tcW w:w="992" w:type="dxa"/>
            <w:vAlign w:val="center"/>
          </w:tcPr>
          <w:p w14:paraId="1A229E41"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-1318,5</w:t>
            </w:r>
          </w:p>
        </w:tc>
        <w:tc>
          <w:tcPr>
            <w:tcW w:w="992" w:type="dxa"/>
            <w:vAlign w:val="center"/>
          </w:tcPr>
          <w:p w14:paraId="3D1DDF2F"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-2617,4</w:t>
            </w:r>
          </w:p>
        </w:tc>
        <w:tc>
          <w:tcPr>
            <w:tcW w:w="993" w:type="dxa"/>
            <w:vAlign w:val="center"/>
          </w:tcPr>
          <w:p w14:paraId="3E07D110"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-4,0</w:t>
            </w:r>
          </w:p>
        </w:tc>
        <w:tc>
          <w:tcPr>
            <w:tcW w:w="992" w:type="dxa"/>
            <w:vAlign w:val="center"/>
          </w:tcPr>
          <w:p w14:paraId="4CEC1520"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-7,7</w:t>
            </w:r>
          </w:p>
        </w:tc>
      </w:tr>
      <w:tr w:rsidR="0051256C" w:rsidRPr="00AE08EA" w14:paraId="2F7CF721" w14:textId="77777777" w:rsidTr="009A20E1">
        <w:trPr>
          <w:trHeight w:val="70"/>
          <w:jc w:val="center"/>
        </w:trPr>
        <w:tc>
          <w:tcPr>
            <w:tcW w:w="2547" w:type="dxa"/>
          </w:tcPr>
          <w:p w14:paraId="69760553"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hAnsi="Times New Roman" w:cs="Times New Roman"/>
                <w:bCs/>
                <w:sz w:val="24"/>
                <w:szCs w:val="24"/>
                <w:lang w:val="uk-UA"/>
              </w:rPr>
              <w:t>знос</w:t>
            </w:r>
          </w:p>
        </w:tc>
        <w:tc>
          <w:tcPr>
            <w:tcW w:w="1134" w:type="dxa"/>
            <w:vAlign w:val="center"/>
          </w:tcPr>
          <w:p w14:paraId="6FB73331"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22279,50</w:t>
            </w:r>
          </w:p>
        </w:tc>
        <w:tc>
          <w:tcPr>
            <w:tcW w:w="1134" w:type="dxa"/>
            <w:vAlign w:val="center"/>
          </w:tcPr>
          <w:p w14:paraId="6233CA2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23361,60</w:t>
            </w:r>
          </w:p>
        </w:tc>
        <w:tc>
          <w:tcPr>
            <w:tcW w:w="1134" w:type="dxa"/>
            <w:vAlign w:val="center"/>
          </w:tcPr>
          <w:p w14:paraId="77DFDF0F"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22138,50</w:t>
            </w:r>
          </w:p>
        </w:tc>
        <w:tc>
          <w:tcPr>
            <w:tcW w:w="992" w:type="dxa"/>
            <w:vAlign w:val="center"/>
          </w:tcPr>
          <w:p w14:paraId="627D43EC"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-141</w:t>
            </w:r>
          </w:p>
        </w:tc>
        <w:tc>
          <w:tcPr>
            <w:tcW w:w="992" w:type="dxa"/>
            <w:vAlign w:val="center"/>
          </w:tcPr>
          <w:p w14:paraId="7AA3B023"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-1223,1</w:t>
            </w:r>
          </w:p>
        </w:tc>
        <w:tc>
          <w:tcPr>
            <w:tcW w:w="993" w:type="dxa"/>
            <w:vAlign w:val="center"/>
          </w:tcPr>
          <w:p w14:paraId="74A93522"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-0,6</w:t>
            </w:r>
          </w:p>
        </w:tc>
        <w:tc>
          <w:tcPr>
            <w:tcW w:w="992" w:type="dxa"/>
            <w:vAlign w:val="center"/>
          </w:tcPr>
          <w:p w14:paraId="1A685476"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-5,2</w:t>
            </w:r>
          </w:p>
        </w:tc>
      </w:tr>
      <w:tr w:rsidR="0051256C" w:rsidRPr="00AE08EA" w14:paraId="26F9F823" w14:textId="77777777" w:rsidTr="009A20E1">
        <w:trPr>
          <w:trHeight w:val="70"/>
          <w:jc w:val="center"/>
        </w:trPr>
        <w:tc>
          <w:tcPr>
            <w:tcW w:w="2547" w:type="dxa"/>
          </w:tcPr>
          <w:p w14:paraId="682172AB"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hAnsi="Times New Roman" w:cs="Times New Roman"/>
                <w:bCs/>
                <w:sz w:val="24"/>
                <w:szCs w:val="24"/>
                <w:lang w:val="uk-UA"/>
              </w:rPr>
              <w:t>Необоротні активи, всього</w:t>
            </w:r>
          </w:p>
        </w:tc>
        <w:tc>
          <w:tcPr>
            <w:tcW w:w="1134" w:type="dxa"/>
            <w:vAlign w:val="center"/>
          </w:tcPr>
          <w:p w14:paraId="6639077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12153,90</w:t>
            </w:r>
          </w:p>
        </w:tc>
        <w:tc>
          <w:tcPr>
            <w:tcW w:w="1134" w:type="dxa"/>
            <w:vAlign w:val="center"/>
          </w:tcPr>
          <w:p w14:paraId="34E0A8B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11264,70</w:t>
            </w:r>
          </w:p>
        </w:tc>
        <w:tc>
          <w:tcPr>
            <w:tcW w:w="1134" w:type="dxa"/>
            <w:vAlign w:val="center"/>
          </w:tcPr>
          <w:p w14:paraId="29B63733"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9870,40</w:t>
            </w:r>
          </w:p>
        </w:tc>
        <w:tc>
          <w:tcPr>
            <w:tcW w:w="992" w:type="dxa"/>
            <w:vAlign w:val="center"/>
          </w:tcPr>
          <w:p w14:paraId="4E705F84"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-2283,5</w:t>
            </w:r>
          </w:p>
        </w:tc>
        <w:tc>
          <w:tcPr>
            <w:tcW w:w="992" w:type="dxa"/>
            <w:vAlign w:val="center"/>
          </w:tcPr>
          <w:p w14:paraId="480D2970"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-1394,3</w:t>
            </w:r>
          </w:p>
        </w:tc>
        <w:tc>
          <w:tcPr>
            <w:tcW w:w="993" w:type="dxa"/>
            <w:vAlign w:val="center"/>
          </w:tcPr>
          <w:p w14:paraId="3BFB8966"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-18,8</w:t>
            </w:r>
          </w:p>
        </w:tc>
        <w:tc>
          <w:tcPr>
            <w:tcW w:w="992" w:type="dxa"/>
            <w:vAlign w:val="center"/>
          </w:tcPr>
          <w:p w14:paraId="3BD2F47B"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-12,4</w:t>
            </w:r>
          </w:p>
        </w:tc>
      </w:tr>
      <w:tr w:rsidR="0051256C" w:rsidRPr="00AE08EA" w14:paraId="4E4A4D23" w14:textId="77777777" w:rsidTr="009A20E1">
        <w:trPr>
          <w:trHeight w:val="70"/>
          <w:jc w:val="center"/>
        </w:trPr>
        <w:tc>
          <w:tcPr>
            <w:tcW w:w="9918" w:type="dxa"/>
            <w:gridSpan w:val="8"/>
          </w:tcPr>
          <w:p w14:paraId="5EB12E4E"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hAnsi="Times New Roman" w:cs="Times New Roman"/>
                <w:bCs/>
                <w:sz w:val="24"/>
                <w:szCs w:val="24"/>
                <w:lang w:val="uk-UA"/>
              </w:rPr>
              <w:t>Оборотні активи</w:t>
            </w:r>
          </w:p>
        </w:tc>
      </w:tr>
      <w:tr w:rsidR="0051256C" w:rsidRPr="00AE08EA" w14:paraId="22B290E6" w14:textId="77777777" w:rsidTr="009A20E1">
        <w:trPr>
          <w:trHeight w:val="70"/>
          <w:jc w:val="center"/>
        </w:trPr>
        <w:tc>
          <w:tcPr>
            <w:tcW w:w="2547" w:type="dxa"/>
          </w:tcPr>
          <w:p w14:paraId="137E19A6"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hAnsi="Times New Roman" w:cs="Times New Roman"/>
                <w:bCs/>
                <w:sz w:val="24"/>
                <w:szCs w:val="24"/>
                <w:lang w:val="uk-UA"/>
              </w:rPr>
              <w:t xml:space="preserve">Запаси </w:t>
            </w:r>
          </w:p>
        </w:tc>
        <w:tc>
          <w:tcPr>
            <w:tcW w:w="1134" w:type="dxa"/>
            <w:vAlign w:val="center"/>
          </w:tcPr>
          <w:p w14:paraId="67AAB84A"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6918,50</w:t>
            </w:r>
          </w:p>
        </w:tc>
        <w:tc>
          <w:tcPr>
            <w:tcW w:w="1134" w:type="dxa"/>
            <w:vAlign w:val="center"/>
          </w:tcPr>
          <w:p w14:paraId="1B6CD78F"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5315,80</w:t>
            </w:r>
          </w:p>
        </w:tc>
        <w:tc>
          <w:tcPr>
            <w:tcW w:w="1134" w:type="dxa"/>
            <w:vAlign w:val="center"/>
          </w:tcPr>
          <w:p w14:paraId="39965946"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1440,70</w:t>
            </w:r>
          </w:p>
        </w:tc>
        <w:tc>
          <w:tcPr>
            <w:tcW w:w="992" w:type="dxa"/>
            <w:vAlign w:val="center"/>
          </w:tcPr>
          <w:p w14:paraId="57EBA17A"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-5477,8</w:t>
            </w:r>
          </w:p>
        </w:tc>
        <w:tc>
          <w:tcPr>
            <w:tcW w:w="992" w:type="dxa"/>
            <w:vAlign w:val="center"/>
          </w:tcPr>
          <w:p w14:paraId="059EB75D"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-3875,1</w:t>
            </w:r>
          </w:p>
        </w:tc>
        <w:tc>
          <w:tcPr>
            <w:tcW w:w="993" w:type="dxa"/>
            <w:vAlign w:val="center"/>
          </w:tcPr>
          <w:p w14:paraId="34ED2FCC"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-79,2</w:t>
            </w:r>
          </w:p>
        </w:tc>
        <w:tc>
          <w:tcPr>
            <w:tcW w:w="992" w:type="dxa"/>
            <w:vAlign w:val="center"/>
          </w:tcPr>
          <w:p w14:paraId="0A4F63C1"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-72,9</w:t>
            </w:r>
          </w:p>
        </w:tc>
      </w:tr>
      <w:tr w:rsidR="0051256C" w:rsidRPr="00AE08EA" w14:paraId="0C37D048" w14:textId="77777777" w:rsidTr="009A20E1">
        <w:trPr>
          <w:trHeight w:val="70"/>
          <w:jc w:val="center"/>
        </w:trPr>
        <w:tc>
          <w:tcPr>
            <w:tcW w:w="2547" w:type="dxa"/>
          </w:tcPr>
          <w:p w14:paraId="376D7A5B" w14:textId="77777777" w:rsidR="0051256C" w:rsidRPr="00AE08EA" w:rsidRDefault="0051256C" w:rsidP="00AE08A2">
            <w:pPr>
              <w:widowControl w:val="0"/>
              <w:rPr>
                <w:rFonts w:ascii="Times New Roman" w:hAnsi="Times New Roman" w:cs="Times New Roman"/>
                <w:bCs/>
                <w:sz w:val="24"/>
                <w:szCs w:val="24"/>
                <w:lang w:val="uk-UA"/>
              </w:rPr>
            </w:pPr>
            <w:r w:rsidRPr="00AE08EA">
              <w:rPr>
                <w:rFonts w:ascii="Times New Roman" w:eastAsia="Times New Roman" w:hAnsi="Times New Roman" w:cs="Times New Roman"/>
                <w:sz w:val="24"/>
                <w:szCs w:val="24"/>
                <w:lang w:val="uk-UA" w:eastAsia="ru-RU"/>
              </w:rPr>
              <w:t>Виробничі запаси</w:t>
            </w:r>
          </w:p>
        </w:tc>
        <w:tc>
          <w:tcPr>
            <w:tcW w:w="1134" w:type="dxa"/>
            <w:vAlign w:val="center"/>
          </w:tcPr>
          <w:p w14:paraId="7DFBD4B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6488,5</w:t>
            </w:r>
          </w:p>
        </w:tc>
        <w:tc>
          <w:tcPr>
            <w:tcW w:w="1134" w:type="dxa"/>
            <w:vAlign w:val="center"/>
          </w:tcPr>
          <w:p w14:paraId="411D5524"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4989,9</w:t>
            </w:r>
          </w:p>
        </w:tc>
        <w:tc>
          <w:tcPr>
            <w:tcW w:w="1134" w:type="dxa"/>
            <w:vAlign w:val="center"/>
          </w:tcPr>
          <w:p w14:paraId="1D5810EF"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923,1</w:t>
            </w:r>
          </w:p>
        </w:tc>
        <w:tc>
          <w:tcPr>
            <w:tcW w:w="992" w:type="dxa"/>
            <w:vAlign w:val="center"/>
          </w:tcPr>
          <w:p w14:paraId="568E65E8"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-5565,4</w:t>
            </w:r>
          </w:p>
        </w:tc>
        <w:tc>
          <w:tcPr>
            <w:tcW w:w="992" w:type="dxa"/>
            <w:vAlign w:val="center"/>
          </w:tcPr>
          <w:p w14:paraId="2FE86141"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-4066,8</w:t>
            </w:r>
          </w:p>
        </w:tc>
        <w:tc>
          <w:tcPr>
            <w:tcW w:w="993" w:type="dxa"/>
            <w:vAlign w:val="center"/>
          </w:tcPr>
          <w:p w14:paraId="00E7CAA4"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-85,8</w:t>
            </w:r>
          </w:p>
        </w:tc>
        <w:tc>
          <w:tcPr>
            <w:tcW w:w="992" w:type="dxa"/>
            <w:vAlign w:val="center"/>
          </w:tcPr>
          <w:p w14:paraId="5755A8C1"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-81,5</w:t>
            </w:r>
          </w:p>
        </w:tc>
      </w:tr>
      <w:tr w:rsidR="0051256C" w:rsidRPr="00AE08EA" w14:paraId="59DE7F07" w14:textId="77777777" w:rsidTr="009A20E1">
        <w:trPr>
          <w:trHeight w:val="70"/>
          <w:jc w:val="center"/>
        </w:trPr>
        <w:tc>
          <w:tcPr>
            <w:tcW w:w="2547" w:type="dxa"/>
            <w:shd w:val="clear" w:color="auto" w:fill="auto"/>
          </w:tcPr>
          <w:p w14:paraId="543E02C4" w14:textId="77777777" w:rsidR="0051256C" w:rsidRPr="00AE08EA" w:rsidRDefault="0051256C" w:rsidP="00AE08A2">
            <w:pPr>
              <w:widowControl w:val="0"/>
              <w:rPr>
                <w:rFonts w:ascii="Times New Roman" w:hAnsi="Times New Roman" w:cs="Times New Roman"/>
                <w:bCs/>
                <w:color w:val="FF0000"/>
                <w:sz w:val="24"/>
                <w:szCs w:val="24"/>
                <w:lang w:val="uk-UA"/>
              </w:rPr>
            </w:pPr>
            <w:r w:rsidRPr="00AE08EA">
              <w:rPr>
                <w:rFonts w:ascii="Times New Roman" w:eastAsia="Times New Roman" w:hAnsi="Times New Roman" w:cs="Times New Roman"/>
                <w:sz w:val="24"/>
                <w:szCs w:val="24"/>
                <w:lang w:val="uk-UA" w:eastAsia="ru-RU"/>
              </w:rPr>
              <w:t>Готова продукція</w:t>
            </w:r>
          </w:p>
        </w:tc>
        <w:tc>
          <w:tcPr>
            <w:tcW w:w="1134" w:type="dxa"/>
            <w:vAlign w:val="center"/>
          </w:tcPr>
          <w:p w14:paraId="69FD0446"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430,00</w:t>
            </w:r>
          </w:p>
        </w:tc>
        <w:tc>
          <w:tcPr>
            <w:tcW w:w="1134" w:type="dxa"/>
            <w:vAlign w:val="center"/>
          </w:tcPr>
          <w:p w14:paraId="2A99E0ED"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325,90</w:t>
            </w:r>
          </w:p>
        </w:tc>
        <w:tc>
          <w:tcPr>
            <w:tcW w:w="1134" w:type="dxa"/>
            <w:vAlign w:val="center"/>
          </w:tcPr>
          <w:p w14:paraId="6C56A25C"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517,60</w:t>
            </w:r>
          </w:p>
        </w:tc>
        <w:tc>
          <w:tcPr>
            <w:tcW w:w="992" w:type="dxa"/>
            <w:vAlign w:val="center"/>
          </w:tcPr>
          <w:p w14:paraId="529FA173"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87,6</w:t>
            </w:r>
          </w:p>
        </w:tc>
        <w:tc>
          <w:tcPr>
            <w:tcW w:w="992" w:type="dxa"/>
            <w:vAlign w:val="center"/>
          </w:tcPr>
          <w:p w14:paraId="5101A6B2"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191,7</w:t>
            </w:r>
          </w:p>
        </w:tc>
        <w:tc>
          <w:tcPr>
            <w:tcW w:w="993" w:type="dxa"/>
            <w:vAlign w:val="center"/>
          </w:tcPr>
          <w:p w14:paraId="4764E66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20,4</w:t>
            </w:r>
          </w:p>
        </w:tc>
        <w:tc>
          <w:tcPr>
            <w:tcW w:w="992" w:type="dxa"/>
            <w:vAlign w:val="center"/>
          </w:tcPr>
          <w:p w14:paraId="04E82BA1"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58,8</w:t>
            </w:r>
          </w:p>
        </w:tc>
      </w:tr>
      <w:tr w:rsidR="0051256C" w:rsidRPr="00AE08EA" w14:paraId="5A17B7D2" w14:textId="77777777" w:rsidTr="009A20E1">
        <w:trPr>
          <w:trHeight w:val="70"/>
          <w:jc w:val="center"/>
        </w:trPr>
        <w:tc>
          <w:tcPr>
            <w:tcW w:w="2547" w:type="dxa"/>
            <w:shd w:val="clear" w:color="auto" w:fill="auto"/>
          </w:tcPr>
          <w:p w14:paraId="47BC0A95" w14:textId="77777777" w:rsidR="0051256C" w:rsidRPr="00AE08EA" w:rsidRDefault="0051256C" w:rsidP="00AE08A2">
            <w:pPr>
              <w:widowControl w:val="0"/>
              <w:rPr>
                <w:rFonts w:ascii="Times New Roman" w:hAnsi="Times New Roman" w:cs="Times New Roman"/>
                <w:bCs/>
                <w:color w:val="FF0000"/>
                <w:sz w:val="24"/>
                <w:szCs w:val="24"/>
                <w:lang w:val="uk-UA"/>
              </w:rPr>
            </w:pPr>
            <w:bookmarkStart w:id="16" w:name="_Hlk137749498"/>
            <w:r w:rsidRPr="00AE08EA">
              <w:rPr>
                <w:rFonts w:ascii="Times New Roman" w:eastAsia="Times New Roman" w:hAnsi="Times New Roman" w:cs="Times New Roman"/>
                <w:sz w:val="24"/>
                <w:szCs w:val="24"/>
                <w:lang w:val="uk-UA" w:eastAsia="ru-RU"/>
              </w:rPr>
              <w:t xml:space="preserve">Дебіторська заборгованість за </w:t>
            </w:r>
            <w:bookmarkStart w:id="17" w:name="_Hlk137740796"/>
            <w:r w:rsidRPr="00AE08EA">
              <w:rPr>
                <w:rFonts w:ascii="Times New Roman" w:eastAsia="Times New Roman" w:hAnsi="Times New Roman" w:cs="Times New Roman"/>
                <w:sz w:val="24"/>
                <w:szCs w:val="24"/>
                <w:lang w:val="uk-UA" w:eastAsia="ru-RU"/>
              </w:rPr>
              <w:t>продукцію, товари, роботи, послуги</w:t>
            </w:r>
            <w:bookmarkEnd w:id="17"/>
          </w:p>
        </w:tc>
        <w:tc>
          <w:tcPr>
            <w:tcW w:w="1134" w:type="dxa"/>
            <w:vAlign w:val="center"/>
          </w:tcPr>
          <w:p w14:paraId="13EEC435"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1685,70</w:t>
            </w:r>
          </w:p>
        </w:tc>
        <w:tc>
          <w:tcPr>
            <w:tcW w:w="1134" w:type="dxa"/>
            <w:vAlign w:val="center"/>
          </w:tcPr>
          <w:p w14:paraId="49E9E312"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1629,30</w:t>
            </w:r>
          </w:p>
        </w:tc>
        <w:tc>
          <w:tcPr>
            <w:tcW w:w="1134" w:type="dxa"/>
            <w:vAlign w:val="center"/>
          </w:tcPr>
          <w:p w14:paraId="2CB8FDC3" w14:textId="77777777" w:rsidR="0051256C" w:rsidRPr="00AE08EA" w:rsidRDefault="0051256C" w:rsidP="00AE08A2">
            <w:pPr>
              <w:widowControl w:val="0"/>
              <w:jc w:val="center"/>
              <w:rPr>
                <w:rFonts w:ascii="Times New Roman" w:hAnsi="Times New Roman" w:cs="Times New Roman"/>
                <w:sz w:val="24"/>
                <w:szCs w:val="24"/>
                <w:lang w:val="uk-UA"/>
              </w:rPr>
            </w:pPr>
            <w:bookmarkStart w:id="18" w:name="_Hlk137741952"/>
            <w:r w:rsidRPr="00AE08EA">
              <w:rPr>
                <w:rFonts w:ascii="Times New Roman" w:eastAsia="Times New Roman" w:hAnsi="Times New Roman" w:cs="Times New Roman"/>
                <w:sz w:val="24"/>
                <w:szCs w:val="24"/>
                <w:lang w:val="uk-UA" w:eastAsia="uk-UA"/>
              </w:rPr>
              <w:t>2205,00</w:t>
            </w:r>
            <w:bookmarkEnd w:id="18"/>
          </w:p>
        </w:tc>
        <w:tc>
          <w:tcPr>
            <w:tcW w:w="992" w:type="dxa"/>
            <w:vAlign w:val="center"/>
          </w:tcPr>
          <w:p w14:paraId="4FEBDB9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519,3</w:t>
            </w:r>
          </w:p>
        </w:tc>
        <w:tc>
          <w:tcPr>
            <w:tcW w:w="992" w:type="dxa"/>
            <w:vAlign w:val="center"/>
          </w:tcPr>
          <w:p w14:paraId="2654CB3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575,7</w:t>
            </w:r>
          </w:p>
        </w:tc>
        <w:tc>
          <w:tcPr>
            <w:tcW w:w="993" w:type="dxa"/>
            <w:vAlign w:val="center"/>
          </w:tcPr>
          <w:p w14:paraId="1E05954A"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30,8</w:t>
            </w:r>
          </w:p>
        </w:tc>
        <w:tc>
          <w:tcPr>
            <w:tcW w:w="992" w:type="dxa"/>
            <w:vAlign w:val="center"/>
          </w:tcPr>
          <w:p w14:paraId="573CFF37"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35,3</w:t>
            </w:r>
          </w:p>
        </w:tc>
      </w:tr>
      <w:tr w:rsidR="0051256C" w:rsidRPr="00AE08EA" w14:paraId="15730171" w14:textId="77777777" w:rsidTr="009A20E1">
        <w:trPr>
          <w:trHeight w:val="70"/>
          <w:jc w:val="center"/>
        </w:trPr>
        <w:tc>
          <w:tcPr>
            <w:tcW w:w="2547" w:type="dxa"/>
            <w:shd w:val="clear" w:color="auto" w:fill="auto"/>
          </w:tcPr>
          <w:p w14:paraId="5AF3E122" w14:textId="77777777" w:rsidR="0051256C" w:rsidRPr="00AE08EA" w:rsidRDefault="0051256C" w:rsidP="00AE08A2">
            <w:pPr>
              <w:widowControl w:val="0"/>
              <w:rPr>
                <w:rFonts w:ascii="Times New Roman" w:hAnsi="Times New Roman" w:cs="Times New Roman"/>
                <w:bCs/>
                <w:color w:val="FF0000"/>
                <w:sz w:val="24"/>
                <w:szCs w:val="24"/>
                <w:lang w:val="uk-UA"/>
              </w:rPr>
            </w:pPr>
            <w:r w:rsidRPr="00AE08EA">
              <w:rPr>
                <w:rFonts w:ascii="Times New Roman" w:eastAsia="Times New Roman" w:hAnsi="Times New Roman" w:cs="Times New Roman"/>
                <w:sz w:val="24"/>
                <w:szCs w:val="24"/>
                <w:lang w:val="uk-UA" w:eastAsia="ru-RU"/>
              </w:rPr>
              <w:t>Дебіторська заборгованість за розрахунками:</w:t>
            </w:r>
          </w:p>
        </w:tc>
        <w:tc>
          <w:tcPr>
            <w:tcW w:w="1134" w:type="dxa"/>
            <w:vAlign w:val="center"/>
          </w:tcPr>
          <w:p w14:paraId="5910BA21" w14:textId="77777777" w:rsidR="0051256C" w:rsidRPr="00AE08EA" w:rsidRDefault="0051256C" w:rsidP="00AE08A2">
            <w:pPr>
              <w:widowControl w:val="0"/>
              <w:jc w:val="center"/>
              <w:rPr>
                <w:rFonts w:ascii="Times New Roman" w:hAnsi="Times New Roman" w:cs="Times New Roman"/>
                <w:sz w:val="24"/>
                <w:szCs w:val="24"/>
                <w:lang w:val="uk-UA"/>
              </w:rPr>
            </w:pPr>
          </w:p>
        </w:tc>
        <w:tc>
          <w:tcPr>
            <w:tcW w:w="1134" w:type="dxa"/>
            <w:vAlign w:val="center"/>
          </w:tcPr>
          <w:p w14:paraId="71C16997" w14:textId="77777777" w:rsidR="0051256C" w:rsidRPr="00AE08EA" w:rsidRDefault="0051256C" w:rsidP="00AE08A2">
            <w:pPr>
              <w:widowControl w:val="0"/>
              <w:jc w:val="center"/>
              <w:rPr>
                <w:rFonts w:ascii="Times New Roman" w:hAnsi="Times New Roman" w:cs="Times New Roman"/>
                <w:sz w:val="24"/>
                <w:szCs w:val="24"/>
                <w:lang w:val="uk-UA"/>
              </w:rPr>
            </w:pPr>
          </w:p>
        </w:tc>
        <w:tc>
          <w:tcPr>
            <w:tcW w:w="1134" w:type="dxa"/>
            <w:vAlign w:val="center"/>
          </w:tcPr>
          <w:p w14:paraId="23FCAB63" w14:textId="77777777" w:rsidR="0051256C" w:rsidRPr="00AE08EA" w:rsidRDefault="0051256C" w:rsidP="00AE08A2">
            <w:pPr>
              <w:widowControl w:val="0"/>
              <w:jc w:val="center"/>
              <w:rPr>
                <w:rFonts w:ascii="Times New Roman" w:hAnsi="Times New Roman" w:cs="Times New Roman"/>
                <w:sz w:val="24"/>
                <w:szCs w:val="24"/>
                <w:lang w:val="uk-UA"/>
              </w:rPr>
            </w:pPr>
          </w:p>
        </w:tc>
        <w:tc>
          <w:tcPr>
            <w:tcW w:w="992" w:type="dxa"/>
            <w:vAlign w:val="center"/>
          </w:tcPr>
          <w:p w14:paraId="2F47AD3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p>
        </w:tc>
        <w:tc>
          <w:tcPr>
            <w:tcW w:w="992" w:type="dxa"/>
            <w:vAlign w:val="center"/>
          </w:tcPr>
          <w:p w14:paraId="6BCDC072"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p>
        </w:tc>
        <w:tc>
          <w:tcPr>
            <w:tcW w:w="993" w:type="dxa"/>
            <w:vAlign w:val="center"/>
          </w:tcPr>
          <w:p w14:paraId="4F5CB39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p>
        </w:tc>
        <w:tc>
          <w:tcPr>
            <w:tcW w:w="992" w:type="dxa"/>
            <w:vAlign w:val="center"/>
          </w:tcPr>
          <w:p w14:paraId="3262DAD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p>
        </w:tc>
      </w:tr>
      <w:tr w:rsidR="0051256C" w:rsidRPr="00AE08EA" w14:paraId="03F15F34" w14:textId="77777777" w:rsidTr="009A20E1">
        <w:trPr>
          <w:trHeight w:val="70"/>
          <w:jc w:val="center"/>
        </w:trPr>
        <w:tc>
          <w:tcPr>
            <w:tcW w:w="2547" w:type="dxa"/>
            <w:shd w:val="clear" w:color="auto" w:fill="auto"/>
          </w:tcPr>
          <w:p w14:paraId="780B0585" w14:textId="77777777" w:rsidR="0051256C" w:rsidRPr="00AE08EA" w:rsidRDefault="0051256C" w:rsidP="00AE08A2">
            <w:pPr>
              <w:widowControl w:val="0"/>
              <w:rPr>
                <w:rFonts w:ascii="Times New Roman" w:hAnsi="Times New Roman" w:cs="Times New Roman"/>
                <w:color w:val="FF0000"/>
                <w:sz w:val="24"/>
                <w:szCs w:val="24"/>
                <w:lang w:val="uk-UA"/>
              </w:rPr>
            </w:pPr>
            <w:r w:rsidRPr="00AE08EA">
              <w:rPr>
                <w:rFonts w:ascii="Times New Roman" w:eastAsia="Times New Roman" w:hAnsi="Times New Roman" w:cs="Times New Roman"/>
                <w:sz w:val="24"/>
                <w:szCs w:val="24"/>
                <w:lang w:val="uk-UA" w:eastAsia="ru-RU"/>
              </w:rPr>
              <w:t>з бюджетом</w:t>
            </w:r>
          </w:p>
        </w:tc>
        <w:tc>
          <w:tcPr>
            <w:tcW w:w="1134" w:type="dxa"/>
            <w:vAlign w:val="center"/>
          </w:tcPr>
          <w:p w14:paraId="59DFA55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411,40</w:t>
            </w:r>
          </w:p>
        </w:tc>
        <w:tc>
          <w:tcPr>
            <w:tcW w:w="1134" w:type="dxa"/>
            <w:vAlign w:val="center"/>
          </w:tcPr>
          <w:p w14:paraId="73D7F045"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392,90</w:t>
            </w:r>
          </w:p>
        </w:tc>
        <w:tc>
          <w:tcPr>
            <w:tcW w:w="1134" w:type="dxa"/>
            <w:vAlign w:val="center"/>
          </w:tcPr>
          <w:p w14:paraId="3E298133"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411,70</w:t>
            </w:r>
          </w:p>
        </w:tc>
        <w:tc>
          <w:tcPr>
            <w:tcW w:w="992" w:type="dxa"/>
            <w:vAlign w:val="center"/>
          </w:tcPr>
          <w:p w14:paraId="594E5E5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0,3</w:t>
            </w:r>
          </w:p>
        </w:tc>
        <w:tc>
          <w:tcPr>
            <w:tcW w:w="992" w:type="dxa"/>
            <w:vAlign w:val="center"/>
          </w:tcPr>
          <w:p w14:paraId="2E86F1A6"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18,8</w:t>
            </w:r>
          </w:p>
        </w:tc>
        <w:tc>
          <w:tcPr>
            <w:tcW w:w="993" w:type="dxa"/>
            <w:vAlign w:val="center"/>
          </w:tcPr>
          <w:p w14:paraId="09F13B4F"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0,1</w:t>
            </w:r>
          </w:p>
        </w:tc>
        <w:tc>
          <w:tcPr>
            <w:tcW w:w="992" w:type="dxa"/>
            <w:vAlign w:val="center"/>
          </w:tcPr>
          <w:p w14:paraId="067CFC8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4,8</w:t>
            </w:r>
          </w:p>
        </w:tc>
      </w:tr>
      <w:tr w:rsidR="0051256C" w:rsidRPr="00AE08EA" w14:paraId="2829DA92" w14:textId="77777777" w:rsidTr="009A20E1">
        <w:trPr>
          <w:trHeight w:val="70"/>
          <w:jc w:val="center"/>
        </w:trPr>
        <w:tc>
          <w:tcPr>
            <w:tcW w:w="2547" w:type="dxa"/>
            <w:shd w:val="clear" w:color="auto" w:fill="auto"/>
          </w:tcPr>
          <w:p w14:paraId="5DDE0749" w14:textId="77777777" w:rsidR="0051256C" w:rsidRPr="00AE08EA" w:rsidRDefault="0051256C" w:rsidP="00AE08A2">
            <w:pPr>
              <w:widowControl w:val="0"/>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Інша поточна дебіторська заборгованість</w:t>
            </w:r>
          </w:p>
        </w:tc>
        <w:tc>
          <w:tcPr>
            <w:tcW w:w="1134" w:type="dxa"/>
            <w:vAlign w:val="center"/>
          </w:tcPr>
          <w:p w14:paraId="29CA5A9B"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472,00</w:t>
            </w:r>
          </w:p>
        </w:tc>
        <w:tc>
          <w:tcPr>
            <w:tcW w:w="1134" w:type="dxa"/>
            <w:vAlign w:val="center"/>
          </w:tcPr>
          <w:p w14:paraId="5302B30A"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333,70</w:t>
            </w:r>
          </w:p>
        </w:tc>
        <w:tc>
          <w:tcPr>
            <w:tcW w:w="1134" w:type="dxa"/>
            <w:vAlign w:val="center"/>
          </w:tcPr>
          <w:p w14:paraId="299B7275"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869,50</w:t>
            </w:r>
          </w:p>
        </w:tc>
        <w:tc>
          <w:tcPr>
            <w:tcW w:w="992" w:type="dxa"/>
            <w:vAlign w:val="center"/>
          </w:tcPr>
          <w:p w14:paraId="4B82B497"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397,5</w:t>
            </w:r>
          </w:p>
        </w:tc>
        <w:tc>
          <w:tcPr>
            <w:tcW w:w="992" w:type="dxa"/>
            <w:vAlign w:val="center"/>
          </w:tcPr>
          <w:p w14:paraId="7056E6A2"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535,8</w:t>
            </w:r>
          </w:p>
        </w:tc>
        <w:tc>
          <w:tcPr>
            <w:tcW w:w="993" w:type="dxa"/>
            <w:vAlign w:val="center"/>
          </w:tcPr>
          <w:p w14:paraId="50DAD6A0"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84,2</w:t>
            </w:r>
          </w:p>
        </w:tc>
        <w:tc>
          <w:tcPr>
            <w:tcW w:w="992" w:type="dxa"/>
            <w:vAlign w:val="center"/>
          </w:tcPr>
          <w:p w14:paraId="7668A90A"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160,6</w:t>
            </w:r>
          </w:p>
        </w:tc>
      </w:tr>
      <w:bookmarkEnd w:id="16"/>
      <w:tr w:rsidR="0051256C" w:rsidRPr="00AE08EA" w14:paraId="22CA536A" w14:textId="77777777" w:rsidTr="009A20E1">
        <w:trPr>
          <w:trHeight w:val="70"/>
          <w:jc w:val="center"/>
        </w:trPr>
        <w:tc>
          <w:tcPr>
            <w:tcW w:w="2547" w:type="dxa"/>
            <w:shd w:val="clear" w:color="auto" w:fill="auto"/>
          </w:tcPr>
          <w:p w14:paraId="68B2E948" w14:textId="77777777" w:rsidR="0051256C" w:rsidRPr="00AE08EA" w:rsidRDefault="0051256C" w:rsidP="00AE08A2">
            <w:pPr>
              <w:widowControl w:val="0"/>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Гроші та їх еквіваленти</w:t>
            </w:r>
          </w:p>
        </w:tc>
        <w:tc>
          <w:tcPr>
            <w:tcW w:w="1134" w:type="dxa"/>
            <w:vAlign w:val="center"/>
          </w:tcPr>
          <w:p w14:paraId="32AC4B9E"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159,40</w:t>
            </w:r>
          </w:p>
        </w:tc>
        <w:tc>
          <w:tcPr>
            <w:tcW w:w="1134" w:type="dxa"/>
            <w:vAlign w:val="center"/>
          </w:tcPr>
          <w:p w14:paraId="16DDCBC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3,30</w:t>
            </w:r>
          </w:p>
        </w:tc>
        <w:tc>
          <w:tcPr>
            <w:tcW w:w="1134" w:type="dxa"/>
            <w:vAlign w:val="center"/>
          </w:tcPr>
          <w:p w14:paraId="55DF9A43"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4,00</w:t>
            </w:r>
          </w:p>
        </w:tc>
        <w:tc>
          <w:tcPr>
            <w:tcW w:w="992" w:type="dxa"/>
            <w:vAlign w:val="center"/>
          </w:tcPr>
          <w:p w14:paraId="7E2DD7A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-155,4</w:t>
            </w:r>
          </w:p>
        </w:tc>
        <w:tc>
          <w:tcPr>
            <w:tcW w:w="992" w:type="dxa"/>
            <w:vAlign w:val="center"/>
          </w:tcPr>
          <w:p w14:paraId="3FB7F1C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0,7</w:t>
            </w:r>
          </w:p>
        </w:tc>
        <w:tc>
          <w:tcPr>
            <w:tcW w:w="993" w:type="dxa"/>
            <w:vAlign w:val="center"/>
          </w:tcPr>
          <w:p w14:paraId="0EC3F2F5"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-97,5</w:t>
            </w:r>
          </w:p>
        </w:tc>
        <w:tc>
          <w:tcPr>
            <w:tcW w:w="992" w:type="dxa"/>
            <w:vAlign w:val="center"/>
          </w:tcPr>
          <w:p w14:paraId="0E4C5E4C"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21,2</w:t>
            </w:r>
          </w:p>
        </w:tc>
      </w:tr>
      <w:tr w:rsidR="0051256C" w:rsidRPr="00AE08EA" w14:paraId="41BA87DA" w14:textId="77777777" w:rsidTr="009A20E1">
        <w:trPr>
          <w:trHeight w:val="70"/>
          <w:jc w:val="center"/>
        </w:trPr>
        <w:tc>
          <w:tcPr>
            <w:tcW w:w="2547" w:type="dxa"/>
            <w:shd w:val="clear" w:color="auto" w:fill="auto"/>
          </w:tcPr>
          <w:p w14:paraId="46EEE020" w14:textId="77777777" w:rsidR="0051256C" w:rsidRPr="00AE08EA" w:rsidRDefault="0051256C" w:rsidP="00AE08A2">
            <w:pPr>
              <w:widowControl w:val="0"/>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Інші оборотні активи</w:t>
            </w:r>
          </w:p>
        </w:tc>
        <w:tc>
          <w:tcPr>
            <w:tcW w:w="1134" w:type="dxa"/>
            <w:vAlign w:val="center"/>
          </w:tcPr>
          <w:p w14:paraId="55190490"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67,60</w:t>
            </w:r>
          </w:p>
        </w:tc>
        <w:tc>
          <w:tcPr>
            <w:tcW w:w="1134" w:type="dxa"/>
            <w:vAlign w:val="center"/>
          </w:tcPr>
          <w:p w14:paraId="3BD0F974"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177,50</w:t>
            </w:r>
          </w:p>
        </w:tc>
        <w:tc>
          <w:tcPr>
            <w:tcW w:w="1134" w:type="dxa"/>
            <w:vAlign w:val="center"/>
          </w:tcPr>
          <w:p w14:paraId="5AFEBB9E"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86,40</w:t>
            </w:r>
          </w:p>
        </w:tc>
        <w:tc>
          <w:tcPr>
            <w:tcW w:w="992" w:type="dxa"/>
            <w:vAlign w:val="center"/>
          </w:tcPr>
          <w:p w14:paraId="79708C7D"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18,8</w:t>
            </w:r>
          </w:p>
        </w:tc>
        <w:tc>
          <w:tcPr>
            <w:tcW w:w="992" w:type="dxa"/>
            <w:vAlign w:val="center"/>
          </w:tcPr>
          <w:p w14:paraId="6DCA8D6B"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-91,1</w:t>
            </w:r>
          </w:p>
        </w:tc>
        <w:tc>
          <w:tcPr>
            <w:tcW w:w="993" w:type="dxa"/>
            <w:vAlign w:val="center"/>
          </w:tcPr>
          <w:p w14:paraId="0EA04560"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27,8</w:t>
            </w:r>
          </w:p>
        </w:tc>
        <w:tc>
          <w:tcPr>
            <w:tcW w:w="992" w:type="dxa"/>
            <w:vAlign w:val="center"/>
          </w:tcPr>
          <w:p w14:paraId="35921EF6"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-51,3</w:t>
            </w:r>
          </w:p>
        </w:tc>
      </w:tr>
      <w:tr w:rsidR="0051256C" w:rsidRPr="00AE08EA" w14:paraId="1DE8EC11" w14:textId="77777777" w:rsidTr="009A20E1">
        <w:trPr>
          <w:trHeight w:val="70"/>
          <w:jc w:val="center"/>
        </w:trPr>
        <w:tc>
          <w:tcPr>
            <w:tcW w:w="2547" w:type="dxa"/>
            <w:shd w:val="clear" w:color="auto" w:fill="auto"/>
          </w:tcPr>
          <w:p w14:paraId="2BFA90C9" w14:textId="77777777" w:rsidR="0051256C" w:rsidRPr="00AE08EA" w:rsidRDefault="0051256C" w:rsidP="00AE08A2">
            <w:pPr>
              <w:widowControl w:val="0"/>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 xml:space="preserve">Оборотні активи, всього </w:t>
            </w:r>
          </w:p>
        </w:tc>
        <w:tc>
          <w:tcPr>
            <w:tcW w:w="1134" w:type="dxa"/>
            <w:vAlign w:val="center"/>
          </w:tcPr>
          <w:p w14:paraId="469139A6"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9714,60</w:t>
            </w:r>
          </w:p>
        </w:tc>
        <w:tc>
          <w:tcPr>
            <w:tcW w:w="1134" w:type="dxa"/>
            <w:vAlign w:val="center"/>
          </w:tcPr>
          <w:p w14:paraId="4C5D6BD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7852,50</w:t>
            </w:r>
          </w:p>
        </w:tc>
        <w:tc>
          <w:tcPr>
            <w:tcW w:w="1134" w:type="dxa"/>
            <w:vAlign w:val="center"/>
          </w:tcPr>
          <w:p w14:paraId="36FF35CE"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uk-UA"/>
              </w:rPr>
              <w:t>5017,30</w:t>
            </w:r>
          </w:p>
        </w:tc>
        <w:tc>
          <w:tcPr>
            <w:tcW w:w="992" w:type="dxa"/>
            <w:vAlign w:val="center"/>
          </w:tcPr>
          <w:p w14:paraId="77BFEEBB"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-4697,3</w:t>
            </w:r>
          </w:p>
        </w:tc>
        <w:tc>
          <w:tcPr>
            <w:tcW w:w="992" w:type="dxa"/>
            <w:vAlign w:val="center"/>
          </w:tcPr>
          <w:p w14:paraId="19368667"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-2835,2</w:t>
            </w:r>
          </w:p>
        </w:tc>
        <w:tc>
          <w:tcPr>
            <w:tcW w:w="993" w:type="dxa"/>
            <w:vAlign w:val="center"/>
          </w:tcPr>
          <w:p w14:paraId="5BCEEAAB"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-48,4</w:t>
            </w:r>
          </w:p>
        </w:tc>
        <w:tc>
          <w:tcPr>
            <w:tcW w:w="992" w:type="dxa"/>
            <w:vAlign w:val="center"/>
          </w:tcPr>
          <w:p w14:paraId="2C0D8660"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color w:val="000000"/>
                <w:sz w:val="24"/>
                <w:szCs w:val="24"/>
                <w:lang w:val="uk-UA" w:eastAsia="uk-UA"/>
              </w:rPr>
              <w:t>-36,1</w:t>
            </w:r>
          </w:p>
        </w:tc>
      </w:tr>
    </w:tbl>
    <w:p w14:paraId="23124405" w14:textId="46F85FCE"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складено</w:t>
      </w:r>
      <w:r w:rsidRPr="00AE08A2">
        <w:rPr>
          <w:rFonts w:ascii="Times New Roman" w:hAnsi="Times New Roman" w:cs="Times New Roman"/>
          <w:i/>
          <w:iCs/>
          <w:sz w:val="24"/>
          <w:szCs w:val="24"/>
        </w:rPr>
        <w:t xml:space="preserve"> на основі даних фінансової звітності підприємства </w:t>
      </w:r>
      <w:r w:rsidRPr="00AE08A2">
        <w:rPr>
          <w:rFonts w:ascii="Times New Roman" w:hAnsi="Times New Roman" w:cs="Times New Roman"/>
          <w:i/>
          <w:iCs/>
          <w:sz w:val="24"/>
          <w:szCs w:val="24"/>
          <w:lang w:val="ru-RU"/>
        </w:rPr>
        <w:t>[37]</w:t>
      </w:r>
    </w:p>
    <w:p w14:paraId="0BB4FDD4" w14:textId="77777777" w:rsidR="0051256C" w:rsidRPr="00AE08A2" w:rsidRDefault="0051256C" w:rsidP="00AE08A2">
      <w:pPr>
        <w:widowControl w:val="0"/>
        <w:spacing w:after="0" w:line="360" w:lineRule="auto"/>
        <w:ind w:firstLine="709"/>
        <w:jc w:val="both"/>
        <w:rPr>
          <w:rFonts w:ascii="Times New Roman" w:hAnsi="Times New Roman" w:cs="Times New Roman"/>
          <w:iCs/>
          <w:color w:val="FF0000"/>
          <w:sz w:val="28"/>
          <w:szCs w:val="28"/>
          <w:lang w:val="ru-RU"/>
        </w:rPr>
      </w:pPr>
    </w:p>
    <w:p w14:paraId="397A6397" w14:textId="77777777" w:rsidR="0051256C" w:rsidRPr="00AE08EA" w:rsidRDefault="0051256C" w:rsidP="00AE08A2">
      <w:pPr>
        <w:widowControl w:val="0"/>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t xml:space="preserve">За даними таблиці 2.4 бачимо, що необоротні активи підприємства в аналізованого періоду мали негативну динаміку. Порівнюючи з 2020 р. необоротні активи в 2022 р. зменшились на </w:t>
      </w:r>
      <w:r w:rsidRPr="00AE08EA">
        <w:rPr>
          <w:rFonts w:ascii="Times New Roman" w:hAnsi="Times New Roman" w:cs="Times New Roman"/>
          <w:sz w:val="28"/>
          <w:szCs w:val="28"/>
        </w:rPr>
        <w:t>2283,5</w:t>
      </w:r>
      <w:r w:rsidRPr="00AE08EA">
        <w:rPr>
          <w:rFonts w:ascii="Times New Roman" w:hAnsi="Times New Roman" w:cs="Times New Roman"/>
          <w:iCs/>
          <w:sz w:val="28"/>
          <w:szCs w:val="28"/>
        </w:rPr>
        <w:t xml:space="preserve"> тис. грн. що у відсотковому співвідношенні становить (-18,8 %). Порівнюючи з 2021 р. зменшилися в 2022 р. на 1394,3 тис. грн., що у відсотковому співвідношенні становить (-12,4 %). </w:t>
      </w:r>
    </w:p>
    <w:p w14:paraId="274B6CD3" w14:textId="77777777" w:rsidR="0051256C" w:rsidRPr="00AE08EA" w:rsidRDefault="0051256C" w:rsidP="00AE08A2">
      <w:pPr>
        <w:widowControl w:val="0"/>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lastRenderedPageBreak/>
        <w:t>Істотний вплив на зниження необоротних активів в 2022 р. мало зниження основних засобів</w:t>
      </w:r>
      <w:r w:rsidRPr="00AE08EA">
        <w:rPr>
          <w:rFonts w:ascii="Times New Roman" w:hAnsi="Times New Roman" w:cs="Times New Roman"/>
          <w:sz w:val="28"/>
          <w:szCs w:val="28"/>
        </w:rPr>
        <w:t xml:space="preserve"> на суму 1177,5 тис. грн або на 11,1 % порівнюючи з 2020 р.</w:t>
      </w:r>
      <w:r w:rsidRPr="00AE08EA">
        <w:rPr>
          <w:rFonts w:ascii="Times New Roman" w:hAnsi="Times New Roman" w:cs="Times New Roman"/>
          <w:iCs/>
          <w:sz w:val="28"/>
          <w:szCs w:val="28"/>
        </w:rPr>
        <w:t xml:space="preserve"> та на суму 1394,3 тис. грн. або на 12,9 %.</w:t>
      </w:r>
    </w:p>
    <w:p w14:paraId="139AB3BF" w14:textId="77777777" w:rsidR="0051256C" w:rsidRPr="00AE08EA" w:rsidRDefault="0051256C" w:rsidP="00AE08A2">
      <w:pPr>
        <w:widowControl w:val="0"/>
        <w:tabs>
          <w:tab w:val="left" w:pos="1985"/>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Зобразимо динаміку необоротних активів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графічно (рис. 2.3).</w:t>
      </w:r>
    </w:p>
    <w:p w14:paraId="30EE58BD" w14:textId="77777777" w:rsidR="0051256C" w:rsidRPr="00AE08EA" w:rsidRDefault="0051256C" w:rsidP="00AE08A2">
      <w:pPr>
        <w:widowControl w:val="0"/>
        <w:tabs>
          <w:tab w:val="left" w:pos="1985"/>
        </w:tabs>
        <w:spacing w:after="0" w:line="360" w:lineRule="auto"/>
        <w:jc w:val="center"/>
        <w:rPr>
          <w:rFonts w:ascii="Times New Roman" w:hAnsi="Times New Roman" w:cs="Times New Roman"/>
          <w:sz w:val="28"/>
          <w:szCs w:val="28"/>
        </w:rPr>
      </w:pPr>
      <w:r w:rsidRPr="00AE08EA">
        <w:rPr>
          <w:noProof/>
        </w:rPr>
        <w:drawing>
          <wp:inline distT="0" distB="0" distL="0" distR="0" wp14:anchorId="425723FB" wp14:editId="0E52D367">
            <wp:extent cx="6042660" cy="3581400"/>
            <wp:effectExtent l="0" t="0" r="15240" b="0"/>
            <wp:docPr id="997133285" name="Діаграма 1">
              <a:extLst xmlns:a="http://schemas.openxmlformats.org/drawingml/2006/main">
                <a:ext uri="{FF2B5EF4-FFF2-40B4-BE49-F238E27FC236}">
                  <a16:creationId xmlns:a16="http://schemas.microsoft.com/office/drawing/2014/main" id="{2A322EC0-D404-47EC-DAC4-B68A08DDBA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CF26E6" w14:textId="77777777" w:rsidR="0051256C" w:rsidRPr="00AE08EA" w:rsidRDefault="0051256C" w:rsidP="00AE08A2">
      <w:pPr>
        <w:widowControl w:val="0"/>
        <w:tabs>
          <w:tab w:val="left" w:pos="1985"/>
        </w:tabs>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Рис. 2.3. Динаміка необоротних активів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впродовж 2020-2022 рр., тис. грн.</w:t>
      </w:r>
    </w:p>
    <w:p w14:paraId="41804172" w14:textId="77777777"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побудовано на основі даних фінансової звітності підприємства </w:t>
      </w:r>
      <w:r w:rsidRPr="00AE08A2">
        <w:rPr>
          <w:rFonts w:ascii="Times New Roman" w:hAnsi="Times New Roman" w:cs="Times New Roman"/>
          <w:i/>
          <w:iCs/>
          <w:sz w:val="24"/>
          <w:szCs w:val="24"/>
          <w:lang w:val="ru-RU"/>
        </w:rPr>
        <w:t>[37]</w:t>
      </w:r>
    </w:p>
    <w:p w14:paraId="20141009" w14:textId="77777777" w:rsidR="0051256C" w:rsidRPr="00AE08A2" w:rsidRDefault="0051256C" w:rsidP="00AE08A2">
      <w:pPr>
        <w:widowControl w:val="0"/>
        <w:tabs>
          <w:tab w:val="left" w:pos="1985"/>
        </w:tabs>
        <w:spacing w:after="0" w:line="360" w:lineRule="auto"/>
        <w:ind w:firstLine="709"/>
        <w:jc w:val="both"/>
        <w:rPr>
          <w:rFonts w:ascii="Times New Roman" w:hAnsi="Times New Roman" w:cs="Times New Roman"/>
          <w:iCs/>
          <w:color w:val="FF0000"/>
          <w:sz w:val="28"/>
          <w:szCs w:val="28"/>
          <w:lang w:val="ru-RU"/>
        </w:rPr>
      </w:pPr>
    </w:p>
    <w:p w14:paraId="3CB7F1E0" w14:textId="77777777" w:rsidR="0051256C" w:rsidRPr="00AE08EA" w:rsidRDefault="0051256C" w:rsidP="00AE08A2">
      <w:pPr>
        <w:widowControl w:val="0"/>
        <w:tabs>
          <w:tab w:val="left" w:pos="1985"/>
        </w:tabs>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t xml:space="preserve">В 2022 р. оборотні активи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cs="Times New Roman"/>
          <w:iCs/>
          <w:sz w:val="28"/>
          <w:szCs w:val="28"/>
        </w:rPr>
        <w:t xml:space="preserve">зменшились порівнюючи з 2020 р. на 4697,3 тис. грн. або на 48,4 %. Порівнюючи з 2021 р. зменшились в 2022 р. на 4697,3 тис. грн., що у відсотковому співвідношенні становить (-36,1 %). </w:t>
      </w:r>
    </w:p>
    <w:p w14:paraId="77C6F896" w14:textId="77777777" w:rsidR="0051256C" w:rsidRPr="00AE08EA" w:rsidRDefault="0051256C" w:rsidP="00AE08A2">
      <w:pPr>
        <w:widowControl w:val="0"/>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t>На зниження оборотних активів вплинуло зменшення в 2022 р. запасів  на суму 5477,8 тис. грн. або на 79,2 % порівнюючи з 2020 р. й на суму 3875,1 тис. грн. або на 72,9 % порівнюючи з 2021 р.</w:t>
      </w:r>
    </w:p>
    <w:p w14:paraId="273B8702" w14:textId="77777777" w:rsidR="0051256C" w:rsidRPr="00AE08EA" w:rsidRDefault="0051256C" w:rsidP="00AE08A2">
      <w:pPr>
        <w:widowControl w:val="0"/>
        <w:tabs>
          <w:tab w:val="left" w:pos="1985"/>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Зобразимо динаміку оборотних активів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графічно (рис. 2.4).</w:t>
      </w:r>
    </w:p>
    <w:p w14:paraId="31B71C96"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noProof/>
        </w:rPr>
        <w:lastRenderedPageBreak/>
        <w:drawing>
          <wp:inline distT="0" distB="0" distL="0" distR="0" wp14:anchorId="036B010D" wp14:editId="4F0933A6">
            <wp:extent cx="6012180" cy="3192780"/>
            <wp:effectExtent l="0" t="0" r="7620" b="7620"/>
            <wp:docPr id="453516749" name="Діаграма 1">
              <a:extLst xmlns:a="http://schemas.openxmlformats.org/drawingml/2006/main">
                <a:ext uri="{FF2B5EF4-FFF2-40B4-BE49-F238E27FC236}">
                  <a16:creationId xmlns:a16="http://schemas.microsoft.com/office/drawing/2014/main" id="{8E1C60C7-A6FA-8AA9-101D-CECF30EBB7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D07D8F"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Рис. 2.4. Динаміка оборотних активів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впродовж 2020-2022 рр., тис. грн.</w:t>
      </w:r>
    </w:p>
    <w:p w14:paraId="705B838F" w14:textId="77777777"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побудовано на основі даних фінансової звітності підприємства </w:t>
      </w:r>
      <w:r w:rsidRPr="00AE08A2">
        <w:rPr>
          <w:rFonts w:ascii="Times New Roman" w:hAnsi="Times New Roman" w:cs="Times New Roman"/>
          <w:i/>
          <w:iCs/>
          <w:sz w:val="24"/>
          <w:szCs w:val="24"/>
          <w:lang w:val="ru-RU"/>
        </w:rPr>
        <w:t>[37]</w:t>
      </w:r>
    </w:p>
    <w:p w14:paraId="516DB356" w14:textId="77777777" w:rsidR="0051256C" w:rsidRPr="00AE08A2" w:rsidRDefault="0051256C" w:rsidP="00AE08A2">
      <w:pPr>
        <w:widowControl w:val="0"/>
        <w:spacing w:after="0" w:line="360" w:lineRule="auto"/>
        <w:ind w:firstLine="709"/>
        <w:jc w:val="both"/>
        <w:rPr>
          <w:rFonts w:ascii="Times New Roman" w:hAnsi="Times New Roman" w:cs="Times New Roman"/>
          <w:sz w:val="28"/>
          <w:szCs w:val="28"/>
          <w:lang w:val="ru-RU"/>
        </w:rPr>
      </w:pPr>
    </w:p>
    <w:p w14:paraId="7885C2A8"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На основі даних фінансової звітності проаналізуємо динаміку власного капіталу й зобов’язань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впродовж 2020-2022 рр. (табл. 2.5).</w:t>
      </w:r>
    </w:p>
    <w:p w14:paraId="3E898DC2" w14:textId="77777777" w:rsidR="0051256C" w:rsidRPr="00AE08EA" w:rsidRDefault="0051256C" w:rsidP="00AE08A2">
      <w:pPr>
        <w:widowControl w:val="0"/>
        <w:spacing w:after="0" w:line="360" w:lineRule="auto"/>
        <w:jc w:val="right"/>
        <w:rPr>
          <w:rFonts w:ascii="Times New Roman" w:hAnsi="Times New Roman" w:cs="Times New Roman"/>
          <w:sz w:val="28"/>
          <w:szCs w:val="28"/>
        </w:rPr>
      </w:pPr>
      <w:r w:rsidRPr="00AE08EA">
        <w:rPr>
          <w:rFonts w:ascii="Times New Roman" w:hAnsi="Times New Roman" w:cs="Times New Roman"/>
          <w:sz w:val="28"/>
          <w:szCs w:val="28"/>
        </w:rPr>
        <w:t xml:space="preserve">Таблиця 2.5 </w:t>
      </w:r>
    </w:p>
    <w:p w14:paraId="3E102684"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Динаміка власного капіталу й зобов’язань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впродовж 2020-2022 рр., тис. грн.</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18"/>
        <w:gridCol w:w="1050"/>
        <w:gridCol w:w="1106"/>
        <w:gridCol w:w="1020"/>
        <w:gridCol w:w="993"/>
        <w:gridCol w:w="855"/>
      </w:tblGrid>
      <w:tr w:rsidR="0051256C" w:rsidRPr="00AE08EA" w14:paraId="22282B93" w14:textId="77777777" w:rsidTr="009A20E1">
        <w:trPr>
          <w:cantSplit/>
          <w:trHeight w:val="58"/>
          <w:jc w:val="center"/>
        </w:trPr>
        <w:tc>
          <w:tcPr>
            <w:tcW w:w="2405" w:type="dxa"/>
            <w:vMerge w:val="restart"/>
            <w:tcBorders>
              <w:top w:val="single" w:sz="4" w:space="0" w:color="auto"/>
              <w:left w:val="single" w:sz="4" w:space="0" w:color="auto"/>
              <w:right w:val="single" w:sz="4" w:space="0" w:color="auto"/>
            </w:tcBorders>
            <w:vAlign w:val="center"/>
          </w:tcPr>
          <w:p w14:paraId="0CA26408"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Показники</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CE444B9"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Роки</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2D416D"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Абсолютне відхилення (+/-)</w:t>
            </w:r>
          </w:p>
        </w:tc>
        <w:tc>
          <w:tcPr>
            <w:tcW w:w="1848" w:type="dxa"/>
            <w:gridSpan w:val="2"/>
            <w:tcBorders>
              <w:top w:val="single" w:sz="4" w:space="0" w:color="auto"/>
              <w:left w:val="single" w:sz="4" w:space="0" w:color="auto"/>
              <w:bottom w:val="single" w:sz="4" w:space="0" w:color="auto"/>
              <w:right w:val="single" w:sz="4" w:space="0" w:color="auto"/>
            </w:tcBorders>
            <w:vAlign w:val="center"/>
          </w:tcPr>
          <w:p w14:paraId="1F33D2BC"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Відносне відхилення (%)</w:t>
            </w:r>
          </w:p>
        </w:tc>
      </w:tr>
      <w:tr w:rsidR="0051256C" w:rsidRPr="00AE08EA" w14:paraId="55F1BF58" w14:textId="77777777" w:rsidTr="009A20E1">
        <w:trPr>
          <w:cantSplit/>
          <w:trHeight w:val="58"/>
          <w:jc w:val="center"/>
        </w:trPr>
        <w:tc>
          <w:tcPr>
            <w:tcW w:w="2405" w:type="dxa"/>
            <w:vMerge/>
            <w:tcBorders>
              <w:left w:val="single" w:sz="4" w:space="0" w:color="auto"/>
              <w:bottom w:val="single" w:sz="4" w:space="0" w:color="auto"/>
              <w:right w:val="single" w:sz="4" w:space="0" w:color="auto"/>
            </w:tcBorders>
            <w:vAlign w:val="center"/>
          </w:tcPr>
          <w:p w14:paraId="7A1C5F7F" w14:textId="77777777" w:rsidR="0051256C" w:rsidRPr="00AE08EA" w:rsidRDefault="0051256C" w:rsidP="00AE08A2">
            <w:pPr>
              <w:widowControl w:val="0"/>
              <w:spacing w:after="0"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D8874B6"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1218" w:type="dxa"/>
            <w:tcBorders>
              <w:top w:val="single" w:sz="4" w:space="0" w:color="auto"/>
              <w:left w:val="single" w:sz="4" w:space="0" w:color="auto"/>
              <w:bottom w:val="single" w:sz="4" w:space="0" w:color="auto"/>
              <w:right w:val="single" w:sz="4" w:space="0" w:color="auto"/>
            </w:tcBorders>
            <w:vAlign w:val="center"/>
          </w:tcPr>
          <w:p w14:paraId="66F24168"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c>
          <w:tcPr>
            <w:tcW w:w="1050" w:type="dxa"/>
            <w:tcBorders>
              <w:top w:val="single" w:sz="4" w:space="0" w:color="auto"/>
              <w:left w:val="single" w:sz="4" w:space="0" w:color="auto"/>
              <w:bottom w:val="single" w:sz="4" w:space="0" w:color="auto"/>
              <w:right w:val="single" w:sz="4" w:space="0" w:color="auto"/>
            </w:tcBorders>
            <w:vAlign w:val="center"/>
          </w:tcPr>
          <w:p w14:paraId="76C42412"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2022</w:t>
            </w:r>
          </w:p>
        </w:tc>
        <w:tc>
          <w:tcPr>
            <w:tcW w:w="1106" w:type="dxa"/>
            <w:tcBorders>
              <w:top w:val="single" w:sz="4" w:space="0" w:color="auto"/>
              <w:left w:val="single" w:sz="4" w:space="0" w:color="auto"/>
              <w:bottom w:val="single" w:sz="4" w:space="0" w:color="auto"/>
              <w:right w:val="single" w:sz="4" w:space="0" w:color="auto"/>
            </w:tcBorders>
            <w:vAlign w:val="center"/>
          </w:tcPr>
          <w:p w14:paraId="5DA8B8F4"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2CCC5091"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353BA20B"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1020" w:type="dxa"/>
            <w:tcBorders>
              <w:top w:val="single" w:sz="4" w:space="0" w:color="auto"/>
              <w:left w:val="single" w:sz="4" w:space="0" w:color="auto"/>
              <w:bottom w:val="single" w:sz="4" w:space="0" w:color="auto"/>
              <w:right w:val="single" w:sz="4" w:space="0" w:color="auto"/>
            </w:tcBorders>
            <w:vAlign w:val="center"/>
          </w:tcPr>
          <w:p w14:paraId="4BC451E4"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4586861F"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54D43B7C"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vAlign w:val="center"/>
          </w:tcPr>
          <w:p w14:paraId="6CFAF749"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72ED934B"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1F38941E"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855" w:type="dxa"/>
            <w:tcBorders>
              <w:top w:val="single" w:sz="4" w:space="0" w:color="auto"/>
              <w:left w:val="single" w:sz="4" w:space="0" w:color="auto"/>
              <w:bottom w:val="single" w:sz="4" w:space="0" w:color="auto"/>
              <w:right w:val="single" w:sz="4" w:space="0" w:color="auto"/>
            </w:tcBorders>
            <w:vAlign w:val="center"/>
          </w:tcPr>
          <w:p w14:paraId="5896FDB7"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339045E0"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40D56789"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2021</w:t>
            </w:r>
          </w:p>
        </w:tc>
      </w:tr>
      <w:tr w:rsidR="0051256C" w:rsidRPr="00AE08EA" w14:paraId="1C36E7B6" w14:textId="77777777" w:rsidTr="009A20E1">
        <w:trPr>
          <w:cantSplit/>
          <w:trHeight w:val="58"/>
          <w:jc w:val="center"/>
        </w:trPr>
        <w:tc>
          <w:tcPr>
            <w:tcW w:w="2405" w:type="dxa"/>
            <w:tcBorders>
              <w:top w:val="single" w:sz="4" w:space="0" w:color="auto"/>
              <w:left w:val="single" w:sz="4" w:space="0" w:color="auto"/>
              <w:bottom w:val="single" w:sz="4" w:space="0" w:color="auto"/>
              <w:right w:val="single" w:sz="4" w:space="0" w:color="auto"/>
            </w:tcBorders>
            <w:vAlign w:val="center"/>
          </w:tcPr>
          <w:p w14:paraId="3646853C"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7228B6"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14:paraId="1890A6C3"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3</w:t>
            </w:r>
          </w:p>
        </w:tc>
        <w:tc>
          <w:tcPr>
            <w:tcW w:w="1050" w:type="dxa"/>
            <w:tcBorders>
              <w:top w:val="single" w:sz="4" w:space="0" w:color="auto"/>
              <w:left w:val="single" w:sz="4" w:space="0" w:color="auto"/>
              <w:bottom w:val="single" w:sz="4" w:space="0" w:color="auto"/>
              <w:right w:val="single" w:sz="4" w:space="0" w:color="auto"/>
            </w:tcBorders>
            <w:vAlign w:val="center"/>
          </w:tcPr>
          <w:p w14:paraId="005A35C0"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sz w:val="24"/>
                <w:szCs w:val="24"/>
              </w:rPr>
              <w:t>4</w:t>
            </w:r>
          </w:p>
        </w:tc>
        <w:tc>
          <w:tcPr>
            <w:tcW w:w="1106" w:type="dxa"/>
            <w:tcBorders>
              <w:top w:val="single" w:sz="4" w:space="0" w:color="auto"/>
              <w:left w:val="single" w:sz="4" w:space="0" w:color="auto"/>
              <w:bottom w:val="single" w:sz="4" w:space="0" w:color="auto"/>
              <w:right w:val="single" w:sz="4" w:space="0" w:color="auto"/>
            </w:tcBorders>
            <w:vAlign w:val="center"/>
          </w:tcPr>
          <w:p w14:paraId="1FCCAEFD"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vAlign w:val="center"/>
          </w:tcPr>
          <w:p w14:paraId="0A61E825"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14:paraId="69139933"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7</w:t>
            </w:r>
          </w:p>
        </w:tc>
        <w:tc>
          <w:tcPr>
            <w:tcW w:w="855" w:type="dxa"/>
            <w:tcBorders>
              <w:top w:val="single" w:sz="4" w:space="0" w:color="auto"/>
              <w:left w:val="single" w:sz="4" w:space="0" w:color="auto"/>
              <w:bottom w:val="single" w:sz="4" w:space="0" w:color="auto"/>
              <w:right w:val="single" w:sz="4" w:space="0" w:color="auto"/>
            </w:tcBorders>
            <w:vAlign w:val="center"/>
          </w:tcPr>
          <w:p w14:paraId="2FE9177D" w14:textId="77777777" w:rsidR="0051256C" w:rsidRPr="00AE08EA" w:rsidRDefault="0051256C" w:rsidP="00AE08A2">
            <w:pPr>
              <w:widowControl w:val="0"/>
              <w:spacing w:after="0" w:line="276"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8</w:t>
            </w:r>
          </w:p>
        </w:tc>
      </w:tr>
      <w:tr w:rsidR="0051256C" w:rsidRPr="00AE08EA" w14:paraId="70BB4796" w14:textId="77777777" w:rsidTr="009A20E1">
        <w:trPr>
          <w:cantSplit/>
          <w:trHeight w:val="70"/>
          <w:jc w:val="center"/>
        </w:trPr>
        <w:tc>
          <w:tcPr>
            <w:tcW w:w="9781" w:type="dxa"/>
            <w:gridSpan w:val="8"/>
            <w:tcBorders>
              <w:top w:val="single" w:sz="4" w:space="0" w:color="auto"/>
              <w:left w:val="single" w:sz="4" w:space="0" w:color="auto"/>
              <w:bottom w:val="single" w:sz="4" w:space="0" w:color="auto"/>
              <w:right w:val="single" w:sz="4" w:space="0" w:color="auto"/>
            </w:tcBorders>
            <w:hideMark/>
          </w:tcPr>
          <w:p w14:paraId="0163E7AB"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hAnsi="Times New Roman" w:cs="Times New Roman"/>
                <w:bCs/>
                <w:sz w:val="24"/>
                <w:szCs w:val="24"/>
              </w:rPr>
              <w:t>Власний капітал</w:t>
            </w:r>
          </w:p>
        </w:tc>
      </w:tr>
      <w:tr w:rsidR="0051256C" w:rsidRPr="00AE08EA" w14:paraId="224C227B"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5BB635BC" w14:textId="77777777" w:rsidR="0051256C" w:rsidRPr="00AE08EA" w:rsidRDefault="0051256C" w:rsidP="00AE08A2">
            <w:pPr>
              <w:widowControl w:val="0"/>
              <w:spacing w:after="0" w:line="276" w:lineRule="auto"/>
              <w:rPr>
                <w:rFonts w:ascii="Times New Roman" w:hAnsi="Times New Roman" w:cs="Times New Roman"/>
                <w:sz w:val="24"/>
                <w:szCs w:val="24"/>
              </w:rPr>
            </w:pPr>
            <w:r w:rsidRPr="00AE08EA">
              <w:rPr>
                <w:rFonts w:ascii="Times New Roman" w:hAnsi="Times New Roman" w:cs="Times New Roman"/>
                <w:sz w:val="24"/>
                <w:szCs w:val="24"/>
              </w:rPr>
              <w:t>Зареєстрований (пайовий) капітал</w:t>
            </w:r>
          </w:p>
        </w:tc>
        <w:tc>
          <w:tcPr>
            <w:tcW w:w="1134" w:type="dxa"/>
            <w:tcBorders>
              <w:top w:val="single" w:sz="4" w:space="0" w:color="auto"/>
              <w:left w:val="single" w:sz="4" w:space="0" w:color="auto"/>
              <w:bottom w:val="single" w:sz="4" w:space="0" w:color="auto"/>
              <w:right w:val="single" w:sz="4" w:space="0" w:color="auto"/>
            </w:tcBorders>
            <w:vAlign w:val="center"/>
          </w:tcPr>
          <w:p w14:paraId="7838566B"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2046,10</w:t>
            </w:r>
          </w:p>
        </w:tc>
        <w:tc>
          <w:tcPr>
            <w:tcW w:w="1218" w:type="dxa"/>
            <w:tcBorders>
              <w:top w:val="single" w:sz="4" w:space="0" w:color="auto"/>
              <w:left w:val="single" w:sz="4" w:space="0" w:color="auto"/>
              <w:bottom w:val="single" w:sz="4" w:space="0" w:color="auto"/>
              <w:right w:val="single" w:sz="4" w:space="0" w:color="auto"/>
            </w:tcBorders>
            <w:vAlign w:val="center"/>
          </w:tcPr>
          <w:p w14:paraId="24584102"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2046,10</w:t>
            </w:r>
          </w:p>
        </w:tc>
        <w:tc>
          <w:tcPr>
            <w:tcW w:w="1050" w:type="dxa"/>
            <w:tcBorders>
              <w:top w:val="single" w:sz="4" w:space="0" w:color="auto"/>
              <w:left w:val="single" w:sz="4" w:space="0" w:color="auto"/>
              <w:bottom w:val="single" w:sz="4" w:space="0" w:color="auto"/>
              <w:right w:val="single" w:sz="4" w:space="0" w:color="auto"/>
            </w:tcBorders>
            <w:vAlign w:val="center"/>
          </w:tcPr>
          <w:p w14:paraId="68C2A033"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2046,10</w:t>
            </w:r>
          </w:p>
        </w:tc>
        <w:tc>
          <w:tcPr>
            <w:tcW w:w="1106" w:type="dxa"/>
            <w:tcBorders>
              <w:top w:val="single" w:sz="4" w:space="0" w:color="auto"/>
              <w:left w:val="single" w:sz="4" w:space="0" w:color="auto"/>
              <w:bottom w:val="single" w:sz="4" w:space="0" w:color="auto"/>
              <w:right w:val="single" w:sz="4" w:space="0" w:color="auto"/>
            </w:tcBorders>
            <w:vAlign w:val="center"/>
          </w:tcPr>
          <w:p w14:paraId="0D88A06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c>
          <w:tcPr>
            <w:tcW w:w="1020" w:type="dxa"/>
            <w:tcBorders>
              <w:top w:val="single" w:sz="4" w:space="0" w:color="auto"/>
              <w:left w:val="single" w:sz="4" w:space="0" w:color="auto"/>
              <w:bottom w:val="single" w:sz="4" w:space="0" w:color="auto"/>
              <w:right w:val="single" w:sz="4" w:space="0" w:color="auto"/>
            </w:tcBorders>
            <w:vAlign w:val="center"/>
          </w:tcPr>
          <w:p w14:paraId="4D7DEA54"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c>
          <w:tcPr>
            <w:tcW w:w="993" w:type="dxa"/>
            <w:tcBorders>
              <w:top w:val="single" w:sz="4" w:space="0" w:color="auto"/>
              <w:left w:val="single" w:sz="4" w:space="0" w:color="auto"/>
              <w:bottom w:val="single" w:sz="4" w:space="0" w:color="auto"/>
              <w:right w:val="single" w:sz="4" w:space="0" w:color="auto"/>
            </w:tcBorders>
            <w:vAlign w:val="center"/>
          </w:tcPr>
          <w:p w14:paraId="729375B9"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c>
          <w:tcPr>
            <w:tcW w:w="855" w:type="dxa"/>
            <w:tcBorders>
              <w:top w:val="single" w:sz="4" w:space="0" w:color="auto"/>
              <w:left w:val="single" w:sz="4" w:space="0" w:color="auto"/>
              <w:bottom w:val="single" w:sz="4" w:space="0" w:color="auto"/>
              <w:right w:val="single" w:sz="4" w:space="0" w:color="auto"/>
            </w:tcBorders>
            <w:vAlign w:val="center"/>
          </w:tcPr>
          <w:p w14:paraId="1E1838EA"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r>
      <w:tr w:rsidR="0051256C" w:rsidRPr="00AE08EA" w14:paraId="737F0D04"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5DD3885F" w14:textId="77777777" w:rsidR="0051256C" w:rsidRPr="00AE08EA" w:rsidRDefault="0051256C" w:rsidP="00AE08A2">
            <w:pPr>
              <w:widowControl w:val="0"/>
              <w:spacing w:after="0" w:line="276" w:lineRule="auto"/>
              <w:rPr>
                <w:rFonts w:ascii="Times New Roman" w:hAnsi="Times New Roman" w:cs="Times New Roman"/>
                <w:sz w:val="24"/>
                <w:szCs w:val="24"/>
              </w:rPr>
            </w:pPr>
            <w:r w:rsidRPr="00AE08EA">
              <w:rPr>
                <w:rFonts w:ascii="Times New Roman" w:hAnsi="Times New Roman" w:cs="Times New Roman"/>
                <w:sz w:val="24"/>
                <w:szCs w:val="24"/>
              </w:rPr>
              <w:t>Додатковий капітал</w:t>
            </w:r>
          </w:p>
        </w:tc>
        <w:tc>
          <w:tcPr>
            <w:tcW w:w="1134" w:type="dxa"/>
            <w:tcBorders>
              <w:top w:val="single" w:sz="4" w:space="0" w:color="auto"/>
              <w:left w:val="single" w:sz="4" w:space="0" w:color="auto"/>
              <w:bottom w:val="single" w:sz="4" w:space="0" w:color="auto"/>
              <w:right w:val="single" w:sz="4" w:space="0" w:color="auto"/>
            </w:tcBorders>
            <w:vAlign w:val="center"/>
          </w:tcPr>
          <w:p w14:paraId="17238D7D"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3401,40</w:t>
            </w:r>
          </w:p>
        </w:tc>
        <w:tc>
          <w:tcPr>
            <w:tcW w:w="1218" w:type="dxa"/>
            <w:tcBorders>
              <w:top w:val="single" w:sz="4" w:space="0" w:color="auto"/>
              <w:left w:val="single" w:sz="4" w:space="0" w:color="auto"/>
              <w:bottom w:val="single" w:sz="4" w:space="0" w:color="auto"/>
              <w:right w:val="single" w:sz="4" w:space="0" w:color="auto"/>
            </w:tcBorders>
            <w:vAlign w:val="center"/>
          </w:tcPr>
          <w:p w14:paraId="49F7BA3E"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3401,40</w:t>
            </w:r>
          </w:p>
        </w:tc>
        <w:tc>
          <w:tcPr>
            <w:tcW w:w="1050" w:type="dxa"/>
            <w:tcBorders>
              <w:top w:val="single" w:sz="4" w:space="0" w:color="auto"/>
              <w:left w:val="single" w:sz="4" w:space="0" w:color="auto"/>
              <w:bottom w:val="single" w:sz="4" w:space="0" w:color="auto"/>
              <w:right w:val="single" w:sz="4" w:space="0" w:color="auto"/>
            </w:tcBorders>
            <w:vAlign w:val="center"/>
          </w:tcPr>
          <w:p w14:paraId="3FB0C174"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3401,40</w:t>
            </w:r>
          </w:p>
        </w:tc>
        <w:tc>
          <w:tcPr>
            <w:tcW w:w="1106" w:type="dxa"/>
            <w:tcBorders>
              <w:top w:val="single" w:sz="4" w:space="0" w:color="auto"/>
              <w:left w:val="single" w:sz="4" w:space="0" w:color="auto"/>
              <w:bottom w:val="single" w:sz="4" w:space="0" w:color="auto"/>
              <w:right w:val="single" w:sz="4" w:space="0" w:color="auto"/>
            </w:tcBorders>
            <w:vAlign w:val="center"/>
          </w:tcPr>
          <w:p w14:paraId="7AFA4C50"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c>
          <w:tcPr>
            <w:tcW w:w="1020" w:type="dxa"/>
            <w:tcBorders>
              <w:top w:val="single" w:sz="4" w:space="0" w:color="auto"/>
              <w:left w:val="single" w:sz="4" w:space="0" w:color="auto"/>
              <w:bottom w:val="single" w:sz="4" w:space="0" w:color="auto"/>
              <w:right w:val="single" w:sz="4" w:space="0" w:color="auto"/>
            </w:tcBorders>
            <w:vAlign w:val="center"/>
          </w:tcPr>
          <w:p w14:paraId="6F4E9CB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c>
          <w:tcPr>
            <w:tcW w:w="993" w:type="dxa"/>
            <w:tcBorders>
              <w:top w:val="single" w:sz="4" w:space="0" w:color="auto"/>
              <w:left w:val="single" w:sz="4" w:space="0" w:color="auto"/>
              <w:bottom w:val="single" w:sz="4" w:space="0" w:color="auto"/>
              <w:right w:val="single" w:sz="4" w:space="0" w:color="auto"/>
            </w:tcBorders>
            <w:vAlign w:val="center"/>
          </w:tcPr>
          <w:p w14:paraId="35DED180"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c>
          <w:tcPr>
            <w:tcW w:w="855" w:type="dxa"/>
            <w:tcBorders>
              <w:top w:val="single" w:sz="4" w:space="0" w:color="auto"/>
              <w:left w:val="single" w:sz="4" w:space="0" w:color="auto"/>
              <w:bottom w:val="single" w:sz="4" w:space="0" w:color="auto"/>
              <w:right w:val="single" w:sz="4" w:space="0" w:color="auto"/>
            </w:tcBorders>
            <w:vAlign w:val="center"/>
          </w:tcPr>
          <w:p w14:paraId="4017FE2E"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w:t>
            </w:r>
          </w:p>
        </w:tc>
      </w:tr>
      <w:tr w:rsidR="0051256C" w:rsidRPr="00AE08EA" w14:paraId="1C1C4487"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6C233847" w14:textId="77777777" w:rsidR="0051256C" w:rsidRPr="00AE08EA" w:rsidRDefault="0051256C" w:rsidP="00AE08A2">
            <w:pPr>
              <w:widowControl w:val="0"/>
              <w:spacing w:after="0" w:line="276" w:lineRule="auto"/>
              <w:rPr>
                <w:rFonts w:ascii="Times New Roman" w:hAnsi="Times New Roman" w:cs="Times New Roman"/>
                <w:sz w:val="24"/>
                <w:szCs w:val="24"/>
              </w:rPr>
            </w:pPr>
            <w:r w:rsidRPr="00AE08EA">
              <w:rPr>
                <w:rFonts w:ascii="Times New Roman" w:hAnsi="Times New Roman" w:cs="Times New Roman"/>
                <w:sz w:val="24"/>
                <w:szCs w:val="24"/>
              </w:rPr>
              <w:t>Нерозподілений прибуток (непокритий збиток)</w:t>
            </w:r>
          </w:p>
        </w:tc>
        <w:tc>
          <w:tcPr>
            <w:tcW w:w="1134" w:type="dxa"/>
            <w:tcBorders>
              <w:top w:val="single" w:sz="4" w:space="0" w:color="auto"/>
              <w:left w:val="single" w:sz="4" w:space="0" w:color="auto"/>
              <w:bottom w:val="single" w:sz="4" w:space="0" w:color="auto"/>
              <w:right w:val="single" w:sz="4" w:space="0" w:color="auto"/>
            </w:tcBorders>
            <w:vAlign w:val="center"/>
          </w:tcPr>
          <w:p w14:paraId="1E32F64E"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4667,90</w:t>
            </w:r>
          </w:p>
        </w:tc>
        <w:tc>
          <w:tcPr>
            <w:tcW w:w="1218" w:type="dxa"/>
            <w:tcBorders>
              <w:top w:val="single" w:sz="4" w:space="0" w:color="auto"/>
              <w:left w:val="single" w:sz="4" w:space="0" w:color="auto"/>
              <w:bottom w:val="single" w:sz="4" w:space="0" w:color="auto"/>
              <w:right w:val="single" w:sz="4" w:space="0" w:color="auto"/>
            </w:tcBorders>
            <w:vAlign w:val="center"/>
          </w:tcPr>
          <w:p w14:paraId="241FC137"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2594,10</w:t>
            </w:r>
          </w:p>
        </w:tc>
        <w:tc>
          <w:tcPr>
            <w:tcW w:w="1050" w:type="dxa"/>
            <w:tcBorders>
              <w:top w:val="single" w:sz="4" w:space="0" w:color="auto"/>
              <w:left w:val="single" w:sz="4" w:space="0" w:color="auto"/>
              <w:bottom w:val="single" w:sz="4" w:space="0" w:color="auto"/>
              <w:right w:val="single" w:sz="4" w:space="0" w:color="auto"/>
            </w:tcBorders>
            <w:vAlign w:val="center"/>
          </w:tcPr>
          <w:p w14:paraId="71441B44"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2613,90</w:t>
            </w:r>
          </w:p>
        </w:tc>
        <w:tc>
          <w:tcPr>
            <w:tcW w:w="1106" w:type="dxa"/>
            <w:tcBorders>
              <w:top w:val="single" w:sz="4" w:space="0" w:color="auto"/>
              <w:left w:val="single" w:sz="4" w:space="0" w:color="auto"/>
              <w:bottom w:val="single" w:sz="4" w:space="0" w:color="auto"/>
              <w:right w:val="single" w:sz="4" w:space="0" w:color="auto"/>
            </w:tcBorders>
            <w:vAlign w:val="center"/>
          </w:tcPr>
          <w:p w14:paraId="5CD6FA0F"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-2054</w:t>
            </w:r>
          </w:p>
        </w:tc>
        <w:tc>
          <w:tcPr>
            <w:tcW w:w="1020" w:type="dxa"/>
            <w:tcBorders>
              <w:top w:val="single" w:sz="4" w:space="0" w:color="auto"/>
              <w:left w:val="single" w:sz="4" w:space="0" w:color="auto"/>
              <w:bottom w:val="single" w:sz="4" w:space="0" w:color="auto"/>
              <w:right w:val="single" w:sz="4" w:space="0" w:color="auto"/>
            </w:tcBorders>
            <w:vAlign w:val="center"/>
          </w:tcPr>
          <w:p w14:paraId="3E44031E"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19,8</w:t>
            </w:r>
          </w:p>
        </w:tc>
        <w:tc>
          <w:tcPr>
            <w:tcW w:w="993" w:type="dxa"/>
            <w:tcBorders>
              <w:top w:val="single" w:sz="4" w:space="0" w:color="auto"/>
              <w:left w:val="single" w:sz="4" w:space="0" w:color="auto"/>
              <w:bottom w:val="single" w:sz="4" w:space="0" w:color="auto"/>
              <w:right w:val="single" w:sz="4" w:space="0" w:color="auto"/>
            </w:tcBorders>
            <w:vAlign w:val="center"/>
          </w:tcPr>
          <w:p w14:paraId="52385E6E"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-44,0</w:t>
            </w:r>
          </w:p>
        </w:tc>
        <w:tc>
          <w:tcPr>
            <w:tcW w:w="855" w:type="dxa"/>
            <w:tcBorders>
              <w:top w:val="single" w:sz="4" w:space="0" w:color="auto"/>
              <w:left w:val="single" w:sz="4" w:space="0" w:color="auto"/>
              <w:bottom w:val="single" w:sz="4" w:space="0" w:color="auto"/>
              <w:right w:val="single" w:sz="4" w:space="0" w:color="auto"/>
            </w:tcBorders>
            <w:vAlign w:val="center"/>
          </w:tcPr>
          <w:p w14:paraId="578B753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0,8</w:t>
            </w:r>
          </w:p>
        </w:tc>
      </w:tr>
      <w:tr w:rsidR="001C2009" w:rsidRPr="00AE08EA" w14:paraId="099DB12D"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2A81F04F" w14:textId="75C8D006" w:rsidR="001C2009" w:rsidRPr="00AE08EA" w:rsidRDefault="001C2009" w:rsidP="00AE08A2">
            <w:pPr>
              <w:widowControl w:val="0"/>
              <w:spacing w:after="0" w:line="276" w:lineRule="auto"/>
              <w:rPr>
                <w:rFonts w:ascii="Times New Roman" w:hAnsi="Times New Roman" w:cs="Times New Roman"/>
                <w:sz w:val="24"/>
                <w:szCs w:val="24"/>
              </w:rPr>
            </w:pPr>
            <w:r w:rsidRPr="00AE08EA">
              <w:rPr>
                <w:rFonts w:ascii="Times New Roman" w:hAnsi="Times New Roman" w:cs="Times New Roman"/>
                <w:bCs/>
                <w:sz w:val="24"/>
                <w:szCs w:val="24"/>
              </w:rPr>
              <w:t>Власний капітал, 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5ECE362" w14:textId="33E17BDA" w:rsidR="001C2009" w:rsidRPr="00AE08EA" w:rsidRDefault="001C2009" w:rsidP="00AE08A2">
            <w:pPr>
              <w:widowControl w:val="0"/>
              <w:spacing w:after="0" w:line="276"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10115,40</w:t>
            </w:r>
          </w:p>
        </w:tc>
        <w:tc>
          <w:tcPr>
            <w:tcW w:w="1218" w:type="dxa"/>
            <w:tcBorders>
              <w:top w:val="single" w:sz="4" w:space="0" w:color="auto"/>
              <w:left w:val="single" w:sz="4" w:space="0" w:color="auto"/>
              <w:bottom w:val="single" w:sz="4" w:space="0" w:color="auto"/>
              <w:right w:val="single" w:sz="4" w:space="0" w:color="auto"/>
            </w:tcBorders>
            <w:vAlign w:val="center"/>
          </w:tcPr>
          <w:p w14:paraId="7BDC1AE3" w14:textId="6C5935D5" w:rsidR="001C2009" w:rsidRPr="00AE08EA" w:rsidRDefault="001C2009" w:rsidP="00AE08A2">
            <w:pPr>
              <w:widowControl w:val="0"/>
              <w:spacing w:after="0" w:line="276"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8041,60</w:t>
            </w:r>
          </w:p>
        </w:tc>
        <w:tc>
          <w:tcPr>
            <w:tcW w:w="1050" w:type="dxa"/>
            <w:tcBorders>
              <w:top w:val="single" w:sz="4" w:space="0" w:color="auto"/>
              <w:left w:val="single" w:sz="4" w:space="0" w:color="auto"/>
              <w:bottom w:val="single" w:sz="4" w:space="0" w:color="auto"/>
              <w:right w:val="single" w:sz="4" w:space="0" w:color="auto"/>
            </w:tcBorders>
            <w:vAlign w:val="center"/>
          </w:tcPr>
          <w:p w14:paraId="46007312" w14:textId="35730BD7" w:rsidR="001C2009" w:rsidRPr="00AE08EA" w:rsidRDefault="001C2009" w:rsidP="00AE08A2">
            <w:pPr>
              <w:widowControl w:val="0"/>
              <w:spacing w:after="0" w:line="276"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8061,40</w:t>
            </w:r>
          </w:p>
        </w:tc>
        <w:tc>
          <w:tcPr>
            <w:tcW w:w="1106" w:type="dxa"/>
            <w:tcBorders>
              <w:top w:val="single" w:sz="4" w:space="0" w:color="auto"/>
              <w:left w:val="single" w:sz="4" w:space="0" w:color="auto"/>
              <w:bottom w:val="single" w:sz="4" w:space="0" w:color="auto"/>
              <w:right w:val="single" w:sz="4" w:space="0" w:color="auto"/>
            </w:tcBorders>
            <w:vAlign w:val="center"/>
          </w:tcPr>
          <w:p w14:paraId="1A4B5614" w14:textId="1999FA78" w:rsidR="001C2009" w:rsidRPr="00AE08EA" w:rsidRDefault="001C2009" w:rsidP="00AE08A2">
            <w:pPr>
              <w:widowControl w:val="0"/>
              <w:spacing w:after="0" w:line="276"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-2054</w:t>
            </w:r>
          </w:p>
        </w:tc>
        <w:tc>
          <w:tcPr>
            <w:tcW w:w="1020" w:type="dxa"/>
            <w:tcBorders>
              <w:top w:val="single" w:sz="4" w:space="0" w:color="auto"/>
              <w:left w:val="single" w:sz="4" w:space="0" w:color="auto"/>
              <w:bottom w:val="single" w:sz="4" w:space="0" w:color="auto"/>
              <w:right w:val="single" w:sz="4" w:space="0" w:color="auto"/>
            </w:tcBorders>
            <w:vAlign w:val="center"/>
          </w:tcPr>
          <w:p w14:paraId="5731FD41" w14:textId="432A8C62" w:rsidR="001C2009" w:rsidRPr="00AE08EA" w:rsidRDefault="001C2009" w:rsidP="00AE08A2">
            <w:pPr>
              <w:widowControl w:val="0"/>
              <w:spacing w:after="0" w:line="276"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19,8</w:t>
            </w:r>
          </w:p>
        </w:tc>
        <w:tc>
          <w:tcPr>
            <w:tcW w:w="993" w:type="dxa"/>
            <w:tcBorders>
              <w:top w:val="single" w:sz="4" w:space="0" w:color="auto"/>
              <w:left w:val="single" w:sz="4" w:space="0" w:color="auto"/>
              <w:bottom w:val="single" w:sz="4" w:space="0" w:color="auto"/>
              <w:right w:val="single" w:sz="4" w:space="0" w:color="auto"/>
            </w:tcBorders>
            <w:vAlign w:val="center"/>
          </w:tcPr>
          <w:p w14:paraId="33CD8519" w14:textId="52586DAF" w:rsidR="001C2009" w:rsidRPr="00AE08EA" w:rsidRDefault="001C2009" w:rsidP="00AE08A2">
            <w:pPr>
              <w:widowControl w:val="0"/>
              <w:spacing w:after="0" w:line="276"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-20,3</w:t>
            </w:r>
          </w:p>
        </w:tc>
        <w:tc>
          <w:tcPr>
            <w:tcW w:w="855" w:type="dxa"/>
            <w:tcBorders>
              <w:top w:val="single" w:sz="4" w:space="0" w:color="auto"/>
              <w:left w:val="single" w:sz="4" w:space="0" w:color="auto"/>
              <w:bottom w:val="single" w:sz="4" w:space="0" w:color="auto"/>
              <w:right w:val="single" w:sz="4" w:space="0" w:color="auto"/>
            </w:tcBorders>
            <w:vAlign w:val="center"/>
          </w:tcPr>
          <w:p w14:paraId="6E77EBCB" w14:textId="2574A380" w:rsidR="001C2009" w:rsidRPr="00AE08EA" w:rsidRDefault="001C2009" w:rsidP="00AE08A2">
            <w:pPr>
              <w:widowControl w:val="0"/>
              <w:spacing w:after="0" w:line="276"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0,2</w:t>
            </w:r>
          </w:p>
        </w:tc>
      </w:tr>
    </w:tbl>
    <w:p w14:paraId="085A3CC4" w14:textId="77777777" w:rsidR="0051256C" w:rsidRPr="00AE08EA" w:rsidRDefault="0051256C" w:rsidP="00AE08A2">
      <w:pPr>
        <w:widowControl w:val="0"/>
        <w:spacing w:after="0" w:line="360" w:lineRule="auto"/>
        <w:ind w:firstLine="709"/>
        <w:jc w:val="right"/>
        <w:rPr>
          <w:rFonts w:ascii="Times New Roman" w:hAnsi="Times New Roman" w:cs="Times New Roman"/>
          <w:iCs/>
          <w:sz w:val="28"/>
          <w:szCs w:val="28"/>
        </w:rPr>
      </w:pPr>
      <w:r w:rsidRPr="00AE08EA">
        <w:rPr>
          <w:rFonts w:ascii="Times New Roman" w:hAnsi="Times New Roman" w:cs="Times New Roman"/>
          <w:iCs/>
          <w:sz w:val="28"/>
          <w:szCs w:val="28"/>
        </w:rPr>
        <w:lastRenderedPageBreak/>
        <w:t>Продовження табл. 2.5</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18"/>
        <w:gridCol w:w="1076"/>
        <w:gridCol w:w="1076"/>
        <w:gridCol w:w="1051"/>
        <w:gridCol w:w="992"/>
        <w:gridCol w:w="826"/>
      </w:tblGrid>
      <w:tr w:rsidR="0051256C" w:rsidRPr="00AE08EA" w14:paraId="782CC235"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08D9D398"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971E06"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2</w:t>
            </w:r>
          </w:p>
        </w:tc>
        <w:tc>
          <w:tcPr>
            <w:tcW w:w="1218" w:type="dxa"/>
            <w:tcBorders>
              <w:top w:val="single" w:sz="4" w:space="0" w:color="auto"/>
              <w:left w:val="single" w:sz="4" w:space="0" w:color="auto"/>
              <w:bottom w:val="single" w:sz="4" w:space="0" w:color="auto"/>
              <w:right w:val="single" w:sz="4" w:space="0" w:color="auto"/>
            </w:tcBorders>
            <w:vAlign w:val="center"/>
          </w:tcPr>
          <w:p w14:paraId="6B67A1AC"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3</w:t>
            </w:r>
          </w:p>
        </w:tc>
        <w:tc>
          <w:tcPr>
            <w:tcW w:w="1076" w:type="dxa"/>
            <w:tcBorders>
              <w:top w:val="single" w:sz="4" w:space="0" w:color="auto"/>
              <w:left w:val="single" w:sz="4" w:space="0" w:color="auto"/>
              <w:bottom w:val="single" w:sz="4" w:space="0" w:color="auto"/>
              <w:right w:val="single" w:sz="4" w:space="0" w:color="auto"/>
            </w:tcBorders>
            <w:vAlign w:val="center"/>
          </w:tcPr>
          <w:p w14:paraId="01B226FE"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4</w:t>
            </w:r>
          </w:p>
        </w:tc>
        <w:tc>
          <w:tcPr>
            <w:tcW w:w="1076" w:type="dxa"/>
            <w:tcBorders>
              <w:top w:val="single" w:sz="4" w:space="0" w:color="auto"/>
              <w:left w:val="single" w:sz="4" w:space="0" w:color="auto"/>
              <w:bottom w:val="single" w:sz="4" w:space="0" w:color="auto"/>
              <w:right w:val="single" w:sz="4" w:space="0" w:color="auto"/>
            </w:tcBorders>
            <w:vAlign w:val="center"/>
          </w:tcPr>
          <w:p w14:paraId="2A8E9A2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uk-UA"/>
              </w:rPr>
              <w:t>5</w:t>
            </w:r>
          </w:p>
        </w:tc>
        <w:tc>
          <w:tcPr>
            <w:tcW w:w="1051" w:type="dxa"/>
            <w:tcBorders>
              <w:top w:val="single" w:sz="4" w:space="0" w:color="auto"/>
              <w:left w:val="single" w:sz="4" w:space="0" w:color="auto"/>
              <w:bottom w:val="single" w:sz="4" w:space="0" w:color="auto"/>
              <w:right w:val="single" w:sz="4" w:space="0" w:color="auto"/>
            </w:tcBorders>
            <w:vAlign w:val="center"/>
          </w:tcPr>
          <w:p w14:paraId="3BBC35F1"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uk-UA"/>
              </w:rPr>
              <w:t>6</w:t>
            </w:r>
          </w:p>
        </w:tc>
        <w:tc>
          <w:tcPr>
            <w:tcW w:w="992" w:type="dxa"/>
            <w:tcBorders>
              <w:top w:val="single" w:sz="4" w:space="0" w:color="auto"/>
              <w:left w:val="single" w:sz="4" w:space="0" w:color="auto"/>
              <w:bottom w:val="single" w:sz="4" w:space="0" w:color="auto"/>
              <w:right w:val="single" w:sz="4" w:space="0" w:color="auto"/>
            </w:tcBorders>
            <w:vAlign w:val="center"/>
          </w:tcPr>
          <w:p w14:paraId="3E6E2762"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uk-UA"/>
              </w:rPr>
              <w:t>7</w:t>
            </w:r>
          </w:p>
        </w:tc>
        <w:tc>
          <w:tcPr>
            <w:tcW w:w="826" w:type="dxa"/>
            <w:tcBorders>
              <w:top w:val="single" w:sz="4" w:space="0" w:color="auto"/>
              <w:left w:val="single" w:sz="4" w:space="0" w:color="auto"/>
              <w:bottom w:val="single" w:sz="4" w:space="0" w:color="auto"/>
              <w:right w:val="single" w:sz="4" w:space="0" w:color="auto"/>
            </w:tcBorders>
            <w:vAlign w:val="center"/>
          </w:tcPr>
          <w:p w14:paraId="22E9A35C"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uk-UA"/>
              </w:rPr>
              <w:t>8</w:t>
            </w:r>
          </w:p>
        </w:tc>
      </w:tr>
      <w:tr w:rsidR="0051256C" w:rsidRPr="00AE08EA" w14:paraId="0B23BDAC" w14:textId="77777777" w:rsidTr="009A20E1">
        <w:trPr>
          <w:cantSplit/>
          <w:trHeight w:val="70"/>
          <w:jc w:val="center"/>
        </w:trPr>
        <w:tc>
          <w:tcPr>
            <w:tcW w:w="9778" w:type="dxa"/>
            <w:gridSpan w:val="8"/>
            <w:tcBorders>
              <w:top w:val="single" w:sz="4" w:space="0" w:color="auto"/>
              <w:left w:val="single" w:sz="4" w:space="0" w:color="auto"/>
              <w:bottom w:val="single" w:sz="4" w:space="0" w:color="auto"/>
              <w:right w:val="single" w:sz="4" w:space="0" w:color="auto"/>
            </w:tcBorders>
          </w:tcPr>
          <w:p w14:paraId="27F8B42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hAnsi="Times New Roman" w:cs="Times New Roman"/>
                <w:bCs/>
                <w:sz w:val="24"/>
                <w:szCs w:val="24"/>
              </w:rPr>
              <w:t>Довгострокові зобов’язання і забезпечення</w:t>
            </w:r>
          </w:p>
        </w:tc>
      </w:tr>
      <w:tr w:rsidR="0051256C" w:rsidRPr="00AE08EA" w14:paraId="42470F74"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753014DF" w14:textId="77777777" w:rsidR="0051256C" w:rsidRPr="00AE08EA" w:rsidRDefault="0051256C" w:rsidP="00AE08A2">
            <w:pPr>
              <w:widowControl w:val="0"/>
              <w:spacing w:after="0" w:line="276" w:lineRule="auto"/>
              <w:jc w:val="both"/>
              <w:rPr>
                <w:rFonts w:ascii="Times New Roman" w:hAnsi="Times New Roman" w:cs="Times New Roman"/>
                <w:bCs/>
                <w:sz w:val="24"/>
                <w:szCs w:val="24"/>
              </w:rPr>
            </w:pPr>
            <w:r w:rsidRPr="00AE08EA">
              <w:rPr>
                <w:rFonts w:ascii="Times New Roman" w:hAnsi="Times New Roman" w:cs="Times New Roman"/>
                <w:bCs/>
                <w:sz w:val="24"/>
                <w:szCs w:val="24"/>
              </w:rPr>
              <w:t>Довгострокові зобов'язання і забезпечення, 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09DA15A"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hAnsi="Times New Roman" w:cs="Times New Roman"/>
                <w:sz w:val="24"/>
                <w:szCs w:val="24"/>
              </w:rPr>
              <w:t>0</w:t>
            </w:r>
          </w:p>
        </w:tc>
        <w:tc>
          <w:tcPr>
            <w:tcW w:w="1218" w:type="dxa"/>
            <w:tcBorders>
              <w:top w:val="single" w:sz="4" w:space="0" w:color="auto"/>
              <w:left w:val="single" w:sz="4" w:space="0" w:color="auto"/>
              <w:bottom w:val="single" w:sz="4" w:space="0" w:color="auto"/>
              <w:right w:val="single" w:sz="4" w:space="0" w:color="auto"/>
            </w:tcBorders>
            <w:vAlign w:val="center"/>
          </w:tcPr>
          <w:p w14:paraId="4A43DABA"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hAnsi="Times New Roman" w:cs="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tcPr>
          <w:p w14:paraId="282AF407"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hAnsi="Times New Roman" w:cs="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tcPr>
          <w:p w14:paraId="12E07DF2"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ru-RU"/>
              </w:rPr>
              <w:t>0</w:t>
            </w:r>
          </w:p>
        </w:tc>
        <w:tc>
          <w:tcPr>
            <w:tcW w:w="1051" w:type="dxa"/>
            <w:tcBorders>
              <w:top w:val="single" w:sz="4" w:space="0" w:color="auto"/>
              <w:left w:val="single" w:sz="4" w:space="0" w:color="auto"/>
              <w:bottom w:val="single" w:sz="4" w:space="0" w:color="auto"/>
              <w:right w:val="single" w:sz="4" w:space="0" w:color="auto"/>
            </w:tcBorders>
            <w:vAlign w:val="center"/>
          </w:tcPr>
          <w:p w14:paraId="494C78BE"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5C0E3F9"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vAlign w:val="center"/>
          </w:tcPr>
          <w:p w14:paraId="23F67DDB"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sz w:val="24"/>
                <w:szCs w:val="24"/>
                <w:lang w:eastAsia="ru-RU"/>
              </w:rPr>
              <w:t>0</w:t>
            </w:r>
          </w:p>
        </w:tc>
      </w:tr>
      <w:tr w:rsidR="0051256C" w:rsidRPr="00AE08EA" w14:paraId="21A5922E" w14:textId="77777777" w:rsidTr="009A20E1">
        <w:trPr>
          <w:cantSplit/>
          <w:trHeight w:val="70"/>
          <w:jc w:val="center"/>
        </w:trPr>
        <w:tc>
          <w:tcPr>
            <w:tcW w:w="9778" w:type="dxa"/>
            <w:gridSpan w:val="8"/>
            <w:tcBorders>
              <w:top w:val="single" w:sz="4" w:space="0" w:color="auto"/>
              <w:left w:val="single" w:sz="4" w:space="0" w:color="auto"/>
              <w:bottom w:val="single" w:sz="4" w:space="0" w:color="auto"/>
              <w:right w:val="single" w:sz="4" w:space="0" w:color="auto"/>
            </w:tcBorders>
          </w:tcPr>
          <w:p w14:paraId="3B28A743"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hAnsi="Times New Roman" w:cs="Times New Roman"/>
                <w:bCs/>
                <w:sz w:val="24"/>
                <w:szCs w:val="24"/>
              </w:rPr>
              <w:t>Поточні зобов’язання і забезпечення</w:t>
            </w:r>
          </w:p>
        </w:tc>
      </w:tr>
      <w:tr w:rsidR="0051256C" w:rsidRPr="00AE08EA" w14:paraId="4ACA8127"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67E5A435" w14:textId="77777777" w:rsidR="0051256C" w:rsidRPr="00AE08EA" w:rsidRDefault="0051256C" w:rsidP="00AE08A2">
            <w:pPr>
              <w:widowControl w:val="0"/>
              <w:spacing w:after="0" w:line="276" w:lineRule="auto"/>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Короткострокові кредити банків</w:t>
            </w:r>
          </w:p>
        </w:tc>
        <w:tc>
          <w:tcPr>
            <w:tcW w:w="1134" w:type="dxa"/>
            <w:tcBorders>
              <w:top w:val="single" w:sz="4" w:space="0" w:color="auto"/>
              <w:left w:val="single" w:sz="4" w:space="0" w:color="auto"/>
              <w:bottom w:val="single" w:sz="4" w:space="0" w:color="auto"/>
              <w:right w:val="single" w:sz="4" w:space="0" w:color="auto"/>
            </w:tcBorders>
            <w:vAlign w:val="center"/>
          </w:tcPr>
          <w:p w14:paraId="6FD9799D"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2893,60</w:t>
            </w:r>
          </w:p>
        </w:tc>
        <w:tc>
          <w:tcPr>
            <w:tcW w:w="1218" w:type="dxa"/>
            <w:tcBorders>
              <w:top w:val="single" w:sz="4" w:space="0" w:color="auto"/>
              <w:left w:val="single" w:sz="4" w:space="0" w:color="auto"/>
              <w:bottom w:val="single" w:sz="4" w:space="0" w:color="auto"/>
              <w:right w:val="single" w:sz="4" w:space="0" w:color="auto"/>
            </w:tcBorders>
            <w:vAlign w:val="center"/>
          </w:tcPr>
          <w:p w14:paraId="051B7F9D"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2949,90</w:t>
            </w:r>
          </w:p>
        </w:tc>
        <w:tc>
          <w:tcPr>
            <w:tcW w:w="1076" w:type="dxa"/>
            <w:tcBorders>
              <w:top w:val="single" w:sz="4" w:space="0" w:color="auto"/>
              <w:left w:val="single" w:sz="4" w:space="0" w:color="auto"/>
              <w:bottom w:val="single" w:sz="4" w:space="0" w:color="auto"/>
              <w:right w:val="single" w:sz="4" w:space="0" w:color="auto"/>
            </w:tcBorders>
            <w:vAlign w:val="center"/>
          </w:tcPr>
          <w:p w14:paraId="0AFB5C04"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hAnsi="Times New Roman" w:cs="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vAlign w:val="center"/>
          </w:tcPr>
          <w:p w14:paraId="6805BED9"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-2893,6</w:t>
            </w:r>
          </w:p>
        </w:tc>
        <w:tc>
          <w:tcPr>
            <w:tcW w:w="1051" w:type="dxa"/>
            <w:tcBorders>
              <w:top w:val="single" w:sz="4" w:space="0" w:color="auto"/>
              <w:left w:val="single" w:sz="4" w:space="0" w:color="auto"/>
              <w:bottom w:val="single" w:sz="4" w:space="0" w:color="auto"/>
              <w:right w:val="single" w:sz="4" w:space="0" w:color="auto"/>
            </w:tcBorders>
            <w:vAlign w:val="center"/>
          </w:tcPr>
          <w:p w14:paraId="3F7769EB"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-2949,9</w:t>
            </w:r>
          </w:p>
        </w:tc>
        <w:tc>
          <w:tcPr>
            <w:tcW w:w="992" w:type="dxa"/>
            <w:tcBorders>
              <w:top w:val="single" w:sz="4" w:space="0" w:color="auto"/>
              <w:left w:val="single" w:sz="4" w:space="0" w:color="auto"/>
              <w:bottom w:val="single" w:sz="4" w:space="0" w:color="auto"/>
              <w:right w:val="single" w:sz="4" w:space="0" w:color="auto"/>
            </w:tcBorders>
            <w:vAlign w:val="center"/>
          </w:tcPr>
          <w:p w14:paraId="6327231A"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-100</w:t>
            </w:r>
          </w:p>
        </w:tc>
        <w:tc>
          <w:tcPr>
            <w:tcW w:w="826" w:type="dxa"/>
            <w:tcBorders>
              <w:top w:val="single" w:sz="4" w:space="0" w:color="auto"/>
              <w:left w:val="single" w:sz="4" w:space="0" w:color="auto"/>
              <w:bottom w:val="single" w:sz="4" w:space="0" w:color="auto"/>
              <w:right w:val="single" w:sz="4" w:space="0" w:color="auto"/>
            </w:tcBorders>
            <w:vAlign w:val="center"/>
          </w:tcPr>
          <w:p w14:paraId="6F7A8844"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-100</w:t>
            </w:r>
          </w:p>
        </w:tc>
      </w:tr>
      <w:tr w:rsidR="0051256C" w:rsidRPr="00AE08EA" w14:paraId="2F5A56D9"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55C99719" w14:textId="77777777" w:rsidR="0051256C" w:rsidRPr="00AE08EA" w:rsidRDefault="0051256C" w:rsidP="00AE08A2">
            <w:pPr>
              <w:widowControl w:val="0"/>
              <w:spacing w:after="0" w:line="276" w:lineRule="auto"/>
              <w:jc w:val="both"/>
              <w:rPr>
                <w:rFonts w:ascii="Times New Roman" w:eastAsia="Times New Roman" w:hAnsi="Times New Roman" w:cs="Times New Roman"/>
                <w:sz w:val="24"/>
                <w:szCs w:val="24"/>
                <w:lang w:eastAsia="ru-RU"/>
              </w:rPr>
            </w:pPr>
            <w:bookmarkStart w:id="19" w:name="_Hlk137719362"/>
            <w:r w:rsidRPr="00AE08EA">
              <w:rPr>
                <w:rFonts w:ascii="Times New Roman" w:eastAsia="Times New Roman" w:hAnsi="Times New Roman" w:cs="Times New Roman"/>
                <w:sz w:val="24"/>
                <w:szCs w:val="24"/>
                <w:lang w:eastAsia="ru-RU"/>
              </w:rPr>
              <w:t>Поточна кредиторська заборгованість:</w:t>
            </w:r>
          </w:p>
        </w:tc>
        <w:tc>
          <w:tcPr>
            <w:tcW w:w="1134" w:type="dxa"/>
            <w:tcBorders>
              <w:top w:val="single" w:sz="4" w:space="0" w:color="auto"/>
              <w:left w:val="single" w:sz="4" w:space="0" w:color="auto"/>
              <w:bottom w:val="single" w:sz="4" w:space="0" w:color="auto"/>
              <w:right w:val="single" w:sz="4" w:space="0" w:color="auto"/>
            </w:tcBorders>
            <w:vAlign w:val="center"/>
          </w:tcPr>
          <w:p w14:paraId="31B6836F"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p>
        </w:tc>
        <w:tc>
          <w:tcPr>
            <w:tcW w:w="1218" w:type="dxa"/>
            <w:tcBorders>
              <w:top w:val="single" w:sz="4" w:space="0" w:color="auto"/>
              <w:left w:val="single" w:sz="4" w:space="0" w:color="auto"/>
              <w:bottom w:val="single" w:sz="4" w:space="0" w:color="auto"/>
              <w:right w:val="single" w:sz="4" w:space="0" w:color="auto"/>
            </w:tcBorders>
            <w:vAlign w:val="center"/>
          </w:tcPr>
          <w:p w14:paraId="41DCFBA3"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14:paraId="55AE6C89"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14:paraId="1F86B92F"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p>
        </w:tc>
        <w:tc>
          <w:tcPr>
            <w:tcW w:w="1051" w:type="dxa"/>
            <w:tcBorders>
              <w:top w:val="single" w:sz="4" w:space="0" w:color="auto"/>
              <w:left w:val="single" w:sz="4" w:space="0" w:color="auto"/>
              <w:bottom w:val="single" w:sz="4" w:space="0" w:color="auto"/>
              <w:right w:val="single" w:sz="4" w:space="0" w:color="auto"/>
            </w:tcBorders>
            <w:vAlign w:val="center"/>
          </w:tcPr>
          <w:p w14:paraId="0E7B0BC1"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217EB020"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p>
        </w:tc>
        <w:tc>
          <w:tcPr>
            <w:tcW w:w="826" w:type="dxa"/>
            <w:tcBorders>
              <w:top w:val="single" w:sz="4" w:space="0" w:color="auto"/>
              <w:left w:val="single" w:sz="4" w:space="0" w:color="auto"/>
              <w:bottom w:val="single" w:sz="4" w:space="0" w:color="auto"/>
              <w:right w:val="single" w:sz="4" w:space="0" w:color="auto"/>
            </w:tcBorders>
            <w:vAlign w:val="center"/>
          </w:tcPr>
          <w:p w14:paraId="14377A4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p>
        </w:tc>
      </w:tr>
      <w:tr w:rsidR="0051256C" w:rsidRPr="00AE08EA" w14:paraId="2428586B"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37C29BFF" w14:textId="77777777" w:rsidR="0051256C" w:rsidRPr="00AE08EA" w:rsidRDefault="0051256C" w:rsidP="00AE08A2">
            <w:pPr>
              <w:widowControl w:val="0"/>
              <w:spacing w:after="0" w:line="276" w:lineRule="auto"/>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за товари, роботи, послуги</w:t>
            </w:r>
          </w:p>
        </w:tc>
        <w:tc>
          <w:tcPr>
            <w:tcW w:w="1134" w:type="dxa"/>
            <w:tcBorders>
              <w:top w:val="single" w:sz="4" w:space="0" w:color="auto"/>
              <w:left w:val="single" w:sz="4" w:space="0" w:color="auto"/>
              <w:bottom w:val="single" w:sz="4" w:space="0" w:color="auto"/>
              <w:right w:val="single" w:sz="4" w:space="0" w:color="auto"/>
            </w:tcBorders>
            <w:vAlign w:val="center"/>
          </w:tcPr>
          <w:p w14:paraId="3FE76552"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1648,80</w:t>
            </w:r>
          </w:p>
        </w:tc>
        <w:tc>
          <w:tcPr>
            <w:tcW w:w="1218" w:type="dxa"/>
            <w:tcBorders>
              <w:top w:val="single" w:sz="4" w:space="0" w:color="auto"/>
              <w:left w:val="single" w:sz="4" w:space="0" w:color="auto"/>
              <w:bottom w:val="single" w:sz="4" w:space="0" w:color="auto"/>
              <w:right w:val="single" w:sz="4" w:space="0" w:color="auto"/>
            </w:tcBorders>
            <w:vAlign w:val="center"/>
          </w:tcPr>
          <w:p w14:paraId="2B26D2E8"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1305,70</w:t>
            </w:r>
          </w:p>
        </w:tc>
        <w:tc>
          <w:tcPr>
            <w:tcW w:w="1076" w:type="dxa"/>
            <w:tcBorders>
              <w:top w:val="single" w:sz="4" w:space="0" w:color="auto"/>
              <w:left w:val="single" w:sz="4" w:space="0" w:color="auto"/>
              <w:bottom w:val="single" w:sz="4" w:space="0" w:color="auto"/>
              <w:right w:val="single" w:sz="4" w:space="0" w:color="auto"/>
            </w:tcBorders>
            <w:vAlign w:val="center"/>
          </w:tcPr>
          <w:p w14:paraId="0B75D923"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482,40</w:t>
            </w:r>
          </w:p>
        </w:tc>
        <w:tc>
          <w:tcPr>
            <w:tcW w:w="1076" w:type="dxa"/>
            <w:tcBorders>
              <w:top w:val="single" w:sz="4" w:space="0" w:color="auto"/>
              <w:left w:val="single" w:sz="4" w:space="0" w:color="auto"/>
              <w:bottom w:val="single" w:sz="4" w:space="0" w:color="auto"/>
              <w:right w:val="single" w:sz="4" w:space="0" w:color="auto"/>
            </w:tcBorders>
            <w:vAlign w:val="center"/>
          </w:tcPr>
          <w:p w14:paraId="4317D8CD"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-1166,4</w:t>
            </w:r>
          </w:p>
        </w:tc>
        <w:tc>
          <w:tcPr>
            <w:tcW w:w="1051" w:type="dxa"/>
            <w:tcBorders>
              <w:top w:val="single" w:sz="4" w:space="0" w:color="auto"/>
              <w:left w:val="single" w:sz="4" w:space="0" w:color="auto"/>
              <w:bottom w:val="single" w:sz="4" w:space="0" w:color="auto"/>
              <w:right w:val="single" w:sz="4" w:space="0" w:color="auto"/>
            </w:tcBorders>
            <w:vAlign w:val="center"/>
          </w:tcPr>
          <w:p w14:paraId="04E4F616"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-823,3</w:t>
            </w:r>
          </w:p>
        </w:tc>
        <w:tc>
          <w:tcPr>
            <w:tcW w:w="992" w:type="dxa"/>
            <w:tcBorders>
              <w:top w:val="single" w:sz="4" w:space="0" w:color="auto"/>
              <w:left w:val="single" w:sz="4" w:space="0" w:color="auto"/>
              <w:bottom w:val="single" w:sz="4" w:space="0" w:color="auto"/>
              <w:right w:val="single" w:sz="4" w:space="0" w:color="auto"/>
            </w:tcBorders>
            <w:vAlign w:val="center"/>
          </w:tcPr>
          <w:p w14:paraId="5EC153A7"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-70,7</w:t>
            </w:r>
          </w:p>
        </w:tc>
        <w:tc>
          <w:tcPr>
            <w:tcW w:w="826" w:type="dxa"/>
            <w:tcBorders>
              <w:top w:val="single" w:sz="4" w:space="0" w:color="auto"/>
              <w:left w:val="single" w:sz="4" w:space="0" w:color="auto"/>
              <w:bottom w:val="single" w:sz="4" w:space="0" w:color="auto"/>
              <w:right w:val="single" w:sz="4" w:space="0" w:color="auto"/>
            </w:tcBorders>
            <w:vAlign w:val="center"/>
          </w:tcPr>
          <w:p w14:paraId="39B3073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-63,1</w:t>
            </w:r>
          </w:p>
        </w:tc>
      </w:tr>
      <w:tr w:rsidR="0051256C" w:rsidRPr="00AE08EA" w14:paraId="3D946122"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3AD4C462" w14:textId="77777777" w:rsidR="0051256C" w:rsidRPr="00AE08EA" w:rsidRDefault="0051256C" w:rsidP="00AE08A2">
            <w:pPr>
              <w:widowControl w:val="0"/>
              <w:spacing w:after="0" w:line="276" w:lineRule="auto"/>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за розрахунками з бюджетом</w:t>
            </w:r>
          </w:p>
        </w:tc>
        <w:tc>
          <w:tcPr>
            <w:tcW w:w="1134" w:type="dxa"/>
            <w:tcBorders>
              <w:top w:val="single" w:sz="4" w:space="0" w:color="auto"/>
              <w:left w:val="single" w:sz="4" w:space="0" w:color="auto"/>
              <w:bottom w:val="single" w:sz="4" w:space="0" w:color="auto"/>
              <w:right w:val="single" w:sz="4" w:space="0" w:color="auto"/>
            </w:tcBorders>
            <w:vAlign w:val="center"/>
          </w:tcPr>
          <w:p w14:paraId="0F7EB05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14,20</w:t>
            </w:r>
          </w:p>
        </w:tc>
        <w:tc>
          <w:tcPr>
            <w:tcW w:w="1218" w:type="dxa"/>
            <w:tcBorders>
              <w:top w:val="single" w:sz="4" w:space="0" w:color="auto"/>
              <w:left w:val="single" w:sz="4" w:space="0" w:color="auto"/>
              <w:bottom w:val="single" w:sz="4" w:space="0" w:color="auto"/>
              <w:right w:val="single" w:sz="4" w:space="0" w:color="auto"/>
            </w:tcBorders>
            <w:vAlign w:val="center"/>
          </w:tcPr>
          <w:p w14:paraId="0A3F605C"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24,00</w:t>
            </w:r>
          </w:p>
        </w:tc>
        <w:tc>
          <w:tcPr>
            <w:tcW w:w="1076" w:type="dxa"/>
            <w:tcBorders>
              <w:top w:val="single" w:sz="4" w:space="0" w:color="auto"/>
              <w:left w:val="single" w:sz="4" w:space="0" w:color="auto"/>
              <w:bottom w:val="single" w:sz="4" w:space="0" w:color="auto"/>
              <w:right w:val="single" w:sz="4" w:space="0" w:color="auto"/>
            </w:tcBorders>
            <w:vAlign w:val="center"/>
          </w:tcPr>
          <w:p w14:paraId="3C6054BB"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44,70</w:t>
            </w:r>
          </w:p>
        </w:tc>
        <w:tc>
          <w:tcPr>
            <w:tcW w:w="1076" w:type="dxa"/>
            <w:tcBorders>
              <w:top w:val="single" w:sz="4" w:space="0" w:color="auto"/>
              <w:left w:val="single" w:sz="4" w:space="0" w:color="auto"/>
              <w:bottom w:val="single" w:sz="4" w:space="0" w:color="auto"/>
              <w:right w:val="single" w:sz="4" w:space="0" w:color="auto"/>
            </w:tcBorders>
            <w:vAlign w:val="center"/>
          </w:tcPr>
          <w:p w14:paraId="569F6352"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30,5</w:t>
            </w:r>
          </w:p>
        </w:tc>
        <w:tc>
          <w:tcPr>
            <w:tcW w:w="1051" w:type="dxa"/>
            <w:tcBorders>
              <w:top w:val="single" w:sz="4" w:space="0" w:color="auto"/>
              <w:left w:val="single" w:sz="4" w:space="0" w:color="auto"/>
              <w:bottom w:val="single" w:sz="4" w:space="0" w:color="auto"/>
              <w:right w:val="single" w:sz="4" w:space="0" w:color="auto"/>
            </w:tcBorders>
            <w:vAlign w:val="center"/>
          </w:tcPr>
          <w:p w14:paraId="3BB23561"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20,7</w:t>
            </w:r>
          </w:p>
        </w:tc>
        <w:tc>
          <w:tcPr>
            <w:tcW w:w="992" w:type="dxa"/>
            <w:tcBorders>
              <w:top w:val="single" w:sz="4" w:space="0" w:color="auto"/>
              <w:left w:val="single" w:sz="4" w:space="0" w:color="auto"/>
              <w:bottom w:val="single" w:sz="4" w:space="0" w:color="auto"/>
              <w:right w:val="single" w:sz="4" w:space="0" w:color="auto"/>
            </w:tcBorders>
            <w:vAlign w:val="center"/>
          </w:tcPr>
          <w:p w14:paraId="3EB695FE"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214,8</w:t>
            </w:r>
          </w:p>
        </w:tc>
        <w:tc>
          <w:tcPr>
            <w:tcW w:w="826" w:type="dxa"/>
            <w:tcBorders>
              <w:top w:val="single" w:sz="4" w:space="0" w:color="auto"/>
              <w:left w:val="single" w:sz="4" w:space="0" w:color="auto"/>
              <w:bottom w:val="single" w:sz="4" w:space="0" w:color="auto"/>
              <w:right w:val="single" w:sz="4" w:space="0" w:color="auto"/>
            </w:tcBorders>
            <w:vAlign w:val="center"/>
          </w:tcPr>
          <w:p w14:paraId="7DA4FD3F"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86,3</w:t>
            </w:r>
          </w:p>
        </w:tc>
      </w:tr>
      <w:tr w:rsidR="0051256C" w:rsidRPr="00AE08EA" w14:paraId="7ACB8F10"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005F29F3" w14:textId="77777777" w:rsidR="0051256C" w:rsidRPr="00AE08EA" w:rsidRDefault="0051256C" w:rsidP="00AE08A2">
            <w:pPr>
              <w:widowControl w:val="0"/>
              <w:spacing w:after="0" w:line="276" w:lineRule="auto"/>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за розрахунками зі страхування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5DD90586"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40,30</w:t>
            </w:r>
          </w:p>
        </w:tc>
        <w:tc>
          <w:tcPr>
            <w:tcW w:w="1218" w:type="dxa"/>
            <w:tcBorders>
              <w:top w:val="single" w:sz="4" w:space="0" w:color="auto"/>
              <w:left w:val="single" w:sz="4" w:space="0" w:color="auto"/>
              <w:bottom w:val="single" w:sz="4" w:space="0" w:color="auto"/>
              <w:right w:val="single" w:sz="4" w:space="0" w:color="auto"/>
            </w:tcBorders>
            <w:vAlign w:val="center"/>
          </w:tcPr>
          <w:p w14:paraId="69B5D300"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42,70</w:t>
            </w:r>
          </w:p>
        </w:tc>
        <w:tc>
          <w:tcPr>
            <w:tcW w:w="1076" w:type="dxa"/>
            <w:tcBorders>
              <w:top w:val="single" w:sz="4" w:space="0" w:color="auto"/>
              <w:left w:val="single" w:sz="4" w:space="0" w:color="auto"/>
              <w:bottom w:val="single" w:sz="4" w:space="0" w:color="auto"/>
              <w:right w:val="single" w:sz="4" w:space="0" w:color="auto"/>
            </w:tcBorders>
            <w:vAlign w:val="center"/>
          </w:tcPr>
          <w:p w14:paraId="7F6C8FBF"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42,40</w:t>
            </w:r>
          </w:p>
        </w:tc>
        <w:tc>
          <w:tcPr>
            <w:tcW w:w="1076" w:type="dxa"/>
            <w:tcBorders>
              <w:top w:val="single" w:sz="4" w:space="0" w:color="auto"/>
              <w:left w:val="single" w:sz="4" w:space="0" w:color="auto"/>
              <w:bottom w:val="single" w:sz="4" w:space="0" w:color="auto"/>
              <w:right w:val="single" w:sz="4" w:space="0" w:color="auto"/>
            </w:tcBorders>
            <w:vAlign w:val="center"/>
          </w:tcPr>
          <w:p w14:paraId="02D3900C"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2,1</w:t>
            </w:r>
          </w:p>
        </w:tc>
        <w:tc>
          <w:tcPr>
            <w:tcW w:w="1051" w:type="dxa"/>
            <w:tcBorders>
              <w:top w:val="single" w:sz="4" w:space="0" w:color="auto"/>
              <w:left w:val="single" w:sz="4" w:space="0" w:color="auto"/>
              <w:bottom w:val="single" w:sz="4" w:space="0" w:color="auto"/>
              <w:right w:val="single" w:sz="4" w:space="0" w:color="auto"/>
            </w:tcBorders>
            <w:vAlign w:val="center"/>
          </w:tcPr>
          <w:p w14:paraId="0949C101"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-0,3</w:t>
            </w:r>
          </w:p>
        </w:tc>
        <w:tc>
          <w:tcPr>
            <w:tcW w:w="992" w:type="dxa"/>
            <w:tcBorders>
              <w:top w:val="single" w:sz="4" w:space="0" w:color="auto"/>
              <w:left w:val="single" w:sz="4" w:space="0" w:color="auto"/>
              <w:bottom w:val="single" w:sz="4" w:space="0" w:color="auto"/>
              <w:right w:val="single" w:sz="4" w:space="0" w:color="auto"/>
            </w:tcBorders>
            <w:vAlign w:val="center"/>
          </w:tcPr>
          <w:p w14:paraId="6D7DF005"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5,2</w:t>
            </w:r>
          </w:p>
        </w:tc>
        <w:tc>
          <w:tcPr>
            <w:tcW w:w="826" w:type="dxa"/>
            <w:tcBorders>
              <w:top w:val="single" w:sz="4" w:space="0" w:color="auto"/>
              <w:left w:val="single" w:sz="4" w:space="0" w:color="auto"/>
              <w:bottom w:val="single" w:sz="4" w:space="0" w:color="auto"/>
              <w:right w:val="single" w:sz="4" w:space="0" w:color="auto"/>
            </w:tcBorders>
            <w:vAlign w:val="center"/>
          </w:tcPr>
          <w:p w14:paraId="136DEA8B"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-0,7</w:t>
            </w:r>
          </w:p>
        </w:tc>
      </w:tr>
      <w:tr w:rsidR="0051256C" w:rsidRPr="00AE08EA" w14:paraId="71C245C9"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6E3C5E55" w14:textId="77777777" w:rsidR="0051256C" w:rsidRPr="00AE08EA" w:rsidRDefault="0051256C" w:rsidP="00AE08A2">
            <w:pPr>
              <w:widowControl w:val="0"/>
              <w:spacing w:after="0" w:line="276" w:lineRule="auto"/>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за розрахунками з оплати праці</w:t>
            </w:r>
          </w:p>
        </w:tc>
        <w:tc>
          <w:tcPr>
            <w:tcW w:w="1134" w:type="dxa"/>
            <w:tcBorders>
              <w:top w:val="single" w:sz="4" w:space="0" w:color="auto"/>
              <w:left w:val="single" w:sz="4" w:space="0" w:color="auto"/>
              <w:bottom w:val="single" w:sz="4" w:space="0" w:color="auto"/>
              <w:right w:val="single" w:sz="4" w:space="0" w:color="auto"/>
            </w:tcBorders>
            <w:vAlign w:val="center"/>
          </w:tcPr>
          <w:p w14:paraId="1CFBD718"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159,70</w:t>
            </w:r>
          </w:p>
        </w:tc>
        <w:tc>
          <w:tcPr>
            <w:tcW w:w="1218" w:type="dxa"/>
            <w:tcBorders>
              <w:top w:val="single" w:sz="4" w:space="0" w:color="auto"/>
              <w:left w:val="single" w:sz="4" w:space="0" w:color="auto"/>
              <w:bottom w:val="single" w:sz="4" w:space="0" w:color="auto"/>
              <w:right w:val="single" w:sz="4" w:space="0" w:color="auto"/>
            </w:tcBorders>
            <w:vAlign w:val="center"/>
          </w:tcPr>
          <w:p w14:paraId="04778312"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117,60</w:t>
            </w:r>
          </w:p>
        </w:tc>
        <w:tc>
          <w:tcPr>
            <w:tcW w:w="1076" w:type="dxa"/>
            <w:tcBorders>
              <w:top w:val="single" w:sz="4" w:space="0" w:color="auto"/>
              <w:left w:val="single" w:sz="4" w:space="0" w:color="auto"/>
              <w:bottom w:val="single" w:sz="4" w:space="0" w:color="auto"/>
              <w:right w:val="single" w:sz="4" w:space="0" w:color="auto"/>
            </w:tcBorders>
            <w:vAlign w:val="center"/>
          </w:tcPr>
          <w:p w14:paraId="77EC0AB9"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361,30</w:t>
            </w:r>
          </w:p>
        </w:tc>
        <w:tc>
          <w:tcPr>
            <w:tcW w:w="1076" w:type="dxa"/>
            <w:tcBorders>
              <w:top w:val="single" w:sz="4" w:space="0" w:color="auto"/>
              <w:left w:val="single" w:sz="4" w:space="0" w:color="auto"/>
              <w:bottom w:val="single" w:sz="4" w:space="0" w:color="auto"/>
              <w:right w:val="single" w:sz="4" w:space="0" w:color="auto"/>
            </w:tcBorders>
            <w:vAlign w:val="center"/>
          </w:tcPr>
          <w:p w14:paraId="35645C76"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201,6</w:t>
            </w:r>
          </w:p>
        </w:tc>
        <w:tc>
          <w:tcPr>
            <w:tcW w:w="1051" w:type="dxa"/>
            <w:tcBorders>
              <w:top w:val="single" w:sz="4" w:space="0" w:color="auto"/>
              <w:left w:val="single" w:sz="4" w:space="0" w:color="auto"/>
              <w:bottom w:val="single" w:sz="4" w:space="0" w:color="auto"/>
              <w:right w:val="single" w:sz="4" w:space="0" w:color="auto"/>
            </w:tcBorders>
            <w:vAlign w:val="center"/>
          </w:tcPr>
          <w:p w14:paraId="663BDB14"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243,7</w:t>
            </w:r>
          </w:p>
        </w:tc>
        <w:tc>
          <w:tcPr>
            <w:tcW w:w="992" w:type="dxa"/>
            <w:tcBorders>
              <w:top w:val="single" w:sz="4" w:space="0" w:color="auto"/>
              <w:left w:val="single" w:sz="4" w:space="0" w:color="auto"/>
              <w:bottom w:val="single" w:sz="4" w:space="0" w:color="auto"/>
              <w:right w:val="single" w:sz="4" w:space="0" w:color="auto"/>
            </w:tcBorders>
            <w:vAlign w:val="center"/>
          </w:tcPr>
          <w:p w14:paraId="215081A8"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126,2</w:t>
            </w:r>
          </w:p>
        </w:tc>
        <w:tc>
          <w:tcPr>
            <w:tcW w:w="826" w:type="dxa"/>
            <w:tcBorders>
              <w:top w:val="single" w:sz="4" w:space="0" w:color="auto"/>
              <w:left w:val="single" w:sz="4" w:space="0" w:color="auto"/>
              <w:bottom w:val="single" w:sz="4" w:space="0" w:color="auto"/>
              <w:right w:val="single" w:sz="4" w:space="0" w:color="auto"/>
            </w:tcBorders>
            <w:vAlign w:val="center"/>
          </w:tcPr>
          <w:p w14:paraId="288AD962"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uk-UA"/>
              </w:rPr>
            </w:pPr>
            <w:r w:rsidRPr="00AE08EA">
              <w:rPr>
                <w:rFonts w:ascii="Times New Roman" w:eastAsia="Times New Roman" w:hAnsi="Times New Roman" w:cs="Times New Roman"/>
                <w:color w:val="000000"/>
                <w:kern w:val="0"/>
                <w:sz w:val="24"/>
                <w:szCs w:val="24"/>
                <w:lang w:eastAsia="uk-UA"/>
                <w14:ligatures w14:val="none"/>
              </w:rPr>
              <w:t>207,2</w:t>
            </w:r>
          </w:p>
        </w:tc>
      </w:tr>
      <w:bookmarkEnd w:id="19"/>
      <w:tr w:rsidR="0051256C" w:rsidRPr="00AE08EA" w14:paraId="644A6E5D"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44FC3145" w14:textId="77777777" w:rsidR="0051256C" w:rsidRPr="00AE08EA" w:rsidRDefault="0051256C" w:rsidP="00AE08A2">
            <w:pPr>
              <w:widowControl w:val="0"/>
              <w:spacing w:after="0" w:line="276" w:lineRule="auto"/>
              <w:jc w:val="both"/>
              <w:rPr>
                <w:rFonts w:ascii="Times New Roman" w:hAnsi="Times New Roman" w:cs="Times New Roman"/>
                <w:sz w:val="24"/>
                <w:szCs w:val="24"/>
              </w:rPr>
            </w:pPr>
            <w:r w:rsidRPr="00AE08EA">
              <w:rPr>
                <w:rFonts w:ascii="Times New Roman" w:eastAsia="Times New Roman" w:hAnsi="Times New Roman" w:cs="Times New Roman"/>
                <w:sz w:val="24"/>
                <w:szCs w:val="24"/>
                <w:lang w:eastAsia="ru-RU"/>
              </w:rPr>
              <w:t>Інші поточні зобов’язання</w:t>
            </w:r>
          </w:p>
        </w:tc>
        <w:tc>
          <w:tcPr>
            <w:tcW w:w="1134" w:type="dxa"/>
            <w:tcBorders>
              <w:top w:val="single" w:sz="4" w:space="0" w:color="auto"/>
              <w:left w:val="single" w:sz="4" w:space="0" w:color="auto"/>
              <w:bottom w:val="single" w:sz="4" w:space="0" w:color="auto"/>
              <w:right w:val="single" w:sz="4" w:space="0" w:color="auto"/>
            </w:tcBorders>
            <w:vAlign w:val="center"/>
          </w:tcPr>
          <w:p w14:paraId="19FB0AA5"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6996,50</w:t>
            </w:r>
          </w:p>
        </w:tc>
        <w:tc>
          <w:tcPr>
            <w:tcW w:w="1218" w:type="dxa"/>
            <w:tcBorders>
              <w:top w:val="single" w:sz="4" w:space="0" w:color="auto"/>
              <w:left w:val="single" w:sz="4" w:space="0" w:color="auto"/>
              <w:bottom w:val="single" w:sz="4" w:space="0" w:color="auto"/>
              <w:right w:val="single" w:sz="4" w:space="0" w:color="auto"/>
            </w:tcBorders>
            <w:vAlign w:val="center"/>
          </w:tcPr>
          <w:p w14:paraId="4ED428F8"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6635,70</w:t>
            </w:r>
          </w:p>
        </w:tc>
        <w:tc>
          <w:tcPr>
            <w:tcW w:w="1076" w:type="dxa"/>
            <w:tcBorders>
              <w:top w:val="single" w:sz="4" w:space="0" w:color="auto"/>
              <w:left w:val="single" w:sz="4" w:space="0" w:color="auto"/>
              <w:bottom w:val="single" w:sz="4" w:space="0" w:color="auto"/>
              <w:right w:val="single" w:sz="4" w:space="0" w:color="auto"/>
            </w:tcBorders>
            <w:vAlign w:val="center"/>
          </w:tcPr>
          <w:p w14:paraId="3C348172"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5895,50</w:t>
            </w:r>
          </w:p>
        </w:tc>
        <w:tc>
          <w:tcPr>
            <w:tcW w:w="1076" w:type="dxa"/>
            <w:tcBorders>
              <w:top w:val="single" w:sz="4" w:space="0" w:color="auto"/>
              <w:left w:val="single" w:sz="4" w:space="0" w:color="auto"/>
              <w:bottom w:val="single" w:sz="4" w:space="0" w:color="auto"/>
              <w:right w:val="single" w:sz="4" w:space="0" w:color="auto"/>
            </w:tcBorders>
            <w:vAlign w:val="center"/>
          </w:tcPr>
          <w:p w14:paraId="4556B39A"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-1101</w:t>
            </w:r>
          </w:p>
        </w:tc>
        <w:tc>
          <w:tcPr>
            <w:tcW w:w="1051" w:type="dxa"/>
            <w:tcBorders>
              <w:top w:val="single" w:sz="4" w:space="0" w:color="auto"/>
              <w:left w:val="single" w:sz="4" w:space="0" w:color="auto"/>
              <w:bottom w:val="single" w:sz="4" w:space="0" w:color="auto"/>
              <w:right w:val="single" w:sz="4" w:space="0" w:color="auto"/>
            </w:tcBorders>
            <w:vAlign w:val="center"/>
          </w:tcPr>
          <w:p w14:paraId="2A34F5D6"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-740,2</w:t>
            </w:r>
          </w:p>
        </w:tc>
        <w:tc>
          <w:tcPr>
            <w:tcW w:w="992" w:type="dxa"/>
            <w:tcBorders>
              <w:top w:val="single" w:sz="4" w:space="0" w:color="auto"/>
              <w:left w:val="single" w:sz="4" w:space="0" w:color="auto"/>
              <w:bottom w:val="single" w:sz="4" w:space="0" w:color="auto"/>
              <w:right w:val="single" w:sz="4" w:space="0" w:color="auto"/>
            </w:tcBorders>
            <w:vAlign w:val="center"/>
          </w:tcPr>
          <w:p w14:paraId="4CC7D2E1"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-15,7</w:t>
            </w:r>
          </w:p>
        </w:tc>
        <w:tc>
          <w:tcPr>
            <w:tcW w:w="826" w:type="dxa"/>
            <w:tcBorders>
              <w:top w:val="single" w:sz="4" w:space="0" w:color="auto"/>
              <w:left w:val="single" w:sz="4" w:space="0" w:color="auto"/>
              <w:bottom w:val="single" w:sz="4" w:space="0" w:color="auto"/>
              <w:right w:val="single" w:sz="4" w:space="0" w:color="auto"/>
            </w:tcBorders>
            <w:vAlign w:val="center"/>
          </w:tcPr>
          <w:p w14:paraId="28F1EE29"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-11,2</w:t>
            </w:r>
          </w:p>
        </w:tc>
      </w:tr>
      <w:tr w:rsidR="0051256C" w:rsidRPr="00AE08EA" w14:paraId="60E21010" w14:textId="77777777" w:rsidTr="009A20E1">
        <w:trPr>
          <w:cantSplit/>
          <w:trHeight w:val="70"/>
          <w:jc w:val="center"/>
        </w:trPr>
        <w:tc>
          <w:tcPr>
            <w:tcW w:w="2405" w:type="dxa"/>
            <w:tcBorders>
              <w:top w:val="single" w:sz="4" w:space="0" w:color="auto"/>
              <w:left w:val="single" w:sz="4" w:space="0" w:color="auto"/>
              <w:bottom w:val="single" w:sz="4" w:space="0" w:color="auto"/>
              <w:right w:val="single" w:sz="4" w:space="0" w:color="auto"/>
            </w:tcBorders>
          </w:tcPr>
          <w:p w14:paraId="1678CCF7" w14:textId="77777777" w:rsidR="0051256C" w:rsidRPr="00AE08EA" w:rsidRDefault="0051256C" w:rsidP="00AE08A2">
            <w:pPr>
              <w:widowControl w:val="0"/>
              <w:spacing w:after="0" w:line="276" w:lineRule="auto"/>
              <w:jc w:val="both"/>
              <w:rPr>
                <w:rFonts w:ascii="Times New Roman" w:hAnsi="Times New Roman" w:cs="Times New Roman"/>
                <w:sz w:val="24"/>
                <w:szCs w:val="24"/>
              </w:rPr>
            </w:pPr>
            <w:r w:rsidRPr="00AE08EA">
              <w:rPr>
                <w:rFonts w:ascii="Times New Roman" w:hAnsi="Times New Roman" w:cs="Times New Roman"/>
                <w:bCs/>
                <w:sz w:val="24"/>
                <w:szCs w:val="24"/>
              </w:rPr>
              <w:t>Поточні зобов’язання і забезпечення, 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335BD7C7"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11753,10</w:t>
            </w:r>
          </w:p>
        </w:tc>
        <w:tc>
          <w:tcPr>
            <w:tcW w:w="1218" w:type="dxa"/>
            <w:tcBorders>
              <w:top w:val="single" w:sz="4" w:space="0" w:color="auto"/>
              <w:left w:val="single" w:sz="4" w:space="0" w:color="auto"/>
              <w:bottom w:val="single" w:sz="4" w:space="0" w:color="auto"/>
              <w:right w:val="single" w:sz="4" w:space="0" w:color="auto"/>
            </w:tcBorders>
            <w:vAlign w:val="center"/>
          </w:tcPr>
          <w:p w14:paraId="6571C209"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11075,60</w:t>
            </w:r>
          </w:p>
        </w:tc>
        <w:tc>
          <w:tcPr>
            <w:tcW w:w="1076" w:type="dxa"/>
            <w:tcBorders>
              <w:top w:val="single" w:sz="4" w:space="0" w:color="auto"/>
              <w:left w:val="single" w:sz="4" w:space="0" w:color="auto"/>
              <w:bottom w:val="single" w:sz="4" w:space="0" w:color="auto"/>
              <w:right w:val="single" w:sz="4" w:space="0" w:color="auto"/>
            </w:tcBorders>
            <w:vAlign w:val="center"/>
          </w:tcPr>
          <w:p w14:paraId="582DBDD1" w14:textId="77777777" w:rsidR="0051256C" w:rsidRPr="00AE08EA" w:rsidRDefault="0051256C" w:rsidP="00AE08A2">
            <w:pPr>
              <w:widowControl w:val="0"/>
              <w:spacing w:after="0" w:line="276"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6826,30</w:t>
            </w:r>
          </w:p>
        </w:tc>
        <w:tc>
          <w:tcPr>
            <w:tcW w:w="1076" w:type="dxa"/>
            <w:tcBorders>
              <w:top w:val="single" w:sz="4" w:space="0" w:color="auto"/>
              <w:left w:val="single" w:sz="4" w:space="0" w:color="auto"/>
              <w:bottom w:val="single" w:sz="4" w:space="0" w:color="auto"/>
              <w:right w:val="single" w:sz="4" w:space="0" w:color="auto"/>
            </w:tcBorders>
            <w:vAlign w:val="center"/>
          </w:tcPr>
          <w:p w14:paraId="6DD7E000"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-4926,8</w:t>
            </w:r>
          </w:p>
        </w:tc>
        <w:tc>
          <w:tcPr>
            <w:tcW w:w="1051" w:type="dxa"/>
            <w:tcBorders>
              <w:top w:val="single" w:sz="4" w:space="0" w:color="auto"/>
              <w:left w:val="single" w:sz="4" w:space="0" w:color="auto"/>
              <w:bottom w:val="single" w:sz="4" w:space="0" w:color="auto"/>
              <w:right w:val="single" w:sz="4" w:space="0" w:color="auto"/>
            </w:tcBorders>
            <w:vAlign w:val="center"/>
          </w:tcPr>
          <w:p w14:paraId="0DB9617B"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-4249,3</w:t>
            </w:r>
          </w:p>
        </w:tc>
        <w:tc>
          <w:tcPr>
            <w:tcW w:w="992" w:type="dxa"/>
            <w:tcBorders>
              <w:top w:val="single" w:sz="4" w:space="0" w:color="auto"/>
              <w:left w:val="single" w:sz="4" w:space="0" w:color="auto"/>
              <w:bottom w:val="single" w:sz="4" w:space="0" w:color="auto"/>
              <w:right w:val="single" w:sz="4" w:space="0" w:color="auto"/>
            </w:tcBorders>
            <w:vAlign w:val="center"/>
          </w:tcPr>
          <w:p w14:paraId="1BDD5A5E"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-41,9</w:t>
            </w:r>
          </w:p>
        </w:tc>
        <w:tc>
          <w:tcPr>
            <w:tcW w:w="826" w:type="dxa"/>
            <w:tcBorders>
              <w:top w:val="single" w:sz="4" w:space="0" w:color="auto"/>
              <w:left w:val="single" w:sz="4" w:space="0" w:color="auto"/>
              <w:bottom w:val="single" w:sz="4" w:space="0" w:color="auto"/>
              <w:right w:val="single" w:sz="4" w:space="0" w:color="auto"/>
            </w:tcBorders>
            <w:vAlign w:val="center"/>
          </w:tcPr>
          <w:p w14:paraId="15E081D9" w14:textId="77777777" w:rsidR="0051256C" w:rsidRPr="00AE08EA" w:rsidRDefault="0051256C" w:rsidP="00AE08A2">
            <w:pPr>
              <w:widowControl w:val="0"/>
              <w:spacing w:after="0" w:line="276" w:lineRule="auto"/>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color w:val="000000"/>
                <w:kern w:val="0"/>
                <w:sz w:val="24"/>
                <w:szCs w:val="24"/>
                <w:lang w:eastAsia="uk-UA"/>
                <w14:ligatures w14:val="none"/>
              </w:rPr>
              <w:t>-38,4</w:t>
            </w:r>
          </w:p>
        </w:tc>
      </w:tr>
    </w:tbl>
    <w:p w14:paraId="1A84D117" w14:textId="7BED4F48"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складено</w:t>
      </w:r>
      <w:r w:rsidRPr="00AE08A2">
        <w:rPr>
          <w:rFonts w:ascii="Times New Roman" w:hAnsi="Times New Roman" w:cs="Times New Roman"/>
          <w:i/>
          <w:iCs/>
          <w:sz w:val="24"/>
          <w:szCs w:val="24"/>
        </w:rPr>
        <w:t xml:space="preserve"> на основі даних фінансової звітності підприємства </w:t>
      </w:r>
      <w:r w:rsidRPr="00AE08A2">
        <w:rPr>
          <w:rFonts w:ascii="Times New Roman" w:hAnsi="Times New Roman" w:cs="Times New Roman"/>
          <w:i/>
          <w:iCs/>
          <w:sz w:val="24"/>
          <w:szCs w:val="24"/>
          <w:lang w:val="ru-RU"/>
        </w:rPr>
        <w:t>[37]</w:t>
      </w:r>
    </w:p>
    <w:p w14:paraId="5B8F126C" w14:textId="77777777" w:rsidR="0051256C" w:rsidRPr="00AE08A2" w:rsidRDefault="0051256C" w:rsidP="00AE08A2">
      <w:pPr>
        <w:widowControl w:val="0"/>
        <w:spacing w:after="0" w:line="360" w:lineRule="auto"/>
        <w:ind w:firstLine="709"/>
        <w:jc w:val="both"/>
        <w:rPr>
          <w:rFonts w:ascii="Times New Roman" w:hAnsi="Times New Roman" w:cs="Times New Roman"/>
          <w:iCs/>
          <w:color w:val="FF0000"/>
          <w:sz w:val="28"/>
          <w:szCs w:val="28"/>
          <w:lang w:val="ru-RU"/>
        </w:rPr>
      </w:pPr>
    </w:p>
    <w:p w14:paraId="1AC2A68F" w14:textId="77777777" w:rsidR="0051256C" w:rsidRPr="00AE08EA" w:rsidRDefault="0051256C" w:rsidP="00AE08A2">
      <w:pPr>
        <w:widowControl w:val="0"/>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t xml:space="preserve">За даними таблиці 2.5 бачимо, що в 2020-2022 рр. власний капітал підприємства мав нерівномірну динаміку. В 2022 р. власний капітал підприємства зменшився порівнюючи з 2020 р. на 2054 тис. грн. або на 20,3 %. Порівнюючи з 2021 р. збільшився в 2022 р. на 19,8 тис. грн., що у відсотковому співвідношенні становить + 0,2 %.  </w:t>
      </w:r>
    </w:p>
    <w:p w14:paraId="387C6FF3" w14:textId="77777777" w:rsidR="0051256C" w:rsidRPr="00AE08EA" w:rsidRDefault="0051256C" w:rsidP="00AE08A2">
      <w:pPr>
        <w:widowControl w:val="0"/>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t xml:space="preserve">На збільшення власного капіталу в 2022 р. порівняно з 2021 р. вплинуло зростання нерозподіленого прибутку. В 2022 р. нерозподілений прибуток збільшився порівнюючи з 2021 р. на 19,8 тис. грн., що у відсотковому співвідношенні становить + 0,8 %. </w:t>
      </w:r>
    </w:p>
    <w:p w14:paraId="18DF995E"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Зобразимо динаміку власного капіталу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впродовж 2020-2022 рр. графічно (рис. 2.5).</w:t>
      </w:r>
    </w:p>
    <w:p w14:paraId="550B67B1" w14:textId="77777777" w:rsidR="0051256C" w:rsidRPr="00AE08EA" w:rsidRDefault="0051256C" w:rsidP="00AE08A2">
      <w:pPr>
        <w:widowControl w:val="0"/>
        <w:spacing w:after="0" w:line="360" w:lineRule="auto"/>
        <w:jc w:val="center"/>
        <w:rPr>
          <w:rFonts w:ascii="Times New Roman" w:hAnsi="Times New Roman" w:cs="Times New Roman"/>
          <w:iCs/>
          <w:sz w:val="28"/>
          <w:szCs w:val="28"/>
        </w:rPr>
      </w:pPr>
      <w:r w:rsidRPr="00AE08EA">
        <w:rPr>
          <w:noProof/>
        </w:rPr>
        <w:lastRenderedPageBreak/>
        <w:drawing>
          <wp:inline distT="0" distB="0" distL="0" distR="0" wp14:anchorId="0BD3D5CB" wp14:editId="164D8776">
            <wp:extent cx="5966460" cy="3246120"/>
            <wp:effectExtent l="0" t="0" r="15240" b="11430"/>
            <wp:docPr id="2000839296" name="Діаграма 1">
              <a:extLst xmlns:a="http://schemas.openxmlformats.org/drawingml/2006/main">
                <a:ext uri="{FF2B5EF4-FFF2-40B4-BE49-F238E27FC236}">
                  <a16:creationId xmlns:a16="http://schemas.microsoft.com/office/drawing/2014/main" id="{C22C0281-6ACB-8B36-9343-D366C809B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95C226"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Рис. 2.5. Динаміка власного капіталу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тис. грн.</w:t>
      </w:r>
    </w:p>
    <w:p w14:paraId="5A078659" w14:textId="77777777"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побудовано на основі даних фінансової звітності підприємства </w:t>
      </w:r>
      <w:r w:rsidRPr="00AE08A2">
        <w:rPr>
          <w:rFonts w:ascii="Times New Roman" w:hAnsi="Times New Roman" w:cs="Times New Roman"/>
          <w:i/>
          <w:iCs/>
          <w:sz w:val="24"/>
          <w:szCs w:val="24"/>
          <w:lang w:val="ru-RU"/>
        </w:rPr>
        <w:t>[37]</w:t>
      </w:r>
    </w:p>
    <w:p w14:paraId="59460545" w14:textId="77777777" w:rsidR="0051256C" w:rsidRPr="00AE08A2" w:rsidRDefault="0051256C" w:rsidP="00AE08A2">
      <w:pPr>
        <w:widowControl w:val="0"/>
        <w:spacing w:after="0" w:line="360" w:lineRule="auto"/>
        <w:ind w:firstLine="709"/>
        <w:jc w:val="both"/>
        <w:rPr>
          <w:rFonts w:ascii="Times New Roman" w:hAnsi="Times New Roman" w:cs="Times New Roman"/>
          <w:iCs/>
          <w:color w:val="FF0000"/>
          <w:sz w:val="28"/>
          <w:szCs w:val="28"/>
          <w:lang w:val="ru-RU"/>
        </w:rPr>
      </w:pPr>
    </w:p>
    <w:p w14:paraId="6E44FD42"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Впродовж  2020-2022 рр. довгострокових зобов’язань і забезпечень 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не було.</w:t>
      </w:r>
    </w:p>
    <w:p w14:paraId="67B4BAF8" w14:textId="77777777" w:rsidR="0051256C" w:rsidRPr="00AE08EA" w:rsidRDefault="0051256C" w:rsidP="00AE08A2">
      <w:pPr>
        <w:widowControl w:val="0"/>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t>За даними таблиці 2.5 можна зробити висновки, що поточні</w:t>
      </w:r>
      <w:r w:rsidRPr="00AE08EA">
        <w:rPr>
          <w:rFonts w:ascii="Times New Roman" w:hAnsi="Times New Roman" w:cs="Times New Roman"/>
          <w:bCs/>
          <w:sz w:val="28"/>
          <w:szCs w:val="28"/>
        </w:rPr>
        <w:t xml:space="preserve"> зобов'язання і забезпечення</w:t>
      </w:r>
      <w:r w:rsidRPr="00AE08EA">
        <w:rPr>
          <w:rFonts w:ascii="Times New Roman" w:hAnsi="Times New Roman" w:cs="Times New Roman"/>
          <w:iCs/>
          <w:sz w:val="28"/>
          <w:szCs w:val="28"/>
        </w:rPr>
        <w:t xml:space="preserve"> підприємства впродовж аналізованого періоду мали негативну динаміку. В 2022 р. зменшились порівнюючи з 2020 р. на 4926,8 тис. грн., що у відсотковому співвідношенні становить (- 41,9 %). Порівнюючи з 2021 р. зменшились в 2022 р. на 4249,3 тис. грн., що у відсотковому співвідношенні становить (-38,4 %).</w:t>
      </w:r>
    </w:p>
    <w:p w14:paraId="1B75AED0" w14:textId="77777777" w:rsidR="0051256C" w:rsidRPr="00AE08EA" w:rsidRDefault="0051256C" w:rsidP="00AE08A2">
      <w:pPr>
        <w:widowControl w:val="0"/>
        <w:spacing w:after="0" w:line="360" w:lineRule="auto"/>
        <w:ind w:firstLine="709"/>
        <w:jc w:val="both"/>
        <w:rPr>
          <w:rFonts w:ascii="Times New Roman" w:hAnsi="Times New Roman" w:cs="Times New Roman"/>
          <w:iCs/>
          <w:sz w:val="28"/>
          <w:szCs w:val="28"/>
        </w:rPr>
      </w:pPr>
      <w:r w:rsidRPr="00AE08EA">
        <w:rPr>
          <w:rFonts w:ascii="Times New Roman" w:hAnsi="Times New Roman" w:cs="Times New Roman"/>
          <w:iCs/>
          <w:sz w:val="28"/>
          <w:szCs w:val="28"/>
        </w:rPr>
        <w:t xml:space="preserve">На зниження </w:t>
      </w:r>
      <w:r w:rsidRPr="00AE08EA">
        <w:rPr>
          <w:rFonts w:ascii="Times New Roman" w:hAnsi="Times New Roman" w:cs="Times New Roman"/>
          <w:bCs/>
          <w:sz w:val="28"/>
          <w:szCs w:val="28"/>
        </w:rPr>
        <w:t>поточних зобов'язань і забезпечень</w:t>
      </w:r>
      <w:r w:rsidRPr="00AE08EA">
        <w:rPr>
          <w:rFonts w:ascii="Times New Roman" w:hAnsi="Times New Roman" w:cs="Times New Roman"/>
          <w:iCs/>
          <w:sz w:val="28"/>
          <w:szCs w:val="28"/>
        </w:rPr>
        <w:t xml:space="preserve"> суттєвий вплив мало зменшення в 2022 р. </w:t>
      </w:r>
      <w:r w:rsidRPr="00AE08EA">
        <w:rPr>
          <w:rFonts w:ascii="Times New Roman" w:hAnsi="Times New Roman" w:cs="Times New Roman"/>
          <w:bCs/>
          <w:sz w:val="28"/>
          <w:szCs w:val="28"/>
        </w:rPr>
        <w:t>короткострокових кредитів банків</w:t>
      </w:r>
      <w:r w:rsidRPr="00AE08EA">
        <w:rPr>
          <w:rFonts w:ascii="Times New Roman" w:hAnsi="Times New Roman" w:cs="Times New Roman"/>
          <w:iCs/>
          <w:sz w:val="28"/>
          <w:szCs w:val="28"/>
        </w:rPr>
        <w:t xml:space="preserve"> на суму 2893,6 тис. грн. або на 100 % порівнюючи з 2020 р. й на суму 2949,9 тис. грн., що у відсотковому співвідношенні становить (-100 %) порівнюючи з 2021 р.; </w:t>
      </w:r>
      <w:r w:rsidRPr="00AE08EA">
        <w:rPr>
          <w:rFonts w:ascii="Times New Roman" w:hAnsi="Times New Roman" w:cs="Times New Roman"/>
          <w:bCs/>
          <w:sz w:val="28"/>
          <w:szCs w:val="28"/>
        </w:rPr>
        <w:t>поточної кредиторської заборгованості</w:t>
      </w:r>
      <w:r w:rsidRPr="00AE08EA">
        <w:rPr>
          <w:rFonts w:ascii="Times New Roman" w:hAnsi="Times New Roman" w:cs="Times New Roman"/>
          <w:iCs/>
          <w:sz w:val="28"/>
          <w:szCs w:val="28"/>
        </w:rPr>
        <w:t xml:space="preserve"> товари, роботи, послуги на суму 1166,4 тис. грн. або на 70,7 % порівнюючи з 2020 р. й на суму 823,3 тис. грн., що у відсотковому співвідношенні становить (-63,1 %) порівнюючи з 2021 р.; і</w:t>
      </w:r>
      <w:r w:rsidRPr="00AE08EA">
        <w:rPr>
          <w:rFonts w:ascii="Times New Roman" w:hAnsi="Times New Roman" w:cs="Times New Roman"/>
          <w:bCs/>
          <w:sz w:val="28"/>
          <w:szCs w:val="28"/>
        </w:rPr>
        <w:t>нших поточних зобов’язань</w:t>
      </w:r>
      <w:r w:rsidRPr="00AE08EA">
        <w:rPr>
          <w:rFonts w:ascii="Times New Roman" w:hAnsi="Times New Roman" w:cs="Times New Roman"/>
          <w:iCs/>
          <w:sz w:val="28"/>
          <w:szCs w:val="28"/>
        </w:rPr>
        <w:t xml:space="preserve"> на суму 1101 тис. грн. або на 15,7 % порівнюючи з 2020 р. й на суму 740,2 тис. грн., що у </w:t>
      </w:r>
      <w:r w:rsidRPr="00AE08EA">
        <w:rPr>
          <w:rFonts w:ascii="Times New Roman" w:hAnsi="Times New Roman" w:cs="Times New Roman"/>
          <w:iCs/>
          <w:sz w:val="28"/>
          <w:szCs w:val="28"/>
        </w:rPr>
        <w:lastRenderedPageBreak/>
        <w:t>відсотковому співвідношенні становить (-11,2 %) порівнюючи з 2021 р.</w:t>
      </w:r>
    </w:p>
    <w:p w14:paraId="0CC01890"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Зобразимо динаміку поточних зобов’язань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 2020-2022 рр. графічно (рис. 2.6).</w:t>
      </w:r>
    </w:p>
    <w:p w14:paraId="407B0C3A" w14:textId="77777777" w:rsidR="0051256C" w:rsidRPr="00AE08EA" w:rsidRDefault="0051256C" w:rsidP="00AE08A2">
      <w:pPr>
        <w:widowControl w:val="0"/>
        <w:spacing w:after="0" w:line="360" w:lineRule="auto"/>
        <w:jc w:val="center"/>
        <w:rPr>
          <w:rFonts w:ascii="Times New Roman" w:hAnsi="Times New Roman" w:cs="Times New Roman"/>
          <w:bCs/>
          <w:color w:val="FF0000"/>
          <w:sz w:val="28"/>
          <w:szCs w:val="28"/>
        </w:rPr>
      </w:pPr>
      <w:r w:rsidRPr="00AE08EA">
        <w:rPr>
          <w:noProof/>
        </w:rPr>
        <w:drawing>
          <wp:inline distT="0" distB="0" distL="0" distR="0" wp14:anchorId="7C0ED84B" wp14:editId="59B15D8C">
            <wp:extent cx="6035040" cy="2834640"/>
            <wp:effectExtent l="0" t="0" r="3810" b="3810"/>
            <wp:docPr id="1385405755" name="Діаграма 1">
              <a:extLst xmlns:a="http://schemas.openxmlformats.org/drawingml/2006/main">
                <a:ext uri="{FF2B5EF4-FFF2-40B4-BE49-F238E27FC236}">
                  <a16:creationId xmlns:a16="http://schemas.microsoft.com/office/drawing/2014/main" id="{1B5C5456-FBE3-6AED-329C-8EFDCA2105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90E496"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Рис. 2.6. Динаміка поточних зобов’язань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впродовж 2020-2022 рр., тис. грн.</w:t>
      </w:r>
    </w:p>
    <w:p w14:paraId="37526BFF" w14:textId="77777777"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побудовано на основі даних фінансової звітності підприємства </w:t>
      </w:r>
      <w:r w:rsidRPr="00AE08A2">
        <w:rPr>
          <w:rFonts w:ascii="Times New Roman" w:hAnsi="Times New Roman" w:cs="Times New Roman"/>
          <w:i/>
          <w:iCs/>
          <w:sz w:val="24"/>
          <w:szCs w:val="24"/>
          <w:lang w:val="ru-RU"/>
        </w:rPr>
        <w:t>[37]</w:t>
      </w:r>
    </w:p>
    <w:p w14:paraId="109E2E54" w14:textId="77777777" w:rsidR="0051256C" w:rsidRPr="00AE08A2" w:rsidRDefault="0051256C" w:rsidP="00AE08A2">
      <w:pPr>
        <w:widowControl w:val="0"/>
        <w:autoSpaceDE w:val="0"/>
        <w:autoSpaceDN w:val="0"/>
        <w:adjustRightInd w:val="0"/>
        <w:spacing w:after="0" w:line="360" w:lineRule="auto"/>
        <w:ind w:firstLine="709"/>
        <w:jc w:val="both"/>
        <w:rPr>
          <w:rFonts w:ascii="Times New Roman" w:hAnsi="Times New Roman" w:cs="Times New Roman"/>
          <w:iCs/>
          <w:sz w:val="28"/>
          <w:szCs w:val="28"/>
          <w:lang w:val="ru-RU"/>
        </w:rPr>
      </w:pPr>
    </w:p>
    <w:p w14:paraId="1F640C35"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rPr>
        <w:t>Таким чином, можна зробити висновки, що в 2020-2022 рр. фінансування основних й оборотних активів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cs="Times New Roman"/>
          <w:sz w:val="28"/>
          <w:szCs w:val="28"/>
          <w:shd w:val="clear" w:color="auto" w:fill="FFFFFF"/>
        </w:rPr>
        <w:t>відбувалось переважно за рахунок власних коштів та поточних зобов’язань.</w:t>
      </w:r>
    </w:p>
    <w:p w14:paraId="5C350FDD" w14:textId="77777777" w:rsidR="0051256C" w:rsidRPr="00AE08EA" w:rsidRDefault="0051256C" w:rsidP="00AE08A2">
      <w:pPr>
        <w:pStyle w:val="a4"/>
        <w:widowControl w:val="0"/>
        <w:tabs>
          <w:tab w:val="left" w:pos="993"/>
        </w:tabs>
        <w:spacing w:after="0" w:line="360" w:lineRule="auto"/>
        <w:ind w:left="0" w:right="-1" w:firstLine="851"/>
        <w:jc w:val="both"/>
        <w:rPr>
          <w:rFonts w:ascii="Times New Roman" w:hAnsi="Times New Roman"/>
          <w:sz w:val="28"/>
          <w:szCs w:val="28"/>
        </w:rPr>
      </w:pPr>
      <w:r w:rsidRPr="00AE08EA">
        <w:rPr>
          <w:rFonts w:ascii="Times New Roman" w:hAnsi="Times New Roman"/>
          <w:sz w:val="28"/>
          <w:szCs w:val="28"/>
        </w:rPr>
        <w:t xml:space="preserve">Проведемо аналіз динаміки показників ділової активності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sz w:val="28"/>
          <w:szCs w:val="28"/>
        </w:rPr>
        <w:t>протягом 2020-2022 рр. (табл. 2.6).</w:t>
      </w:r>
    </w:p>
    <w:p w14:paraId="7AAE7D7A" w14:textId="77777777" w:rsidR="0051256C" w:rsidRPr="00AE08EA" w:rsidRDefault="0051256C" w:rsidP="00AE08A2">
      <w:pPr>
        <w:pStyle w:val="a4"/>
        <w:widowControl w:val="0"/>
        <w:tabs>
          <w:tab w:val="left" w:pos="993"/>
        </w:tabs>
        <w:spacing w:after="0" w:line="360" w:lineRule="auto"/>
        <w:ind w:left="0"/>
        <w:jc w:val="right"/>
        <w:rPr>
          <w:rFonts w:ascii="Times New Roman" w:hAnsi="Times New Roman"/>
          <w:sz w:val="28"/>
          <w:szCs w:val="28"/>
        </w:rPr>
      </w:pPr>
      <w:bookmarkStart w:id="20" w:name="_Hlk137580230"/>
      <w:r w:rsidRPr="00AE08EA">
        <w:rPr>
          <w:rFonts w:ascii="Times New Roman" w:hAnsi="Times New Roman"/>
          <w:sz w:val="28"/>
          <w:szCs w:val="28"/>
        </w:rPr>
        <w:t xml:space="preserve">Таблиця 2.6 </w:t>
      </w:r>
    </w:p>
    <w:p w14:paraId="1310BC9D" w14:textId="77777777" w:rsidR="0051256C" w:rsidRPr="00AE08EA" w:rsidRDefault="0051256C" w:rsidP="00AE08A2">
      <w:pPr>
        <w:pStyle w:val="a4"/>
        <w:widowControl w:val="0"/>
        <w:tabs>
          <w:tab w:val="left" w:pos="993"/>
        </w:tabs>
        <w:spacing w:after="0" w:line="360" w:lineRule="auto"/>
        <w:ind w:left="0" w:right="-1"/>
        <w:jc w:val="center"/>
        <w:rPr>
          <w:rFonts w:ascii="Times New Roman" w:hAnsi="Times New Roman"/>
          <w:sz w:val="28"/>
          <w:szCs w:val="28"/>
        </w:rPr>
      </w:pPr>
      <w:r w:rsidRPr="00AE08EA">
        <w:rPr>
          <w:rFonts w:ascii="Times New Roman" w:hAnsi="Times New Roman"/>
          <w:sz w:val="28"/>
          <w:szCs w:val="28"/>
        </w:rPr>
        <w:t xml:space="preserve">Динаміка показників ділової активності </w:t>
      </w:r>
      <w:r w:rsidRPr="00AE08EA">
        <w:rPr>
          <w:rFonts w:ascii="Times New Roman" w:hAnsi="Times New Roman" w:cs="Times New Roman"/>
          <w:sz w:val="28"/>
          <w:szCs w:val="28"/>
        </w:rPr>
        <w:t>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r w:rsidRPr="00AE08EA">
        <w:rPr>
          <w:rFonts w:ascii="Times New Roman" w:hAnsi="Times New Roman"/>
          <w:sz w:val="28"/>
          <w:szCs w:val="28"/>
        </w:rPr>
        <w:t>протягом 2020-2022 рр.</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863"/>
        <w:gridCol w:w="864"/>
        <w:gridCol w:w="863"/>
        <w:gridCol w:w="1237"/>
        <w:gridCol w:w="918"/>
        <w:gridCol w:w="23"/>
        <w:gridCol w:w="901"/>
        <w:gridCol w:w="993"/>
      </w:tblGrid>
      <w:tr w:rsidR="0051256C" w:rsidRPr="00AE08EA" w14:paraId="57051B73" w14:textId="77777777" w:rsidTr="009A20E1">
        <w:trPr>
          <w:cantSplit/>
          <w:trHeight w:val="218"/>
          <w:jc w:val="center"/>
        </w:trPr>
        <w:tc>
          <w:tcPr>
            <w:tcW w:w="3114" w:type="dxa"/>
            <w:vMerge w:val="restart"/>
            <w:vAlign w:val="center"/>
          </w:tcPr>
          <w:p w14:paraId="0420A04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Показники</w:t>
            </w:r>
          </w:p>
        </w:tc>
        <w:tc>
          <w:tcPr>
            <w:tcW w:w="2590" w:type="dxa"/>
            <w:gridSpan w:val="3"/>
            <w:vAlign w:val="center"/>
          </w:tcPr>
          <w:p w14:paraId="72B1F4C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Роки </w:t>
            </w:r>
          </w:p>
        </w:tc>
        <w:tc>
          <w:tcPr>
            <w:tcW w:w="2155" w:type="dxa"/>
            <w:gridSpan w:val="2"/>
            <w:vMerge w:val="restart"/>
            <w:vAlign w:val="center"/>
          </w:tcPr>
          <w:p w14:paraId="30082B1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 xml:space="preserve">Абсолютне відхилення, +/- </w:t>
            </w:r>
          </w:p>
        </w:tc>
        <w:tc>
          <w:tcPr>
            <w:tcW w:w="1917" w:type="dxa"/>
            <w:gridSpan w:val="3"/>
            <w:vMerge w:val="restart"/>
          </w:tcPr>
          <w:p w14:paraId="446AF9F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Відносне відхилення, %</w:t>
            </w:r>
          </w:p>
        </w:tc>
      </w:tr>
      <w:tr w:rsidR="0051256C" w:rsidRPr="00AE08EA" w14:paraId="2231A6F6" w14:textId="77777777" w:rsidTr="009A20E1">
        <w:trPr>
          <w:cantSplit/>
          <w:trHeight w:val="317"/>
          <w:jc w:val="center"/>
        </w:trPr>
        <w:tc>
          <w:tcPr>
            <w:tcW w:w="3114" w:type="dxa"/>
            <w:vMerge/>
            <w:vAlign w:val="center"/>
          </w:tcPr>
          <w:p w14:paraId="79FB01F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863" w:type="dxa"/>
            <w:vMerge w:val="restart"/>
            <w:vAlign w:val="center"/>
          </w:tcPr>
          <w:p w14:paraId="2D88206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864" w:type="dxa"/>
            <w:vMerge w:val="restart"/>
            <w:vAlign w:val="center"/>
          </w:tcPr>
          <w:p w14:paraId="5A4ED83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c>
          <w:tcPr>
            <w:tcW w:w="863" w:type="dxa"/>
            <w:vMerge w:val="restart"/>
            <w:vAlign w:val="center"/>
          </w:tcPr>
          <w:p w14:paraId="1DC9B1E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2022</w:t>
            </w:r>
          </w:p>
        </w:tc>
        <w:tc>
          <w:tcPr>
            <w:tcW w:w="2155" w:type="dxa"/>
            <w:gridSpan w:val="2"/>
            <w:vMerge/>
            <w:vAlign w:val="center"/>
          </w:tcPr>
          <w:p w14:paraId="5DBB221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917" w:type="dxa"/>
            <w:gridSpan w:val="3"/>
            <w:vMerge/>
            <w:vAlign w:val="center"/>
          </w:tcPr>
          <w:p w14:paraId="6F18B70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r>
      <w:tr w:rsidR="0051256C" w:rsidRPr="00AE08EA" w14:paraId="0140EB1C" w14:textId="77777777" w:rsidTr="009A20E1">
        <w:trPr>
          <w:cantSplit/>
          <w:trHeight w:val="469"/>
          <w:jc w:val="center"/>
        </w:trPr>
        <w:tc>
          <w:tcPr>
            <w:tcW w:w="3114" w:type="dxa"/>
            <w:vMerge/>
          </w:tcPr>
          <w:p w14:paraId="65DF001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863" w:type="dxa"/>
            <w:vMerge/>
            <w:vAlign w:val="center"/>
          </w:tcPr>
          <w:p w14:paraId="37141CB9"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864" w:type="dxa"/>
            <w:vMerge/>
            <w:vAlign w:val="center"/>
          </w:tcPr>
          <w:p w14:paraId="199EA3E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863" w:type="dxa"/>
            <w:vMerge/>
            <w:vAlign w:val="center"/>
          </w:tcPr>
          <w:p w14:paraId="76036FD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1237" w:type="dxa"/>
            <w:vAlign w:val="center"/>
          </w:tcPr>
          <w:p w14:paraId="7CE6ACDF"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3882ED82"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11DE6FD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941" w:type="dxa"/>
            <w:gridSpan w:val="2"/>
            <w:vAlign w:val="center"/>
          </w:tcPr>
          <w:p w14:paraId="1D7650BF"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5F047299"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48AD2EC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c>
          <w:tcPr>
            <w:tcW w:w="901" w:type="dxa"/>
            <w:vAlign w:val="center"/>
          </w:tcPr>
          <w:p w14:paraId="36E9326F"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2B409C80"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68C09B9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2020</w:t>
            </w:r>
          </w:p>
        </w:tc>
        <w:tc>
          <w:tcPr>
            <w:tcW w:w="993" w:type="dxa"/>
            <w:vAlign w:val="center"/>
          </w:tcPr>
          <w:p w14:paraId="401EA9F5"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2022</w:t>
            </w:r>
          </w:p>
          <w:p w14:paraId="736AE043" w14:textId="77777777" w:rsidR="0051256C" w:rsidRPr="00AE08EA" w:rsidRDefault="0051256C" w:rsidP="00AE08A2">
            <w:pPr>
              <w:widowControl w:val="0"/>
              <w:spacing w:after="0" w:line="240" w:lineRule="auto"/>
              <w:ind w:firstLine="24"/>
              <w:jc w:val="center"/>
              <w:rPr>
                <w:rFonts w:ascii="Times New Roman" w:hAnsi="Times New Roman" w:cs="Times New Roman"/>
                <w:sz w:val="24"/>
                <w:szCs w:val="24"/>
              </w:rPr>
            </w:pPr>
            <w:r w:rsidRPr="00AE08EA">
              <w:rPr>
                <w:rFonts w:ascii="Times New Roman" w:hAnsi="Times New Roman" w:cs="Times New Roman"/>
                <w:sz w:val="24"/>
                <w:szCs w:val="24"/>
              </w:rPr>
              <w:t>до</w:t>
            </w:r>
          </w:p>
          <w:p w14:paraId="662A566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2021</w:t>
            </w:r>
          </w:p>
        </w:tc>
      </w:tr>
      <w:tr w:rsidR="0051256C" w:rsidRPr="00AE08EA" w14:paraId="0DB7A48B" w14:textId="77777777" w:rsidTr="009A20E1">
        <w:trPr>
          <w:cantSplit/>
          <w:trHeight w:val="58"/>
          <w:jc w:val="center"/>
        </w:trPr>
        <w:tc>
          <w:tcPr>
            <w:tcW w:w="3114" w:type="dxa"/>
            <w:vAlign w:val="center"/>
          </w:tcPr>
          <w:p w14:paraId="32884E2A" w14:textId="77777777" w:rsidR="0051256C" w:rsidRPr="00AE08EA" w:rsidRDefault="0051256C" w:rsidP="00AE08A2">
            <w:pPr>
              <w:pStyle w:val="100"/>
              <w:widowControl w:val="0"/>
              <w:jc w:val="center"/>
              <w:rPr>
                <w:color w:val="auto"/>
                <w:sz w:val="24"/>
              </w:rPr>
            </w:pPr>
            <w:r w:rsidRPr="00AE08EA">
              <w:rPr>
                <w:color w:val="auto"/>
                <w:sz w:val="24"/>
              </w:rPr>
              <w:t>1</w:t>
            </w:r>
          </w:p>
        </w:tc>
        <w:tc>
          <w:tcPr>
            <w:tcW w:w="863" w:type="dxa"/>
            <w:vAlign w:val="center"/>
          </w:tcPr>
          <w:p w14:paraId="322B758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w:t>
            </w:r>
          </w:p>
        </w:tc>
        <w:tc>
          <w:tcPr>
            <w:tcW w:w="864" w:type="dxa"/>
            <w:vAlign w:val="center"/>
          </w:tcPr>
          <w:p w14:paraId="484994D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3</w:t>
            </w:r>
          </w:p>
        </w:tc>
        <w:tc>
          <w:tcPr>
            <w:tcW w:w="863" w:type="dxa"/>
            <w:vAlign w:val="center"/>
          </w:tcPr>
          <w:p w14:paraId="49DF48B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4</w:t>
            </w:r>
          </w:p>
        </w:tc>
        <w:tc>
          <w:tcPr>
            <w:tcW w:w="1237" w:type="dxa"/>
            <w:vAlign w:val="center"/>
          </w:tcPr>
          <w:p w14:paraId="15F67A5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5</w:t>
            </w:r>
          </w:p>
        </w:tc>
        <w:tc>
          <w:tcPr>
            <w:tcW w:w="941" w:type="dxa"/>
            <w:gridSpan w:val="2"/>
            <w:vAlign w:val="center"/>
          </w:tcPr>
          <w:p w14:paraId="2BC022D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6</w:t>
            </w:r>
          </w:p>
        </w:tc>
        <w:tc>
          <w:tcPr>
            <w:tcW w:w="901" w:type="dxa"/>
            <w:vAlign w:val="center"/>
          </w:tcPr>
          <w:p w14:paraId="0506482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7</w:t>
            </w:r>
          </w:p>
        </w:tc>
        <w:tc>
          <w:tcPr>
            <w:tcW w:w="993" w:type="dxa"/>
            <w:vAlign w:val="center"/>
          </w:tcPr>
          <w:p w14:paraId="5D0B187F"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8</w:t>
            </w:r>
          </w:p>
        </w:tc>
      </w:tr>
      <w:tr w:rsidR="0051256C" w:rsidRPr="00AE08EA" w14:paraId="677E92C7" w14:textId="77777777" w:rsidTr="009A20E1">
        <w:trPr>
          <w:cantSplit/>
          <w:trHeight w:val="487"/>
          <w:jc w:val="center"/>
        </w:trPr>
        <w:tc>
          <w:tcPr>
            <w:tcW w:w="3114" w:type="dxa"/>
            <w:vAlign w:val="center"/>
          </w:tcPr>
          <w:p w14:paraId="59302B42" w14:textId="77777777" w:rsidR="0051256C" w:rsidRPr="00AE08EA" w:rsidRDefault="0051256C" w:rsidP="00AE08A2">
            <w:pPr>
              <w:pStyle w:val="100"/>
              <w:widowControl w:val="0"/>
              <w:rPr>
                <w:color w:val="auto"/>
                <w:sz w:val="24"/>
              </w:rPr>
            </w:pPr>
            <w:r w:rsidRPr="00AE08EA">
              <w:rPr>
                <w:color w:val="auto"/>
                <w:sz w:val="24"/>
              </w:rPr>
              <w:t>Коефіцієнт оборотності оборотних активів</w:t>
            </w:r>
          </w:p>
        </w:tc>
        <w:tc>
          <w:tcPr>
            <w:tcW w:w="863" w:type="dxa"/>
            <w:vAlign w:val="center"/>
          </w:tcPr>
          <w:p w14:paraId="27F856C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3,08</w:t>
            </w:r>
          </w:p>
        </w:tc>
        <w:tc>
          <w:tcPr>
            <w:tcW w:w="864" w:type="dxa"/>
            <w:vAlign w:val="center"/>
          </w:tcPr>
          <w:p w14:paraId="7D24BA1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3,11</w:t>
            </w:r>
          </w:p>
        </w:tc>
        <w:tc>
          <w:tcPr>
            <w:tcW w:w="863" w:type="dxa"/>
            <w:vAlign w:val="center"/>
          </w:tcPr>
          <w:p w14:paraId="050338D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2,13</w:t>
            </w:r>
          </w:p>
        </w:tc>
        <w:tc>
          <w:tcPr>
            <w:tcW w:w="1237" w:type="dxa"/>
            <w:vAlign w:val="center"/>
          </w:tcPr>
          <w:p w14:paraId="67A7F34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-0,95</w:t>
            </w:r>
          </w:p>
        </w:tc>
        <w:tc>
          <w:tcPr>
            <w:tcW w:w="941" w:type="dxa"/>
            <w:gridSpan w:val="2"/>
            <w:vAlign w:val="center"/>
          </w:tcPr>
          <w:p w14:paraId="312C077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-0,98</w:t>
            </w:r>
          </w:p>
        </w:tc>
        <w:tc>
          <w:tcPr>
            <w:tcW w:w="901" w:type="dxa"/>
            <w:vAlign w:val="center"/>
          </w:tcPr>
          <w:p w14:paraId="0126331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-30,8</w:t>
            </w:r>
          </w:p>
        </w:tc>
        <w:tc>
          <w:tcPr>
            <w:tcW w:w="993" w:type="dxa"/>
            <w:vAlign w:val="center"/>
          </w:tcPr>
          <w:p w14:paraId="31821C2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-31,5</w:t>
            </w:r>
          </w:p>
        </w:tc>
      </w:tr>
      <w:tr w:rsidR="0051256C" w:rsidRPr="00AE08EA" w14:paraId="650434C0" w14:textId="77777777" w:rsidTr="009A20E1">
        <w:trPr>
          <w:cantSplit/>
          <w:trHeight w:val="243"/>
          <w:jc w:val="center"/>
        </w:trPr>
        <w:tc>
          <w:tcPr>
            <w:tcW w:w="3114" w:type="dxa"/>
            <w:vAlign w:val="center"/>
          </w:tcPr>
          <w:p w14:paraId="7DD1D1BD" w14:textId="77777777" w:rsidR="0051256C" w:rsidRPr="00AE08EA" w:rsidRDefault="0051256C" w:rsidP="00AE08A2">
            <w:pPr>
              <w:pStyle w:val="100"/>
              <w:widowControl w:val="0"/>
              <w:rPr>
                <w:color w:val="auto"/>
                <w:sz w:val="24"/>
              </w:rPr>
            </w:pPr>
            <w:r w:rsidRPr="00AE08EA">
              <w:rPr>
                <w:color w:val="auto"/>
                <w:sz w:val="24"/>
              </w:rPr>
              <w:t>Тривалість обороту оборотних активів</w:t>
            </w:r>
          </w:p>
        </w:tc>
        <w:tc>
          <w:tcPr>
            <w:tcW w:w="863" w:type="dxa"/>
            <w:vAlign w:val="center"/>
          </w:tcPr>
          <w:p w14:paraId="7568485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119</w:t>
            </w:r>
          </w:p>
        </w:tc>
        <w:tc>
          <w:tcPr>
            <w:tcW w:w="864" w:type="dxa"/>
            <w:vAlign w:val="center"/>
          </w:tcPr>
          <w:p w14:paraId="3CABA45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117</w:t>
            </w:r>
          </w:p>
        </w:tc>
        <w:tc>
          <w:tcPr>
            <w:tcW w:w="863" w:type="dxa"/>
            <w:vAlign w:val="center"/>
          </w:tcPr>
          <w:p w14:paraId="1FCC981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171</w:t>
            </w:r>
          </w:p>
        </w:tc>
        <w:tc>
          <w:tcPr>
            <w:tcW w:w="1237" w:type="dxa"/>
            <w:vAlign w:val="center"/>
          </w:tcPr>
          <w:p w14:paraId="06F469B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52</w:t>
            </w:r>
          </w:p>
        </w:tc>
        <w:tc>
          <w:tcPr>
            <w:tcW w:w="941" w:type="dxa"/>
            <w:gridSpan w:val="2"/>
            <w:vAlign w:val="center"/>
          </w:tcPr>
          <w:p w14:paraId="6987D7B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54</w:t>
            </w:r>
          </w:p>
        </w:tc>
        <w:tc>
          <w:tcPr>
            <w:tcW w:w="901" w:type="dxa"/>
            <w:vAlign w:val="center"/>
          </w:tcPr>
          <w:p w14:paraId="1B6B393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43,7</w:t>
            </w:r>
          </w:p>
        </w:tc>
        <w:tc>
          <w:tcPr>
            <w:tcW w:w="993" w:type="dxa"/>
            <w:vAlign w:val="center"/>
          </w:tcPr>
          <w:p w14:paraId="7B7F7DA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46,2</w:t>
            </w:r>
          </w:p>
        </w:tc>
      </w:tr>
      <w:tr w:rsidR="0051256C" w:rsidRPr="00AE08EA" w14:paraId="2300755F" w14:textId="77777777" w:rsidTr="009A20E1">
        <w:trPr>
          <w:cantSplit/>
          <w:trHeight w:val="243"/>
          <w:jc w:val="center"/>
        </w:trPr>
        <w:tc>
          <w:tcPr>
            <w:tcW w:w="3114" w:type="dxa"/>
            <w:vAlign w:val="center"/>
          </w:tcPr>
          <w:p w14:paraId="6D6895DE" w14:textId="77777777" w:rsidR="0051256C" w:rsidRPr="00AE08EA" w:rsidRDefault="0051256C" w:rsidP="00AE08A2">
            <w:pPr>
              <w:pStyle w:val="100"/>
              <w:widowControl w:val="0"/>
              <w:rPr>
                <w:color w:val="auto"/>
                <w:sz w:val="24"/>
              </w:rPr>
            </w:pPr>
            <w:r w:rsidRPr="00AE08EA">
              <w:rPr>
                <w:color w:val="auto"/>
                <w:sz w:val="24"/>
              </w:rPr>
              <w:t xml:space="preserve">Коефіцієнт оборотності </w:t>
            </w:r>
          </w:p>
        </w:tc>
        <w:tc>
          <w:tcPr>
            <w:tcW w:w="863" w:type="dxa"/>
            <w:vAlign w:val="center"/>
          </w:tcPr>
          <w:p w14:paraId="604A69F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22,46</w:t>
            </w:r>
          </w:p>
        </w:tc>
        <w:tc>
          <w:tcPr>
            <w:tcW w:w="864" w:type="dxa"/>
            <w:vAlign w:val="center"/>
          </w:tcPr>
          <w:p w14:paraId="21D046E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64,64</w:t>
            </w:r>
          </w:p>
        </w:tc>
        <w:tc>
          <w:tcPr>
            <w:tcW w:w="863" w:type="dxa"/>
            <w:vAlign w:val="center"/>
          </w:tcPr>
          <w:p w14:paraId="4E3CF6C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25,40</w:t>
            </w:r>
          </w:p>
        </w:tc>
        <w:tc>
          <w:tcPr>
            <w:tcW w:w="1237" w:type="dxa"/>
            <w:vAlign w:val="center"/>
          </w:tcPr>
          <w:p w14:paraId="13D397CB"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2,94</w:t>
            </w:r>
          </w:p>
        </w:tc>
        <w:tc>
          <w:tcPr>
            <w:tcW w:w="941" w:type="dxa"/>
            <w:gridSpan w:val="2"/>
            <w:vAlign w:val="center"/>
          </w:tcPr>
          <w:p w14:paraId="37731160"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-39,24</w:t>
            </w:r>
          </w:p>
        </w:tc>
        <w:tc>
          <w:tcPr>
            <w:tcW w:w="901" w:type="dxa"/>
            <w:vAlign w:val="center"/>
          </w:tcPr>
          <w:p w14:paraId="546E666B"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13,1</w:t>
            </w:r>
          </w:p>
        </w:tc>
        <w:tc>
          <w:tcPr>
            <w:tcW w:w="993" w:type="dxa"/>
            <w:vAlign w:val="center"/>
          </w:tcPr>
          <w:p w14:paraId="2A5BE8D8" w14:textId="77777777" w:rsidR="0051256C" w:rsidRPr="00AE08EA" w:rsidRDefault="0051256C" w:rsidP="00AE08A2">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AE08EA">
              <w:rPr>
                <w:rFonts w:ascii="Times New Roman" w:eastAsia="Times New Roman" w:hAnsi="Times New Roman" w:cs="Times New Roman"/>
                <w:color w:val="000000"/>
                <w:kern w:val="0"/>
                <w:sz w:val="24"/>
                <w:szCs w:val="24"/>
                <w:lang w:eastAsia="uk-UA"/>
                <w14:ligatures w14:val="none"/>
              </w:rPr>
              <w:t>-60,7</w:t>
            </w:r>
          </w:p>
        </w:tc>
      </w:tr>
    </w:tbl>
    <w:p w14:paraId="63A37B40" w14:textId="77777777" w:rsidR="0051256C" w:rsidRPr="00AE08EA" w:rsidRDefault="0051256C" w:rsidP="00AE08A2">
      <w:pPr>
        <w:pStyle w:val="a4"/>
        <w:widowControl w:val="0"/>
        <w:spacing w:after="0" w:line="365" w:lineRule="auto"/>
        <w:ind w:left="0" w:firstLine="851"/>
        <w:jc w:val="right"/>
        <w:rPr>
          <w:rFonts w:ascii="Times New Roman" w:hAnsi="Times New Roman"/>
          <w:sz w:val="28"/>
          <w:szCs w:val="28"/>
        </w:rPr>
      </w:pPr>
      <w:r w:rsidRPr="00AE08EA">
        <w:rPr>
          <w:rFonts w:ascii="Times New Roman" w:hAnsi="Times New Roman"/>
          <w:sz w:val="28"/>
          <w:szCs w:val="28"/>
        </w:rPr>
        <w:lastRenderedPageBreak/>
        <w:t>Продовження табл. 2.6</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92"/>
        <w:gridCol w:w="864"/>
        <w:gridCol w:w="863"/>
        <w:gridCol w:w="954"/>
        <w:gridCol w:w="992"/>
        <w:gridCol w:w="901"/>
        <w:gridCol w:w="978"/>
      </w:tblGrid>
      <w:tr w:rsidR="0051256C" w:rsidRPr="00AE08EA" w14:paraId="46A86840" w14:textId="77777777" w:rsidTr="009A20E1">
        <w:trPr>
          <w:cantSplit/>
          <w:trHeight w:val="243"/>
          <w:jc w:val="center"/>
        </w:trPr>
        <w:tc>
          <w:tcPr>
            <w:tcW w:w="3114" w:type="dxa"/>
            <w:vAlign w:val="center"/>
          </w:tcPr>
          <w:p w14:paraId="11BC39DE" w14:textId="77777777" w:rsidR="0051256C" w:rsidRPr="00AE08EA" w:rsidRDefault="0051256C" w:rsidP="00AE08A2">
            <w:pPr>
              <w:pStyle w:val="100"/>
              <w:widowControl w:val="0"/>
              <w:jc w:val="center"/>
              <w:rPr>
                <w:color w:val="auto"/>
                <w:sz w:val="24"/>
              </w:rPr>
            </w:pPr>
            <w:r w:rsidRPr="00AE08EA">
              <w:rPr>
                <w:color w:val="auto"/>
                <w:sz w:val="24"/>
              </w:rPr>
              <w:t>1</w:t>
            </w:r>
          </w:p>
        </w:tc>
        <w:tc>
          <w:tcPr>
            <w:tcW w:w="992" w:type="dxa"/>
            <w:vAlign w:val="center"/>
          </w:tcPr>
          <w:p w14:paraId="7D04B789"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2</w:t>
            </w:r>
          </w:p>
        </w:tc>
        <w:tc>
          <w:tcPr>
            <w:tcW w:w="864" w:type="dxa"/>
            <w:vAlign w:val="center"/>
          </w:tcPr>
          <w:p w14:paraId="3902045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3</w:t>
            </w:r>
          </w:p>
        </w:tc>
        <w:tc>
          <w:tcPr>
            <w:tcW w:w="863" w:type="dxa"/>
            <w:vAlign w:val="center"/>
          </w:tcPr>
          <w:p w14:paraId="1D6C99E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4</w:t>
            </w:r>
          </w:p>
        </w:tc>
        <w:tc>
          <w:tcPr>
            <w:tcW w:w="954" w:type="dxa"/>
            <w:vAlign w:val="center"/>
          </w:tcPr>
          <w:p w14:paraId="6A58094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5</w:t>
            </w:r>
          </w:p>
        </w:tc>
        <w:tc>
          <w:tcPr>
            <w:tcW w:w="992" w:type="dxa"/>
            <w:vAlign w:val="center"/>
          </w:tcPr>
          <w:p w14:paraId="4E68E00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6</w:t>
            </w:r>
          </w:p>
        </w:tc>
        <w:tc>
          <w:tcPr>
            <w:tcW w:w="901" w:type="dxa"/>
            <w:vAlign w:val="center"/>
          </w:tcPr>
          <w:p w14:paraId="28665FD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7</w:t>
            </w:r>
          </w:p>
        </w:tc>
        <w:tc>
          <w:tcPr>
            <w:tcW w:w="978" w:type="dxa"/>
            <w:vAlign w:val="center"/>
          </w:tcPr>
          <w:p w14:paraId="7A771D3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8</w:t>
            </w:r>
          </w:p>
        </w:tc>
      </w:tr>
      <w:tr w:rsidR="0051256C" w:rsidRPr="00AE08EA" w14:paraId="553E6026" w14:textId="77777777" w:rsidTr="009A20E1">
        <w:trPr>
          <w:cantSplit/>
          <w:trHeight w:val="243"/>
          <w:jc w:val="center"/>
        </w:trPr>
        <w:tc>
          <w:tcPr>
            <w:tcW w:w="3114" w:type="dxa"/>
            <w:vAlign w:val="center"/>
          </w:tcPr>
          <w:p w14:paraId="45B42B9A" w14:textId="77777777" w:rsidR="0051256C" w:rsidRPr="00AE08EA" w:rsidRDefault="0051256C" w:rsidP="00AE08A2">
            <w:pPr>
              <w:pStyle w:val="100"/>
              <w:widowControl w:val="0"/>
              <w:jc w:val="both"/>
              <w:rPr>
                <w:color w:val="auto"/>
                <w:sz w:val="24"/>
              </w:rPr>
            </w:pPr>
            <w:r w:rsidRPr="00AE08EA">
              <w:rPr>
                <w:color w:val="auto"/>
                <w:sz w:val="24"/>
              </w:rPr>
              <w:t>готової продукції</w:t>
            </w:r>
          </w:p>
        </w:tc>
        <w:tc>
          <w:tcPr>
            <w:tcW w:w="992" w:type="dxa"/>
            <w:vAlign w:val="center"/>
          </w:tcPr>
          <w:p w14:paraId="2BF9904F"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dxa"/>
            <w:vAlign w:val="center"/>
          </w:tcPr>
          <w:p w14:paraId="2021E69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863" w:type="dxa"/>
            <w:vAlign w:val="center"/>
          </w:tcPr>
          <w:p w14:paraId="4F98EC8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954" w:type="dxa"/>
            <w:vAlign w:val="center"/>
          </w:tcPr>
          <w:p w14:paraId="38B7BD0F"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992" w:type="dxa"/>
            <w:vAlign w:val="center"/>
          </w:tcPr>
          <w:p w14:paraId="7BDCA82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901" w:type="dxa"/>
            <w:vAlign w:val="center"/>
          </w:tcPr>
          <w:p w14:paraId="5B2B2FB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c>
          <w:tcPr>
            <w:tcW w:w="978" w:type="dxa"/>
            <w:vAlign w:val="center"/>
          </w:tcPr>
          <w:p w14:paraId="22D15F3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p>
        </w:tc>
      </w:tr>
      <w:tr w:rsidR="0051256C" w:rsidRPr="00AE08EA" w14:paraId="52DC34F8" w14:textId="77777777" w:rsidTr="009A20E1">
        <w:trPr>
          <w:cantSplit/>
          <w:trHeight w:val="243"/>
          <w:jc w:val="center"/>
        </w:trPr>
        <w:tc>
          <w:tcPr>
            <w:tcW w:w="3114" w:type="dxa"/>
            <w:vAlign w:val="center"/>
          </w:tcPr>
          <w:p w14:paraId="54FB8139" w14:textId="77777777" w:rsidR="0051256C" w:rsidRPr="00AE08EA" w:rsidRDefault="0051256C" w:rsidP="00AE08A2">
            <w:pPr>
              <w:pStyle w:val="100"/>
              <w:widowControl w:val="0"/>
              <w:jc w:val="both"/>
              <w:rPr>
                <w:color w:val="auto"/>
                <w:sz w:val="24"/>
              </w:rPr>
            </w:pPr>
            <w:r w:rsidRPr="00AE08EA">
              <w:rPr>
                <w:color w:val="auto"/>
                <w:sz w:val="24"/>
              </w:rPr>
              <w:t>Тривалість обороту готової продукції</w:t>
            </w:r>
          </w:p>
        </w:tc>
        <w:tc>
          <w:tcPr>
            <w:tcW w:w="992" w:type="dxa"/>
            <w:vAlign w:val="center"/>
          </w:tcPr>
          <w:p w14:paraId="4F99455E"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16</w:t>
            </w:r>
          </w:p>
        </w:tc>
        <w:tc>
          <w:tcPr>
            <w:tcW w:w="864" w:type="dxa"/>
            <w:vAlign w:val="center"/>
          </w:tcPr>
          <w:p w14:paraId="460702F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6</w:t>
            </w:r>
          </w:p>
        </w:tc>
        <w:tc>
          <w:tcPr>
            <w:tcW w:w="863" w:type="dxa"/>
            <w:vAlign w:val="center"/>
          </w:tcPr>
          <w:p w14:paraId="16087839"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14</w:t>
            </w:r>
          </w:p>
        </w:tc>
        <w:tc>
          <w:tcPr>
            <w:tcW w:w="954" w:type="dxa"/>
            <w:vAlign w:val="center"/>
          </w:tcPr>
          <w:p w14:paraId="5DF8DDA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w:t>
            </w:r>
          </w:p>
        </w:tc>
        <w:tc>
          <w:tcPr>
            <w:tcW w:w="992" w:type="dxa"/>
            <w:vAlign w:val="center"/>
          </w:tcPr>
          <w:p w14:paraId="2F5D0DD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8</w:t>
            </w:r>
          </w:p>
        </w:tc>
        <w:tc>
          <w:tcPr>
            <w:tcW w:w="901" w:type="dxa"/>
            <w:vAlign w:val="center"/>
          </w:tcPr>
          <w:p w14:paraId="1FE7C7D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-12,5</w:t>
            </w:r>
          </w:p>
        </w:tc>
        <w:tc>
          <w:tcPr>
            <w:tcW w:w="978" w:type="dxa"/>
            <w:vAlign w:val="center"/>
          </w:tcPr>
          <w:p w14:paraId="19EA76C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133,3</w:t>
            </w:r>
          </w:p>
        </w:tc>
      </w:tr>
      <w:tr w:rsidR="0051256C" w:rsidRPr="00AE08EA" w14:paraId="75E01349" w14:textId="77777777" w:rsidTr="009A20E1">
        <w:trPr>
          <w:cantSplit/>
          <w:trHeight w:val="243"/>
          <w:jc w:val="center"/>
        </w:trPr>
        <w:tc>
          <w:tcPr>
            <w:tcW w:w="3114" w:type="dxa"/>
            <w:vAlign w:val="center"/>
          </w:tcPr>
          <w:p w14:paraId="64E8E529" w14:textId="77777777" w:rsidR="0051256C" w:rsidRPr="00AE08EA" w:rsidRDefault="0051256C" w:rsidP="00AE08A2">
            <w:pPr>
              <w:pStyle w:val="100"/>
              <w:widowControl w:val="0"/>
              <w:jc w:val="both"/>
              <w:rPr>
                <w:color w:val="auto"/>
                <w:sz w:val="24"/>
              </w:rPr>
            </w:pPr>
            <w:r w:rsidRPr="00AE08EA">
              <w:rPr>
                <w:color w:val="auto"/>
                <w:sz w:val="24"/>
              </w:rPr>
              <w:t>Коефіцієнт оборотності дебіторської заборгованості</w:t>
            </w:r>
          </w:p>
        </w:tc>
        <w:tc>
          <w:tcPr>
            <w:tcW w:w="992" w:type="dxa"/>
            <w:vAlign w:val="center"/>
          </w:tcPr>
          <w:p w14:paraId="55AC3248"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12,47</w:t>
            </w:r>
          </w:p>
        </w:tc>
        <w:tc>
          <w:tcPr>
            <w:tcW w:w="864" w:type="dxa"/>
            <w:vAlign w:val="center"/>
          </w:tcPr>
          <w:p w14:paraId="4A11CC9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14,74</w:t>
            </w:r>
          </w:p>
        </w:tc>
        <w:tc>
          <w:tcPr>
            <w:tcW w:w="863" w:type="dxa"/>
            <w:vAlign w:val="center"/>
          </w:tcPr>
          <w:p w14:paraId="27E1E3C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3,66</w:t>
            </w:r>
          </w:p>
        </w:tc>
        <w:tc>
          <w:tcPr>
            <w:tcW w:w="954" w:type="dxa"/>
            <w:vAlign w:val="center"/>
          </w:tcPr>
          <w:p w14:paraId="1FEBB12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-8,81</w:t>
            </w:r>
          </w:p>
        </w:tc>
        <w:tc>
          <w:tcPr>
            <w:tcW w:w="992" w:type="dxa"/>
            <w:vAlign w:val="center"/>
          </w:tcPr>
          <w:p w14:paraId="2FF885B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-11,08</w:t>
            </w:r>
          </w:p>
        </w:tc>
        <w:tc>
          <w:tcPr>
            <w:tcW w:w="901" w:type="dxa"/>
            <w:vAlign w:val="center"/>
          </w:tcPr>
          <w:p w14:paraId="6C2F18D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-70,6</w:t>
            </w:r>
          </w:p>
        </w:tc>
        <w:tc>
          <w:tcPr>
            <w:tcW w:w="978" w:type="dxa"/>
            <w:vAlign w:val="center"/>
          </w:tcPr>
          <w:p w14:paraId="65D9F6D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-75,2</w:t>
            </w:r>
          </w:p>
        </w:tc>
      </w:tr>
      <w:tr w:rsidR="0051256C" w:rsidRPr="00AE08EA" w14:paraId="7F6E4427" w14:textId="77777777" w:rsidTr="009A20E1">
        <w:trPr>
          <w:cantSplit/>
          <w:trHeight w:val="243"/>
          <w:jc w:val="center"/>
        </w:trPr>
        <w:tc>
          <w:tcPr>
            <w:tcW w:w="3114" w:type="dxa"/>
            <w:vAlign w:val="center"/>
          </w:tcPr>
          <w:p w14:paraId="3050CEA8" w14:textId="77777777" w:rsidR="0051256C" w:rsidRPr="00AE08EA" w:rsidRDefault="0051256C" w:rsidP="00AE08A2">
            <w:pPr>
              <w:pStyle w:val="100"/>
              <w:widowControl w:val="0"/>
              <w:jc w:val="both"/>
              <w:rPr>
                <w:color w:val="auto"/>
                <w:sz w:val="24"/>
              </w:rPr>
            </w:pPr>
            <w:r w:rsidRPr="00AE08EA">
              <w:rPr>
                <w:color w:val="auto"/>
                <w:sz w:val="24"/>
              </w:rPr>
              <w:t>Тривалість обороту дебіторської заборгованості</w:t>
            </w:r>
          </w:p>
        </w:tc>
        <w:tc>
          <w:tcPr>
            <w:tcW w:w="992" w:type="dxa"/>
            <w:vAlign w:val="center"/>
          </w:tcPr>
          <w:p w14:paraId="2714D5AE"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29</w:t>
            </w:r>
          </w:p>
        </w:tc>
        <w:tc>
          <w:tcPr>
            <w:tcW w:w="864" w:type="dxa"/>
            <w:vAlign w:val="center"/>
          </w:tcPr>
          <w:p w14:paraId="65563519"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25</w:t>
            </w:r>
          </w:p>
        </w:tc>
        <w:tc>
          <w:tcPr>
            <w:tcW w:w="863" w:type="dxa"/>
            <w:vAlign w:val="center"/>
          </w:tcPr>
          <w:p w14:paraId="373FE57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100</w:t>
            </w:r>
          </w:p>
        </w:tc>
        <w:tc>
          <w:tcPr>
            <w:tcW w:w="954" w:type="dxa"/>
            <w:vAlign w:val="center"/>
          </w:tcPr>
          <w:p w14:paraId="2952B07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71</w:t>
            </w:r>
          </w:p>
        </w:tc>
        <w:tc>
          <w:tcPr>
            <w:tcW w:w="992" w:type="dxa"/>
            <w:vAlign w:val="center"/>
          </w:tcPr>
          <w:p w14:paraId="6449965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75</w:t>
            </w:r>
          </w:p>
        </w:tc>
        <w:tc>
          <w:tcPr>
            <w:tcW w:w="901" w:type="dxa"/>
            <w:vAlign w:val="center"/>
          </w:tcPr>
          <w:p w14:paraId="76191C6F"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244,8</w:t>
            </w:r>
          </w:p>
        </w:tc>
        <w:tc>
          <w:tcPr>
            <w:tcW w:w="978" w:type="dxa"/>
            <w:vAlign w:val="center"/>
          </w:tcPr>
          <w:p w14:paraId="3C64BB32"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300</w:t>
            </w:r>
          </w:p>
        </w:tc>
      </w:tr>
      <w:tr w:rsidR="0051256C" w:rsidRPr="00AE08EA" w14:paraId="2616C3EA" w14:textId="77777777" w:rsidTr="009A20E1">
        <w:trPr>
          <w:cantSplit/>
          <w:trHeight w:val="243"/>
          <w:jc w:val="center"/>
        </w:trPr>
        <w:tc>
          <w:tcPr>
            <w:tcW w:w="3114" w:type="dxa"/>
            <w:vAlign w:val="center"/>
          </w:tcPr>
          <w:p w14:paraId="443987F3" w14:textId="77777777" w:rsidR="0051256C" w:rsidRPr="00AE08EA" w:rsidRDefault="0051256C" w:rsidP="00AE08A2">
            <w:pPr>
              <w:pStyle w:val="100"/>
              <w:widowControl w:val="0"/>
              <w:jc w:val="both"/>
              <w:rPr>
                <w:color w:val="auto"/>
                <w:sz w:val="24"/>
              </w:rPr>
            </w:pPr>
            <w:r w:rsidRPr="00AE08EA">
              <w:rPr>
                <w:color w:val="auto"/>
                <w:sz w:val="24"/>
              </w:rPr>
              <w:t>Коефіцієнт оборотності запасів</w:t>
            </w:r>
          </w:p>
        </w:tc>
        <w:tc>
          <w:tcPr>
            <w:tcW w:w="992" w:type="dxa"/>
            <w:vAlign w:val="center"/>
          </w:tcPr>
          <w:p w14:paraId="6E2151D0"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4,84</w:t>
            </w:r>
          </w:p>
        </w:tc>
        <w:tc>
          <w:tcPr>
            <w:tcW w:w="864" w:type="dxa"/>
            <w:vAlign w:val="center"/>
          </w:tcPr>
          <w:p w14:paraId="0F4C7EE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3,98</w:t>
            </w:r>
          </w:p>
        </w:tc>
        <w:tc>
          <w:tcPr>
            <w:tcW w:w="863" w:type="dxa"/>
            <w:vAlign w:val="center"/>
          </w:tcPr>
          <w:p w14:paraId="04ADB5A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3,68</w:t>
            </w:r>
          </w:p>
        </w:tc>
        <w:tc>
          <w:tcPr>
            <w:tcW w:w="954" w:type="dxa"/>
            <w:vAlign w:val="center"/>
          </w:tcPr>
          <w:p w14:paraId="171E3E3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-1,16</w:t>
            </w:r>
          </w:p>
        </w:tc>
        <w:tc>
          <w:tcPr>
            <w:tcW w:w="992" w:type="dxa"/>
            <w:vAlign w:val="center"/>
          </w:tcPr>
          <w:p w14:paraId="7E46154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-0,3</w:t>
            </w:r>
          </w:p>
        </w:tc>
        <w:tc>
          <w:tcPr>
            <w:tcW w:w="901" w:type="dxa"/>
            <w:vAlign w:val="center"/>
          </w:tcPr>
          <w:p w14:paraId="61AA44D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-23,9</w:t>
            </w:r>
          </w:p>
        </w:tc>
        <w:tc>
          <w:tcPr>
            <w:tcW w:w="978" w:type="dxa"/>
            <w:vAlign w:val="center"/>
          </w:tcPr>
          <w:p w14:paraId="5C1ED679"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-7,5</w:t>
            </w:r>
          </w:p>
        </w:tc>
      </w:tr>
      <w:tr w:rsidR="0051256C" w:rsidRPr="00AE08EA" w14:paraId="5F861356" w14:textId="77777777" w:rsidTr="009A20E1">
        <w:trPr>
          <w:cantSplit/>
          <w:trHeight w:val="243"/>
          <w:jc w:val="center"/>
        </w:trPr>
        <w:tc>
          <w:tcPr>
            <w:tcW w:w="3114" w:type="dxa"/>
            <w:vAlign w:val="center"/>
          </w:tcPr>
          <w:p w14:paraId="5266A752" w14:textId="77777777" w:rsidR="0051256C" w:rsidRPr="00AE08EA" w:rsidRDefault="0051256C" w:rsidP="00AE08A2">
            <w:pPr>
              <w:pStyle w:val="100"/>
              <w:widowControl w:val="0"/>
              <w:jc w:val="both"/>
              <w:rPr>
                <w:color w:val="auto"/>
                <w:sz w:val="24"/>
              </w:rPr>
            </w:pPr>
            <w:r w:rsidRPr="00AE08EA">
              <w:rPr>
                <w:color w:val="auto"/>
                <w:sz w:val="24"/>
              </w:rPr>
              <w:t xml:space="preserve">Тривалість обороту </w:t>
            </w:r>
          </w:p>
          <w:p w14:paraId="472DE149" w14:textId="77777777" w:rsidR="0051256C" w:rsidRPr="00AE08EA" w:rsidRDefault="0051256C" w:rsidP="00AE08A2">
            <w:pPr>
              <w:pStyle w:val="100"/>
              <w:widowControl w:val="0"/>
              <w:jc w:val="both"/>
              <w:rPr>
                <w:color w:val="auto"/>
                <w:sz w:val="24"/>
              </w:rPr>
            </w:pPr>
            <w:r w:rsidRPr="00AE08EA">
              <w:rPr>
                <w:color w:val="auto"/>
                <w:sz w:val="24"/>
              </w:rPr>
              <w:t>запасів</w:t>
            </w:r>
          </w:p>
        </w:tc>
        <w:tc>
          <w:tcPr>
            <w:tcW w:w="992" w:type="dxa"/>
            <w:vAlign w:val="center"/>
          </w:tcPr>
          <w:p w14:paraId="462887F5"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75</w:t>
            </w:r>
          </w:p>
        </w:tc>
        <w:tc>
          <w:tcPr>
            <w:tcW w:w="864" w:type="dxa"/>
            <w:vAlign w:val="center"/>
          </w:tcPr>
          <w:p w14:paraId="1BF4A51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92</w:t>
            </w:r>
          </w:p>
        </w:tc>
        <w:tc>
          <w:tcPr>
            <w:tcW w:w="863" w:type="dxa"/>
            <w:vAlign w:val="center"/>
          </w:tcPr>
          <w:p w14:paraId="136D0F3D"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99</w:t>
            </w:r>
          </w:p>
        </w:tc>
        <w:tc>
          <w:tcPr>
            <w:tcW w:w="954" w:type="dxa"/>
            <w:vAlign w:val="center"/>
          </w:tcPr>
          <w:p w14:paraId="59EE420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24</w:t>
            </w:r>
          </w:p>
        </w:tc>
        <w:tc>
          <w:tcPr>
            <w:tcW w:w="992" w:type="dxa"/>
            <w:vAlign w:val="center"/>
          </w:tcPr>
          <w:p w14:paraId="24678FC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w:t>
            </w:r>
          </w:p>
        </w:tc>
        <w:tc>
          <w:tcPr>
            <w:tcW w:w="901" w:type="dxa"/>
            <w:vAlign w:val="center"/>
          </w:tcPr>
          <w:p w14:paraId="3402EC6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32</w:t>
            </w:r>
          </w:p>
        </w:tc>
        <w:tc>
          <w:tcPr>
            <w:tcW w:w="978" w:type="dxa"/>
            <w:vAlign w:val="center"/>
          </w:tcPr>
          <w:p w14:paraId="6F35017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7,6</w:t>
            </w:r>
          </w:p>
        </w:tc>
      </w:tr>
      <w:tr w:rsidR="0051256C" w:rsidRPr="00AE08EA" w14:paraId="63527DDA" w14:textId="77777777" w:rsidTr="009A20E1">
        <w:trPr>
          <w:cantSplit/>
          <w:trHeight w:val="243"/>
          <w:jc w:val="center"/>
        </w:trPr>
        <w:tc>
          <w:tcPr>
            <w:tcW w:w="3114" w:type="dxa"/>
            <w:vAlign w:val="center"/>
          </w:tcPr>
          <w:p w14:paraId="35A0B3AB" w14:textId="77777777" w:rsidR="0051256C" w:rsidRPr="00AE08EA" w:rsidRDefault="0051256C" w:rsidP="00AE08A2">
            <w:pPr>
              <w:pStyle w:val="100"/>
              <w:widowControl w:val="0"/>
              <w:jc w:val="both"/>
              <w:rPr>
                <w:color w:val="auto"/>
                <w:sz w:val="24"/>
              </w:rPr>
            </w:pPr>
            <w:r w:rsidRPr="00AE08EA">
              <w:rPr>
                <w:color w:val="auto"/>
                <w:sz w:val="24"/>
              </w:rPr>
              <w:t>Тривалість операційного циклу</w:t>
            </w:r>
          </w:p>
        </w:tc>
        <w:tc>
          <w:tcPr>
            <w:tcW w:w="992" w:type="dxa"/>
            <w:vAlign w:val="center"/>
          </w:tcPr>
          <w:p w14:paraId="71197066"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104</w:t>
            </w:r>
          </w:p>
        </w:tc>
        <w:tc>
          <w:tcPr>
            <w:tcW w:w="864" w:type="dxa"/>
            <w:vAlign w:val="center"/>
          </w:tcPr>
          <w:p w14:paraId="77F9EB9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117</w:t>
            </w:r>
          </w:p>
        </w:tc>
        <w:tc>
          <w:tcPr>
            <w:tcW w:w="863" w:type="dxa"/>
            <w:vAlign w:val="center"/>
          </w:tcPr>
          <w:p w14:paraId="49D1024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199</w:t>
            </w:r>
          </w:p>
        </w:tc>
        <w:tc>
          <w:tcPr>
            <w:tcW w:w="954" w:type="dxa"/>
            <w:vAlign w:val="center"/>
          </w:tcPr>
          <w:p w14:paraId="72509389"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95</w:t>
            </w:r>
          </w:p>
        </w:tc>
        <w:tc>
          <w:tcPr>
            <w:tcW w:w="992" w:type="dxa"/>
            <w:vAlign w:val="center"/>
          </w:tcPr>
          <w:p w14:paraId="1838EEC0"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82</w:t>
            </w:r>
          </w:p>
        </w:tc>
        <w:tc>
          <w:tcPr>
            <w:tcW w:w="901" w:type="dxa"/>
            <w:vAlign w:val="center"/>
          </w:tcPr>
          <w:p w14:paraId="5B2BF88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91,3</w:t>
            </w:r>
          </w:p>
        </w:tc>
        <w:tc>
          <w:tcPr>
            <w:tcW w:w="978" w:type="dxa"/>
            <w:vAlign w:val="center"/>
          </w:tcPr>
          <w:p w14:paraId="40E9C5B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70,1</w:t>
            </w:r>
          </w:p>
        </w:tc>
      </w:tr>
      <w:tr w:rsidR="0051256C" w:rsidRPr="00AE08EA" w14:paraId="269EE6F8" w14:textId="77777777" w:rsidTr="009A20E1">
        <w:trPr>
          <w:cantSplit/>
          <w:trHeight w:val="243"/>
          <w:jc w:val="center"/>
        </w:trPr>
        <w:tc>
          <w:tcPr>
            <w:tcW w:w="3114" w:type="dxa"/>
            <w:vAlign w:val="center"/>
          </w:tcPr>
          <w:p w14:paraId="6EB310E0" w14:textId="77777777" w:rsidR="0051256C" w:rsidRPr="00AE08EA" w:rsidRDefault="0051256C" w:rsidP="00AE08A2">
            <w:pPr>
              <w:pStyle w:val="100"/>
              <w:widowControl w:val="0"/>
              <w:jc w:val="both"/>
              <w:rPr>
                <w:color w:val="auto"/>
                <w:sz w:val="24"/>
              </w:rPr>
            </w:pPr>
            <w:r w:rsidRPr="00AE08EA">
              <w:rPr>
                <w:color w:val="auto"/>
                <w:sz w:val="24"/>
              </w:rPr>
              <w:t>Коефіцієнт оборотності кредиторської заборгованості</w:t>
            </w:r>
          </w:p>
        </w:tc>
        <w:tc>
          <w:tcPr>
            <w:tcW w:w="992" w:type="dxa"/>
            <w:vAlign w:val="center"/>
          </w:tcPr>
          <w:p w14:paraId="669B44CE"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26,56</w:t>
            </w:r>
          </w:p>
        </w:tc>
        <w:tc>
          <w:tcPr>
            <w:tcW w:w="864" w:type="dxa"/>
            <w:vAlign w:val="center"/>
          </w:tcPr>
          <w:p w14:paraId="6DAB6E2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16,54</w:t>
            </w:r>
          </w:p>
        </w:tc>
        <w:tc>
          <w:tcPr>
            <w:tcW w:w="863" w:type="dxa"/>
            <w:vAlign w:val="center"/>
          </w:tcPr>
          <w:p w14:paraId="64AE77EE"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11,98</w:t>
            </w:r>
          </w:p>
        </w:tc>
        <w:tc>
          <w:tcPr>
            <w:tcW w:w="954" w:type="dxa"/>
            <w:vAlign w:val="center"/>
          </w:tcPr>
          <w:p w14:paraId="143BDFA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-14,58</w:t>
            </w:r>
          </w:p>
        </w:tc>
        <w:tc>
          <w:tcPr>
            <w:tcW w:w="992" w:type="dxa"/>
            <w:vAlign w:val="center"/>
          </w:tcPr>
          <w:p w14:paraId="580086C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-4,56</w:t>
            </w:r>
          </w:p>
        </w:tc>
        <w:tc>
          <w:tcPr>
            <w:tcW w:w="901" w:type="dxa"/>
            <w:vAlign w:val="center"/>
          </w:tcPr>
          <w:p w14:paraId="273F4A19"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-54,9</w:t>
            </w:r>
          </w:p>
        </w:tc>
        <w:tc>
          <w:tcPr>
            <w:tcW w:w="978" w:type="dxa"/>
            <w:vAlign w:val="center"/>
          </w:tcPr>
          <w:p w14:paraId="420A77B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-27,6</w:t>
            </w:r>
          </w:p>
        </w:tc>
      </w:tr>
      <w:tr w:rsidR="0051256C" w:rsidRPr="00AE08EA" w14:paraId="3E8EC2CE" w14:textId="77777777" w:rsidTr="009A20E1">
        <w:trPr>
          <w:cantSplit/>
          <w:trHeight w:val="243"/>
          <w:jc w:val="center"/>
        </w:trPr>
        <w:tc>
          <w:tcPr>
            <w:tcW w:w="3114" w:type="dxa"/>
            <w:vAlign w:val="center"/>
          </w:tcPr>
          <w:p w14:paraId="390F82DF" w14:textId="77777777" w:rsidR="0051256C" w:rsidRPr="00AE08EA" w:rsidRDefault="0051256C" w:rsidP="00AE08A2">
            <w:pPr>
              <w:pStyle w:val="100"/>
              <w:widowControl w:val="0"/>
              <w:jc w:val="both"/>
              <w:rPr>
                <w:color w:val="auto"/>
                <w:sz w:val="24"/>
              </w:rPr>
            </w:pPr>
            <w:r w:rsidRPr="00AE08EA">
              <w:rPr>
                <w:color w:val="auto"/>
                <w:sz w:val="24"/>
              </w:rPr>
              <w:t>Тривалість обороту кредиторської заборгованості</w:t>
            </w:r>
          </w:p>
        </w:tc>
        <w:tc>
          <w:tcPr>
            <w:tcW w:w="992" w:type="dxa"/>
            <w:vAlign w:val="center"/>
          </w:tcPr>
          <w:p w14:paraId="231C897E"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14</w:t>
            </w:r>
          </w:p>
        </w:tc>
        <w:tc>
          <w:tcPr>
            <w:tcW w:w="864" w:type="dxa"/>
            <w:vAlign w:val="center"/>
          </w:tcPr>
          <w:p w14:paraId="18D3708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22</w:t>
            </w:r>
          </w:p>
        </w:tc>
        <w:tc>
          <w:tcPr>
            <w:tcW w:w="863" w:type="dxa"/>
            <w:vAlign w:val="center"/>
          </w:tcPr>
          <w:p w14:paraId="028FD48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30</w:t>
            </w:r>
          </w:p>
        </w:tc>
        <w:tc>
          <w:tcPr>
            <w:tcW w:w="954" w:type="dxa"/>
            <w:vAlign w:val="center"/>
          </w:tcPr>
          <w:p w14:paraId="62D882A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16</w:t>
            </w:r>
          </w:p>
        </w:tc>
        <w:tc>
          <w:tcPr>
            <w:tcW w:w="992" w:type="dxa"/>
            <w:vAlign w:val="center"/>
          </w:tcPr>
          <w:p w14:paraId="27190B1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8</w:t>
            </w:r>
          </w:p>
        </w:tc>
        <w:tc>
          <w:tcPr>
            <w:tcW w:w="901" w:type="dxa"/>
            <w:vAlign w:val="center"/>
          </w:tcPr>
          <w:p w14:paraId="06CAB08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114,3</w:t>
            </w:r>
          </w:p>
        </w:tc>
        <w:tc>
          <w:tcPr>
            <w:tcW w:w="978" w:type="dxa"/>
            <w:vAlign w:val="center"/>
          </w:tcPr>
          <w:p w14:paraId="28E399C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36,4</w:t>
            </w:r>
          </w:p>
        </w:tc>
      </w:tr>
      <w:tr w:rsidR="0051256C" w:rsidRPr="00AE08EA" w14:paraId="571EB433" w14:textId="77777777" w:rsidTr="009A20E1">
        <w:trPr>
          <w:cantSplit/>
          <w:trHeight w:val="243"/>
          <w:jc w:val="center"/>
        </w:trPr>
        <w:tc>
          <w:tcPr>
            <w:tcW w:w="3114" w:type="dxa"/>
            <w:vAlign w:val="center"/>
          </w:tcPr>
          <w:p w14:paraId="05D42112" w14:textId="77777777" w:rsidR="0051256C" w:rsidRPr="00AE08EA" w:rsidRDefault="0051256C" w:rsidP="00AE08A2">
            <w:pPr>
              <w:pStyle w:val="100"/>
              <w:widowControl w:val="0"/>
              <w:jc w:val="both"/>
              <w:rPr>
                <w:color w:val="auto"/>
                <w:sz w:val="24"/>
              </w:rPr>
            </w:pPr>
            <w:r w:rsidRPr="00AE08EA">
              <w:rPr>
                <w:color w:val="auto"/>
                <w:sz w:val="24"/>
              </w:rPr>
              <w:t>Тривалість фінансового циклу</w:t>
            </w:r>
          </w:p>
        </w:tc>
        <w:tc>
          <w:tcPr>
            <w:tcW w:w="992" w:type="dxa"/>
            <w:vAlign w:val="center"/>
          </w:tcPr>
          <w:p w14:paraId="360566E9"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90</w:t>
            </w:r>
          </w:p>
        </w:tc>
        <w:tc>
          <w:tcPr>
            <w:tcW w:w="864" w:type="dxa"/>
            <w:vAlign w:val="center"/>
          </w:tcPr>
          <w:p w14:paraId="0849DB6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95</w:t>
            </w:r>
          </w:p>
        </w:tc>
        <w:tc>
          <w:tcPr>
            <w:tcW w:w="863" w:type="dxa"/>
            <w:vAlign w:val="center"/>
          </w:tcPr>
          <w:p w14:paraId="1472C15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169</w:t>
            </w:r>
          </w:p>
        </w:tc>
        <w:tc>
          <w:tcPr>
            <w:tcW w:w="954" w:type="dxa"/>
            <w:vAlign w:val="center"/>
          </w:tcPr>
          <w:p w14:paraId="116F953A"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79</w:t>
            </w:r>
          </w:p>
        </w:tc>
        <w:tc>
          <w:tcPr>
            <w:tcW w:w="992" w:type="dxa"/>
            <w:vAlign w:val="center"/>
          </w:tcPr>
          <w:p w14:paraId="00BC802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74</w:t>
            </w:r>
          </w:p>
        </w:tc>
        <w:tc>
          <w:tcPr>
            <w:tcW w:w="901" w:type="dxa"/>
            <w:vAlign w:val="center"/>
          </w:tcPr>
          <w:p w14:paraId="5A8D26D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87,8</w:t>
            </w:r>
          </w:p>
        </w:tc>
        <w:tc>
          <w:tcPr>
            <w:tcW w:w="978" w:type="dxa"/>
            <w:vAlign w:val="center"/>
          </w:tcPr>
          <w:p w14:paraId="7417FBAB"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77,9</w:t>
            </w:r>
          </w:p>
        </w:tc>
      </w:tr>
      <w:tr w:rsidR="0051256C" w:rsidRPr="00AE08EA" w14:paraId="48A199E7" w14:textId="77777777" w:rsidTr="009A20E1">
        <w:trPr>
          <w:cantSplit/>
          <w:trHeight w:val="243"/>
          <w:jc w:val="center"/>
        </w:trPr>
        <w:tc>
          <w:tcPr>
            <w:tcW w:w="3114" w:type="dxa"/>
            <w:vAlign w:val="center"/>
          </w:tcPr>
          <w:p w14:paraId="4FF3E3B7" w14:textId="77777777" w:rsidR="0051256C" w:rsidRPr="00AE08EA" w:rsidRDefault="0051256C" w:rsidP="00AE08A2">
            <w:pPr>
              <w:pStyle w:val="100"/>
              <w:widowControl w:val="0"/>
              <w:jc w:val="both"/>
              <w:rPr>
                <w:color w:val="auto"/>
                <w:sz w:val="24"/>
              </w:rPr>
            </w:pPr>
            <w:r w:rsidRPr="00AE08EA">
              <w:rPr>
                <w:color w:val="auto"/>
                <w:sz w:val="24"/>
              </w:rPr>
              <w:t xml:space="preserve">Коефіцієнт оборотності власного капіталу </w:t>
            </w:r>
          </w:p>
        </w:tc>
        <w:tc>
          <w:tcPr>
            <w:tcW w:w="992" w:type="dxa"/>
            <w:vAlign w:val="center"/>
          </w:tcPr>
          <w:p w14:paraId="5A73BF7E"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2,78</w:t>
            </w:r>
          </w:p>
        </w:tc>
        <w:tc>
          <w:tcPr>
            <w:tcW w:w="864" w:type="dxa"/>
            <w:vAlign w:val="center"/>
          </w:tcPr>
          <w:p w14:paraId="258620B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2,69</w:t>
            </w:r>
          </w:p>
        </w:tc>
        <w:tc>
          <w:tcPr>
            <w:tcW w:w="863" w:type="dxa"/>
            <w:vAlign w:val="center"/>
          </w:tcPr>
          <w:p w14:paraId="25A1BB16"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1,33</w:t>
            </w:r>
          </w:p>
        </w:tc>
        <w:tc>
          <w:tcPr>
            <w:tcW w:w="954" w:type="dxa"/>
            <w:vAlign w:val="center"/>
          </w:tcPr>
          <w:p w14:paraId="48931415"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-1,45</w:t>
            </w:r>
          </w:p>
        </w:tc>
        <w:tc>
          <w:tcPr>
            <w:tcW w:w="992" w:type="dxa"/>
            <w:vAlign w:val="center"/>
          </w:tcPr>
          <w:p w14:paraId="4D764258"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-1,36</w:t>
            </w:r>
          </w:p>
        </w:tc>
        <w:tc>
          <w:tcPr>
            <w:tcW w:w="901" w:type="dxa"/>
            <w:vAlign w:val="center"/>
          </w:tcPr>
          <w:p w14:paraId="4CDC0634"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-52,2</w:t>
            </w:r>
          </w:p>
        </w:tc>
        <w:tc>
          <w:tcPr>
            <w:tcW w:w="978" w:type="dxa"/>
            <w:vAlign w:val="center"/>
          </w:tcPr>
          <w:p w14:paraId="2FE6E9BC"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-50,6</w:t>
            </w:r>
          </w:p>
        </w:tc>
      </w:tr>
      <w:tr w:rsidR="0051256C" w:rsidRPr="00AE08EA" w14:paraId="473067BF" w14:textId="77777777" w:rsidTr="009A20E1">
        <w:trPr>
          <w:cantSplit/>
          <w:trHeight w:val="243"/>
          <w:jc w:val="center"/>
        </w:trPr>
        <w:tc>
          <w:tcPr>
            <w:tcW w:w="3114" w:type="dxa"/>
            <w:vAlign w:val="center"/>
          </w:tcPr>
          <w:p w14:paraId="7A9A0D21" w14:textId="77777777" w:rsidR="0051256C" w:rsidRPr="00AE08EA" w:rsidRDefault="0051256C" w:rsidP="00AE08A2">
            <w:pPr>
              <w:pStyle w:val="100"/>
              <w:widowControl w:val="0"/>
              <w:jc w:val="both"/>
              <w:rPr>
                <w:color w:val="auto"/>
                <w:sz w:val="24"/>
              </w:rPr>
            </w:pPr>
            <w:r w:rsidRPr="00AE08EA">
              <w:rPr>
                <w:color w:val="auto"/>
                <w:sz w:val="24"/>
              </w:rPr>
              <w:t>Тривалість обороту власного капіталу</w:t>
            </w:r>
          </w:p>
        </w:tc>
        <w:tc>
          <w:tcPr>
            <w:tcW w:w="992" w:type="dxa"/>
            <w:vAlign w:val="center"/>
          </w:tcPr>
          <w:p w14:paraId="02F69F81" w14:textId="77777777" w:rsidR="0051256C" w:rsidRPr="00AE08EA" w:rsidRDefault="0051256C" w:rsidP="00AE08A2">
            <w:pPr>
              <w:widowControl w:val="0"/>
              <w:autoSpaceDE w:val="0"/>
              <w:autoSpaceDN w:val="0"/>
              <w:adjustRightInd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131</w:t>
            </w:r>
          </w:p>
        </w:tc>
        <w:tc>
          <w:tcPr>
            <w:tcW w:w="864" w:type="dxa"/>
            <w:vAlign w:val="center"/>
          </w:tcPr>
          <w:p w14:paraId="4A51DCB9"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136</w:t>
            </w:r>
          </w:p>
        </w:tc>
        <w:tc>
          <w:tcPr>
            <w:tcW w:w="863" w:type="dxa"/>
            <w:vAlign w:val="center"/>
          </w:tcPr>
          <w:p w14:paraId="418D7C4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hAnsi="Times New Roman" w:cs="Times New Roman"/>
                <w:sz w:val="24"/>
                <w:szCs w:val="24"/>
              </w:rPr>
              <w:t>366</w:t>
            </w:r>
          </w:p>
        </w:tc>
        <w:tc>
          <w:tcPr>
            <w:tcW w:w="954" w:type="dxa"/>
            <w:vAlign w:val="center"/>
          </w:tcPr>
          <w:p w14:paraId="6BE57CD1"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235</w:t>
            </w:r>
          </w:p>
        </w:tc>
        <w:tc>
          <w:tcPr>
            <w:tcW w:w="992" w:type="dxa"/>
            <w:vAlign w:val="center"/>
          </w:tcPr>
          <w:p w14:paraId="5DF253A3"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230</w:t>
            </w:r>
          </w:p>
        </w:tc>
        <w:tc>
          <w:tcPr>
            <w:tcW w:w="901" w:type="dxa"/>
            <w:vAlign w:val="center"/>
          </w:tcPr>
          <w:p w14:paraId="347F7BD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179,4</w:t>
            </w:r>
          </w:p>
        </w:tc>
        <w:tc>
          <w:tcPr>
            <w:tcW w:w="978" w:type="dxa"/>
            <w:vAlign w:val="center"/>
          </w:tcPr>
          <w:p w14:paraId="19BEC8F7" w14:textId="77777777" w:rsidR="0051256C" w:rsidRPr="00AE08EA" w:rsidRDefault="0051256C" w:rsidP="00AE08A2">
            <w:pPr>
              <w:widowControl w:val="0"/>
              <w:spacing w:after="0" w:line="240" w:lineRule="auto"/>
              <w:jc w:val="center"/>
              <w:rPr>
                <w:rFonts w:ascii="Times New Roman" w:hAnsi="Times New Roman" w:cs="Times New Roman"/>
                <w:sz w:val="24"/>
                <w:szCs w:val="24"/>
              </w:rPr>
            </w:pPr>
            <w:r w:rsidRPr="00AE08EA">
              <w:rPr>
                <w:rFonts w:ascii="Times New Roman" w:eastAsia="Times New Roman" w:hAnsi="Times New Roman" w:cs="Times New Roman"/>
                <w:color w:val="000000"/>
                <w:kern w:val="0"/>
                <w:sz w:val="24"/>
                <w:szCs w:val="24"/>
                <w:lang w:eastAsia="uk-UA"/>
                <w14:ligatures w14:val="none"/>
              </w:rPr>
              <w:t>169,1</w:t>
            </w:r>
          </w:p>
        </w:tc>
      </w:tr>
    </w:tbl>
    <w:bookmarkEnd w:id="20"/>
    <w:p w14:paraId="045E9CCE" w14:textId="25A1AC25"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розраховано</w:t>
      </w:r>
      <w:r w:rsidRPr="00AE08A2">
        <w:rPr>
          <w:rFonts w:ascii="Times New Roman" w:hAnsi="Times New Roman" w:cs="Times New Roman"/>
          <w:i/>
          <w:iCs/>
          <w:sz w:val="24"/>
          <w:szCs w:val="24"/>
        </w:rPr>
        <w:t xml:space="preserve"> на основі даних фінансової звітності підприємства </w:t>
      </w:r>
      <w:r w:rsidRPr="00AE08A2">
        <w:rPr>
          <w:rFonts w:ascii="Times New Roman" w:hAnsi="Times New Roman" w:cs="Times New Roman"/>
          <w:i/>
          <w:iCs/>
          <w:sz w:val="24"/>
          <w:szCs w:val="24"/>
          <w:lang w:val="ru-RU"/>
        </w:rPr>
        <w:t>[37]</w:t>
      </w:r>
    </w:p>
    <w:p w14:paraId="2708F72F" w14:textId="77777777" w:rsidR="0051256C" w:rsidRPr="00AE08A2" w:rsidRDefault="0051256C" w:rsidP="00AE08A2">
      <w:pPr>
        <w:pStyle w:val="a4"/>
        <w:widowControl w:val="0"/>
        <w:spacing w:after="0" w:line="365" w:lineRule="auto"/>
        <w:ind w:left="0" w:firstLine="851"/>
        <w:jc w:val="both"/>
        <w:rPr>
          <w:rFonts w:ascii="Times New Roman" w:hAnsi="Times New Roman"/>
          <w:sz w:val="28"/>
          <w:szCs w:val="28"/>
          <w:lang w:val="ru-RU"/>
        </w:rPr>
      </w:pPr>
    </w:p>
    <w:p w14:paraId="1DFF9606"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Коефіцієнт оборотності оборотних активів в 2022 р. зменшився порівнюючи з 2020 р. на 0,95 або на 30,8 %. В 2022 р. значення коефіцієнта зменшилось порівнюючи з 2021 роком на 0,98, що у відсотковому співвідношенні складає (-31,5 %). Негативна динаміка свідчить про те, що темпи росту виручки від реалізації продукції є нижчими за темпи росту оборотних активів.</w:t>
      </w:r>
    </w:p>
    <w:p w14:paraId="712B36BF"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 xml:space="preserve">Тривалість обороту оборотних активів в 2022 р. збільшилась порівнюючи з 2020 роком на 52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43,7 %. В 2022 р. значення тривалості обороту збільшилось порівнюючи з 2021 р. на 54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що у відсотковому співвідношенні складає + 46,2 %. </w:t>
      </w:r>
    </w:p>
    <w:p w14:paraId="21E04409"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 xml:space="preserve">Коефіцієнт оборотності готової продукції в 2022 р. збільшився порівнюючи з 2020 р. на 2,94 або на 13,1 %. В 2022 р. значення коефіцієнта зменшилось порівнюючи з 2021 р. на 39,24, що у відсотковому співвідношенні </w:t>
      </w:r>
      <w:r w:rsidRPr="00AE08EA">
        <w:rPr>
          <w:rFonts w:ascii="Times New Roman" w:hAnsi="Times New Roman"/>
          <w:sz w:val="28"/>
          <w:szCs w:val="28"/>
        </w:rPr>
        <w:lastRenderedPageBreak/>
        <w:t>складає (- 60,7 %).  Негативна динаміка свідчить про те, що темпи росту виручки від реалізації продукції є нижчими за темпи росту готової продукції.</w:t>
      </w:r>
    </w:p>
    <w:p w14:paraId="339ED07B"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 xml:space="preserve">Тривалість обороту готової продукції в 2022 р. зменшилась порівнюючи з 2020 р. на 2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12,5 %. В 2022 р. значення показника збільшилось порівнюючи з 2021 р. на 8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що у відсотковому співвідношенні складає +133,3 %. Позитивна динаміка показника є негативним для підприємства, оскільки свідчить про збільшення тривалості обороту готової продукції.</w:t>
      </w:r>
    </w:p>
    <w:p w14:paraId="6EB0D5E6"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Коефіцієнт оборотності дебіторської заборгованості в 2022 р. зменшилась порівнюючи з 2020 р. на 8,81, що у відсотковому співвідношенні складає -70,6 %. В 2022 р. значення показника зменшилось порівнюючи з 2021 р. на 11,08, що у відсотковому співвідношенні складає (-75,2 %). Негативна динаміка свідчить про те, що темпи росту виручки від реалізації продукції є нижчими за темпи росту дебіторської заборгованості.</w:t>
      </w:r>
    </w:p>
    <w:p w14:paraId="110AC2E2"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 xml:space="preserve">Тривалість обороту дебіторської заборгованості в 2022 р. збільшилось порівнюючи з 2020 роком на 71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244,8 %. В 2022 р. значення показника збільшилось порівнюючи з 2021 р. на 75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що у відсотковому співвідношенні складає + 300,0 %.</w:t>
      </w:r>
    </w:p>
    <w:p w14:paraId="64E301FC"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Коефіцієнт оборотності запасів в 2022 р. зменшився порівнюючи з 2020 р. на 1,16 або на 23,9 %. В 2022 р. значення коефіцієнта зменшилось порівнюючи з 2021 р. на 0,3, що у відсотковому співвідношенні складає (-7,5 %). Негативна динаміка свідчить про те, що темпи росту виручки від реалізації продукції є нижчими за темпи росту запасів.</w:t>
      </w:r>
    </w:p>
    <w:p w14:paraId="73D00EFD" w14:textId="77777777" w:rsidR="0051256C" w:rsidRPr="00AE08EA" w:rsidRDefault="0051256C" w:rsidP="00AE08A2">
      <w:pPr>
        <w:pStyle w:val="a4"/>
        <w:widowControl w:val="0"/>
        <w:spacing w:after="0" w:line="365" w:lineRule="auto"/>
        <w:ind w:left="0" w:firstLine="851"/>
        <w:jc w:val="both"/>
        <w:rPr>
          <w:rFonts w:ascii="Times New Roman" w:hAnsi="Times New Roman"/>
          <w:sz w:val="28"/>
          <w:szCs w:val="28"/>
        </w:rPr>
      </w:pPr>
      <w:r w:rsidRPr="00AE08EA">
        <w:rPr>
          <w:rFonts w:ascii="Times New Roman" w:hAnsi="Times New Roman"/>
          <w:sz w:val="28"/>
          <w:szCs w:val="28"/>
        </w:rPr>
        <w:t xml:space="preserve">Тривалість обороту запасів в 2022 р. збільшилась порівнюючи з 2020 р. на 24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32,0 %. В 2022 р. значення показника збільшилось порівнюючи з 2021 р. на 7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що у відсотковому співвідношенні складає + 7,6 %. </w:t>
      </w:r>
    </w:p>
    <w:p w14:paraId="0FDBF613" w14:textId="77777777" w:rsidR="0051256C" w:rsidRPr="00AE08EA" w:rsidRDefault="0051256C" w:rsidP="00AE08A2">
      <w:pPr>
        <w:widowControl w:val="0"/>
        <w:spacing w:after="0" w:line="365" w:lineRule="auto"/>
        <w:ind w:firstLine="709"/>
        <w:jc w:val="both"/>
        <w:rPr>
          <w:rFonts w:ascii="Times New Roman" w:hAnsi="Times New Roman" w:cs="Times New Roman"/>
          <w:sz w:val="28"/>
          <w:szCs w:val="28"/>
          <w:shd w:val="clear" w:color="auto" w:fill="FFFFFF"/>
        </w:rPr>
      </w:pPr>
      <w:r w:rsidRPr="00AE08EA">
        <w:rPr>
          <w:rFonts w:ascii="Times New Roman" w:hAnsi="Times New Roman"/>
          <w:sz w:val="28"/>
          <w:szCs w:val="28"/>
        </w:rPr>
        <w:t xml:space="preserve">Тривалість операційного циклу в 2022 р. збільшилась порівнюючи з 2020 р. на 95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91,3 %. Порівнюючи з 2021 р. значення тривалості операційного циклу збільшилось в 2022 р. на 82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+ 70,1 %. </w:t>
      </w:r>
      <w:r w:rsidRPr="00AE08EA">
        <w:rPr>
          <w:rFonts w:ascii="Times New Roman" w:hAnsi="Times New Roman" w:cs="Times New Roman"/>
          <w:sz w:val="28"/>
          <w:szCs w:val="28"/>
          <w:shd w:val="clear" w:color="auto" w:fill="FFFFFF"/>
        </w:rPr>
        <w:t xml:space="preserve">Негативний вплив на зростання операційного процесу мало збільшення тривалості обороту дебіторської заборгованості і запасів. </w:t>
      </w:r>
    </w:p>
    <w:p w14:paraId="047BFB9E" w14:textId="77777777" w:rsidR="0051256C" w:rsidRPr="00AE08EA" w:rsidRDefault="0051256C" w:rsidP="00AE08A2">
      <w:pPr>
        <w:pStyle w:val="a4"/>
        <w:widowControl w:val="0"/>
        <w:spacing w:after="0" w:line="365" w:lineRule="auto"/>
        <w:ind w:left="0" w:firstLine="709"/>
        <w:jc w:val="both"/>
        <w:rPr>
          <w:rFonts w:ascii="Times New Roman" w:hAnsi="Times New Roman"/>
          <w:sz w:val="28"/>
          <w:szCs w:val="28"/>
        </w:rPr>
      </w:pPr>
      <w:r w:rsidRPr="00AE08EA">
        <w:rPr>
          <w:rFonts w:ascii="Times New Roman" w:hAnsi="Times New Roman"/>
          <w:sz w:val="28"/>
          <w:szCs w:val="28"/>
        </w:rPr>
        <w:lastRenderedPageBreak/>
        <w:t>Коефіцієнт оборотності кредиторської заборгованості в 2022 р. зменшилась порівнюючи з 2020 р. на 14,58 або на (-54,9 %). В 2022 р. значення показника зменшилось порівнюючи з 2021 р. на 4,56, що у відсотковому співвідношенні складає (- 27,6%). Негативна динаміка свідчить про те, що темпи росту виручки від реалізації продукції є нижчими за темпи росту кредиторської заборгованості.</w:t>
      </w:r>
    </w:p>
    <w:p w14:paraId="23707F2B" w14:textId="77777777" w:rsidR="0051256C" w:rsidRPr="00AE08EA" w:rsidRDefault="0051256C" w:rsidP="00AE08A2">
      <w:pPr>
        <w:pStyle w:val="a4"/>
        <w:widowControl w:val="0"/>
        <w:spacing w:after="0" w:line="365" w:lineRule="auto"/>
        <w:ind w:left="0" w:firstLine="709"/>
        <w:jc w:val="both"/>
        <w:rPr>
          <w:rFonts w:ascii="Times New Roman" w:hAnsi="Times New Roman"/>
          <w:sz w:val="28"/>
          <w:szCs w:val="28"/>
        </w:rPr>
      </w:pPr>
      <w:r w:rsidRPr="00AE08EA">
        <w:rPr>
          <w:rFonts w:ascii="Times New Roman" w:hAnsi="Times New Roman"/>
          <w:sz w:val="28"/>
          <w:szCs w:val="28"/>
        </w:rPr>
        <w:t xml:space="preserve">Тривалість обороту кредиторської заборгованості в 2022 р. збільшилась порівнюючи з 2020 р. на 16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114,3  %. В 2022 р. значення показника збільшилось порівнюючи з 2021 р. на 8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що у відсотковому співвідношенні складає + 36,4 %. </w:t>
      </w:r>
    </w:p>
    <w:p w14:paraId="2DCB52E3" w14:textId="77777777" w:rsidR="0051256C" w:rsidRPr="00AE08EA" w:rsidRDefault="0051256C" w:rsidP="00AE08A2">
      <w:pPr>
        <w:widowControl w:val="0"/>
        <w:spacing w:after="0" w:line="365" w:lineRule="auto"/>
        <w:ind w:firstLine="709"/>
        <w:jc w:val="both"/>
        <w:rPr>
          <w:rFonts w:ascii="Times New Roman" w:hAnsi="Times New Roman" w:cs="Times New Roman"/>
          <w:sz w:val="28"/>
          <w:szCs w:val="28"/>
        </w:rPr>
      </w:pPr>
      <w:r w:rsidRPr="00AE08EA">
        <w:rPr>
          <w:rFonts w:ascii="Times New Roman" w:hAnsi="Times New Roman"/>
          <w:sz w:val="28"/>
          <w:szCs w:val="28"/>
        </w:rPr>
        <w:t xml:space="preserve">Тривалість фінансового циклу в 2022 р. збільшилась порівнюючи з 2020 роком на 79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що у відсотковому співвідношенні складає + 87,8  %. В 2022 р. значення показника збільшилось порівнюючи з 2021 р. на 74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що у відсотковому співвідношенні складає + 77,9 %. </w:t>
      </w:r>
      <w:r w:rsidRPr="00AE08EA">
        <w:rPr>
          <w:rFonts w:ascii="Times New Roman" w:hAnsi="Times New Roman" w:cs="Times New Roman"/>
          <w:sz w:val="28"/>
          <w:szCs w:val="28"/>
        </w:rPr>
        <w:t>Необхідно відмітити, що додатне значення тривалості фінансового циклу є свідченням того, що підприємство в середньому отримує від клієнтів гроші пізніше, ніж здійснює платежі своїм кредиторам, що є негативною тенденцією.</w:t>
      </w:r>
    </w:p>
    <w:p w14:paraId="6C37A621" w14:textId="77777777" w:rsidR="0051256C" w:rsidRPr="00AE08EA" w:rsidRDefault="0051256C" w:rsidP="00AE08A2">
      <w:pPr>
        <w:pStyle w:val="a4"/>
        <w:widowControl w:val="0"/>
        <w:spacing w:after="0" w:line="365" w:lineRule="auto"/>
        <w:ind w:left="0" w:firstLine="709"/>
        <w:jc w:val="both"/>
        <w:rPr>
          <w:rFonts w:ascii="Times New Roman" w:hAnsi="Times New Roman"/>
          <w:sz w:val="28"/>
          <w:szCs w:val="28"/>
        </w:rPr>
      </w:pPr>
      <w:r w:rsidRPr="00AE08EA">
        <w:rPr>
          <w:rFonts w:ascii="Times New Roman" w:hAnsi="Times New Roman"/>
          <w:sz w:val="28"/>
          <w:szCs w:val="28"/>
        </w:rPr>
        <w:t>Коефіцієнт оборотності власного капіталу в 2022 р. зменшився порівнюючи з 2020 р. на 1,45, що у відсотковому співвідношенні складає + 52,2 %. В 2022 р. значення показника зменшилось порівнюючи з 2021 р. на 1,36, що у відсотковому співвідношенні складає (-50,6 %). Негативна динаміка свідчить про те, що темпи росту виручки від реалізації продукції є нижчими за темпи росту власного капіталу.</w:t>
      </w:r>
    </w:p>
    <w:p w14:paraId="2DED2DC2" w14:textId="77777777" w:rsidR="0051256C" w:rsidRPr="00AE08EA" w:rsidRDefault="0051256C" w:rsidP="00AE08A2">
      <w:pPr>
        <w:pStyle w:val="a4"/>
        <w:widowControl w:val="0"/>
        <w:spacing w:after="0" w:line="365" w:lineRule="auto"/>
        <w:ind w:left="0" w:firstLine="709"/>
        <w:jc w:val="both"/>
        <w:rPr>
          <w:rFonts w:ascii="Times New Roman" w:hAnsi="Times New Roman"/>
          <w:sz w:val="28"/>
          <w:szCs w:val="28"/>
        </w:rPr>
      </w:pPr>
      <w:r w:rsidRPr="00AE08EA">
        <w:rPr>
          <w:rFonts w:ascii="Times New Roman" w:hAnsi="Times New Roman"/>
          <w:sz w:val="28"/>
          <w:szCs w:val="28"/>
        </w:rPr>
        <w:t xml:space="preserve">Тривалість обороту власного капіталу в 2022 р. зменшилась порівнюючи з 2020 р. на 235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179,4 %. Порівнюючи з 2021 роком значення показника збільшилось в 2022 р. на 230 </w:t>
      </w:r>
      <w:proofErr w:type="spellStart"/>
      <w:r w:rsidRPr="00AE08EA">
        <w:rPr>
          <w:rFonts w:ascii="Times New Roman" w:hAnsi="Times New Roman"/>
          <w:sz w:val="28"/>
          <w:szCs w:val="28"/>
        </w:rPr>
        <w:t>дн</w:t>
      </w:r>
      <w:proofErr w:type="spellEnd"/>
      <w:r w:rsidRPr="00AE08EA">
        <w:rPr>
          <w:rFonts w:ascii="Times New Roman" w:hAnsi="Times New Roman"/>
          <w:sz w:val="28"/>
          <w:szCs w:val="28"/>
        </w:rPr>
        <w:t xml:space="preserve">. або на 169,1 %. </w:t>
      </w:r>
    </w:p>
    <w:p w14:paraId="7F01495C" w14:textId="77777777" w:rsidR="0051256C" w:rsidRPr="00AE08EA" w:rsidRDefault="0051256C" w:rsidP="00AE08A2">
      <w:pPr>
        <w:pStyle w:val="a4"/>
        <w:widowControl w:val="0"/>
        <w:spacing w:after="0" w:line="365"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Отже, </w:t>
      </w:r>
      <w:bookmarkStart w:id="21" w:name="_Hlk137812939"/>
      <w:r w:rsidRPr="00AE08EA">
        <w:rPr>
          <w:rFonts w:ascii="Times New Roman" w:hAnsi="Times New Roman" w:cs="Times New Roman"/>
          <w:sz w:val="28"/>
          <w:szCs w:val="28"/>
        </w:rPr>
        <w:t>результати проведеного аналізу дають змогу зробити висновки, що впродовж 2020-2022 рр. ділова активність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погіршилась.</w:t>
      </w:r>
      <w:bookmarkEnd w:id="21"/>
    </w:p>
    <w:p w14:paraId="063B4069" w14:textId="77777777" w:rsidR="0051256C" w:rsidRPr="00AE08EA" w:rsidRDefault="0051256C" w:rsidP="00AE08A2">
      <w:pPr>
        <w:widowControl w:val="0"/>
        <w:shd w:val="clear" w:color="auto" w:fill="FFFFFF"/>
        <w:spacing w:after="0" w:line="360" w:lineRule="auto"/>
        <w:jc w:val="center"/>
        <w:rPr>
          <w:rFonts w:ascii="Times New Roman" w:eastAsia="Times New Roman" w:hAnsi="Times New Roman" w:cs="Times New Roman"/>
          <w:b/>
          <w:bCs/>
          <w:kern w:val="0"/>
          <w:sz w:val="28"/>
          <w:szCs w:val="28"/>
          <w:lang w:eastAsia="uk-UA"/>
          <w14:ligatures w14:val="none"/>
        </w:rPr>
      </w:pPr>
    </w:p>
    <w:p w14:paraId="10BDCCAB" w14:textId="18C678BA" w:rsidR="0051256C" w:rsidRPr="00AE08EA" w:rsidRDefault="0051256C" w:rsidP="00AE08A2">
      <w:pPr>
        <w:widowControl w:val="0"/>
        <w:shd w:val="clear" w:color="auto" w:fill="FFFFFF"/>
        <w:spacing w:after="0" w:line="360" w:lineRule="auto"/>
        <w:jc w:val="center"/>
        <w:rPr>
          <w:rFonts w:ascii="Times New Roman" w:eastAsia="Times New Roman" w:hAnsi="Times New Roman" w:cs="Times New Roman"/>
          <w:b/>
          <w:bCs/>
          <w:kern w:val="0"/>
          <w:sz w:val="28"/>
          <w:szCs w:val="28"/>
          <w:lang w:eastAsia="uk-UA"/>
          <w14:ligatures w14:val="none"/>
        </w:rPr>
      </w:pPr>
      <w:r w:rsidRPr="00AE08EA">
        <w:rPr>
          <w:rFonts w:ascii="Times New Roman" w:eastAsia="Times New Roman" w:hAnsi="Times New Roman" w:cs="Times New Roman"/>
          <w:b/>
          <w:bCs/>
          <w:kern w:val="0"/>
          <w:sz w:val="28"/>
          <w:szCs w:val="28"/>
          <w:lang w:eastAsia="uk-UA"/>
          <w14:ligatures w14:val="none"/>
        </w:rPr>
        <w:br w:type="page"/>
      </w:r>
    </w:p>
    <w:p w14:paraId="6980937A" w14:textId="77777777" w:rsidR="00D22628" w:rsidRDefault="0051256C"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bookmarkStart w:id="22" w:name="_Toc137804717"/>
      <w:r w:rsidRPr="007C4D1C">
        <w:rPr>
          <w:rFonts w:ascii="Times New Roman" w:hAnsi="Times New Roman" w:cs="Times New Roman"/>
          <w:b/>
          <w:bCs/>
          <w:color w:val="auto"/>
          <w:sz w:val="28"/>
          <w:szCs w:val="28"/>
          <w:lang w:val="uk-UA"/>
        </w:rPr>
        <w:lastRenderedPageBreak/>
        <w:t>РОЗДІЛ 3</w:t>
      </w:r>
    </w:p>
    <w:p w14:paraId="74B9B82D" w14:textId="02B15E70" w:rsidR="0051256C" w:rsidRPr="007C4D1C" w:rsidRDefault="0051256C"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r w:rsidRPr="007C4D1C">
        <w:rPr>
          <w:rFonts w:ascii="Times New Roman" w:hAnsi="Times New Roman" w:cs="Times New Roman"/>
          <w:b/>
          <w:bCs/>
          <w:color w:val="auto"/>
          <w:sz w:val="28"/>
          <w:szCs w:val="28"/>
          <w:lang w:val="uk-UA"/>
        </w:rPr>
        <w:t>НАПРЯМИ ПІДВИЩЕННЯ ДІЛОВОЇ АКТИВНОСТІ ДОСЛІДЖУВАНОГО ПІДПРИЄМСТВА</w:t>
      </w:r>
      <w:bookmarkEnd w:id="22"/>
    </w:p>
    <w:p w14:paraId="13DB8E76" w14:textId="77777777" w:rsidR="0051256C" w:rsidRPr="007C4D1C" w:rsidRDefault="0051256C" w:rsidP="00AE08A2">
      <w:pPr>
        <w:widowControl w:val="0"/>
        <w:spacing w:after="0" w:line="360" w:lineRule="auto"/>
        <w:jc w:val="both"/>
        <w:rPr>
          <w:rFonts w:ascii="Times New Roman" w:hAnsi="Times New Roman" w:cs="Times New Roman"/>
          <w:sz w:val="28"/>
          <w:szCs w:val="28"/>
        </w:rPr>
      </w:pPr>
    </w:p>
    <w:p w14:paraId="68F4FEEF" w14:textId="77777777" w:rsidR="0051256C" w:rsidRPr="007C4D1C" w:rsidRDefault="0051256C" w:rsidP="00AE08A2">
      <w:pPr>
        <w:widowControl w:val="0"/>
        <w:spacing w:after="0" w:line="360" w:lineRule="auto"/>
        <w:jc w:val="both"/>
        <w:rPr>
          <w:rFonts w:ascii="Times New Roman" w:hAnsi="Times New Roman" w:cs="Times New Roman"/>
          <w:sz w:val="28"/>
          <w:szCs w:val="28"/>
        </w:rPr>
      </w:pPr>
    </w:p>
    <w:p w14:paraId="19E50E43" w14:textId="77777777" w:rsidR="0051256C" w:rsidRPr="007C4D1C" w:rsidRDefault="0051256C" w:rsidP="00AE08A2">
      <w:pPr>
        <w:pStyle w:val="1"/>
        <w:keepNext w:val="0"/>
        <w:keepLines w:val="0"/>
        <w:widowControl w:val="0"/>
        <w:spacing w:before="0" w:line="360" w:lineRule="auto"/>
        <w:ind w:firstLine="709"/>
        <w:jc w:val="both"/>
        <w:rPr>
          <w:rFonts w:ascii="Times New Roman" w:hAnsi="Times New Roman" w:cs="Times New Roman"/>
          <w:b/>
          <w:bCs/>
          <w:color w:val="auto"/>
          <w:sz w:val="28"/>
          <w:szCs w:val="28"/>
          <w:lang w:val="uk-UA"/>
        </w:rPr>
      </w:pPr>
      <w:bookmarkStart w:id="23" w:name="_Toc137804718"/>
      <w:r w:rsidRPr="007C4D1C">
        <w:rPr>
          <w:rFonts w:ascii="Times New Roman" w:hAnsi="Times New Roman" w:cs="Times New Roman"/>
          <w:b/>
          <w:bCs/>
          <w:color w:val="auto"/>
          <w:sz w:val="28"/>
          <w:szCs w:val="28"/>
          <w:lang w:val="uk-UA"/>
        </w:rPr>
        <w:t>3.1. Обґрунтування та вибір фінансових інструментів для підвищення ділової активності підприємства</w:t>
      </w:r>
      <w:bookmarkEnd w:id="23"/>
    </w:p>
    <w:p w14:paraId="0360E85A"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37BE672A"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Ефективність діяльності господарюючого суб’єкта значною мірою залежить від розробленої системи шляхів й напрямків їхньої реалізації стосовно підвищення рівня ділової активності і своєчасності прийняття оперативних управлінських рішень. </w:t>
      </w:r>
    </w:p>
    <w:p w14:paraId="1E887F04" w14:textId="2784D7DD"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Необхідно відмітити, що д</w:t>
      </w:r>
      <w:r w:rsidRPr="00AE08EA">
        <w:rPr>
          <w:rFonts w:ascii="Times New Roman" w:hAnsi="Times New Roman" w:cs="Times New Roman"/>
          <w:color w:val="1B1F21"/>
          <w:sz w:val="28"/>
          <w:szCs w:val="28"/>
          <w:shd w:val="clear" w:color="auto" w:fill="FFFFFF"/>
        </w:rPr>
        <w:t xml:space="preserve">ілова активність підприємства за ринкових умов стає інтегральною характеристикою суб’єкта господарювання стосовно його відповідності об’єктивним економічним умовам. </w:t>
      </w:r>
      <w:r w:rsidRPr="00AE08EA">
        <w:rPr>
          <w:rFonts w:ascii="Times New Roman" w:hAnsi="Times New Roman" w:cs="Times New Roman"/>
          <w:sz w:val="28"/>
          <w:szCs w:val="28"/>
          <w:shd w:val="clear" w:color="auto" w:fill="FFFFFF"/>
        </w:rPr>
        <w:t>Підвищення ділової активності підприємства полягає перш за усе у зростанні ефективності використання ресурсів підприємства за рахунок прискорення оборотності ресурсів й зниження періоду їхнього обороту</w:t>
      </w:r>
      <w:r w:rsidR="008A2480">
        <w:rPr>
          <w:rFonts w:ascii="Times New Roman" w:hAnsi="Times New Roman" w:cs="Times New Roman"/>
          <w:sz w:val="28"/>
          <w:szCs w:val="28"/>
          <w:shd w:val="clear" w:color="auto" w:fill="FFFFFF"/>
        </w:rPr>
        <w:t xml:space="preserve"> </w:t>
      </w:r>
      <w:r w:rsidR="008A2480" w:rsidRPr="008A2480">
        <w:rPr>
          <w:rFonts w:ascii="Times New Roman" w:hAnsi="Times New Roman" w:cs="Times New Roman"/>
          <w:sz w:val="28"/>
          <w:szCs w:val="28"/>
          <w:shd w:val="clear" w:color="auto" w:fill="FFFFFF"/>
        </w:rPr>
        <w:t>[1]</w:t>
      </w:r>
      <w:r w:rsidRPr="00AE08EA">
        <w:rPr>
          <w:rFonts w:ascii="Times New Roman" w:hAnsi="Times New Roman" w:cs="Times New Roman"/>
          <w:sz w:val="28"/>
          <w:szCs w:val="28"/>
          <w:shd w:val="clear" w:color="auto" w:fill="FFFFFF"/>
        </w:rPr>
        <w:t xml:space="preserve">. </w:t>
      </w:r>
    </w:p>
    <w:p w14:paraId="757D7E3D"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Збільшення ділової активності залежить від зростання грошового потоку шляхом установлення чітких договірних умов постачання та платіжної дисципліни, раціональної організації збуту готової продукції, застосування прогресивних форм розрахунків, вчасного оформлення документації та пришвидшення її руху, налагодженої ефективної роботи транспорту і </w:t>
      </w:r>
      <w:proofErr w:type="spellStart"/>
      <w:r w:rsidRPr="00AE08EA">
        <w:rPr>
          <w:rFonts w:ascii="Times New Roman" w:hAnsi="Times New Roman" w:cs="Times New Roman"/>
          <w:sz w:val="28"/>
          <w:szCs w:val="28"/>
          <w:shd w:val="clear" w:color="auto" w:fill="FFFFFF"/>
        </w:rPr>
        <w:t>т.п</w:t>
      </w:r>
      <w:proofErr w:type="spellEnd"/>
      <w:r w:rsidRPr="00AE08EA">
        <w:rPr>
          <w:rFonts w:ascii="Times New Roman" w:hAnsi="Times New Roman" w:cs="Times New Roman"/>
          <w:sz w:val="28"/>
          <w:szCs w:val="28"/>
          <w:shd w:val="clear" w:color="auto" w:fill="FFFFFF"/>
        </w:rPr>
        <w:t xml:space="preserve">. </w:t>
      </w:r>
    </w:p>
    <w:p w14:paraId="6A60D66E" w14:textId="66BDF344"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color w:val="1B1F21"/>
          <w:sz w:val="28"/>
          <w:szCs w:val="28"/>
          <w:shd w:val="clear" w:color="auto" w:fill="FFFFFF"/>
        </w:rPr>
        <w:t>Головними напрямками росту ділової активності підприємства виступає зниження періоду операційного і фінансового циклів, зростання ефективності використання майна господарюючого суб’єкта, максимізація прибутку, збільшення конкурентоспроможності продукції підприємства, пошук нових сегментів або ринків збуту й інші напрямки</w:t>
      </w:r>
      <w:r w:rsidR="008A2480" w:rsidRPr="008A2480">
        <w:rPr>
          <w:rFonts w:ascii="Times New Roman" w:hAnsi="Times New Roman" w:cs="Times New Roman"/>
          <w:color w:val="1B1F21"/>
          <w:sz w:val="28"/>
          <w:szCs w:val="28"/>
          <w:shd w:val="clear" w:color="auto" w:fill="FFFFFF"/>
        </w:rPr>
        <w:t xml:space="preserve"> </w:t>
      </w:r>
      <w:r w:rsidR="008A2480" w:rsidRPr="008A2480">
        <w:rPr>
          <w:rFonts w:ascii="Times New Roman" w:hAnsi="Times New Roman" w:cs="Times New Roman"/>
          <w:sz w:val="28"/>
          <w:szCs w:val="28"/>
          <w:shd w:val="clear" w:color="auto" w:fill="FFFFFF"/>
        </w:rPr>
        <w:t>[15</w:t>
      </w:r>
      <w:r w:rsidR="008A2480">
        <w:rPr>
          <w:rFonts w:ascii="Times New Roman" w:hAnsi="Times New Roman" w:cs="Times New Roman"/>
          <w:sz w:val="28"/>
          <w:szCs w:val="28"/>
          <w:shd w:val="clear" w:color="auto" w:fill="FFFFFF"/>
        </w:rPr>
        <w:t>,</w:t>
      </w:r>
      <w:r w:rsidR="008A2480" w:rsidRPr="008A2480">
        <w:rPr>
          <w:rFonts w:ascii="Times New Roman" w:hAnsi="Times New Roman" w:cs="Times New Roman"/>
          <w:sz w:val="28"/>
          <w:szCs w:val="28"/>
          <w:shd w:val="clear" w:color="auto" w:fill="FFFFFF"/>
        </w:rPr>
        <w:t xml:space="preserve"> </w:t>
      </w:r>
      <w:r w:rsidR="008A2480">
        <w:rPr>
          <w:rFonts w:ascii="Times New Roman" w:hAnsi="Times New Roman" w:cs="Times New Roman"/>
          <w:sz w:val="28"/>
          <w:szCs w:val="28"/>
          <w:shd w:val="clear" w:color="auto" w:fill="FFFFFF"/>
          <w:lang w:val="en-US"/>
        </w:rPr>
        <w:t>c</w:t>
      </w:r>
      <w:r w:rsidR="008A2480">
        <w:rPr>
          <w:rFonts w:ascii="Times New Roman" w:hAnsi="Times New Roman" w:cs="Times New Roman"/>
          <w:sz w:val="28"/>
          <w:szCs w:val="28"/>
          <w:shd w:val="clear" w:color="auto" w:fill="FFFFFF"/>
        </w:rPr>
        <w:t>.</w:t>
      </w:r>
      <w:r w:rsidR="008A2480" w:rsidRPr="008A2480">
        <w:rPr>
          <w:rFonts w:ascii="Times New Roman" w:hAnsi="Times New Roman" w:cs="Times New Roman"/>
          <w:sz w:val="28"/>
          <w:szCs w:val="28"/>
          <w:shd w:val="clear" w:color="auto" w:fill="FFFFFF"/>
        </w:rPr>
        <w:t xml:space="preserve"> 91]</w:t>
      </w:r>
      <w:r w:rsidRPr="00AE08EA">
        <w:rPr>
          <w:rFonts w:ascii="Times New Roman" w:hAnsi="Times New Roman" w:cs="Times New Roman"/>
          <w:color w:val="1B1F21"/>
          <w:sz w:val="28"/>
          <w:szCs w:val="28"/>
          <w:shd w:val="clear" w:color="auto" w:fill="FFFFFF"/>
        </w:rPr>
        <w:t>.</w:t>
      </w:r>
    </w:p>
    <w:p w14:paraId="200F25EF"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Підвищення ефективності застосування ресурсів господарюючого суб’єкта може досягнути за рахунок зниження операційного й фінансового циклів. </w:t>
      </w:r>
      <w:r w:rsidRPr="00AE08EA">
        <w:rPr>
          <w:rFonts w:ascii="Times New Roman" w:hAnsi="Times New Roman" w:cs="Times New Roman"/>
          <w:sz w:val="28"/>
          <w:szCs w:val="28"/>
          <w:shd w:val="clear" w:color="auto" w:fill="FFFFFF"/>
        </w:rPr>
        <w:lastRenderedPageBreak/>
        <w:t>Напрямки їхнього скорочення пов’язані із зменшенням виробничого циклу, тривалості обороту дебіторської заборгованості, зростанням тривалості обороту кредиторської заборгованості.</w:t>
      </w:r>
    </w:p>
    <w:p w14:paraId="002F11DA" w14:textId="1D164A8A"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Загалом управління дебіторською заборгованістю й зобов’язаннями включає: аналіз дебіторів і кредиторів господарюючого суб’єкта; аналіз реальної вартості дебіторської заборгованості й зобов’язань; контроль за реальним співвідношенням дебіторської і кредиторської заборгованості; розробку політики авансових розрахунків із клієнтами суб’єктів господарювання, надання комерційних кредитів; оцінку ефективності та реалізацію факторингу</w:t>
      </w:r>
      <w:r w:rsidR="008A2480">
        <w:rPr>
          <w:rFonts w:ascii="Times New Roman" w:hAnsi="Times New Roman" w:cs="Times New Roman"/>
          <w:sz w:val="28"/>
          <w:szCs w:val="28"/>
        </w:rPr>
        <w:t xml:space="preserve"> </w:t>
      </w:r>
      <w:r w:rsidR="008A2480" w:rsidRPr="008A2480">
        <w:rPr>
          <w:rFonts w:ascii="Times New Roman" w:hAnsi="Times New Roman" w:cs="Times New Roman"/>
          <w:sz w:val="28"/>
          <w:szCs w:val="28"/>
          <w:shd w:val="clear" w:color="auto" w:fill="FFFFFF"/>
        </w:rPr>
        <w:t>[</w:t>
      </w:r>
      <w:r w:rsidR="008A2480">
        <w:rPr>
          <w:rFonts w:ascii="Times New Roman" w:hAnsi="Times New Roman" w:cs="Times New Roman"/>
          <w:sz w:val="28"/>
          <w:szCs w:val="28"/>
          <w:shd w:val="clear" w:color="auto" w:fill="FFFFFF"/>
        </w:rPr>
        <w:t xml:space="preserve">23, с. </w:t>
      </w:r>
      <w:r w:rsidR="008A2480" w:rsidRPr="008A2480">
        <w:rPr>
          <w:rFonts w:ascii="Times New Roman" w:hAnsi="Times New Roman" w:cs="Times New Roman"/>
          <w:sz w:val="28"/>
          <w:szCs w:val="28"/>
          <w:shd w:val="clear" w:color="auto" w:fill="FFFFFF"/>
        </w:rPr>
        <w:t>1</w:t>
      </w:r>
      <w:r w:rsidR="008A2480">
        <w:rPr>
          <w:rFonts w:ascii="Times New Roman" w:hAnsi="Times New Roman" w:cs="Times New Roman"/>
          <w:sz w:val="28"/>
          <w:szCs w:val="28"/>
          <w:shd w:val="clear" w:color="auto" w:fill="FFFFFF"/>
        </w:rPr>
        <w:t>37</w:t>
      </w:r>
      <w:r w:rsidR="008A2480" w:rsidRPr="008A2480">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w:t>
      </w:r>
    </w:p>
    <w:p w14:paraId="28CC8B60" w14:textId="5159126D"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По суті, виручка від продажу виступає єдиним засобом задля погашення усіх видів кредиторської заборгованості підприємства. Надходження грошових коштів від продажу продукції визначає здатність підприємства стосовно погашення заборгованості перед кредиторами. Як правило, значна частина дебіторської заборгованості господарюючого суб’єкта формується як борги покупців. Установлення із покупцями таких договірних взаємовідносин, котрі забезпечують вчасне й достатнє надходження коштів з метою здійснення платежів кредиторам – основне завдання управління рухом дебіторської  заборгованості підприємства. Управління ж рухом кредиторської заборгованості – це установлення таких договірних відносин із постачальниками, котрі ставлять терміни й розміри платежів підприємства останнім в залежність від надходження грошових коштів від усіх покупців [</w:t>
      </w:r>
      <w:r w:rsidR="008A2480">
        <w:rPr>
          <w:rFonts w:ascii="Times New Roman" w:hAnsi="Times New Roman" w:cs="Times New Roman"/>
          <w:sz w:val="28"/>
          <w:szCs w:val="28"/>
        </w:rPr>
        <w:t>46</w:t>
      </w:r>
      <w:r w:rsidRPr="00AE08EA">
        <w:rPr>
          <w:rFonts w:ascii="Times New Roman" w:hAnsi="Times New Roman" w:cs="Times New Roman"/>
          <w:sz w:val="28"/>
          <w:szCs w:val="28"/>
        </w:rPr>
        <w:t xml:space="preserve">]. </w:t>
      </w:r>
    </w:p>
    <w:p w14:paraId="4A0B97AD"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Таким чином, одночасне управління рухом як дебіторської, так й  кредиторської заборгованості передбачає наявність інформації щодо реального стану дебіторської й кредиторської заборгованості і їхньої оборотності, тобто оцінка руху дебіторської і кредиторської заборгованості у певному періоді. Тому у якості вихідних даних задля такої оцінки аналізують прийняті борги, які відносяться саме до відповідного періоду. Іншими словами, з балансових залишків дебіторської й кредиторської заборгованості виключають  довгострокову та прострочену, тобто ті елементи заборгованості, перетворення котрих в грошові кошти відносяться до інших часових періодів. Частка </w:t>
      </w:r>
      <w:r w:rsidRPr="00AE08EA">
        <w:rPr>
          <w:rFonts w:ascii="Times New Roman" w:hAnsi="Times New Roman" w:cs="Times New Roman"/>
          <w:sz w:val="28"/>
          <w:szCs w:val="28"/>
        </w:rPr>
        <w:lastRenderedPageBreak/>
        <w:t xml:space="preserve">дебіторської й кредиторської заборгованості, яка залишилась після цього – виступає основою задля оцінки періодичності надходжень боргів покупців, достатнього рівня погашення кредиторської заборгованості, а також балансових залишків дебіторської й кредиторської заборгованості на кінець періоду за умови їхньої оборотності згідно договірних умов чи установленим порядком розрахунків. В кінцевому підсумку, усе це дає змогу відповісти на питання, або забезпечують договірні умови розрахунків із покупцями й постачальниками потребу господарюючого суб’єкта у грошових коштах та достатній рівень його платоспроможності. </w:t>
      </w:r>
    </w:p>
    <w:p w14:paraId="39C699BF"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Метою аналізу дебіторської та кредиторської заборгованості виступає виявлення сум виправданої та невиправданої заборгованості; змін за аналізований період, реальність суми дебіторської й кредиторської заборгованості, причини й давність утворення дебіторської заборгованості. В зв’язку із цим аналіз дебіторської та кредиторської заборгованості виступає вагомою часткою фінансового аналізу на підприємстві та дає змогу виявляти не тільки показники поточної (на певний момент часу) та перспективної  платоспроможності підприємства, проте й чинники, котрі впливають на їхню динаміку, а також оцінювати кількісні та якісні тенденції змін фінансового стану господарюючого суб’єкта у майбутньому. </w:t>
      </w:r>
    </w:p>
    <w:p w14:paraId="1304FC52" w14:textId="732E1BB8"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В процесі виробничо-господарської діяльності господарюючий суб’єкт реалізує придбання матеріалів, інших запасів, а також реалізацію послуг. Якщо розрахунки за продукцію та надані послуги здійснюються на умовах наступної оплати, у даному випадку можна говорити про отримання суб’єктом господарювання кредиту від своїх постачальників та підрядників. В той же час саме підприємство є кредитором своїх покупців та замовників, а також постачальників в частині виплачених їм авансів під майбутні поставки продукції. В таких умовах  потрібно стежити за співвідношенням дебіторської та кредиторської заборгованостей</w:t>
      </w:r>
      <w:r w:rsidR="008A2480">
        <w:rPr>
          <w:rFonts w:ascii="Times New Roman" w:hAnsi="Times New Roman" w:cs="Times New Roman"/>
          <w:sz w:val="28"/>
          <w:szCs w:val="28"/>
        </w:rPr>
        <w:t xml:space="preserve"> </w:t>
      </w:r>
      <w:r w:rsidR="008A2480" w:rsidRPr="008A2480">
        <w:rPr>
          <w:rFonts w:ascii="Times New Roman" w:hAnsi="Times New Roman" w:cs="Times New Roman"/>
          <w:sz w:val="28"/>
          <w:szCs w:val="28"/>
          <w:lang w:val="ru-RU"/>
        </w:rPr>
        <w:t>[47]</w:t>
      </w:r>
      <w:r w:rsidRPr="00AE08EA">
        <w:rPr>
          <w:rFonts w:ascii="Times New Roman" w:hAnsi="Times New Roman" w:cs="Times New Roman"/>
          <w:sz w:val="28"/>
          <w:szCs w:val="28"/>
        </w:rPr>
        <w:t xml:space="preserve">. </w:t>
      </w:r>
    </w:p>
    <w:p w14:paraId="415097A7" w14:textId="4B239623"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Перевищення дебіторської над кредиторською заборгованістю означає відволікання коштів із господарського обороту й у подальшому може призвести </w:t>
      </w:r>
      <w:r w:rsidRPr="00AE08EA">
        <w:rPr>
          <w:rFonts w:ascii="Times New Roman" w:hAnsi="Times New Roman" w:cs="Times New Roman"/>
          <w:sz w:val="28"/>
          <w:szCs w:val="28"/>
        </w:rPr>
        <w:lastRenderedPageBreak/>
        <w:t>до потреби залучення дорогих кредитів банку та позик з метою забезпечення поточної виробничо-господарської діяльності суб’єкта господарювання</w:t>
      </w:r>
      <w:r w:rsidR="008A2480" w:rsidRPr="008A2480">
        <w:rPr>
          <w:rFonts w:ascii="Times New Roman" w:hAnsi="Times New Roman" w:cs="Times New Roman"/>
          <w:sz w:val="28"/>
          <w:szCs w:val="28"/>
        </w:rPr>
        <w:t xml:space="preserve"> [49]</w:t>
      </w:r>
      <w:r w:rsidRPr="00AE08EA">
        <w:rPr>
          <w:rFonts w:ascii="Times New Roman" w:hAnsi="Times New Roman" w:cs="Times New Roman"/>
          <w:sz w:val="28"/>
          <w:szCs w:val="28"/>
        </w:rPr>
        <w:t xml:space="preserve">. Істотне перевищення кредиторської заборгованості над дебіторською обумовлює загрозу фінансовій стійкості та діловій активності господарюючого суб’єкта. </w:t>
      </w:r>
    </w:p>
    <w:p w14:paraId="4BD6AE8B"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rPr>
        <w:t>Порівняльну оцінку дебіторської і кредиторської заборгованості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(станом на кінець 2022 р.) представлено у таблиці 3.1.</w:t>
      </w:r>
    </w:p>
    <w:p w14:paraId="05F2F247" w14:textId="77777777" w:rsidR="0051256C" w:rsidRPr="00AE08EA" w:rsidRDefault="0051256C" w:rsidP="00AE08A2">
      <w:pPr>
        <w:widowControl w:val="0"/>
        <w:spacing w:after="0" w:line="360" w:lineRule="auto"/>
        <w:ind w:firstLine="709"/>
        <w:jc w:val="right"/>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Таблиця 3.1</w:t>
      </w:r>
    </w:p>
    <w:p w14:paraId="544530DC" w14:textId="77777777" w:rsidR="0051256C" w:rsidRPr="00AE08EA" w:rsidRDefault="0051256C" w:rsidP="00AE08A2">
      <w:pPr>
        <w:widowControl w:val="0"/>
        <w:spacing w:after="0" w:line="360" w:lineRule="auto"/>
        <w:jc w:val="center"/>
        <w:rPr>
          <w:rFonts w:ascii="Times New Roman" w:hAnsi="Times New Roman" w:cs="Times New Roman"/>
          <w:sz w:val="28"/>
          <w:szCs w:val="28"/>
          <w:shd w:val="clear" w:color="auto" w:fill="FFFFFF"/>
        </w:rPr>
      </w:pPr>
      <w:r w:rsidRPr="00AE08EA">
        <w:rPr>
          <w:rFonts w:ascii="Times New Roman" w:hAnsi="Times New Roman" w:cs="Times New Roman"/>
          <w:sz w:val="28"/>
          <w:szCs w:val="28"/>
        </w:rPr>
        <w:t>Порівняльна оцінка дебіторської і кредиторської заборгованості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(станом на кінець 2022 р.)</w:t>
      </w:r>
    </w:p>
    <w:tbl>
      <w:tblPr>
        <w:tblStyle w:val="a6"/>
        <w:tblW w:w="9584" w:type="dxa"/>
        <w:tblLook w:val="04A0" w:firstRow="1" w:lastRow="0" w:firstColumn="1" w:lastColumn="0" w:noHBand="0" w:noVBand="1"/>
      </w:tblPr>
      <w:tblGrid>
        <w:gridCol w:w="2956"/>
        <w:gridCol w:w="1575"/>
        <w:gridCol w:w="1752"/>
        <w:gridCol w:w="1650"/>
        <w:gridCol w:w="1651"/>
      </w:tblGrid>
      <w:tr w:rsidR="0051256C" w:rsidRPr="00AE08EA" w14:paraId="61AEDCF6" w14:textId="77777777" w:rsidTr="00D222F0">
        <w:tc>
          <w:tcPr>
            <w:tcW w:w="2956" w:type="dxa"/>
            <w:vMerge w:val="restart"/>
            <w:vAlign w:val="center"/>
          </w:tcPr>
          <w:p w14:paraId="7D70420F"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Показники</w:t>
            </w:r>
          </w:p>
        </w:tc>
        <w:tc>
          <w:tcPr>
            <w:tcW w:w="3327" w:type="dxa"/>
            <w:gridSpan w:val="2"/>
          </w:tcPr>
          <w:p w14:paraId="56A326FE"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Заборгованість</w:t>
            </w:r>
          </w:p>
        </w:tc>
        <w:tc>
          <w:tcPr>
            <w:tcW w:w="3301" w:type="dxa"/>
            <w:gridSpan w:val="2"/>
          </w:tcPr>
          <w:p w14:paraId="4C1BCDB1"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Перевищення заборгованості</w:t>
            </w:r>
          </w:p>
        </w:tc>
      </w:tr>
      <w:tr w:rsidR="0051256C" w:rsidRPr="00AE08EA" w14:paraId="4B29C4A3" w14:textId="77777777" w:rsidTr="00D222F0">
        <w:tc>
          <w:tcPr>
            <w:tcW w:w="2956" w:type="dxa"/>
            <w:vMerge/>
          </w:tcPr>
          <w:p w14:paraId="0C5FA528" w14:textId="77777777" w:rsidR="0051256C" w:rsidRPr="00AE08EA" w:rsidRDefault="0051256C" w:rsidP="00AE08A2">
            <w:pPr>
              <w:widowControl w:val="0"/>
              <w:jc w:val="both"/>
              <w:rPr>
                <w:rFonts w:ascii="Times New Roman" w:hAnsi="Times New Roman" w:cs="Times New Roman"/>
                <w:sz w:val="24"/>
                <w:szCs w:val="24"/>
                <w:shd w:val="clear" w:color="auto" w:fill="FFFFFF"/>
                <w:lang w:val="uk-UA"/>
              </w:rPr>
            </w:pPr>
          </w:p>
        </w:tc>
        <w:tc>
          <w:tcPr>
            <w:tcW w:w="1575" w:type="dxa"/>
          </w:tcPr>
          <w:p w14:paraId="4C4FB690"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дебіторська</w:t>
            </w:r>
          </w:p>
        </w:tc>
        <w:tc>
          <w:tcPr>
            <w:tcW w:w="1752" w:type="dxa"/>
          </w:tcPr>
          <w:p w14:paraId="291B93A5"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кредиторська</w:t>
            </w:r>
          </w:p>
        </w:tc>
        <w:tc>
          <w:tcPr>
            <w:tcW w:w="1650" w:type="dxa"/>
          </w:tcPr>
          <w:p w14:paraId="21FBF8E9"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дебіторська</w:t>
            </w:r>
          </w:p>
        </w:tc>
        <w:tc>
          <w:tcPr>
            <w:tcW w:w="1651" w:type="dxa"/>
          </w:tcPr>
          <w:p w14:paraId="5A88BF8F"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кредиторська</w:t>
            </w:r>
          </w:p>
        </w:tc>
      </w:tr>
      <w:tr w:rsidR="0051256C" w:rsidRPr="00AE08EA" w14:paraId="6F91CB42" w14:textId="77777777" w:rsidTr="00D222F0">
        <w:tc>
          <w:tcPr>
            <w:tcW w:w="2956" w:type="dxa"/>
          </w:tcPr>
          <w:p w14:paraId="1C698C71"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ru-RU"/>
              </w:rPr>
              <w:t>Заборгованість за продукцію, товари, роботи, послуги</w:t>
            </w:r>
          </w:p>
        </w:tc>
        <w:tc>
          <w:tcPr>
            <w:tcW w:w="1575" w:type="dxa"/>
            <w:vAlign w:val="center"/>
          </w:tcPr>
          <w:p w14:paraId="183D7BC2"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uk-UA"/>
              </w:rPr>
              <w:t>2205,00</w:t>
            </w:r>
          </w:p>
        </w:tc>
        <w:tc>
          <w:tcPr>
            <w:tcW w:w="1752" w:type="dxa"/>
            <w:vAlign w:val="center"/>
          </w:tcPr>
          <w:p w14:paraId="09C17781"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color w:val="000000"/>
                <w:sz w:val="24"/>
                <w:szCs w:val="24"/>
                <w:lang w:val="uk-UA" w:eastAsia="uk-UA"/>
              </w:rPr>
              <w:t>482,40</w:t>
            </w:r>
          </w:p>
        </w:tc>
        <w:tc>
          <w:tcPr>
            <w:tcW w:w="1650" w:type="dxa"/>
            <w:vAlign w:val="center"/>
          </w:tcPr>
          <w:p w14:paraId="5E1241EA"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1722,6</w:t>
            </w:r>
          </w:p>
        </w:tc>
        <w:tc>
          <w:tcPr>
            <w:tcW w:w="1651" w:type="dxa"/>
            <w:vAlign w:val="center"/>
          </w:tcPr>
          <w:p w14:paraId="7D7794BB"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w:t>
            </w:r>
          </w:p>
        </w:tc>
      </w:tr>
      <w:tr w:rsidR="0051256C" w:rsidRPr="00AE08EA" w14:paraId="3B1FD52A" w14:textId="77777777" w:rsidTr="00D222F0">
        <w:tc>
          <w:tcPr>
            <w:tcW w:w="2956" w:type="dxa"/>
          </w:tcPr>
          <w:p w14:paraId="472F9099"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ru-RU"/>
              </w:rPr>
              <w:t>Заборгованість за розрахунками з бюджетом</w:t>
            </w:r>
          </w:p>
        </w:tc>
        <w:tc>
          <w:tcPr>
            <w:tcW w:w="1575" w:type="dxa"/>
            <w:vAlign w:val="center"/>
          </w:tcPr>
          <w:p w14:paraId="06CB0D89"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uk-UA"/>
              </w:rPr>
              <w:t>411,70</w:t>
            </w:r>
          </w:p>
        </w:tc>
        <w:tc>
          <w:tcPr>
            <w:tcW w:w="1752" w:type="dxa"/>
            <w:vAlign w:val="center"/>
          </w:tcPr>
          <w:p w14:paraId="36D2ECFA"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color w:val="000000"/>
                <w:sz w:val="24"/>
                <w:szCs w:val="24"/>
                <w:lang w:val="uk-UA" w:eastAsia="uk-UA"/>
              </w:rPr>
              <w:t>44,70</w:t>
            </w:r>
          </w:p>
        </w:tc>
        <w:tc>
          <w:tcPr>
            <w:tcW w:w="1650" w:type="dxa"/>
            <w:vAlign w:val="center"/>
          </w:tcPr>
          <w:p w14:paraId="54DA131A"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367,0</w:t>
            </w:r>
          </w:p>
        </w:tc>
        <w:tc>
          <w:tcPr>
            <w:tcW w:w="1651" w:type="dxa"/>
            <w:vAlign w:val="center"/>
          </w:tcPr>
          <w:p w14:paraId="4D1BB5F2"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w:t>
            </w:r>
          </w:p>
        </w:tc>
      </w:tr>
      <w:tr w:rsidR="0051256C" w:rsidRPr="00AE08EA" w14:paraId="52D18552" w14:textId="77777777" w:rsidTr="00D222F0">
        <w:tc>
          <w:tcPr>
            <w:tcW w:w="2956" w:type="dxa"/>
          </w:tcPr>
          <w:p w14:paraId="4F417457"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Заборгованість за розрахунками з страхування</w:t>
            </w:r>
          </w:p>
        </w:tc>
        <w:tc>
          <w:tcPr>
            <w:tcW w:w="1575" w:type="dxa"/>
            <w:vAlign w:val="center"/>
          </w:tcPr>
          <w:p w14:paraId="1D18FD68"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0</w:t>
            </w:r>
          </w:p>
        </w:tc>
        <w:tc>
          <w:tcPr>
            <w:tcW w:w="1752" w:type="dxa"/>
            <w:vAlign w:val="center"/>
          </w:tcPr>
          <w:p w14:paraId="62BE436A"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42,40</w:t>
            </w:r>
          </w:p>
        </w:tc>
        <w:tc>
          <w:tcPr>
            <w:tcW w:w="1650" w:type="dxa"/>
            <w:vAlign w:val="center"/>
          </w:tcPr>
          <w:p w14:paraId="382D2209"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w:t>
            </w:r>
          </w:p>
        </w:tc>
        <w:tc>
          <w:tcPr>
            <w:tcW w:w="1651" w:type="dxa"/>
            <w:vAlign w:val="center"/>
          </w:tcPr>
          <w:p w14:paraId="367F75A8"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42,4</w:t>
            </w:r>
          </w:p>
        </w:tc>
      </w:tr>
      <w:tr w:rsidR="0051256C" w:rsidRPr="00AE08EA" w14:paraId="72C7F7C5" w14:textId="77777777" w:rsidTr="00D222F0">
        <w:tc>
          <w:tcPr>
            <w:tcW w:w="2956" w:type="dxa"/>
          </w:tcPr>
          <w:p w14:paraId="4AF48C15"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Заборгованість за розрахунками із оплати праці</w:t>
            </w:r>
          </w:p>
        </w:tc>
        <w:tc>
          <w:tcPr>
            <w:tcW w:w="1575" w:type="dxa"/>
            <w:vAlign w:val="center"/>
          </w:tcPr>
          <w:p w14:paraId="22AECDAF"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0</w:t>
            </w:r>
          </w:p>
        </w:tc>
        <w:tc>
          <w:tcPr>
            <w:tcW w:w="1752" w:type="dxa"/>
            <w:vAlign w:val="center"/>
          </w:tcPr>
          <w:p w14:paraId="27157410"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361,30</w:t>
            </w:r>
          </w:p>
        </w:tc>
        <w:tc>
          <w:tcPr>
            <w:tcW w:w="1650" w:type="dxa"/>
            <w:vAlign w:val="center"/>
          </w:tcPr>
          <w:p w14:paraId="7D125A35"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w:t>
            </w:r>
          </w:p>
        </w:tc>
        <w:tc>
          <w:tcPr>
            <w:tcW w:w="1651" w:type="dxa"/>
            <w:vAlign w:val="center"/>
          </w:tcPr>
          <w:p w14:paraId="441B9FA3"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361,3</w:t>
            </w:r>
          </w:p>
        </w:tc>
      </w:tr>
      <w:tr w:rsidR="0051256C" w:rsidRPr="00AE08EA" w14:paraId="0B943CF2" w14:textId="77777777" w:rsidTr="00D222F0">
        <w:tc>
          <w:tcPr>
            <w:tcW w:w="2956" w:type="dxa"/>
          </w:tcPr>
          <w:p w14:paraId="7C792C4F"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ru-RU"/>
              </w:rPr>
              <w:t>Інша поточна заборгованість</w:t>
            </w:r>
          </w:p>
        </w:tc>
        <w:tc>
          <w:tcPr>
            <w:tcW w:w="1575" w:type="dxa"/>
            <w:vAlign w:val="center"/>
          </w:tcPr>
          <w:p w14:paraId="4FA5DAB2"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uk-UA"/>
              </w:rPr>
              <w:t>869,50</w:t>
            </w:r>
          </w:p>
        </w:tc>
        <w:tc>
          <w:tcPr>
            <w:tcW w:w="1752" w:type="dxa"/>
            <w:vAlign w:val="center"/>
          </w:tcPr>
          <w:p w14:paraId="28C3AC37"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color w:val="000000"/>
                <w:sz w:val="24"/>
                <w:szCs w:val="24"/>
                <w:lang w:val="uk-UA" w:eastAsia="uk-UA"/>
              </w:rPr>
              <w:t>5895,50</w:t>
            </w:r>
          </w:p>
        </w:tc>
        <w:tc>
          <w:tcPr>
            <w:tcW w:w="1650" w:type="dxa"/>
            <w:vAlign w:val="center"/>
          </w:tcPr>
          <w:p w14:paraId="75B293BE"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w:t>
            </w:r>
          </w:p>
        </w:tc>
        <w:tc>
          <w:tcPr>
            <w:tcW w:w="1651" w:type="dxa"/>
            <w:vAlign w:val="center"/>
          </w:tcPr>
          <w:p w14:paraId="5EDAD117"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5026,0</w:t>
            </w:r>
          </w:p>
        </w:tc>
      </w:tr>
      <w:tr w:rsidR="0051256C" w:rsidRPr="00AE08EA" w14:paraId="54CFA5CC" w14:textId="77777777" w:rsidTr="00D222F0">
        <w:tc>
          <w:tcPr>
            <w:tcW w:w="2956" w:type="dxa"/>
          </w:tcPr>
          <w:p w14:paraId="50F2BE5E"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ru-RU"/>
              </w:rPr>
              <w:t>Заборгованість, всього</w:t>
            </w:r>
          </w:p>
        </w:tc>
        <w:tc>
          <w:tcPr>
            <w:tcW w:w="1575" w:type="dxa"/>
            <w:vAlign w:val="center"/>
          </w:tcPr>
          <w:p w14:paraId="0B7E0DAB"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uk-UA"/>
              </w:rPr>
              <w:t>3486,2</w:t>
            </w:r>
          </w:p>
        </w:tc>
        <w:tc>
          <w:tcPr>
            <w:tcW w:w="1752" w:type="dxa"/>
            <w:vAlign w:val="center"/>
          </w:tcPr>
          <w:p w14:paraId="7DDF13B6"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6826,3</w:t>
            </w:r>
          </w:p>
        </w:tc>
        <w:tc>
          <w:tcPr>
            <w:tcW w:w="1650" w:type="dxa"/>
            <w:vAlign w:val="center"/>
          </w:tcPr>
          <w:p w14:paraId="72042EF7"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2089,6</w:t>
            </w:r>
          </w:p>
        </w:tc>
        <w:tc>
          <w:tcPr>
            <w:tcW w:w="1651" w:type="dxa"/>
            <w:vAlign w:val="center"/>
          </w:tcPr>
          <w:p w14:paraId="258AB1B1"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5429,7</w:t>
            </w:r>
          </w:p>
        </w:tc>
      </w:tr>
    </w:tbl>
    <w:p w14:paraId="4655CABA" w14:textId="71904AD9"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розраховано</w:t>
      </w:r>
      <w:r w:rsidRPr="00AE08A2">
        <w:rPr>
          <w:rFonts w:ascii="Times New Roman" w:hAnsi="Times New Roman" w:cs="Times New Roman"/>
          <w:i/>
          <w:iCs/>
          <w:sz w:val="24"/>
          <w:szCs w:val="24"/>
        </w:rPr>
        <w:t xml:space="preserve"> на основі даних фінансової звітності підприємства </w:t>
      </w:r>
      <w:r w:rsidRPr="00AE08A2">
        <w:rPr>
          <w:rFonts w:ascii="Times New Roman" w:hAnsi="Times New Roman" w:cs="Times New Roman"/>
          <w:i/>
          <w:iCs/>
          <w:sz w:val="24"/>
          <w:szCs w:val="24"/>
          <w:lang w:val="ru-RU"/>
        </w:rPr>
        <w:t>[37]</w:t>
      </w:r>
    </w:p>
    <w:p w14:paraId="3D185C6D" w14:textId="77777777" w:rsidR="0051256C" w:rsidRPr="00AE08A2" w:rsidRDefault="0051256C" w:rsidP="00AE08A2">
      <w:pPr>
        <w:widowControl w:val="0"/>
        <w:spacing w:after="0" w:line="360" w:lineRule="auto"/>
        <w:ind w:firstLine="709"/>
        <w:jc w:val="both"/>
        <w:rPr>
          <w:rFonts w:ascii="Times New Roman" w:hAnsi="Times New Roman" w:cs="Times New Roman"/>
          <w:sz w:val="28"/>
          <w:szCs w:val="28"/>
          <w:shd w:val="clear" w:color="auto" w:fill="FFFFFF"/>
          <w:lang w:val="ru-RU"/>
        </w:rPr>
      </w:pPr>
    </w:p>
    <w:p w14:paraId="6A9E88DA"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Дані таблиці 3.1 </w:t>
      </w:r>
      <w:bookmarkStart w:id="24" w:name="_Hlk137813007"/>
      <w:r w:rsidRPr="00AE08EA">
        <w:rPr>
          <w:rFonts w:ascii="Times New Roman" w:hAnsi="Times New Roman" w:cs="Times New Roman"/>
          <w:sz w:val="28"/>
          <w:szCs w:val="28"/>
        </w:rPr>
        <w:t xml:space="preserve">свідчать про перевищення кредиторської над дебіторською заборгованістю на суму 3340,1 тис. грн. Дане перевищення спостерігалось за наступними позиціями: </w:t>
      </w:r>
    </w:p>
    <w:p w14:paraId="5EF5096E" w14:textId="77777777" w:rsidR="0051256C" w:rsidRPr="00AE08EA" w:rsidRDefault="0051256C" w:rsidP="00D2593C">
      <w:pPr>
        <w:pStyle w:val="a4"/>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eastAsia="Times New Roman" w:hAnsi="Times New Roman" w:cs="Times New Roman"/>
          <w:sz w:val="28"/>
          <w:szCs w:val="28"/>
          <w:lang w:eastAsia="ru-RU"/>
        </w:rPr>
        <w:t xml:space="preserve">заборгованість за розрахунками зі страхування </w:t>
      </w:r>
      <w:r w:rsidRPr="00AE08EA">
        <w:rPr>
          <w:rFonts w:ascii="Times New Roman" w:hAnsi="Times New Roman" w:cs="Times New Roman"/>
          <w:sz w:val="28"/>
          <w:szCs w:val="28"/>
        </w:rPr>
        <w:t xml:space="preserve">на 42,4 тис. грн; </w:t>
      </w:r>
    </w:p>
    <w:p w14:paraId="7977B2EC" w14:textId="27D65B1D" w:rsidR="0051256C" w:rsidRPr="00AE08EA" w:rsidRDefault="0051256C" w:rsidP="00D2593C">
      <w:pPr>
        <w:pStyle w:val="a4"/>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eastAsia="Times New Roman" w:hAnsi="Times New Roman" w:cs="Times New Roman"/>
          <w:sz w:val="28"/>
          <w:szCs w:val="28"/>
          <w:lang w:eastAsia="ru-RU"/>
        </w:rPr>
        <w:t xml:space="preserve">заборгованість за розрахунками із оплати праці </w:t>
      </w:r>
      <w:r w:rsidRPr="00AE08EA">
        <w:rPr>
          <w:rFonts w:ascii="Times New Roman" w:hAnsi="Times New Roman" w:cs="Times New Roman"/>
          <w:sz w:val="28"/>
          <w:szCs w:val="28"/>
        </w:rPr>
        <w:t>на 361,3 тис. грн.</w:t>
      </w:r>
      <w:r w:rsidR="001C2009">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00181281" w14:textId="77777777" w:rsidR="0051256C" w:rsidRPr="00AE08EA" w:rsidRDefault="0051256C" w:rsidP="00D2593C">
      <w:pPr>
        <w:pStyle w:val="a4"/>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eastAsia="Times New Roman" w:hAnsi="Times New Roman" w:cs="Times New Roman"/>
          <w:sz w:val="28"/>
          <w:szCs w:val="28"/>
          <w:lang w:eastAsia="ru-RU"/>
        </w:rPr>
        <w:t xml:space="preserve">інша поточна заборгованість на 5026,0 тис. грн. </w:t>
      </w:r>
    </w:p>
    <w:p w14:paraId="368AA1A0"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Винятком було, перевищення дебіторської над кредиторською заборгованістю:</w:t>
      </w:r>
    </w:p>
    <w:p w14:paraId="7F674AE5" w14:textId="65721DB5" w:rsidR="0051256C" w:rsidRPr="00AE08EA" w:rsidRDefault="0051256C" w:rsidP="00D2593C">
      <w:pPr>
        <w:pStyle w:val="a4"/>
        <w:widowControl w:val="0"/>
        <w:numPr>
          <w:ilvl w:val="0"/>
          <w:numId w:val="16"/>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eastAsia="Times New Roman" w:hAnsi="Times New Roman" w:cs="Times New Roman"/>
          <w:sz w:val="28"/>
          <w:szCs w:val="28"/>
          <w:lang w:eastAsia="ru-RU"/>
        </w:rPr>
        <w:t>за продукцію, товари, роботи, послуги</w:t>
      </w:r>
      <w:r w:rsidRPr="00AE08EA">
        <w:rPr>
          <w:rFonts w:ascii="Times New Roman" w:hAnsi="Times New Roman" w:cs="Times New Roman"/>
          <w:sz w:val="28"/>
          <w:szCs w:val="28"/>
        </w:rPr>
        <w:t xml:space="preserve"> на суму 1722,6 тис. грн.</w:t>
      </w:r>
      <w:r w:rsidR="001C2009">
        <w:rPr>
          <w:rFonts w:ascii="Times New Roman" w:hAnsi="Times New Roman" w:cs="Times New Roman"/>
          <w:sz w:val="28"/>
          <w:szCs w:val="28"/>
        </w:rPr>
        <w:t>;</w:t>
      </w:r>
      <w:r w:rsidRPr="00AE08EA">
        <w:rPr>
          <w:rFonts w:ascii="Times New Roman" w:hAnsi="Times New Roman" w:cs="Times New Roman"/>
          <w:sz w:val="28"/>
          <w:szCs w:val="28"/>
        </w:rPr>
        <w:t xml:space="preserve"> </w:t>
      </w:r>
    </w:p>
    <w:p w14:paraId="38B11D84" w14:textId="77777777" w:rsidR="0051256C" w:rsidRPr="00AE08EA" w:rsidRDefault="0051256C" w:rsidP="00D2593C">
      <w:pPr>
        <w:pStyle w:val="a4"/>
        <w:widowControl w:val="0"/>
        <w:numPr>
          <w:ilvl w:val="0"/>
          <w:numId w:val="16"/>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eastAsia="Times New Roman" w:hAnsi="Times New Roman" w:cs="Times New Roman"/>
          <w:sz w:val="28"/>
          <w:szCs w:val="28"/>
          <w:lang w:eastAsia="ru-RU"/>
        </w:rPr>
        <w:t>за розрахунками із бюджетом на суму 367,0 тис. грн.</w:t>
      </w:r>
    </w:p>
    <w:bookmarkEnd w:id="24"/>
    <w:p w14:paraId="7DC62133"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lastRenderedPageBreak/>
        <w:t xml:space="preserve">Розрахунки із постачальниками матеріально-технічних ресурсів й покупцями послуг становлять найбільшу питому вагу в складі дебіторської і кредиторської заборгованостей та є наслідком взаємних </w:t>
      </w:r>
      <w:proofErr w:type="spellStart"/>
      <w:r w:rsidRPr="00AE08EA">
        <w:rPr>
          <w:rFonts w:ascii="Times New Roman" w:hAnsi="Times New Roman" w:cs="Times New Roman"/>
          <w:sz w:val="28"/>
          <w:szCs w:val="28"/>
        </w:rPr>
        <w:t>неплатежів</w:t>
      </w:r>
      <w:proofErr w:type="spellEnd"/>
      <w:r w:rsidRPr="00AE08EA">
        <w:rPr>
          <w:rFonts w:ascii="Times New Roman" w:hAnsi="Times New Roman" w:cs="Times New Roman"/>
          <w:sz w:val="28"/>
          <w:szCs w:val="28"/>
        </w:rPr>
        <w:t>. Необхідно зазначити, що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активно застосовує стратегію товарних позик, реалізуючи споживачам свою продукцію із розстрочкою у платежі, а також застосовує безпроцентні позикові кошти задля придбання матеріально-виробничих ресурсів й проведення інших розрахунків. В практиці  виробничої діяльності доволі часто трапляються випадки, за яких кредиторська заборгованість істотно перевищує дебіторську, так й відбулось у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w:t>
      </w:r>
    </w:p>
    <w:p w14:paraId="34F48FF9"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Порівняння стану дебіторської і кредиторської заборгованостей дає змогу зробити наступний висновок: у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переважає сума кредиторської заборгованості, унаслідок чого нижча швидкість її обернення порівняно із дебіторською заборгованістю. Проте простежується переважання дебіторської заборгованості за продукцію (товари, роботи, послуги) на аналогічним видом кредиторської заборгованості, що є негативною тенденцією.</w:t>
      </w:r>
    </w:p>
    <w:p w14:paraId="25441368" w14:textId="5298883C"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Аналіз дебіторів перш за все має на меті аналіз їхньої платоспроможності із метою розробки індивідуальних умов надання комерційних кредитів та умов договорів факторингу. Рівень й динаміка коефіцієнтів ліквідності дає змогу зробити висновки про доцільність продажів продукції лише при передоплаті чи, навпаки – про можливість зменшення відсотків по комерційних кредитах й </w:t>
      </w:r>
      <w:proofErr w:type="spellStart"/>
      <w:r w:rsidRPr="00AE08EA">
        <w:rPr>
          <w:rFonts w:ascii="Times New Roman" w:hAnsi="Times New Roman" w:cs="Times New Roman"/>
          <w:sz w:val="28"/>
          <w:szCs w:val="28"/>
        </w:rPr>
        <w:t>т.п</w:t>
      </w:r>
      <w:proofErr w:type="spellEnd"/>
      <w:r w:rsidRPr="00AE08EA">
        <w:rPr>
          <w:rFonts w:ascii="Times New Roman" w:hAnsi="Times New Roman" w:cs="Times New Roman"/>
          <w:sz w:val="28"/>
          <w:szCs w:val="28"/>
        </w:rPr>
        <w:t>. Аналіз дебіторської заборгованості та оцінка її реальної вартості полягає у здійсненні аналізу заборгованості за  термінами її виникнення, в визначенні безнадійної заборгованості та формуванні на таку суму резерву за сумнівними боргами</w:t>
      </w:r>
      <w:r w:rsidR="008A2480" w:rsidRPr="00FF4134">
        <w:rPr>
          <w:rFonts w:ascii="Times New Roman" w:hAnsi="Times New Roman" w:cs="Times New Roman"/>
          <w:sz w:val="28"/>
          <w:szCs w:val="28"/>
        </w:rPr>
        <w:t xml:space="preserve"> [50]</w:t>
      </w:r>
      <w:r w:rsidRPr="00AE08EA">
        <w:rPr>
          <w:rFonts w:ascii="Times New Roman" w:hAnsi="Times New Roman" w:cs="Times New Roman"/>
          <w:sz w:val="28"/>
          <w:szCs w:val="28"/>
        </w:rPr>
        <w:t xml:space="preserve">. </w:t>
      </w:r>
    </w:p>
    <w:p w14:paraId="3FA94F5A"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Варто зазначити, що зниження дебіторської заборгованості обумовлює зменшення коефіцієнта покриття. Саме тому слід вирішувати не лише задачу зниження рівня дебіторської заборгованості, але і її збалансованості із кредиторською. У процесі аналізу співвідношення між дебіторською та кредиторською заборгованостями потрібен аналіз умов комерційного кредиту, який надається підприємству постачальниками сировини та матеріалів. Одним із </w:t>
      </w:r>
      <w:r w:rsidRPr="00AE08EA">
        <w:rPr>
          <w:rFonts w:ascii="Times New Roman" w:hAnsi="Times New Roman" w:cs="Times New Roman"/>
          <w:sz w:val="28"/>
          <w:szCs w:val="28"/>
        </w:rPr>
        <w:lastRenderedPageBreak/>
        <w:t xml:space="preserve">методів визначення оптимального співвідношення дебіторської і поточної  кредиторської заборгованостей виступає розрахунок показника, котрий дає змогу виявити скільки припадає дебіторської заборгованості на 1 грн кредиторської заборгованості, причому оптимальне значення зазначеного показника варіюється у межах 0,9-1,0, тобто кредиторська заборгованість має тільки на 10 % перевищувати дебіторську заборгованість. </w:t>
      </w:r>
    </w:p>
    <w:p w14:paraId="5D560FFA"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Розрахунок даного коефіцієнта здійснюється за формулою 3.1: </w:t>
      </w:r>
    </w:p>
    <w:p w14:paraId="49AFD352"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 xml:space="preserve">К = </w:t>
      </w:r>
      <w:proofErr w:type="spellStart"/>
      <w:r w:rsidRPr="00AE08EA">
        <w:rPr>
          <w:rFonts w:ascii="Times New Roman" w:hAnsi="Times New Roman" w:cs="Times New Roman"/>
          <w:sz w:val="28"/>
          <w:szCs w:val="28"/>
        </w:rPr>
        <w:t>Д</w:t>
      </w:r>
      <w:r w:rsidRPr="00AE08EA">
        <w:rPr>
          <w:rFonts w:ascii="Times New Roman" w:hAnsi="Times New Roman" w:cs="Times New Roman"/>
          <w:sz w:val="28"/>
          <w:szCs w:val="28"/>
          <w:vertAlign w:val="subscript"/>
        </w:rPr>
        <w:t>з</w:t>
      </w:r>
      <w:proofErr w:type="spellEnd"/>
      <w:r w:rsidRPr="00AE08EA">
        <w:rPr>
          <w:rFonts w:ascii="Times New Roman" w:hAnsi="Times New Roman" w:cs="Times New Roman"/>
          <w:sz w:val="28"/>
          <w:szCs w:val="28"/>
        </w:rPr>
        <w:t xml:space="preserve"> /</w:t>
      </w:r>
      <w:r w:rsidRPr="00AE08EA">
        <w:rPr>
          <w:rFonts w:ascii="Times New Roman" w:hAnsi="Times New Roman" w:cs="Times New Roman"/>
          <w:sz w:val="28"/>
          <w:szCs w:val="28"/>
          <w:vertAlign w:val="subscript"/>
        </w:rPr>
        <w:t xml:space="preserve"> </w:t>
      </w:r>
      <w:proofErr w:type="spellStart"/>
      <w:r w:rsidRPr="00AE08EA">
        <w:rPr>
          <w:rFonts w:ascii="Times New Roman" w:hAnsi="Times New Roman" w:cs="Times New Roman"/>
          <w:sz w:val="28"/>
          <w:szCs w:val="28"/>
        </w:rPr>
        <w:t>К</w:t>
      </w:r>
      <w:r w:rsidRPr="00AE08EA">
        <w:rPr>
          <w:rFonts w:ascii="Times New Roman" w:hAnsi="Times New Roman" w:cs="Times New Roman"/>
          <w:sz w:val="28"/>
          <w:szCs w:val="28"/>
          <w:vertAlign w:val="subscript"/>
        </w:rPr>
        <w:t>з</w:t>
      </w:r>
      <w:proofErr w:type="spellEnd"/>
      <w:r w:rsidRPr="00AE08EA">
        <w:rPr>
          <w:rFonts w:ascii="Times New Roman" w:hAnsi="Times New Roman" w:cs="Times New Roman"/>
          <w:sz w:val="28"/>
          <w:szCs w:val="28"/>
          <w:vertAlign w:val="subscript"/>
        </w:rPr>
        <w:t xml:space="preserve"> </w:t>
      </w:r>
      <w:r w:rsidRPr="00AE08EA">
        <w:rPr>
          <w:rFonts w:ascii="Times New Roman" w:hAnsi="Times New Roman" w:cs="Times New Roman"/>
          <w:sz w:val="28"/>
          <w:szCs w:val="28"/>
        </w:rPr>
        <w:t>(3.1)</w:t>
      </w:r>
    </w:p>
    <w:p w14:paraId="794AC109"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де, К – коефіцієнт співвідношення дебіторської й кредиторської заборгованостей; </w:t>
      </w:r>
    </w:p>
    <w:p w14:paraId="43DC64B7"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Д</w:t>
      </w:r>
      <w:r w:rsidRPr="00AE08EA">
        <w:rPr>
          <w:rFonts w:ascii="Times New Roman" w:hAnsi="Times New Roman" w:cs="Times New Roman"/>
          <w:sz w:val="28"/>
          <w:szCs w:val="28"/>
          <w:vertAlign w:val="subscript"/>
        </w:rPr>
        <w:t>з</w:t>
      </w:r>
      <w:proofErr w:type="spellEnd"/>
      <w:r w:rsidRPr="00AE08EA">
        <w:rPr>
          <w:rFonts w:ascii="Times New Roman" w:hAnsi="Times New Roman" w:cs="Times New Roman"/>
          <w:sz w:val="28"/>
          <w:szCs w:val="28"/>
        </w:rPr>
        <w:t xml:space="preserve"> – дебіторська заборгованість; </w:t>
      </w:r>
    </w:p>
    <w:p w14:paraId="7910906D"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К</w:t>
      </w:r>
      <w:r w:rsidRPr="00AE08EA">
        <w:rPr>
          <w:rFonts w:ascii="Times New Roman" w:hAnsi="Times New Roman" w:cs="Times New Roman"/>
          <w:sz w:val="28"/>
          <w:szCs w:val="28"/>
          <w:vertAlign w:val="subscript"/>
        </w:rPr>
        <w:t>з</w:t>
      </w:r>
      <w:proofErr w:type="spellEnd"/>
      <w:r w:rsidRPr="00AE08EA">
        <w:rPr>
          <w:rFonts w:ascii="Times New Roman" w:hAnsi="Times New Roman" w:cs="Times New Roman"/>
          <w:sz w:val="28"/>
          <w:szCs w:val="28"/>
        </w:rPr>
        <w:t xml:space="preserve"> – кредиторська заборгованість. </w:t>
      </w:r>
    </w:p>
    <w:p w14:paraId="0B819E89"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Аналіз співвідношення дебіторської і кредиторської заборгованостей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(станом на кінець 2022 р.) наведено в таблиці 3.2.</w:t>
      </w:r>
    </w:p>
    <w:p w14:paraId="06ABA7D8" w14:textId="77777777" w:rsidR="0051256C" w:rsidRPr="00AE08EA" w:rsidRDefault="0051256C" w:rsidP="00AE08A2">
      <w:pPr>
        <w:widowControl w:val="0"/>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t xml:space="preserve">Таблиця 3.2 </w:t>
      </w:r>
    </w:p>
    <w:p w14:paraId="0252B42F" w14:textId="77777777" w:rsidR="0051256C" w:rsidRPr="00AE08EA" w:rsidRDefault="0051256C" w:rsidP="00AE08A2">
      <w:pPr>
        <w:widowControl w:val="0"/>
        <w:spacing w:after="0" w:line="360" w:lineRule="auto"/>
        <w:jc w:val="center"/>
        <w:rPr>
          <w:rFonts w:ascii="Times New Roman" w:hAnsi="Times New Roman" w:cs="Times New Roman"/>
          <w:sz w:val="28"/>
          <w:szCs w:val="28"/>
          <w:shd w:val="clear" w:color="auto" w:fill="FFFFFF"/>
        </w:rPr>
      </w:pPr>
      <w:r w:rsidRPr="00AE08EA">
        <w:rPr>
          <w:rFonts w:ascii="Times New Roman" w:hAnsi="Times New Roman" w:cs="Times New Roman"/>
          <w:sz w:val="28"/>
          <w:szCs w:val="28"/>
        </w:rPr>
        <w:t>Співвідношення дебіторської і кредиторської заборгованостей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(станом на кінець 2022 р.)</w:t>
      </w:r>
    </w:p>
    <w:tbl>
      <w:tblPr>
        <w:tblStyle w:val="a6"/>
        <w:tblW w:w="9683" w:type="dxa"/>
        <w:tblLook w:val="04A0" w:firstRow="1" w:lastRow="0" w:firstColumn="1" w:lastColumn="0" w:noHBand="0" w:noVBand="1"/>
      </w:tblPr>
      <w:tblGrid>
        <w:gridCol w:w="1975"/>
        <w:gridCol w:w="1770"/>
        <w:gridCol w:w="9"/>
        <w:gridCol w:w="1768"/>
        <w:gridCol w:w="9"/>
        <w:gridCol w:w="2148"/>
        <w:gridCol w:w="9"/>
        <w:gridCol w:w="1995"/>
      </w:tblGrid>
      <w:tr w:rsidR="0051256C" w:rsidRPr="00AE08EA" w14:paraId="4CE7016C" w14:textId="77777777" w:rsidTr="00AE08A2">
        <w:tc>
          <w:tcPr>
            <w:tcW w:w="3754" w:type="dxa"/>
            <w:gridSpan w:val="3"/>
            <w:vAlign w:val="center"/>
          </w:tcPr>
          <w:p w14:paraId="39D710B8"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Загальна сума заборгованості</w:t>
            </w:r>
          </w:p>
        </w:tc>
        <w:tc>
          <w:tcPr>
            <w:tcW w:w="1777" w:type="dxa"/>
            <w:gridSpan w:val="2"/>
            <w:vAlign w:val="center"/>
          </w:tcPr>
          <w:p w14:paraId="0AA92BAE"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 xml:space="preserve">Рекомендоване значення </w:t>
            </w:r>
          </w:p>
        </w:tc>
        <w:tc>
          <w:tcPr>
            <w:tcW w:w="2157" w:type="dxa"/>
            <w:gridSpan w:val="2"/>
            <w:vAlign w:val="center"/>
          </w:tcPr>
          <w:p w14:paraId="16FD6B9C"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Співвідношення дебіторської та кредиторської заборгованості</w:t>
            </w:r>
          </w:p>
        </w:tc>
        <w:tc>
          <w:tcPr>
            <w:tcW w:w="1995" w:type="dxa"/>
            <w:vAlign w:val="center"/>
          </w:tcPr>
          <w:p w14:paraId="1315F865"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Відхилення від рекомендованого значення</w:t>
            </w:r>
          </w:p>
        </w:tc>
      </w:tr>
      <w:tr w:rsidR="0051256C" w:rsidRPr="00AE08EA" w14:paraId="4E558C08" w14:textId="77777777" w:rsidTr="00AE08A2">
        <w:tc>
          <w:tcPr>
            <w:tcW w:w="1975" w:type="dxa"/>
            <w:vAlign w:val="center"/>
          </w:tcPr>
          <w:p w14:paraId="552E780E"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дебіторської</w:t>
            </w:r>
          </w:p>
        </w:tc>
        <w:tc>
          <w:tcPr>
            <w:tcW w:w="1770" w:type="dxa"/>
            <w:vAlign w:val="center"/>
          </w:tcPr>
          <w:p w14:paraId="72C09988"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кредиторської</w:t>
            </w:r>
          </w:p>
        </w:tc>
        <w:tc>
          <w:tcPr>
            <w:tcW w:w="1777" w:type="dxa"/>
            <w:gridSpan w:val="2"/>
          </w:tcPr>
          <w:p w14:paraId="61CEFE8D"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p>
        </w:tc>
        <w:tc>
          <w:tcPr>
            <w:tcW w:w="2157" w:type="dxa"/>
            <w:gridSpan w:val="2"/>
          </w:tcPr>
          <w:p w14:paraId="5D0842B5"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p>
        </w:tc>
        <w:tc>
          <w:tcPr>
            <w:tcW w:w="2004" w:type="dxa"/>
            <w:gridSpan w:val="2"/>
          </w:tcPr>
          <w:p w14:paraId="20F411A4"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p>
        </w:tc>
      </w:tr>
      <w:tr w:rsidR="0051256C" w:rsidRPr="00AE08EA" w14:paraId="0DACEF0B" w14:textId="77777777" w:rsidTr="00AE08A2">
        <w:tc>
          <w:tcPr>
            <w:tcW w:w="1975" w:type="dxa"/>
            <w:vAlign w:val="center"/>
          </w:tcPr>
          <w:p w14:paraId="42E9E560"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eastAsia="Times New Roman" w:hAnsi="Times New Roman" w:cs="Times New Roman"/>
                <w:sz w:val="24"/>
                <w:szCs w:val="24"/>
                <w:lang w:val="uk-UA" w:eastAsia="uk-UA"/>
              </w:rPr>
              <w:t>3486,2</w:t>
            </w:r>
          </w:p>
        </w:tc>
        <w:tc>
          <w:tcPr>
            <w:tcW w:w="1770" w:type="dxa"/>
            <w:vAlign w:val="center"/>
          </w:tcPr>
          <w:p w14:paraId="22115EE1"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6826,3</w:t>
            </w:r>
          </w:p>
        </w:tc>
        <w:tc>
          <w:tcPr>
            <w:tcW w:w="1777" w:type="dxa"/>
            <w:gridSpan w:val="2"/>
          </w:tcPr>
          <w:p w14:paraId="0F71B0C3"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lang w:val="uk-UA"/>
              </w:rPr>
              <w:t>0,9–1,0</w:t>
            </w:r>
          </w:p>
        </w:tc>
        <w:tc>
          <w:tcPr>
            <w:tcW w:w="2157" w:type="dxa"/>
            <w:gridSpan w:val="2"/>
          </w:tcPr>
          <w:p w14:paraId="1796E635"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0,51</w:t>
            </w:r>
          </w:p>
        </w:tc>
        <w:tc>
          <w:tcPr>
            <w:tcW w:w="2004" w:type="dxa"/>
            <w:gridSpan w:val="2"/>
          </w:tcPr>
          <w:p w14:paraId="130A5008" w14:textId="77777777" w:rsidR="0051256C" w:rsidRPr="00AE08EA" w:rsidRDefault="0051256C" w:rsidP="00AE08A2">
            <w:pPr>
              <w:widowControl w:val="0"/>
              <w:jc w:val="center"/>
              <w:rPr>
                <w:rFonts w:ascii="Times New Roman" w:hAnsi="Times New Roman" w:cs="Times New Roman"/>
                <w:sz w:val="24"/>
                <w:szCs w:val="24"/>
                <w:shd w:val="clear" w:color="auto" w:fill="FFFFFF"/>
                <w:lang w:val="uk-UA"/>
              </w:rPr>
            </w:pPr>
            <w:r w:rsidRPr="00AE08EA">
              <w:rPr>
                <w:rFonts w:ascii="Times New Roman" w:hAnsi="Times New Roman" w:cs="Times New Roman"/>
                <w:sz w:val="24"/>
                <w:szCs w:val="24"/>
                <w:shd w:val="clear" w:color="auto" w:fill="FFFFFF"/>
                <w:lang w:val="uk-UA"/>
              </w:rPr>
              <w:t>0,39-0,49</w:t>
            </w:r>
          </w:p>
        </w:tc>
      </w:tr>
    </w:tbl>
    <w:p w14:paraId="47944F6F" w14:textId="607FAAB6" w:rsidR="00AE08A2" w:rsidRPr="00AE08A2" w:rsidRDefault="00AE08A2" w:rsidP="00AE08A2">
      <w:pPr>
        <w:widowControl w:val="0"/>
        <w:tabs>
          <w:tab w:val="left" w:pos="993"/>
        </w:tabs>
        <w:spacing w:after="0" w:line="360" w:lineRule="auto"/>
        <w:jc w:val="both"/>
        <w:rPr>
          <w:rFonts w:ascii="Times New Roman" w:hAnsi="Times New Roman" w:cs="Times New Roman"/>
          <w:i/>
          <w:iCs/>
          <w:sz w:val="24"/>
          <w:szCs w:val="24"/>
          <w:lang w:val="ru-RU"/>
        </w:rPr>
      </w:pPr>
      <w:r w:rsidRPr="00AE08A2">
        <w:rPr>
          <w:rFonts w:ascii="Times New Roman" w:hAnsi="Times New Roman" w:cs="Times New Roman"/>
          <w:i/>
          <w:iCs/>
          <w:sz w:val="24"/>
          <w:szCs w:val="24"/>
        </w:rPr>
        <w:t xml:space="preserve">Джерело: </w:t>
      </w:r>
      <w:r>
        <w:rPr>
          <w:rFonts w:ascii="Times New Roman" w:hAnsi="Times New Roman" w:cs="Times New Roman"/>
          <w:i/>
          <w:iCs/>
          <w:sz w:val="24"/>
          <w:szCs w:val="24"/>
        </w:rPr>
        <w:t>розраховано</w:t>
      </w:r>
      <w:r w:rsidRPr="00AE08A2">
        <w:rPr>
          <w:rFonts w:ascii="Times New Roman" w:hAnsi="Times New Roman" w:cs="Times New Roman"/>
          <w:i/>
          <w:iCs/>
          <w:sz w:val="24"/>
          <w:szCs w:val="24"/>
        </w:rPr>
        <w:t xml:space="preserve"> на основі даних фінансової звітності підприємства </w:t>
      </w:r>
      <w:r w:rsidRPr="00AE08A2">
        <w:rPr>
          <w:rFonts w:ascii="Times New Roman" w:hAnsi="Times New Roman" w:cs="Times New Roman"/>
          <w:i/>
          <w:iCs/>
          <w:sz w:val="24"/>
          <w:szCs w:val="24"/>
          <w:lang w:val="ru-RU"/>
        </w:rPr>
        <w:t>[37]</w:t>
      </w:r>
    </w:p>
    <w:p w14:paraId="3E5B2BF3" w14:textId="77777777" w:rsidR="0051256C" w:rsidRPr="00AE08A2" w:rsidRDefault="0051256C" w:rsidP="00AE08A2">
      <w:pPr>
        <w:widowControl w:val="0"/>
        <w:spacing w:after="0" w:line="360" w:lineRule="auto"/>
        <w:ind w:firstLine="709"/>
        <w:jc w:val="both"/>
        <w:rPr>
          <w:rFonts w:ascii="Times New Roman" w:hAnsi="Times New Roman" w:cs="Times New Roman"/>
          <w:sz w:val="28"/>
          <w:szCs w:val="28"/>
          <w:shd w:val="clear" w:color="auto" w:fill="FFFFFF"/>
          <w:lang w:val="ru-RU"/>
        </w:rPr>
      </w:pPr>
    </w:p>
    <w:p w14:paraId="4AB1D089"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Згідно даних таблиці 3.2 можна зробити висновки, що </w:t>
      </w:r>
      <w:bookmarkStart w:id="25" w:name="_Hlk137813110"/>
      <w:r w:rsidRPr="00AE08EA">
        <w:rPr>
          <w:rFonts w:ascii="Times New Roman" w:hAnsi="Times New Roman" w:cs="Times New Roman"/>
          <w:sz w:val="28"/>
          <w:szCs w:val="28"/>
        </w:rPr>
        <w:t xml:space="preserve">станом на кінець 2022 р. коефіцієнт співвідношення дебіторської і кредиторської заборгованостей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 xml:space="preserve">становив 0,51. Дане значення свідчить про те, що кредиторська заборгованість перевищує дебіторську на 0,39-0,49. Отже, існуюче співвідношення є нераціональним, адже кредиторська заборгованість не має перевищувати дебіторську заборгованість більше аніж на 10%. </w:t>
      </w:r>
      <w:bookmarkEnd w:id="25"/>
    </w:p>
    <w:p w14:paraId="2299E7A5"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rPr>
        <w:t xml:space="preserve">Таким чином, підприємству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 xml:space="preserve">потрібно постійно проводити аналіз співвідношенням дебіторської і кредиторської заборгованостей та </w:t>
      </w:r>
      <w:r w:rsidRPr="00AE08EA">
        <w:rPr>
          <w:rFonts w:ascii="Times New Roman" w:hAnsi="Times New Roman" w:cs="Times New Roman"/>
          <w:sz w:val="28"/>
          <w:szCs w:val="28"/>
        </w:rPr>
        <w:lastRenderedPageBreak/>
        <w:t>докладати усіх зусиль задля зменшення зазначеного показника. Зниження заборгованостей за рахунок скорочення терміну їхнього погашення, а не за рахунок зниження обсягів реалізації позитивним чином характеризує управління дебіторською заборгованістю підприємства.</w:t>
      </w:r>
    </w:p>
    <w:p w14:paraId="0558708C" w14:textId="3895BD5B" w:rsidR="0051256C" w:rsidRPr="00AE08EA" w:rsidRDefault="0051256C" w:rsidP="00AE08A2">
      <w:pPr>
        <w:widowControl w:val="0"/>
        <w:spacing w:after="0" w:line="360" w:lineRule="auto"/>
        <w:ind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Для вдосконалення управління дебіторською заборгованістю у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 xml:space="preserve">також необхідно впровадити кредитну політику для </w:t>
      </w:r>
      <w:r w:rsidR="001C2009">
        <w:rPr>
          <w:rFonts w:ascii="Times New Roman" w:hAnsi="Times New Roman" w:cs="Times New Roman"/>
          <w:sz w:val="28"/>
          <w:szCs w:val="28"/>
        </w:rPr>
        <w:t>великих покупців</w:t>
      </w:r>
      <w:r w:rsidRPr="00AE08EA">
        <w:rPr>
          <w:rFonts w:ascii="Times New Roman" w:hAnsi="Times New Roman" w:cs="Times New Roman"/>
          <w:sz w:val="28"/>
          <w:szCs w:val="28"/>
        </w:rPr>
        <w:t>.</w:t>
      </w:r>
    </w:p>
    <w:p w14:paraId="2CE268E7"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Розробка кредитної політики для дебіторів повинна здійснюватися за наступними етапами:</w:t>
      </w:r>
    </w:p>
    <w:p w14:paraId="04DF28AF" w14:textId="77777777" w:rsidR="0051256C" w:rsidRPr="00AE08EA" w:rsidRDefault="0051256C" w:rsidP="00D2593C">
      <w:pPr>
        <w:pStyle w:val="a4"/>
        <w:widowControl w:val="0"/>
        <w:numPr>
          <w:ilvl w:val="1"/>
          <w:numId w:val="7"/>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«визначення основних принципів кредитної політики по відношенню до дебіторів;</w:t>
      </w:r>
    </w:p>
    <w:p w14:paraId="00286EFC" w14:textId="77777777" w:rsidR="0051256C" w:rsidRPr="00AE08EA" w:rsidRDefault="0051256C" w:rsidP="00D2593C">
      <w:pPr>
        <w:pStyle w:val="a4"/>
        <w:widowControl w:val="0"/>
        <w:numPr>
          <w:ilvl w:val="1"/>
          <w:numId w:val="7"/>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розробка системи кредитних умов;</w:t>
      </w:r>
    </w:p>
    <w:p w14:paraId="2A366FDF" w14:textId="77777777" w:rsidR="0051256C" w:rsidRPr="00AE08EA" w:rsidRDefault="0051256C" w:rsidP="00D2593C">
      <w:pPr>
        <w:pStyle w:val="a4"/>
        <w:widowControl w:val="0"/>
        <w:numPr>
          <w:ilvl w:val="1"/>
          <w:numId w:val="7"/>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формування стандартів оцінювання кредитоспроможності покупців та розробка умов надання кредиту;</w:t>
      </w:r>
    </w:p>
    <w:p w14:paraId="056E8BF1" w14:textId="77777777" w:rsidR="0051256C" w:rsidRPr="00AE08EA" w:rsidRDefault="0051256C" w:rsidP="00D2593C">
      <w:pPr>
        <w:pStyle w:val="a4"/>
        <w:widowControl w:val="0"/>
        <w:numPr>
          <w:ilvl w:val="1"/>
          <w:numId w:val="7"/>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розробка механізму інкасації дебіторської заборгованості,</w:t>
      </w:r>
    </w:p>
    <w:p w14:paraId="7CFB5AD0" w14:textId="77777777" w:rsidR="0051256C" w:rsidRPr="00AE08EA" w:rsidRDefault="0051256C" w:rsidP="00D2593C">
      <w:pPr>
        <w:pStyle w:val="a4"/>
        <w:widowControl w:val="0"/>
        <w:numPr>
          <w:ilvl w:val="1"/>
          <w:numId w:val="7"/>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забезпечення застосування на підприємстві сучасних форм рефінансування дебіторської заборгованості;</w:t>
      </w:r>
    </w:p>
    <w:p w14:paraId="51D7DB97" w14:textId="1E543FF3" w:rsidR="0051256C" w:rsidRPr="00AE08EA" w:rsidRDefault="0051256C" w:rsidP="00D2593C">
      <w:pPr>
        <w:pStyle w:val="a4"/>
        <w:widowControl w:val="0"/>
        <w:numPr>
          <w:ilvl w:val="1"/>
          <w:numId w:val="7"/>
        </w:numPr>
        <w:tabs>
          <w:tab w:val="left" w:pos="993"/>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формування ефективних систем контролю за рухом та своєчасною інкасацією дебіторської заборгованості» [</w:t>
      </w:r>
      <w:r w:rsidR="008A2480" w:rsidRPr="008A2480">
        <w:rPr>
          <w:rFonts w:ascii="Times New Roman" w:hAnsi="Times New Roman" w:cs="Times New Roman"/>
          <w:sz w:val="28"/>
          <w:szCs w:val="28"/>
          <w:lang w:val="ru-RU"/>
        </w:rPr>
        <w:t>47</w:t>
      </w:r>
      <w:r w:rsidRPr="00AE08EA">
        <w:rPr>
          <w:rFonts w:ascii="Times New Roman" w:hAnsi="Times New Roman" w:cs="Times New Roman"/>
          <w:sz w:val="28"/>
          <w:szCs w:val="28"/>
        </w:rPr>
        <w:t>].</w:t>
      </w:r>
    </w:p>
    <w:p w14:paraId="61101DC6"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Для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най</w:t>
      </w:r>
      <w:r w:rsidRPr="00AE08EA">
        <w:rPr>
          <w:rFonts w:ascii="Times New Roman" w:hAnsi="Times New Roman" w:cs="Times New Roman"/>
          <w:sz w:val="28"/>
          <w:szCs w:val="28"/>
          <w:lang w:eastAsia="ru-RU"/>
        </w:rPr>
        <w:t>більш оптимальним виступає помірний тип кредитної політики, за якого підприємство не обмежувало б свою операційну діяльність та не відволікало б коштів у дебіторську заборгованість.</w:t>
      </w:r>
    </w:p>
    <w:p w14:paraId="425320AD" w14:textId="1A8169C5" w:rsidR="0051256C" w:rsidRPr="00AE08EA" w:rsidRDefault="0051256C" w:rsidP="00AE08A2">
      <w:pPr>
        <w:widowControl w:val="0"/>
        <w:spacing w:after="0" w:line="360" w:lineRule="auto"/>
        <w:ind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Розробка системи кредитних умов повинна враховувати наступні елементи: </w:t>
      </w:r>
    </w:p>
    <w:p w14:paraId="0A196E55" w14:textId="77777777" w:rsidR="0051256C" w:rsidRPr="00AE08EA" w:rsidRDefault="0051256C" w:rsidP="00D2593C">
      <w:pPr>
        <w:pStyle w:val="a4"/>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термін надання кредиту; </w:t>
      </w:r>
    </w:p>
    <w:p w14:paraId="0CAA726C" w14:textId="77777777" w:rsidR="0051256C" w:rsidRPr="00AE08EA" w:rsidRDefault="0051256C" w:rsidP="00D2593C">
      <w:pPr>
        <w:pStyle w:val="a4"/>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його розмір та вартість; </w:t>
      </w:r>
    </w:p>
    <w:p w14:paraId="01F44DEA" w14:textId="0A8AF17C" w:rsidR="0051256C" w:rsidRPr="00AE08EA" w:rsidRDefault="0051256C" w:rsidP="00D2593C">
      <w:pPr>
        <w:pStyle w:val="a4"/>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системи штрафних санкцій у випадку прострочення виконання зобов’язань покупцями</w:t>
      </w:r>
      <w:r w:rsidR="008A2480" w:rsidRPr="008A2480">
        <w:rPr>
          <w:rFonts w:ascii="Times New Roman" w:hAnsi="Times New Roman" w:cs="Times New Roman"/>
          <w:sz w:val="28"/>
          <w:szCs w:val="28"/>
          <w:lang w:val="ru-RU" w:eastAsia="ru-RU"/>
        </w:rPr>
        <w:t xml:space="preserve"> [49]</w:t>
      </w:r>
      <w:r w:rsidRPr="00AE08EA">
        <w:rPr>
          <w:rFonts w:ascii="Times New Roman" w:hAnsi="Times New Roman" w:cs="Times New Roman"/>
          <w:sz w:val="28"/>
          <w:szCs w:val="28"/>
          <w:lang w:eastAsia="ru-RU"/>
        </w:rPr>
        <w:t xml:space="preserve">. </w:t>
      </w:r>
    </w:p>
    <w:p w14:paraId="145DB1B9"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Вартість наданих кредиту характеризується системою цінових знижок у процесі проведення негайних розрахунків за придбану продукцію та послуги. Формування системи стандартів оцінювання покупців включає такі ключові елементи:</w:t>
      </w:r>
    </w:p>
    <w:p w14:paraId="6977C406" w14:textId="77777777" w:rsidR="0051256C" w:rsidRPr="00AE08EA" w:rsidRDefault="0051256C" w:rsidP="00D2593C">
      <w:pPr>
        <w:pStyle w:val="a"/>
        <w:widowControl w:val="0"/>
        <w:numPr>
          <w:ilvl w:val="0"/>
          <w:numId w:val="8"/>
        </w:numPr>
        <w:tabs>
          <w:tab w:val="left" w:pos="993"/>
        </w:tabs>
        <w:ind w:left="0" w:firstLine="709"/>
      </w:pPr>
      <w:r w:rsidRPr="00AE08EA">
        <w:lastRenderedPageBreak/>
        <w:t>«виявлення системи характеристик, котрі оцінюють кредитоспроможність окремих груп покупців;</w:t>
      </w:r>
    </w:p>
    <w:p w14:paraId="32A80567" w14:textId="77777777" w:rsidR="0051256C" w:rsidRPr="00AE08EA" w:rsidRDefault="0051256C" w:rsidP="00D2593C">
      <w:pPr>
        <w:pStyle w:val="a"/>
        <w:widowControl w:val="0"/>
        <w:numPr>
          <w:ilvl w:val="0"/>
          <w:numId w:val="8"/>
        </w:numPr>
        <w:tabs>
          <w:tab w:val="left" w:pos="993"/>
        </w:tabs>
        <w:ind w:left="0" w:firstLine="709"/>
      </w:pPr>
      <w:r w:rsidRPr="00AE08EA">
        <w:t>групування покупців продукції за рівнем кредитоспроможності;</w:t>
      </w:r>
    </w:p>
    <w:p w14:paraId="72E4177B" w14:textId="440FC8E7" w:rsidR="0051256C" w:rsidRPr="00AE08EA" w:rsidRDefault="0051256C" w:rsidP="00D2593C">
      <w:pPr>
        <w:pStyle w:val="a"/>
        <w:widowControl w:val="0"/>
        <w:numPr>
          <w:ilvl w:val="0"/>
          <w:numId w:val="8"/>
        </w:numPr>
        <w:tabs>
          <w:tab w:val="left" w:pos="993"/>
        </w:tabs>
        <w:ind w:left="0" w:firstLine="709"/>
      </w:pPr>
      <w:r w:rsidRPr="00AE08EA">
        <w:t>диференціацію кредитних умов відповідно до рівня кредитоспроможності покупців» [</w:t>
      </w:r>
      <w:r w:rsidR="008A2480" w:rsidRPr="008A2480">
        <w:rPr>
          <w:lang w:val="ru-RU"/>
        </w:rPr>
        <w:t>50</w:t>
      </w:r>
      <w:r w:rsidRPr="00AE08EA">
        <w:t>].</w:t>
      </w:r>
    </w:p>
    <w:p w14:paraId="3365CC6F"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У складі механізму інкасації дебіторської заборгованості має бути передбачено терміни та форми попереднього й наступного нагадування покупцям про дату платежів, можливості й умов пролонгації термінів повернення боргів, умови оголошення справи про банкрутство.</w:t>
      </w:r>
    </w:p>
    <w:p w14:paraId="636096D0"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Необхідно також зазначити, що основною формою рефінансування дебіторської заборгованості котру може застосувати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lang w:eastAsia="ru-RU"/>
        </w:rPr>
        <w:t xml:space="preserve">є факторинг. </w:t>
      </w:r>
    </w:p>
    <w:p w14:paraId="0B869743"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color w:val="595959"/>
          <w:kern w:val="0"/>
          <w:sz w:val="28"/>
          <w:szCs w:val="28"/>
          <w:lang w:eastAsia="uk-UA"/>
          <w14:ligatures w14:val="none"/>
        </w:rPr>
      </w:pPr>
      <w:r w:rsidRPr="00AE08EA">
        <w:rPr>
          <w:rFonts w:ascii="Times New Roman" w:eastAsia="Times New Roman" w:hAnsi="Times New Roman" w:cs="Times New Roman"/>
          <w:color w:val="292929"/>
          <w:kern w:val="0"/>
          <w:sz w:val="28"/>
          <w:szCs w:val="28"/>
          <w:lang w:eastAsia="uk-UA"/>
          <w14:ligatures w14:val="none"/>
        </w:rPr>
        <w:t>Загалом під факторингом розуміють</w:t>
      </w:r>
      <w:r w:rsidRPr="00AE08EA">
        <w:rPr>
          <w:rFonts w:ascii="Times New Roman" w:eastAsia="Times New Roman" w:hAnsi="Times New Roman" w:cs="Times New Roman"/>
          <w:kern w:val="0"/>
          <w:sz w:val="28"/>
          <w:szCs w:val="28"/>
          <w:lang w:eastAsia="uk-UA"/>
          <w14:ligatures w14:val="none"/>
        </w:rPr>
        <w:t xml:space="preserve"> обмін </w:t>
      </w:r>
      <w:r w:rsidRPr="00AE08EA">
        <w:rPr>
          <w:rFonts w:ascii="Times New Roman" w:eastAsia="Times New Roman" w:hAnsi="Times New Roman" w:cs="Times New Roman"/>
          <w:color w:val="292929"/>
          <w:kern w:val="0"/>
          <w:sz w:val="28"/>
          <w:szCs w:val="28"/>
          <w:lang w:eastAsia="uk-UA"/>
          <w14:ligatures w14:val="none"/>
        </w:rPr>
        <w:t xml:space="preserve">майбутньої виручки на грошові кошти за відповідний відсоток. Якщо підприємство продає клієнту продукцію із відстрочкою платежу, проте само потребує надходжень грошових коштів негайно, воно може скористатися послугою факторингу. </w:t>
      </w:r>
    </w:p>
    <w:p w14:paraId="456595D2" w14:textId="2B37C07B"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Факторинг дає змогу бізнесу продавати товари із відстроченням платежу та уникати «застою» грошових коштів. Даний фінансовий інструмент доволі часто позбавляє господарюючих суб’єктів не тільки від значних боргів, але і від проблем щодо одержання оплати від клієнтів. Проте факторинг має і свої недоліки, які більше детально буде розглянуто далі</w:t>
      </w:r>
      <w:r w:rsidR="008A2480" w:rsidRPr="008A2480">
        <w:rPr>
          <w:rFonts w:ascii="Times New Roman" w:eastAsia="Times New Roman" w:hAnsi="Times New Roman" w:cs="Times New Roman"/>
          <w:kern w:val="0"/>
          <w:sz w:val="28"/>
          <w:szCs w:val="28"/>
          <w:lang w:val="ru-RU" w:eastAsia="uk-UA"/>
          <w14:ligatures w14:val="none"/>
        </w:rPr>
        <w:t xml:space="preserve"> [48]</w:t>
      </w:r>
      <w:r w:rsidRPr="00AE08EA">
        <w:rPr>
          <w:rFonts w:ascii="Times New Roman" w:eastAsia="Times New Roman" w:hAnsi="Times New Roman" w:cs="Times New Roman"/>
          <w:kern w:val="0"/>
          <w:sz w:val="28"/>
          <w:szCs w:val="28"/>
          <w:lang w:eastAsia="uk-UA"/>
          <w14:ligatures w14:val="none"/>
        </w:rPr>
        <w:t xml:space="preserve">. </w:t>
      </w:r>
    </w:p>
    <w:p w14:paraId="653160C5" w14:textId="5C1D2926" w:rsidR="0051256C" w:rsidRPr="00AE08EA" w:rsidRDefault="0051256C" w:rsidP="00AE08A2">
      <w:pPr>
        <w:widowControl w:val="0"/>
        <w:shd w:val="clear" w:color="auto" w:fill="FFFFFF"/>
        <w:spacing w:after="0" w:line="360" w:lineRule="auto"/>
        <w:ind w:firstLine="709"/>
        <w:jc w:val="both"/>
        <w:textAlignment w:val="baseline"/>
        <w:rPr>
          <w:rFonts w:ascii="Times New Roman" w:hAnsi="Times New Roman" w:cs="Times New Roman"/>
          <w:sz w:val="28"/>
          <w:szCs w:val="28"/>
        </w:rPr>
      </w:pPr>
      <w:r w:rsidRPr="00AE08EA">
        <w:rPr>
          <w:rFonts w:ascii="Times New Roman" w:hAnsi="Times New Roman" w:cs="Times New Roman"/>
          <w:sz w:val="28"/>
          <w:szCs w:val="28"/>
        </w:rPr>
        <w:t>В факторинговій угоді приймають участь три сторони: продавець (кредитор), котрий реалізує</w:t>
      </w:r>
      <w:r w:rsidRPr="00AE08EA">
        <w:rPr>
          <w:rFonts w:ascii="Times New Roman" w:eastAsia="Times New Roman" w:hAnsi="Times New Roman" w:cs="Times New Roman"/>
          <w:color w:val="292929"/>
          <w:kern w:val="0"/>
          <w:sz w:val="28"/>
          <w:szCs w:val="28"/>
          <w:lang w:eastAsia="uk-UA"/>
          <w14:ligatures w14:val="none"/>
        </w:rPr>
        <w:t xml:space="preserve"> продукцію чи надає послуги із відстроченням платежів; покупець (дебітор), котрий купує продукцію або послуги під відстрочений платіж, а також фінансовий агент (фактор), котрий покриває дебіторську заборгованість за відповідний відсоток</w:t>
      </w:r>
      <w:r w:rsidR="008A2480" w:rsidRPr="008A2480">
        <w:rPr>
          <w:rFonts w:ascii="Times New Roman" w:eastAsia="Times New Roman" w:hAnsi="Times New Roman" w:cs="Times New Roman"/>
          <w:color w:val="292929"/>
          <w:kern w:val="0"/>
          <w:sz w:val="28"/>
          <w:szCs w:val="28"/>
          <w:lang w:eastAsia="uk-UA"/>
          <w14:ligatures w14:val="none"/>
        </w:rPr>
        <w:t xml:space="preserve"> [42]</w:t>
      </w:r>
      <w:r w:rsidRPr="00AE08EA">
        <w:rPr>
          <w:rFonts w:ascii="Times New Roman" w:eastAsia="Times New Roman" w:hAnsi="Times New Roman" w:cs="Times New Roman"/>
          <w:color w:val="292929"/>
          <w:kern w:val="0"/>
          <w:sz w:val="28"/>
          <w:szCs w:val="28"/>
          <w:lang w:eastAsia="uk-UA"/>
          <w14:ligatures w14:val="none"/>
        </w:rPr>
        <w:t>.</w:t>
      </w:r>
    </w:p>
    <w:p w14:paraId="325A4A59"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color w:val="595959"/>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Необхідно відмітити, що факторинг дає змогу суб’єктам господарювання зробити покупцям вигідну пропозицію щодо відстрочки платежів, не побоюючись касових розривів. Підприємство може одержати виручку прямо у день відвантаження й спрямувати ці грошові кошти у господарський оборот. Загалом з допомогою факторингу підприємства мають змогу масштабувати </w:t>
      </w:r>
      <w:r w:rsidRPr="00AE08EA">
        <w:rPr>
          <w:rFonts w:ascii="Times New Roman" w:eastAsia="Times New Roman" w:hAnsi="Times New Roman" w:cs="Times New Roman"/>
          <w:kern w:val="0"/>
          <w:sz w:val="28"/>
          <w:szCs w:val="28"/>
          <w:lang w:eastAsia="uk-UA"/>
          <w14:ligatures w14:val="none"/>
        </w:rPr>
        <w:lastRenderedPageBreak/>
        <w:t>оборот: підвищити постачання, вийти на нові ринки.</w:t>
      </w:r>
    </w:p>
    <w:p w14:paraId="4CE2F792"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color w:val="595959"/>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На сьогоднішній день є види факторингу, за якого сама факторингова компанія (або банк) приймає всі ризики й контролює повернення грошей. Фактор може самостійно перевірити платоспроможність клієнтів, установити ліміт на постачання продукції в кредит конкретному покупцю, порекомендувати тривалість відстрочення платежів. Окрім того, фактор може самостійно нагадати покупцю про терміни оплати, звільняючи підприємства від кредитної рутини.</w:t>
      </w:r>
    </w:p>
    <w:p w14:paraId="3A408191" w14:textId="6AB34BEA"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color w:val="595959"/>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В розвинених країнах факторинг сприймають як комплекс послуг щодо управління дебіторською заборгованістю. Не менш вагомим за надання </w:t>
      </w:r>
      <w:r w:rsidRPr="00AE08EA">
        <w:rPr>
          <w:rFonts w:ascii="Times New Roman" w:eastAsia="Times New Roman" w:hAnsi="Times New Roman" w:cs="Times New Roman"/>
          <w:color w:val="292929"/>
          <w:kern w:val="0"/>
          <w:sz w:val="28"/>
          <w:szCs w:val="28"/>
          <w:lang w:eastAsia="uk-UA"/>
          <w14:ligatures w14:val="none"/>
        </w:rPr>
        <w:t>грошових коштів є додаткові послуги – бухгалтерські, юридичні, інформаційні. В Україні ж факторинг зазвичай вважається альтернативою кредиту</w:t>
      </w:r>
      <w:r w:rsidR="008A2480" w:rsidRPr="00FF4134">
        <w:rPr>
          <w:rFonts w:ascii="Times New Roman" w:eastAsia="Times New Roman" w:hAnsi="Times New Roman" w:cs="Times New Roman"/>
          <w:color w:val="292929"/>
          <w:kern w:val="0"/>
          <w:sz w:val="28"/>
          <w:szCs w:val="28"/>
          <w:lang w:val="ru-RU" w:eastAsia="uk-UA"/>
          <w14:ligatures w14:val="none"/>
        </w:rPr>
        <w:t xml:space="preserve"> [45]</w:t>
      </w:r>
      <w:r w:rsidRPr="00AE08EA">
        <w:rPr>
          <w:rFonts w:ascii="Times New Roman" w:eastAsia="Times New Roman" w:hAnsi="Times New Roman" w:cs="Times New Roman"/>
          <w:color w:val="292929"/>
          <w:kern w:val="0"/>
          <w:sz w:val="28"/>
          <w:szCs w:val="28"/>
          <w:lang w:eastAsia="uk-UA"/>
          <w14:ligatures w14:val="none"/>
        </w:rPr>
        <w:t>.</w:t>
      </w:r>
    </w:p>
    <w:p w14:paraId="57B7763C"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color w:val="292929"/>
          <w:kern w:val="0"/>
          <w:sz w:val="28"/>
          <w:szCs w:val="28"/>
          <w:lang w:eastAsia="uk-UA"/>
          <w14:ligatures w14:val="none"/>
        </w:rPr>
      </w:pPr>
      <w:r w:rsidRPr="00AE08EA">
        <w:rPr>
          <w:rFonts w:ascii="Times New Roman" w:eastAsia="Times New Roman" w:hAnsi="Times New Roman" w:cs="Times New Roman"/>
          <w:color w:val="292929"/>
          <w:kern w:val="0"/>
          <w:sz w:val="28"/>
          <w:szCs w:val="28"/>
          <w:lang w:eastAsia="uk-UA"/>
          <w14:ligatures w14:val="none"/>
        </w:rPr>
        <w:t>Механізм факторингу у загальному вигляді здійснюється наступним чином:</w:t>
      </w:r>
    </w:p>
    <w:p w14:paraId="343FBE7A"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color w:val="292929"/>
          <w:kern w:val="0"/>
          <w:sz w:val="28"/>
          <w:szCs w:val="28"/>
          <w:lang w:eastAsia="uk-UA"/>
          <w14:ligatures w14:val="none"/>
        </w:rPr>
      </w:pPr>
      <w:r w:rsidRPr="00AE08EA">
        <w:rPr>
          <w:rFonts w:ascii="Times New Roman" w:eastAsia="Times New Roman" w:hAnsi="Times New Roman" w:cs="Times New Roman"/>
          <w:color w:val="292929"/>
          <w:kern w:val="0"/>
          <w:sz w:val="28"/>
          <w:szCs w:val="28"/>
          <w:lang w:eastAsia="uk-UA"/>
          <w14:ligatures w14:val="none"/>
        </w:rPr>
        <w:t>1) продавець здійснює правочин та укладає договір про відстрочку платежу;</w:t>
      </w:r>
    </w:p>
    <w:p w14:paraId="0C7B30A1" w14:textId="77777777" w:rsidR="0051256C" w:rsidRPr="00737C59"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2) продукція (</w:t>
      </w:r>
      <w:r w:rsidRPr="00737C59">
        <w:rPr>
          <w:rFonts w:ascii="Times New Roman" w:eastAsia="Times New Roman" w:hAnsi="Times New Roman" w:cs="Times New Roman"/>
          <w:kern w:val="0"/>
          <w:sz w:val="28"/>
          <w:szCs w:val="28"/>
          <w:lang w:eastAsia="uk-UA"/>
          <w14:ligatures w14:val="none"/>
        </w:rPr>
        <w:t>товар) надходить покупцю, унаслідок чого на рахунку продавця утворюється дебіторська заборгованість (рахунок на оплату). Даний рахунок передають фактору;</w:t>
      </w:r>
    </w:p>
    <w:p w14:paraId="6D054FF3" w14:textId="77777777" w:rsidR="0051256C" w:rsidRPr="00737C59"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737C59">
        <w:rPr>
          <w:rFonts w:ascii="Times New Roman" w:eastAsia="Times New Roman" w:hAnsi="Times New Roman" w:cs="Times New Roman"/>
          <w:kern w:val="0"/>
          <w:sz w:val="28"/>
          <w:szCs w:val="28"/>
          <w:lang w:eastAsia="uk-UA"/>
          <w14:ligatures w14:val="none"/>
        </w:rPr>
        <w:t>3) продавець укладає із фактором договір й одержує, як правило, 75-90 відсотків від суми заборгованості. Після цього покупець буде повертати заборгованість за реквізитами фактору, а не кредитору;</w:t>
      </w:r>
    </w:p>
    <w:p w14:paraId="7FD917B5" w14:textId="4FEA0E72" w:rsidR="0051256C" w:rsidRPr="00737C59"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737C59">
        <w:rPr>
          <w:rFonts w:ascii="Times New Roman" w:eastAsia="Times New Roman" w:hAnsi="Times New Roman" w:cs="Times New Roman"/>
          <w:kern w:val="0"/>
          <w:sz w:val="28"/>
          <w:szCs w:val="28"/>
          <w:lang w:eastAsia="uk-UA"/>
          <w14:ligatures w14:val="none"/>
        </w:rPr>
        <w:t>4) покупець оплачує замовлення повністю, фактор повертає продавцю решту грошей, які залишились за вирахуванням своєї комісії</w:t>
      </w:r>
      <w:r w:rsidR="008A2480" w:rsidRPr="008A2480">
        <w:rPr>
          <w:rFonts w:ascii="Times New Roman" w:eastAsia="Times New Roman" w:hAnsi="Times New Roman" w:cs="Times New Roman"/>
          <w:kern w:val="0"/>
          <w:sz w:val="28"/>
          <w:szCs w:val="28"/>
          <w:lang w:val="ru-RU" w:eastAsia="uk-UA"/>
          <w14:ligatures w14:val="none"/>
        </w:rPr>
        <w:t xml:space="preserve"> [43]</w:t>
      </w:r>
      <w:r w:rsidRPr="00737C59">
        <w:rPr>
          <w:rFonts w:ascii="Times New Roman" w:eastAsia="Times New Roman" w:hAnsi="Times New Roman" w:cs="Times New Roman"/>
          <w:kern w:val="0"/>
          <w:sz w:val="28"/>
          <w:szCs w:val="28"/>
          <w:lang w:eastAsia="uk-UA"/>
          <w14:ligatures w14:val="none"/>
        </w:rPr>
        <w:t>.</w:t>
      </w:r>
    </w:p>
    <w:p w14:paraId="466F7377" w14:textId="77777777" w:rsidR="0051256C" w:rsidRPr="00737C59"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737C59">
        <w:rPr>
          <w:rFonts w:ascii="Times New Roman" w:eastAsia="Times New Roman" w:hAnsi="Times New Roman" w:cs="Times New Roman"/>
          <w:kern w:val="0"/>
          <w:sz w:val="28"/>
          <w:szCs w:val="28"/>
          <w:lang w:eastAsia="uk-UA"/>
          <w14:ligatures w14:val="none"/>
        </w:rPr>
        <w:t xml:space="preserve">Слід зазначити, що факторинг має як переваги так й недоліки. </w:t>
      </w:r>
    </w:p>
    <w:p w14:paraId="3CAD67AF" w14:textId="77777777" w:rsidR="0051256C" w:rsidRPr="00737C59"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737C59">
        <w:rPr>
          <w:rFonts w:ascii="Times New Roman" w:eastAsia="Times New Roman" w:hAnsi="Times New Roman" w:cs="Times New Roman"/>
          <w:kern w:val="0"/>
          <w:sz w:val="28"/>
          <w:szCs w:val="28"/>
          <w:lang w:eastAsia="uk-UA"/>
          <w14:ligatures w14:val="none"/>
        </w:rPr>
        <w:t>До головних переваг факторингу відносяться:</w:t>
      </w:r>
    </w:p>
    <w:p w14:paraId="636F7B0A" w14:textId="77777777" w:rsidR="0051256C" w:rsidRPr="00737C59"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737C59">
        <w:rPr>
          <w:rFonts w:ascii="Times New Roman" w:eastAsia="Times New Roman" w:hAnsi="Times New Roman" w:cs="Times New Roman"/>
          <w:kern w:val="0"/>
          <w:sz w:val="28"/>
          <w:szCs w:val="28"/>
          <w:lang w:eastAsia="uk-UA"/>
          <w14:ligatures w14:val="none"/>
        </w:rPr>
        <w:t>1. Поповнення оборотного капіталу без застави.</w:t>
      </w:r>
    </w:p>
    <w:p w14:paraId="46D02000"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737C59">
        <w:rPr>
          <w:rFonts w:ascii="Times New Roman" w:eastAsia="Times New Roman" w:hAnsi="Times New Roman" w:cs="Times New Roman"/>
          <w:kern w:val="0"/>
          <w:sz w:val="28"/>
          <w:szCs w:val="28"/>
          <w:lang w:eastAsia="uk-UA"/>
          <w14:ligatures w14:val="none"/>
        </w:rPr>
        <w:t xml:space="preserve">Насамперед факторинг дозволяє вирішити проблему нестачі оборотного капіталу – підприємство забезпечується реальними грошима. При цьому заставне забезпечення не потрібне, що, безперечно, позитивним чином позначається на ухваленні </w:t>
      </w:r>
      <w:r w:rsidRPr="00AE08EA">
        <w:rPr>
          <w:rFonts w:ascii="Times New Roman" w:eastAsia="Times New Roman" w:hAnsi="Times New Roman" w:cs="Times New Roman"/>
          <w:kern w:val="0"/>
          <w:sz w:val="28"/>
          <w:szCs w:val="28"/>
          <w:lang w:eastAsia="uk-UA"/>
          <w14:ligatures w14:val="none"/>
        </w:rPr>
        <w:t xml:space="preserve">рішення на користь факторингу багатьма </w:t>
      </w:r>
      <w:r w:rsidRPr="00AE08EA">
        <w:rPr>
          <w:rFonts w:ascii="Times New Roman" w:eastAsia="Times New Roman" w:hAnsi="Times New Roman" w:cs="Times New Roman"/>
          <w:kern w:val="0"/>
          <w:sz w:val="28"/>
          <w:szCs w:val="28"/>
          <w:lang w:eastAsia="uk-UA"/>
          <w14:ligatures w14:val="none"/>
        </w:rPr>
        <w:lastRenderedPageBreak/>
        <w:t xml:space="preserve">організаціями. </w:t>
      </w:r>
    </w:p>
    <w:p w14:paraId="39687305"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2. Безстрокове та оперативне фінансування.</w:t>
      </w:r>
    </w:p>
    <w:p w14:paraId="77116A8B"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Факторинг відрізняється безстроковістю договору та можливістю отримувати фінансування у межах встановленого ліміту, а за необхідності – можливістю збільшення ліміту без укладання додаткового договору. Діє наступний принцип: що більші обсяги товарообігу, то більше фінансування. Факторингова схема розрахунків дозволяє отримати фінансування до 95% від суми поставки протягом 24 годин після одержання документів, котрі підтверджують відвантаження товару. </w:t>
      </w:r>
    </w:p>
    <w:p w14:paraId="72314DA1"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3. Збільшення відстрочки платежу.</w:t>
      </w:r>
    </w:p>
    <w:p w14:paraId="687C127F"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Коли покупцю вже надано відстрочку оплати товару, проте його не влаштовують умови такої відстрочки, банк може фінансувати постачальника, надаючи можливість змінити умови комерційного кредиту. Таким чином, вирішити завдання збільшення відстрочки платежу також дозволяє факторинг. </w:t>
      </w:r>
    </w:p>
    <w:p w14:paraId="7ADE7976"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4. Зниження трудовитрат, прискорення бізнес-процесів.</w:t>
      </w:r>
    </w:p>
    <w:p w14:paraId="43E69037"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Фінансування може здійснюватися значно швидше завдяки можливостям інтернет-сервісу. Кошти надходять на рахунок клієнта вже за годину після отримання банком електронного реєстру з товарними накладними/актами виконаних робіт. Електронний документообіг дозволяє суттєво знизити обсяг паперового та трудовитрат на його ведення. </w:t>
      </w:r>
    </w:p>
    <w:p w14:paraId="7F375AA1"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5. Звільнення від управління дебіторською заборгованістю.</w:t>
      </w:r>
    </w:p>
    <w:p w14:paraId="099CCBBA"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Факторинг дозволяє позбавитися рутинної роботи з відстеження стану дебіторської заборгованості та нагадування дебіторам про затримки платежів. На першу вимогу постачальника факторингова компанія надає звіт про стан дебіторської заборгованості, що включає інформацію про всі поставки постачальника і платежі його покупців. </w:t>
      </w:r>
    </w:p>
    <w:p w14:paraId="5F404E26"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6. Відсутність кредитного навантаження.</w:t>
      </w:r>
    </w:p>
    <w:p w14:paraId="4102EEC2" w14:textId="760165C8"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 xml:space="preserve">Кошти, що надаються в рамках факторингових угод, мають нецільовий характер, не відображаються у структурі балансу підприємства як кредитне зобов'язання та не несуть кредитного навантаження. Факторингове фінансування </w:t>
      </w:r>
      <w:r w:rsidRPr="00AE08EA">
        <w:rPr>
          <w:rFonts w:ascii="Times New Roman" w:eastAsia="Times New Roman" w:hAnsi="Times New Roman" w:cs="Times New Roman"/>
          <w:kern w:val="0"/>
          <w:sz w:val="28"/>
          <w:szCs w:val="28"/>
          <w:lang w:eastAsia="uk-UA"/>
          <w14:ligatures w14:val="none"/>
        </w:rPr>
        <w:lastRenderedPageBreak/>
        <w:t>не входитиме в обсяг кредитів і платежів, що є у клієнта</w:t>
      </w:r>
      <w:r w:rsidR="008A2480" w:rsidRPr="008A2480">
        <w:rPr>
          <w:rFonts w:ascii="Times New Roman" w:eastAsia="Times New Roman" w:hAnsi="Times New Roman" w:cs="Times New Roman"/>
          <w:kern w:val="0"/>
          <w:sz w:val="28"/>
          <w:szCs w:val="28"/>
          <w:lang w:val="ru-RU" w:eastAsia="uk-UA"/>
          <w14:ligatures w14:val="none"/>
        </w:rPr>
        <w:t xml:space="preserve"> [44]</w:t>
      </w:r>
      <w:r w:rsidRPr="00AE08EA">
        <w:rPr>
          <w:rFonts w:ascii="Times New Roman" w:eastAsia="Times New Roman" w:hAnsi="Times New Roman" w:cs="Times New Roman"/>
          <w:kern w:val="0"/>
          <w:sz w:val="28"/>
          <w:szCs w:val="28"/>
          <w:lang w:eastAsia="uk-UA"/>
          <w14:ligatures w14:val="none"/>
        </w:rPr>
        <w:t>.</w:t>
      </w:r>
      <w:r w:rsidRPr="00AE08EA">
        <w:rPr>
          <w:rFonts w:ascii="Times New Roman" w:hAnsi="Times New Roman" w:cs="Times New Roman"/>
          <w:sz w:val="28"/>
          <w:szCs w:val="28"/>
          <w:lang w:eastAsia="ru-RU"/>
        </w:rPr>
        <w:t xml:space="preserve"> </w:t>
      </w:r>
    </w:p>
    <w:p w14:paraId="288E51FC"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До основних недоліків факторингу відносять: </w:t>
      </w:r>
    </w:p>
    <w:p w14:paraId="76EBEB4A" w14:textId="77777777" w:rsidR="0051256C" w:rsidRPr="00AE08EA" w:rsidRDefault="0051256C" w:rsidP="00D2593C">
      <w:pPr>
        <w:pStyle w:val="a4"/>
        <w:widowControl w:val="0"/>
        <w:numPr>
          <w:ilvl w:val="0"/>
          <w:numId w:val="19"/>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застосовується лише до безготівкових розрахунків;</w:t>
      </w:r>
    </w:p>
    <w:p w14:paraId="53AE5F4E" w14:textId="77777777" w:rsidR="0051256C" w:rsidRPr="00AE08EA" w:rsidRDefault="0051256C" w:rsidP="00D2593C">
      <w:pPr>
        <w:pStyle w:val="a4"/>
        <w:widowControl w:val="0"/>
        <w:numPr>
          <w:ilvl w:val="0"/>
          <w:numId w:val="19"/>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фактору надається повна інформація щодо покупців;</w:t>
      </w:r>
    </w:p>
    <w:p w14:paraId="638B230D" w14:textId="49FDCAC8" w:rsidR="0051256C" w:rsidRPr="00AE08EA" w:rsidRDefault="0051256C" w:rsidP="00D2593C">
      <w:pPr>
        <w:pStyle w:val="a4"/>
        <w:widowControl w:val="0"/>
        <w:numPr>
          <w:ilvl w:val="0"/>
          <w:numId w:val="19"/>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доволі висока вартість послуг</w:t>
      </w:r>
      <w:r w:rsidR="008A2480">
        <w:rPr>
          <w:rFonts w:ascii="Times New Roman" w:hAnsi="Times New Roman" w:cs="Times New Roman"/>
          <w:sz w:val="28"/>
          <w:szCs w:val="28"/>
          <w:lang w:val="en-US" w:eastAsia="ru-RU"/>
        </w:rPr>
        <w:t xml:space="preserve"> [42]</w:t>
      </w:r>
      <w:r w:rsidRPr="00AE08EA">
        <w:rPr>
          <w:rFonts w:ascii="Times New Roman" w:hAnsi="Times New Roman" w:cs="Times New Roman"/>
          <w:sz w:val="28"/>
          <w:szCs w:val="28"/>
          <w:lang w:eastAsia="ru-RU"/>
        </w:rPr>
        <w:t>.</w:t>
      </w:r>
    </w:p>
    <w:p w14:paraId="6BCCA341"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 xml:space="preserve">Таким чином, впровадження кредитної політики для дебіторів, а також факторинг </w:t>
      </w:r>
      <w:proofErr w:type="spellStart"/>
      <w:r w:rsidRPr="00AE08EA">
        <w:rPr>
          <w:rFonts w:ascii="Times New Roman" w:hAnsi="Times New Roman" w:cs="Times New Roman"/>
          <w:sz w:val="28"/>
          <w:szCs w:val="28"/>
          <w:lang w:eastAsia="ru-RU"/>
        </w:rPr>
        <w:t>нададуть</w:t>
      </w:r>
      <w:proofErr w:type="spellEnd"/>
      <w:r w:rsidRPr="00AE08EA">
        <w:rPr>
          <w:rFonts w:ascii="Times New Roman" w:hAnsi="Times New Roman" w:cs="Times New Roman"/>
          <w:sz w:val="28"/>
          <w:szCs w:val="28"/>
          <w:lang w:eastAsia="ru-RU"/>
        </w:rPr>
        <w:t xml:space="preserve"> змогу підвищити ефективність управління дебіторською заборгованістю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w:t>
      </w:r>
    </w:p>
    <w:p w14:paraId="249FE648"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rPr>
        <w:t xml:space="preserve">Варто також зазначити, що результати проведеного аналізу стану кредиторської заборгованості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упродовж 2020-2022 рр. дали змогу визначити доволі негативне становище підприємства, адже темпи росту кредиторської заборгованості випереджають темпи росту його активів та виручки від реалізації. А наявність нерозподіленого прибутку в структурі власного капіталу свідчить про певний рівень залежності підприємства від залучених ресурсів, для підтримки діяльності.</w:t>
      </w:r>
      <w:r w:rsidRPr="00AE08EA">
        <w:rPr>
          <w:rFonts w:ascii="Times New Roman" w:hAnsi="Times New Roman" w:cs="Times New Roman"/>
          <w:sz w:val="28"/>
          <w:szCs w:val="28"/>
          <w:lang w:eastAsia="ru-RU"/>
        </w:rPr>
        <w:t xml:space="preserve">  </w:t>
      </w:r>
    </w:p>
    <w:p w14:paraId="255220C4" w14:textId="77777777" w:rsidR="0051256C" w:rsidRPr="00AE08EA" w:rsidRDefault="0051256C" w:rsidP="00AE08A2">
      <w:pPr>
        <w:widowControl w:val="0"/>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 xml:space="preserve">Ураховуючи ситуацію що склалась у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lang w:eastAsia="ru-RU"/>
        </w:rPr>
        <w:t>доцільно розробити та запровадити заходи стосовно вдосконалення управління кредиторською заборгованістю, зокрема:</w:t>
      </w:r>
    </w:p>
    <w:p w14:paraId="5ABFB30D"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оптимізація обсягів кредиторської заборгованості господарюючого суб’єкта;</w:t>
      </w:r>
    </w:p>
    <w:p w14:paraId="0744EE3D"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систематичний контроль оборотності коштів в розрахунках;</w:t>
      </w:r>
    </w:p>
    <w:p w14:paraId="7A745EF1"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здійснення відбору потенційних покупців та визначення умов й форм оплати продукції, котрі передбачені у договорах та контрактах;</w:t>
      </w:r>
    </w:p>
    <w:p w14:paraId="5D6B3A03"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реалізація відбору покупців із допомогою неформальних критеріїв, зокрема: рівень поточної платоспроможності клієнтів, додержання платіжної дисципліни, прогнозні фінансові й економічні можливості підприємства;</w:t>
      </w:r>
    </w:p>
    <w:p w14:paraId="759D65AB"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використання практики відвантаження продукції у кредит постійним покупцям, при цьому слід передбачати надання незначної знижок при оплаті у перші дні терміну кредитування, а у випадку несплати вчасно установити штрафи, величина котрих буде зростати із кожним днем;</w:t>
      </w:r>
    </w:p>
    <w:p w14:paraId="3252567F"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lastRenderedPageBreak/>
        <w:t>здійснення ранжирування кредиторської заборгованості за термінами виникнення;</w:t>
      </w:r>
    </w:p>
    <w:p w14:paraId="1BCD05E7"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організація роботи із дебіторами задля оптимізації дебіторської заборгованості та у результаті збільшення власних коштів для здійснення фінансування діяльності господарюючого суб’єкта, що буде сприяти зниженню частки кредиторської заборгованості;</w:t>
      </w:r>
    </w:p>
    <w:p w14:paraId="23683880"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постійний аналіз рівня всіх видів заборгованості та визначення їхнього критичного рівня;</w:t>
      </w:r>
    </w:p>
    <w:p w14:paraId="704C4836"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додержання економічно обґрунтованого рівня співвідношення між кредиторською й дебіторською заборгованостей;</w:t>
      </w:r>
    </w:p>
    <w:p w14:paraId="397B24EC" w14:textId="77777777" w:rsidR="0051256C" w:rsidRPr="00AE08EA" w:rsidRDefault="0051256C" w:rsidP="00D2593C">
      <w:pPr>
        <w:pStyle w:val="a4"/>
        <w:widowControl w:val="0"/>
        <w:numPr>
          <w:ilvl w:val="0"/>
          <w:numId w:val="18"/>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kern w:val="0"/>
          <w:sz w:val="28"/>
          <w:szCs w:val="28"/>
          <w:lang w:eastAsia="uk-UA"/>
          <w14:ligatures w14:val="none"/>
        </w:rPr>
      </w:pPr>
      <w:r w:rsidRPr="00AE08EA">
        <w:rPr>
          <w:rFonts w:ascii="Times New Roman" w:hAnsi="Times New Roman" w:cs="Times New Roman"/>
          <w:sz w:val="28"/>
          <w:szCs w:val="28"/>
          <w:lang w:eastAsia="ru-RU"/>
        </w:rPr>
        <w:t>побудова аналітичного обліку для забезпечення одержання даних щодо термінів погашення, про виникнення прострочень, про наявність векселів, яке надасть змогу не допускати виникнення необґрунтованої заборгованості;</w:t>
      </w:r>
    </w:p>
    <w:p w14:paraId="44443B64" w14:textId="77777777" w:rsidR="0051256C" w:rsidRPr="00AE08EA" w:rsidRDefault="0051256C" w:rsidP="00D2593C">
      <w:pPr>
        <w:pStyle w:val="a4"/>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розширення системи авансових платежів (за умов інфляції відстрочка платежу зумовлює те, що організація реально одержує тільки частину вартості проданої продукції чи виконаних робіт);</w:t>
      </w:r>
    </w:p>
    <w:p w14:paraId="08A73403" w14:textId="1AF6292D" w:rsidR="0051256C" w:rsidRPr="00AE08EA" w:rsidRDefault="0051256C" w:rsidP="00D2593C">
      <w:pPr>
        <w:pStyle w:val="a4"/>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вчасне виявлення недопустимих видів кредиторської заборгованості (прострочена заборгованість до бюджету тощо)</w:t>
      </w:r>
      <w:r w:rsidR="008A2480" w:rsidRPr="008A2480">
        <w:rPr>
          <w:rFonts w:ascii="Times New Roman" w:hAnsi="Times New Roman" w:cs="Times New Roman"/>
          <w:sz w:val="28"/>
          <w:szCs w:val="28"/>
          <w:lang w:val="ru-RU" w:eastAsia="ru-RU"/>
        </w:rPr>
        <w:t xml:space="preserve"> [40</w:t>
      </w:r>
      <w:r w:rsidR="008A2480">
        <w:rPr>
          <w:rFonts w:ascii="Times New Roman" w:hAnsi="Times New Roman" w:cs="Times New Roman"/>
          <w:sz w:val="28"/>
          <w:szCs w:val="28"/>
          <w:lang w:val="ru-RU" w:eastAsia="ru-RU"/>
        </w:rPr>
        <w:t xml:space="preserve">, </w:t>
      </w:r>
      <w:r w:rsidR="008A2480">
        <w:rPr>
          <w:rFonts w:ascii="Times New Roman" w:hAnsi="Times New Roman" w:cs="Times New Roman"/>
          <w:sz w:val="28"/>
          <w:szCs w:val="28"/>
          <w:lang w:val="en-US" w:eastAsia="ru-RU"/>
        </w:rPr>
        <w:t>c</w:t>
      </w:r>
      <w:r w:rsidR="008A2480">
        <w:rPr>
          <w:rFonts w:ascii="Times New Roman" w:hAnsi="Times New Roman" w:cs="Times New Roman"/>
          <w:sz w:val="28"/>
          <w:szCs w:val="28"/>
          <w:lang w:eastAsia="ru-RU"/>
        </w:rPr>
        <w:t>.</w:t>
      </w:r>
      <w:r w:rsidR="008A2480" w:rsidRPr="008A2480">
        <w:rPr>
          <w:rFonts w:ascii="Times New Roman" w:hAnsi="Times New Roman" w:cs="Times New Roman"/>
          <w:sz w:val="28"/>
          <w:szCs w:val="28"/>
          <w:lang w:val="ru-RU" w:eastAsia="ru-RU"/>
        </w:rPr>
        <w:t xml:space="preserve"> 208]</w:t>
      </w:r>
      <w:r w:rsidRPr="00AE08EA">
        <w:rPr>
          <w:rFonts w:ascii="Times New Roman" w:hAnsi="Times New Roman" w:cs="Times New Roman"/>
          <w:sz w:val="28"/>
          <w:szCs w:val="28"/>
          <w:lang w:eastAsia="ru-RU"/>
        </w:rPr>
        <w:t xml:space="preserve">. </w:t>
      </w:r>
    </w:p>
    <w:p w14:paraId="118311E9" w14:textId="77777777" w:rsidR="0051256C" w:rsidRDefault="0051256C" w:rsidP="00AE08A2">
      <w:pPr>
        <w:pStyle w:val="a4"/>
        <w:widowControl w:val="0"/>
        <w:tabs>
          <w:tab w:val="left" w:pos="993"/>
        </w:tabs>
        <w:spacing w:after="0" w:line="360" w:lineRule="auto"/>
        <w:ind w:left="0" w:firstLine="709"/>
        <w:jc w:val="both"/>
        <w:rPr>
          <w:rFonts w:ascii="Times New Roman" w:hAnsi="Times New Roman" w:cs="Times New Roman"/>
          <w:sz w:val="28"/>
          <w:szCs w:val="28"/>
          <w:lang w:eastAsia="ru-RU"/>
        </w:rPr>
      </w:pPr>
      <w:r w:rsidRPr="00AE08EA">
        <w:rPr>
          <w:rFonts w:ascii="Times New Roman" w:hAnsi="Times New Roman" w:cs="Times New Roman"/>
          <w:sz w:val="28"/>
          <w:szCs w:val="28"/>
          <w:lang w:eastAsia="ru-RU"/>
        </w:rPr>
        <w:t xml:space="preserve">Отже, запровадження ефективної системи управління заборгованістю надасть змогу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lang w:eastAsia="ru-RU"/>
        </w:rPr>
        <w:t xml:space="preserve">контролювати її, вчасно проводити погашення у встановлені терміни й формувати кредитну політику. Залучені кошти будуть виступати для суб’єкта господарювання додатковим та порівняно дешевим джерелом фінансування його діяльності. </w:t>
      </w:r>
    </w:p>
    <w:p w14:paraId="13441465" w14:textId="77777777" w:rsidR="00D222F0" w:rsidRPr="00AE08EA" w:rsidRDefault="00D222F0" w:rsidP="00AE08A2">
      <w:pPr>
        <w:pStyle w:val="a4"/>
        <w:widowControl w:val="0"/>
        <w:tabs>
          <w:tab w:val="left" w:pos="993"/>
        </w:tabs>
        <w:spacing w:after="0" w:line="360" w:lineRule="auto"/>
        <w:ind w:left="0" w:firstLine="709"/>
        <w:jc w:val="both"/>
        <w:rPr>
          <w:rFonts w:ascii="Times New Roman" w:hAnsi="Times New Roman" w:cs="Times New Roman"/>
          <w:sz w:val="28"/>
          <w:szCs w:val="28"/>
          <w:lang w:eastAsia="ru-RU"/>
        </w:rPr>
      </w:pPr>
    </w:p>
    <w:p w14:paraId="6C52E1AC" w14:textId="77777777" w:rsidR="0051256C" w:rsidRPr="00D222F0" w:rsidRDefault="0051256C" w:rsidP="00AE08A2">
      <w:pPr>
        <w:pStyle w:val="1"/>
        <w:keepNext w:val="0"/>
        <w:keepLines w:val="0"/>
        <w:widowControl w:val="0"/>
        <w:spacing w:before="0" w:line="360" w:lineRule="auto"/>
        <w:ind w:firstLine="709"/>
        <w:rPr>
          <w:rFonts w:ascii="Times New Roman" w:hAnsi="Times New Roman" w:cs="Times New Roman"/>
          <w:b/>
          <w:bCs/>
          <w:color w:val="auto"/>
          <w:sz w:val="28"/>
          <w:szCs w:val="28"/>
          <w:lang w:val="uk-UA"/>
        </w:rPr>
      </w:pPr>
      <w:bookmarkStart w:id="26" w:name="_Toc137804719"/>
      <w:r w:rsidRPr="00D222F0">
        <w:rPr>
          <w:rFonts w:ascii="Times New Roman" w:hAnsi="Times New Roman" w:cs="Times New Roman"/>
          <w:b/>
          <w:bCs/>
          <w:color w:val="auto"/>
          <w:sz w:val="28"/>
          <w:szCs w:val="28"/>
          <w:lang w:val="uk-UA"/>
        </w:rPr>
        <w:t>3.2. Оцінка ефективності запропонованих напрямів</w:t>
      </w:r>
      <w:bookmarkEnd w:id="26"/>
    </w:p>
    <w:p w14:paraId="42A86F02" w14:textId="77777777" w:rsidR="0051256C" w:rsidRPr="00AE08EA" w:rsidRDefault="0051256C" w:rsidP="00AE08A2">
      <w:pPr>
        <w:widowControl w:val="0"/>
        <w:spacing w:after="0" w:line="360" w:lineRule="auto"/>
        <w:rPr>
          <w:rFonts w:ascii="Times New Roman" w:hAnsi="Times New Roman" w:cs="Times New Roman"/>
          <w:sz w:val="28"/>
          <w:szCs w:val="28"/>
        </w:rPr>
      </w:pPr>
    </w:p>
    <w:p w14:paraId="52B76C61"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Доцільно </w:t>
      </w:r>
      <w:bookmarkStart w:id="27" w:name="_Hlk137813174"/>
      <w:r w:rsidRPr="00AE08EA">
        <w:rPr>
          <w:rFonts w:ascii="Times New Roman" w:hAnsi="Times New Roman" w:cs="Times New Roman"/>
          <w:sz w:val="28"/>
          <w:szCs w:val="28"/>
        </w:rPr>
        <w:t xml:space="preserve">провести оцінку ефективності застосування факторингу та кредитування покупців для підвищення ефективності управління дебіторською заборгованістю та покращення ділової активності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w:t>
      </w:r>
      <w:bookmarkEnd w:id="27"/>
    </w:p>
    <w:p w14:paraId="61C5981B"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З метою зменшення суми дебіторської заборгованості підприємства </w:t>
      </w:r>
      <w:r w:rsidRPr="00AE08EA">
        <w:rPr>
          <w:rFonts w:ascii="Times New Roman" w:hAnsi="Times New Roman" w:cs="Times New Roman"/>
          <w:sz w:val="28"/>
          <w:szCs w:val="28"/>
          <w:shd w:val="clear" w:color="auto" w:fill="FFFFFF"/>
        </w:rPr>
        <w:t xml:space="preserve">ТОВ </w:t>
      </w:r>
      <w:r w:rsidRPr="00AE08EA">
        <w:rPr>
          <w:rFonts w:ascii="Times New Roman" w:hAnsi="Times New Roman" w:cs="Times New Roman"/>
          <w:sz w:val="28"/>
          <w:szCs w:val="28"/>
          <w:shd w:val="clear" w:color="auto" w:fill="FFFFFF"/>
        </w:rPr>
        <w:lastRenderedPageBreak/>
        <w:t>«</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 xml:space="preserve">пропонується перевести дебіторську заборгованість за </w:t>
      </w:r>
      <w:r w:rsidRPr="00AE08EA">
        <w:rPr>
          <w:rFonts w:ascii="Times New Roman" w:eastAsia="Times New Roman" w:hAnsi="Times New Roman" w:cs="Times New Roman"/>
          <w:sz w:val="28"/>
          <w:szCs w:val="28"/>
          <w:lang w:eastAsia="ru-RU"/>
        </w:rPr>
        <w:t>продукцію, товари, роботи, послуги</w:t>
      </w:r>
      <w:r w:rsidRPr="00AE08EA">
        <w:rPr>
          <w:rFonts w:ascii="Times New Roman" w:hAnsi="Times New Roman" w:cs="Times New Roman"/>
          <w:sz w:val="28"/>
          <w:szCs w:val="28"/>
        </w:rPr>
        <w:t xml:space="preserve"> на факторинг в АТ «Райффайзен Банк», сума якої становить </w:t>
      </w:r>
      <w:r w:rsidRPr="00AE08EA">
        <w:rPr>
          <w:rFonts w:ascii="Times New Roman" w:eastAsia="Times New Roman" w:hAnsi="Times New Roman" w:cs="Times New Roman"/>
          <w:sz w:val="28"/>
          <w:szCs w:val="28"/>
          <w:lang w:eastAsia="uk-UA"/>
        </w:rPr>
        <w:t>2205,00</w:t>
      </w:r>
      <w:r w:rsidRPr="00AE08EA">
        <w:rPr>
          <w:rFonts w:ascii="Times New Roman" w:hAnsi="Times New Roman" w:cs="Times New Roman"/>
          <w:sz w:val="28"/>
          <w:szCs w:val="28"/>
        </w:rPr>
        <w:t xml:space="preserve"> тис. За даними АТ «Райффайзен Банк», розрахуємо суму, яка очікується до отримання після продажу дебіторської заборгованості через  факторинг (табл. 3.3).</w:t>
      </w:r>
    </w:p>
    <w:p w14:paraId="74693FF6" w14:textId="77777777" w:rsidR="0051256C" w:rsidRPr="00AE08EA" w:rsidRDefault="0051256C" w:rsidP="00AE08A2">
      <w:pPr>
        <w:widowControl w:val="0"/>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t xml:space="preserve">Таблиця 3.3 </w:t>
      </w:r>
    </w:p>
    <w:p w14:paraId="04C7BFC0"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Розрахунок суми факторингу</w:t>
      </w:r>
    </w:p>
    <w:tbl>
      <w:tblPr>
        <w:tblStyle w:val="a6"/>
        <w:tblW w:w="9653" w:type="dxa"/>
        <w:jc w:val="center"/>
        <w:tblLook w:val="04A0" w:firstRow="1" w:lastRow="0" w:firstColumn="1" w:lastColumn="0" w:noHBand="0" w:noVBand="1"/>
      </w:tblPr>
      <w:tblGrid>
        <w:gridCol w:w="2771"/>
        <w:gridCol w:w="1680"/>
        <w:gridCol w:w="2769"/>
        <w:gridCol w:w="1311"/>
        <w:gridCol w:w="1122"/>
      </w:tblGrid>
      <w:tr w:rsidR="0051256C" w:rsidRPr="00AE08EA" w14:paraId="311867FB" w14:textId="77777777" w:rsidTr="00D222F0">
        <w:trPr>
          <w:jc w:val="center"/>
        </w:trPr>
        <w:tc>
          <w:tcPr>
            <w:tcW w:w="2771" w:type="dxa"/>
            <w:vMerge w:val="restart"/>
          </w:tcPr>
          <w:p w14:paraId="7E13D421"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Показників</w:t>
            </w:r>
          </w:p>
        </w:tc>
        <w:tc>
          <w:tcPr>
            <w:tcW w:w="1680" w:type="dxa"/>
            <w:vMerge w:val="restart"/>
          </w:tcPr>
          <w:p w14:paraId="59BDFCB5"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До впровадження факторингу</w:t>
            </w:r>
          </w:p>
        </w:tc>
        <w:tc>
          <w:tcPr>
            <w:tcW w:w="2769" w:type="dxa"/>
            <w:vMerge w:val="restart"/>
          </w:tcPr>
          <w:p w14:paraId="68949C5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Після впровадження факторингу</w:t>
            </w:r>
          </w:p>
        </w:tc>
        <w:tc>
          <w:tcPr>
            <w:tcW w:w="2433" w:type="dxa"/>
            <w:gridSpan w:val="2"/>
          </w:tcPr>
          <w:p w14:paraId="283FC294"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Відхилення </w:t>
            </w:r>
          </w:p>
        </w:tc>
      </w:tr>
      <w:tr w:rsidR="0051256C" w:rsidRPr="00AE08EA" w14:paraId="4C53EB8F" w14:textId="77777777" w:rsidTr="00D222F0">
        <w:trPr>
          <w:jc w:val="center"/>
        </w:trPr>
        <w:tc>
          <w:tcPr>
            <w:tcW w:w="2771" w:type="dxa"/>
            <w:vMerge/>
          </w:tcPr>
          <w:p w14:paraId="1059D537" w14:textId="77777777" w:rsidR="0051256C" w:rsidRPr="00AE08EA" w:rsidRDefault="0051256C" w:rsidP="00AE08A2">
            <w:pPr>
              <w:widowControl w:val="0"/>
              <w:jc w:val="center"/>
              <w:rPr>
                <w:rFonts w:ascii="Times New Roman" w:hAnsi="Times New Roman" w:cs="Times New Roman"/>
                <w:sz w:val="24"/>
                <w:szCs w:val="24"/>
                <w:lang w:val="uk-UA"/>
              </w:rPr>
            </w:pPr>
          </w:p>
        </w:tc>
        <w:tc>
          <w:tcPr>
            <w:tcW w:w="1680" w:type="dxa"/>
            <w:vMerge/>
          </w:tcPr>
          <w:p w14:paraId="615547F7" w14:textId="77777777" w:rsidR="0051256C" w:rsidRPr="00AE08EA" w:rsidRDefault="0051256C" w:rsidP="00AE08A2">
            <w:pPr>
              <w:widowControl w:val="0"/>
              <w:jc w:val="center"/>
              <w:rPr>
                <w:rFonts w:ascii="Times New Roman" w:hAnsi="Times New Roman" w:cs="Times New Roman"/>
                <w:sz w:val="24"/>
                <w:szCs w:val="24"/>
                <w:lang w:val="uk-UA"/>
              </w:rPr>
            </w:pPr>
          </w:p>
        </w:tc>
        <w:tc>
          <w:tcPr>
            <w:tcW w:w="2769" w:type="dxa"/>
            <w:vMerge/>
          </w:tcPr>
          <w:p w14:paraId="1FB6B649" w14:textId="77777777" w:rsidR="0051256C" w:rsidRPr="00AE08EA" w:rsidRDefault="0051256C" w:rsidP="00AE08A2">
            <w:pPr>
              <w:widowControl w:val="0"/>
              <w:jc w:val="center"/>
              <w:rPr>
                <w:rFonts w:ascii="Times New Roman" w:hAnsi="Times New Roman" w:cs="Times New Roman"/>
                <w:sz w:val="24"/>
                <w:szCs w:val="24"/>
                <w:lang w:val="uk-UA"/>
              </w:rPr>
            </w:pPr>
          </w:p>
        </w:tc>
        <w:tc>
          <w:tcPr>
            <w:tcW w:w="1311" w:type="dxa"/>
          </w:tcPr>
          <w:p w14:paraId="3F7BC30B"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абсолютне (+/-)</w:t>
            </w:r>
          </w:p>
        </w:tc>
        <w:tc>
          <w:tcPr>
            <w:tcW w:w="1122" w:type="dxa"/>
          </w:tcPr>
          <w:p w14:paraId="09F6638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відносне (%)</w:t>
            </w:r>
          </w:p>
        </w:tc>
      </w:tr>
      <w:tr w:rsidR="0051256C" w:rsidRPr="00AE08EA" w14:paraId="6E4A7EF6" w14:textId="77777777" w:rsidTr="00D222F0">
        <w:trPr>
          <w:jc w:val="center"/>
        </w:trPr>
        <w:tc>
          <w:tcPr>
            <w:tcW w:w="2771" w:type="dxa"/>
          </w:tcPr>
          <w:p w14:paraId="4A80A06B"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1680" w:type="dxa"/>
          </w:tcPr>
          <w:p w14:paraId="4397100C"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c>
          <w:tcPr>
            <w:tcW w:w="2769" w:type="dxa"/>
          </w:tcPr>
          <w:p w14:paraId="154F7AC6"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c>
          <w:tcPr>
            <w:tcW w:w="1311" w:type="dxa"/>
          </w:tcPr>
          <w:p w14:paraId="2525AC50" w14:textId="77777777" w:rsidR="0051256C" w:rsidRPr="00AE08EA" w:rsidRDefault="0051256C" w:rsidP="00AE08A2">
            <w:pPr>
              <w:widowControl w:val="0"/>
              <w:jc w:val="center"/>
              <w:rPr>
                <w:rFonts w:ascii="Times New Roman" w:hAnsi="Times New Roman" w:cs="Times New Roman"/>
                <w:sz w:val="24"/>
                <w:szCs w:val="24"/>
                <w:lang w:val="uk-UA"/>
              </w:rPr>
            </w:pPr>
          </w:p>
        </w:tc>
        <w:tc>
          <w:tcPr>
            <w:tcW w:w="1122" w:type="dxa"/>
          </w:tcPr>
          <w:p w14:paraId="31503D40" w14:textId="77777777" w:rsidR="0051256C" w:rsidRPr="00AE08EA" w:rsidRDefault="0051256C" w:rsidP="00AE08A2">
            <w:pPr>
              <w:widowControl w:val="0"/>
              <w:jc w:val="center"/>
              <w:rPr>
                <w:rFonts w:ascii="Times New Roman" w:hAnsi="Times New Roman" w:cs="Times New Roman"/>
                <w:sz w:val="24"/>
                <w:szCs w:val="24"/>
                <w:lang w:val="uk-UA"/>
              </w:rPr>
            </w:pPr>
          </w:p>
        </w:tc>
      </w:tr>
      <w:tr w:rsidR="0051256C" w:rsidRPr="00AE08EA" w14:paraId="088A049D" w14:textId="77777777" w:rsidTr="00D222F0">
        <w:trPr>
          <w:trHeight w:val="58"/>
          <w:jc w:val="center"/>
        </w:trPr>
        <w:tc>
          <w:tcPr>
            <w:tcW w:w="2771" w:type="dxa"/>
            <w:vAlign w:val="center"/>
          </w:tcPr>
          <w:p w14:paraId="3AF5A4D8"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Сума, яка може бути надана факторинговою організацією</w:t>
            </w:r>
          </w:p>
        </w:tc>
        <w:tc>
          <w:tcPr>
            <w:tcW w:w="1680" w:type="dxa"/>
            <w:vAlign w:val="center"/>
          </w:tcPr>
          <w:p w14:paraId="7CC1C782"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2769" w:type="dxa"/>
            <w:vAlign w:val="center"/>
          </w:tcPr>
          <w:p w14:paraId="310FCCA6"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hAnsi="Times New Roman" w:cs="Times New Roman"/>
                <w:sz w:val="24"/>
                <w:szCs w:val="24"/>
                <w:lang w:val="uk-UA"/>
              </w:rPr>
              <w:t xml:space="preserve">80% від дебіторської заборгованості за </w:t>
            </w:r>
            <w:r w:rsidRPr="00AE08EA">
              <w:rPr>
                <w:rFonts w:ascii="Times New Roman" w:eastAsia="Times New Roman" w:hAnsi="Times New Roman" w:cs="Times New Roman"/>
                <w:sz w:val="24"/>
                <w:szCs w:val="24"/>
                <w:lang w:val="uk-UA" w:eastAsia="ru-RU"/>
              </w:rPr>
              <w:t xml:space="preserve">товари </w:t>
            </w:r>
          </w:p>
          <w:p w14:paraId="462AD10C"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2205*80% = 1764</w:t>
            </w:r>
          </w:p>
        </w:tc>
        <w:tc>
          <w:tcPr>
            <w:tcW w:w="1311" w:type="dxa"/>
            <w:vAlign w:val="center"/>
          </w:tcPr>
          <w:p w14:paraId="73A2A3E8"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1122" w:type="dxa"/>
            <w:vAlign w:val="center"/>
          </w:tcPr>
          <w:p w14:paraId="4176E05C"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r>
      <w:tr w:rsidR="0051256C" w:rsidRPr="00AE08EA" w14:paraId="4E76E7FF" w14:textId="77777777" w:rsidTr="00D222F0">
        <w:trPr>
          <w:jc w:val="center"/>
        </w:trPr>
        <w:tc>
          <w:tcPr>
            <w:tcW w:w="2771" w:type="dxa"/>
            <w:vAlign w:val="center"/>
          </w:tcPr>
          <w:p w14:paraId="31DFB0AF"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Розмір комісії за факторинг</w:t>
            </w:r>
          </w:p>
        </w:tc>
        <w:tc>
          <w:tcPr>
            <w:tcW w:w="1680" w:type="dxa"/>
            <w:vAlign w:val="center"/>
          </w:tcPr>
          <w:p w14:paraId="6D8A0582"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2769" w:type="dxa"/>
            <w:vAlign w:val="center"/>
          </w:tcPr>
          <w:p w14:paraId="6302478F"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2,5% від дебіторської заборгованості </w:t>
            </w:r>
          </w:p>
          <w:p w14:paraId="6980123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2,5%*2205 = 55,1</w:t>
            </w:r>
          </w:p>
        </w:tc>
        <w:tc>
          <w:tcPr>
            <w:tcW w:w="1311" w:type="dxa"/>
            <w:vAlign w:val="center"/>
          </w:tcPr>
          <w:p w14:paraId="7146A216"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1122" w:type="dxa"/>
            <w:vAlign w:val="center"/>
          </w:tcPr>
          <w:p w14:paraId="3DC5205A"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r>
      <w:tr w:rsidR="0051256C" w:rsidRPr="00AE08EA" w14:paraId="41AEEC53" w14:textId="77777777" w:rsidTr="00D222F0">
        <w:trPr>
          <w:jc w:val="center"/>
        </w:trPr>
        <w:tc>
          <w:tcPr>
            <w:tcW w:w="2771" w:type="dxa"/>
            <w:vAlign w:val="center"/>
          </w:tcPr>
          <w:p w14:paraId="42AF1088"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Розмір відсотків, що сплачуються за факторингом</w:t>
            </w:r>
          </w:p>
        </w:tc>
        <w:tc>
          <w:tcPr>
            <w:tcW w:w="1680" w:type="dxa"/>
            <w:vAlign w:val="center"/>
          </w:tcPr>
          <w:p w14:paraId="511A04A7"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2769" w:type="dxa"/>
            <w:vAlign w:val="center"/>
          </w:tcPr>
          <w:p w14:paraId="6E314CF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18% від суми дебіторської заборгованості </w:t>
            </w:r>
          </w:p>
          <w:p w14:paraId="74617DF5"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 18% = 396,9</w:t>
            </w:r>
          </w:p>
        </w:tc>
        <w:tc>
          <w:tcPr>
            <w:tcW w:w="1311" w:type="dxa"/>
            <w:vAlign w:val="center"/>
          </w:tcPr>
          <w:p w14:paraId="5B2A1A1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1122" w:type="dxa"/>
            <w:vAlign w:val="center"/>
          </w:tcPr>
          <w:p w14:paraId="7936AD9A"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r>
      <w:tr w:rsidR="0051256C" w:rsidRPr="00AE08EA" w14:paraId="5E4FD98D" w14:textId="77777777" w:rsidTr="00D222F0">
        <w:trPr>
          <w:jc w:val="center"/>
        </w:trPr>
        <w:tc>
          <w:tcPr>
            <w:tcW w:w="2771" w:type="dxa"/>
            <w:vAlign w:val="center"/>
          </w:tcPr>
          <w:p w14:paraId="6EACFDE6"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Загальна сума витрат на факторинг</w:t>
            </w:r>
          </w:p>
        </w:tc>
        <w:tc>
          <w:tcPr>
            <w:tcW w:w="1680" w:type="dxa"/>
            <w:vAlign w:val="center"/>
          </w:tcPr>
          <w:p w14:paraId="7D9540E9"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2769" w:type="dxa"/>
            <w:vAlign w:val="center"/>
          </w:tcPr>
          <w:p w14:paraId="61E81B43"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Розмір комісії + Розмір відсотків, за факторингом 55,1 + 396,9 = 452</w:t>
            </w:r>
          </w:p>
        </w:tc>
        <w:tc>
          <w:tcPr>
            <w:tcW w:w="1311" w:type="dxa"/>
            <w:vAlign w:val="center"/>
          </w:tcPr>
          <w:p w14:paraId="206AB37B"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c>
          <w:tcPr>
            <w:tcW w:w="1122" w:type="dxa"/>
            <w:vAlign w:val="center"/>
          </w:tcPr>
          <w:p w14:paraId="38743CD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w:t>
            </w:r>
          </w:p>
        </w:tc>
      </w:tr>
      <w:tr w:rsidR="0051256C" w:rsidRPr="00AE08EA" w14:paraId="7352AF53" w14:textId="77777777" w:rsidTr="00D222F0">
        <w:trPr>
          <w:jc w:val="center"/>
        </w:trPr>
        <w:tc>
          <w:tcPr>
            <w:tcW w:w="2771" w:type="dxa"/>
            <w:vAlign w:val="center"/>
          </w:tcPr>
          <w:p w14:paraId="3859EC4F"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Чистий дохід від реалізації продукції, тис. грн.</w:t>
            </w:r>
          </w:p>
        </w:tc>
        <w:tc>
          <w:tcPr>
            <w:tcW w:w="1680" w:type="dxa"/>
            <w:vAlign w:val="center"/>
          </w:tcPr>
          <w:p w14:paraId="6CCB76BA"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w:t>
            </w:r>
          </w:p>
        </w:tc>
        <w:tc>
          <w:tcPr>
            <w:tcW w:w="2769" w:type="dxa"/>
            <w:vAlign w:val="center"/>
          </w:tcPr>
          <w:p w14:paraId="5496AA37"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 + 1764 = 12475,7</w:t>
            </w:r>
          </w:p>
        </w:tc>
        <w:tc>
          <w:tcPr>
            <w:tcW w:w="1311" w:type="dxa"/>
            <w:vAlign w:val="center"/>
          </w:tcPr>
          <w:p w14:paraId="330CE882"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1764</w:t>
            </w:r>
          </w:p>
        </w:tc>
        <w:tc>
          <w:tcPr>
            <w:tcW w:w="1122" w:type="dxa"/>
            <w:vAlign w:val="center"/>
          </w:tcPr>
          <w:p w14:paraId="1140859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16,5</w:t>
            </w:r>
          </w:p>
        </w:tc>
      </w:tr>
      <w:tr w:rsidR="0051256C" w:rsidRPr="00AE08EA" w14:paraId="300AE1DF" w14:textId="77777777" w:rsidTr="00D222F0">
        <w:trPr>
          <w:jc w:val="center"/>
        </w:trPr>
        <w:tc>
          <w:tcPr>
            <w:tcW w:w="2771" w:type="dxa"/>
            <w:vAlign w:val="center"/>
          </w:tcPr>
          <w:p w14:paraId="461CF472"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заборгованість за продукцію, на початок періоду, тис. грн.</w:t>
            </w:r>
          </w:p>
        </w:tc>
        <w:tc>
          <w:tcPr>
            <w:tcW w:w="1680" w:type="dxa"/>
            <w:vAlign w:val="center"/>
          </w:tcPr>
          <w:p w14:paraId="5FDA8577"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2769" w:type="dxa"/>
            <w:vAlign w:val="center"/>
          </w:tcPr>
          <w:p w14:paraId="5D3F0E14"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311" w:type="dxa"/>
            <w:vAlign w:val="center"/>
          </w:tcPr>
          <w:p w14:paraId="570C0C07"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c>
          <w:tcPr>
            <w:tcW w:w="1122" w:type="dxa"/>
            <w:vAlign w:val="center"/>
          </w:tcPr>
          <w:p w14:paraId="04363E91"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r>
      <w:tr w:rsidR="0051256C" w:rsidRPr="00AE08EA" w14:paraId="5FC06A5D" w14:textId="77777777" w:rsidTr="00D222F0">
        <w:trPr>
          <w:jc w:val="center"/>
        </w:trPr>
        <w:tc>
          <w:tcPr>
            <w:tcW w:w="2771" w:type="dxa"/>
            <w:vAlign w:val="center"/>
          </w:tcPr>
          <w:p w14:paraId="2C87ED66" w14:textId="2E75A8BA"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Дебіторська заборгованість за </w:t>
            </w:r>
            <w:r w:rsidR="00D222F0" w:rsidRPr="00AE08EA">
              <w:rPr>
                <w:rFonts w:ascii="Times New Roman" w:hAnsi="Times New Roman" w:cs="Times New Roman"/>
                <w:sz w:val="24"/>
                <w:szCs w:val="24"/>
                <w:lang w:val="uk-UA"/>
              </w:rPr>
              <w:t>продукцію на кінець періоду, тис. грн.</w:t>
            </w:r>
          </w:p>
        </w:tc>
        <w:tc>
          <w:tcPr>
            <w:tcW w:w="1680" w:type="dxa"/>
            <w:vAlign w:val="center"/>
          </w:tcPr>
          <w:p w14:paraId="75AB1D2C"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w:t>
            </w:r>
          </w:p>
        </w:tc>
        <w:tc>
          <w:tcPr>
            <w:tcW w:w="2769" w:type="dxa"/>
            <w:vAlign w:val="center"/>
          </w:tcPr>
          <w:p w14:paraId="408B06E3"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441</w:t>
            </w:r>
          </w:p>
        </w:tc>
        <w:tc>
          <w:tcPr>
            <w:tcW w:w="1311" w:type="dxa"/>
            <w:vAlign w:val="center"/>
          </w:tcPr>
          <w:p w14:paraId="30940D81"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-1764</w:t>
            </w:r>
          </w:p>
        </w:tc>
        <w:tc>
          <w:tcPr>
            <w:tcW w:w="1122" w:type="dxa"/>
            <w:vAlign w:val="center"/>
          </w:tcPr>
          <w:p w14:paraId="3AD6DBF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-80</w:t>
            </w:r>
          </w:p>
        </w:tc>
      </w:tr>
      <w:tr w:rsidR="00D222F0" w:rsidRPr="00AE08EA" w14:paraId="3CFEFCE9" w14:textId="77777777" w:rsidTr="00D222F0">
        <w:trPr>
          <w:jc w:val="center"/>
        </w:trPr>
        <w:tc>
          <w:tcPr>
            <w:tcW w:w="2771" w:type="dxa"/>
            <w:vAlign w:val="center"/>
          </w:tcPr>
          <w:p w14:paraId="31984CDE" w14:textId="657916F8" w:rsidR="00D222F0" w:rsidRPr="00AE08EA" w:rsidRDefault="00D222F0" w:rsidP="00AE08A2">
            <w:pPr>
              <w:widowControl w:val="0"/>
              <w:jc w:val="center"/>
              <w:rPr>
                <w:rFonts w:ascii="Times New Roman" w:hAnsi="Times New Roman" w:cs="Times New Roman"/>
                <w:sz w:val="24"/>
                <w:szCs w:val="24"/>
              </w:rPr>
            </w:pPr>
            <w:r w:rsidRPr="00AE08EA">
              <w:rPr>
                <w:rFonts w:ascii="Times New Roman" w:hAnsi="Times New Roman" w:cs="Times New Roman"/>
                <w:sz w:val="24"/>
                <w:szCs w:val="24"/>
                <w:lang w:val="uk-UA"/>
              </w:rPr>
              <w:t>Середньорічна вартість дебіторської заборгованості за продукцію, тис. грн.</w:t>
            </w:r>
          </w:p>
        </w:tc>
        <w:tc>
          <w:tcPr>
            <w:tcW w:w="1680" w:type="dxa"/>
            <w:vAlign w:val="center"/>
          </w:tcPr>
          <w:p w14:paraId="3AC99F84" w14:textId="71730E98" w:rsidR="00D222F0" w:rsidRPr="00AE08EA" w:rsidRDefault="00D222F0" w:rsidP="00AE08A2">
            <w:pPr>
              <w:widowControl w:val="0"/>
              <w:jc w:val="center"/>
              <w:rPr>
                <w:rFonts w:ascii="Times New Roman" w:hAnsi="Times New Roman" w:cs="Times New Roman"/>
                <w:sz w:val="24"/>
                <w:szCs w:val="24"/>
              </w:rPr>
            </w:pPr>
            <w:r w:rsidRPr="00AE08EA">
              <w:rPr>
                <w:rFonts w:ascii="Times New Roman" w:hAnsi="Times New Roman" w:cs="Times New Roman"/>
                <w:sz w:val="24"/>
                <w:szCs w:val="24"/>
                <w:lang w:val="uk-UA"/>
              </w:rPr>
              <w:t>1922,15</w:t>
            </w:r>
          </w:p>
        </w:tc>
        <w:tc>
          <w:tcPr>
            <w:tcW w:w="2769" w:type="dxa"/>
            <w:vAlign w:val="center"/>
          </w:tcPr>
          <w:p w14:paraId="63F94DA3" w14:textId="6603C9A3" w:rsidR="00D222F0" w:rsidRPr="00AE08EA" w:rsidRDefault="00D222F0" w:rsidP="00AE08A2">
            <w:pPr>
              <w:widowControl w:val="0"/>
              <w:jc w:val="center"/>
              <w:rPr>
                <w:rFonts w:ascii="Times New Roman" w:hAnsi="Times New Roman" w:cs="Times New Roman"/>
                <w:sz w:val="24"/>
                <w:szCs w:val="24"/>
              </w:rPr>
            </w:pPr>
            <w:r w:rsidRPr="00AE08EA">
              <w:rPr>
                <w:rFonts w:ascii="Times New Roman" w:hAnsi="Times New Roman" w:cs="Times New Roman"/>
                <w:sz w:val="24"/>
                <w:szCs w:val="24"/>
                <w:lang w:val="uk-UA"/>
              </w:rPr>
              <w:t>1040,15</w:t>
            </w:r>
          </w:p>
        </w:tc>
        <w:tc>
          <w:tcPr>
            <w:tcW w:w="1311" w:type="dxa"/>
            <w:vAlign w:val="center"/>
          </w:tcPr>
          <w:p w14:paraId="6E245961" w14:textId="3A5B6C20" w:rsidR="00D222F0" w:rsidRPr="00AE08EA" w:rsidRDefault="00D222F0" w:rsidP="00AE08A2">
            <w:pPr>
              <w:widowControl w:val="0"/>
              <w:jc w:val="center"/>
              <w:rPr>
                <w:rFonts w:ascii="Times New Roman" w:eastAsia="Times New Roman" w:hAnsi="Times New Roman" w:cs="Times New Roman"/>
                <w:color w:val="000000"/>
                <w:sz w:val="24"/>
                <w:szCs w:val="24"/>
                <w:lang w:eastAsia="uk-UA"/>
              </w:rPr>
            </w:pPr>
            <w:r w:rsidRPr="00AE08EA">
              <w:rPr>
                <w:rFonts w:ascii="Times New Roman" w:eastAsia="Times New Roman" w:hAnsi="Times New Roman" w:cs="Times New Roman"/>
                <w:color w:val="000000"/>
                <w:sz w:val="24"/>
                <w:szCs w:val="24"/>
                <w:lang w:val="uk-UA" w:eastAsia="uk-UA"/>
              </w:rPr>
              <w:t>-882</w:t>
            </w:r>
          </w:p>
        </w:tc>
        <w:tc>
          <w:tcPr>
            <w:tcW w:w="1122" w:type="dxa"/>
            <w:vAlign w:val="center"/>
          </w:tcPr>
          <w:p w14:paraId="0385BF0D" w14:textId="604FCF68" w:rsidR="00D222F0" w:rsidRPr="00AE08EA" w:rsidRDefault="00D222F0" w:rsidP="00AE08A2">
            <w:pPr>
              <w:widowControl w:val="0"/>
              <w:jc w:val="center"/>
              <w:rPr>
                <w:rFonts w:ascii="Times New Roman" w:eastAsia="Times New Roman" w:hAnsi="Times New Roman" w:cs="Times New Roman"/>
                <w:color w:val="000000"/>
                <w:sz w:val="24"/>
                <w:szCs w:val="24"/>
                <w:lang w:eastAsia="uk-UA"/>
              </w:rPr>
            </w:pPr>
            <w:r w:rsidRPr="00AE08EA">
              <w:rPr>
                <w:rFonts w:ascii="Times New Roman" w:eastAsia="Times New Roman" w:hAnsi="Times New Roman" w:cs="Times New Roman"/>
                <w:color w:val="000000"/>
                <w:sz w:val="24"/>
                <w:szCs w:val="24"/>
                <w:lang w:val="uk-UA" w:eastAsia="uk-UA"/>
              </w:rPr>
              <w:t>-45,9</w:t>
            </w:r>
          </w:p>
        </w:tc>
      </w:tr>
      <w:tr w:rsidR="00D222F0" w:rsidRPr="00AE08EA" w14:paraId="203E3023" w14:textId="77777777" w:rsidTr="00D222F0">
        <w:trPr>
          <w:jc w:val="center"/>
        </w:trPr>
        <w:tc>
          <w:tcPr>
            <w:tcW w:w="2771" w:type="dxa"/>
            <w:vAlign w:val="center"/>
          </w:tcPr>
          <w:p w14:paraId="13209763" w14:textId="0CC978E6" w:rsidR="00D222F0" w:rsidRPr="00AE08EA" w:rsidRDefault="00D222F0" w:rsidP="00AE08A2">
            <w:pPr>
              <w:widowControl w:val="0"/>
              <w:jc w:val="center"/>
              <w:rPr>
                <w:rFonts w:ascii="Times New Roman" w:hAnsi="Times New Roman" w:cs="Times New Roman"/>
                <w:sz w:val="24"/>
                <w:szCs w:val="24"/>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w:t>
            </w:r>
            <w:r w:rsidRPr="00AE08EA">
              <w:rPr>
                <w:rFonts w:ascii="Times New Roman" w:hAnsi="Times New Roman" w:cs="Times New Roman"/>
                <w:sz w:val="24"/>
                <w:szCs w:val="24"/>
                <w:lang w:val="uk-UA"/>
              </w:rPr>
              <w:t>на початок періоду</w:t>
            </w:r>
            <w:r w:rsidRPr="00AE08EA">
              <w:rPr>
                <w:rFonts w:ascii="Times New Roman" w:eastAsia="Times New Roman" w:hAnsi="Times New Roman" w:cs="Times New Roman"/>
                <w:sz w:val="24"/>
                <w:szCs w:val="24"/>
                <w:lang w:val="uk-UA" w:eastAsia="ru-RU"/>
              </w:rPr>
              <w:t xml:space="preserve">, </w:t>
            </w:r>
            <w:r w:rsidRPr="00AE08EA">
              <w:rPr>
                <w:rFonts w:ascii="Times New Roman" w:hAnsi="Times New Roman" w:cs="Times New Roman"/>
                <w:sz w:val="24"/>
                <w:szCs w:val="24"/>
                <w:lang w:val="uk-UA"/>
              </w:rPr>
              <w:t>тис. грн.</w:t>
            </w:r>
          </w:p>
        </w:tc>
        <w:tc>
          <w:tcPr>
            <w:tcW w:w="1680" w:type="dxa"/>
            <w:vAlign w:val="center"/>
          </w:tcPr>
          <w:p w14:paraId="645C6EA1" w14:textId="282FBC4A" w:rsidR="00D222F0" w:rsidRPr="00AE08EA" w:rsidRDefault="00D222F0" w:rsidP="00AE08A2">
            <w:pPr>
              <w:widowControl w:val="0"/>
              <w:jc w:val="center"/>
              <w:rPr>
                <w:rFonts w:ascii="Times New Roman" w:hAnsi="Times New Roman" w:cs="Times New Roman"/>
                <w:sz w:val="24"/>
                <w:szCs w:val="24"/>
              </w:rPr>
            </w:pPr>
            <w:r w:rsidRPr="00AE08EA">
              <w:rPr>
                <w:rFonts w:ascii="Times New Roman" w:hAnsi="Times New Roman" w:cs="Times New Roman"/>
                <w:sz w:val="24"/>
                <w:szCs w:val="24"/>
                <w:lang w:val="uk-UA"/>
              </w:rPr>
              <w:t>392,9</w:t>
            </w:r>
          </w:p>
        </w:tc>
        <w:tc>
          <w:tcPr>
            <w:tcW w:w="2769" w:type="dxa"/>
            <w:vAlign w:val="center"/>
          </w:tcPr>
          <w:p w14:paraId="490D0322" w14:textId="4A572738" w:rsidR="00D222F0" w:rsidRPr="00AE08EA" w:rsidRDefault="00D222F0" w:rsidP="00AE08A2">
            <w:pPr>
              <w:widowControl w:val="0"/>
              <w:jc w:val="center"/>
              <w:rPr>
                <w:rFonts w:ascii="Times New Roman" w:hAnsi="Times New Roman" w:cs="Times New Roman"/>
                <w:sz w:val="24"/>
                <w:szCs w:val="24"/>
              </w:rPr>
            </w:pPr>
            <w:r w:rsidRPr="00AE08EA">
              <w:rPr>
                <w:rFonts w:ascii="Times New Roman" w:hAnsi="Times New Roman" w:cs="Times New Roman"/>
                <w:sz w:val="24"/>
                <w:szCs w:val="24"/>
                <w:lang w:val="uk-UA"/>
              </w:rPr>
              <w:t>392,9</w:t>
            </w:r>
          </w:p>
        </w:tc>
        <w:tc>
          <w:tcPr>
            <w:tcW w:w="1311" w:type="dxa"/>
            <w:vAlign w:val="center"/>
          </w:tcPr>
          <w:p w14:paraId="133E17BB" w14:textId="0C885C00" w:rsidR="00D222F0" w:rsidRPr="00AE08EA" w:rsidRDefault="00D222F0" w:rsidP="00AE08A2">
            <w:pPr>
              <w:widowControl w:val="0"/>
              <w:jc w:val="center"/>
              <w:rPr>
                <w:rFonts w:ascii="Times New Roman" w:eastAsia="Times New Roman" w:hAnsi="Times New Roman" w:cs="Times New Roman"/>
                <w:color w:val="000000"/>
                <w:sz w:val="24"/>
                <w:szCs w:val="24"/>
                <w:lang w:eastAsia="uk-UA"/>
              </w:rPr>
            </w:pPr>
            <w:r w:rsidRPr="00AE08EA">
              <w:rPr>
                <w:rFonts w:ascii="Times New Roman" w:eastAsia="Times New Roman" w:hAnsi="Times New Roman" w:cs="Times New Roman"/>
                <w:color w:val="000000"/>
                <w:sz w:val="24"/>
                <w:szCs w:val="24"/>
                <w:lang w:val="uk-UA" w:eastAsia="uk-UA"/>
              </w:rPr>
              <w:t>0</w:t>
            </w:r>
          </w:p>
        </w:tc>
        <w:tc>
          <w:tcPr>
            <w:tcW w:w="1122" w:type="dxa"/>
            <w:vAlign w:val="center"/>
          </w:tcPr>
          <w:p w14:paraId="50211562" w14:textId="663E1881" w:rsidR="00D222F0" w:rsidRPr="00AE08EA" w:rsidRDefault="00D222F0" w:rsidP="00AE08A2">
            <w:pPr>
              <w:widowControl w:val="0"/>
              <w:jc w:val="center"/>
              <w:rPr>
                <w:rFonts w:ascii="Times New Roman" w:eastAsia="Times New Roman" w:hAnsi="Times New Roman" w:cs="Times New Roman"/>
                <w:color w:val="000000"/>
                <w:sz w:val="24"/>
                <w:szCs w:val="24"/>
                <w:lang w:eastAsia="uk-UA"/>
              </w:rPr>
            </w:pPr>
            <w:r w:rsidRPr="00AE08EA">
              <w:rPr>
                <w:rFonts w:ascii="Times New Roman" w:eastAsia="Times New Roman" w:hAnsi="Times New Roman" w:cs="Times New Roman"/>
                <w:color w:val="000000"/>
                <w:sz w:val="24"/>
                <w:szCs w:val="24"/>
                <w:lang w:val="uk-UA" w:eastAsia="uk-UA"/>
              </w:rPr>
              <w:t>0</w:t>
            </w:r>
          </w:p>
        </w:tc>
      </w:tr>
    </w:tbl>
    <w:p w14:paraId="158D12B1" w14:textId="77777777" w:rsidR="000E3B1E" w:rsidRDefault="000E3B1E" w:rsidP="00AE08A2">
      <w:pPr>
        <w:widowControl w:val="0"/>
        <w:tabs>
          <w:tab w:val="left" w:pos="3686"/>
        </w:tabs>
        <w:spacing w:after="0" w:line="360" w:lineRule="auto"/>
        <w:ind w:firstLine="709"/>
        <w:jc w:val="right"/>
        <w:rPr>
          <w:rFonts w:ascii="Times New Roman" w:hAnsi="Times New Roman" w:cs="Times New Roman"/>
          <w:sz w:val="28"/>
          <w:szCs w:val="28"/>
        </w:rPr>
      </w:pPr>
    </w:p>
    <w:p w14:paraId="73BD6C5D" w14:textId="6B14BC6A" w:rsidR="0051256C" w:rsidRPr="00AE08EA" w:rsidRDefault="0051256C" w:rsidP="00AE08A2">
      <w:pPr>
        <w:widowControl w:val="0"/>
        <w:tabs>
          <w:tab w:val="left" w:pos="3686"/>
        </w:tabs>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lastRenderedPageBreak/>
        <w:t>Продовження табл. 3.3</w:t>
      </w:r>
    </w:p>
    <w:tbl>
      <w:tblPr>
        <w:tblStyle w:val="a6"/>
        <w:tblW w:w="9653" w:type="dxa"/>
        <w:jc w:val="center"/>
        <w:tblLook w:val="04A0" w:firstRow="1" w:lastRow="0" w:firstColumn="1" w:lastColumn="0" w:noHBand="0" w:noVBand="1"/>
      </w:tblPr>
      <w:tblGrid>
        <w:gridCol w:w="2778"/>
        <w:gridCol w:w="1673"/>
        <w:gridCol w:w="2776"/>
        <w:gridCol w:w="1304"/>
        <w:gridCol w:w="1122"/>
      </w:tblGrid>
      <w:tr w:rsidR="0051256C" w:rsidRPr="00AE08EA" w14:paraId="31F1259C" w14:textId="77777777" w:rsidTr="009A20E1">
        <w:trPr>
          <w:jc w:val="center"/>
        </w:trPr>
        <w:tc>
          <w:tcPr>
            <w:tcW w:w="2778" w:type="dxa"/>
            <w:vAlign w:val="center"/>
          </w:tcPr>
          <w:p w14:paraId="44F33248"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1673" w:type="dxa"/>
            <w:vAlign w:val="center"/>
          </w:tcPr>
          <w:p w14:paraId="40DCCFCB"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c>
          <w:tcPr>
            <w:tcW w:w="2776" w:type="dxa"/>
            <w:vAlign w:val="center"/>
          </w:tcPr>
          <w:p w14:paraId="721C7E34"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c>
          <w:tcPr>
            <w:tcW w:w="1304" w:type="dxa"/>
            <w:vAlign w:val="center"/>
          </w:tcPr>
          <w:p w14:paraId="4A227A77"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4</w:t>
            </w:r>
          </w:p>
        </w:tc>
        <w:tc>
          <w:tcPr>
            <w:tcW w:w="1122" w:type="dxa"/>
            <w:vAlign w:val="center"/>
          </w:tcPr>
          <w:p w14:paraId="27C0FE86" w14:textId="77777777" w:rsidR="0051256C" w:rsidRPr="00AE08EA" w:rsidRDefault="0051256C" w:rsidP="00AE08A2">
            <w:pPr>
              <w:widowControl w:val="0"/>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5</w:t>
            </w:r>
          </w:p>
        </w:tc>
      </w:tr>
      <w:tr w:rsidR="0051256C" w:rsidRPr="00AE08EA" w14:paraId="3FB0A687" w14:textId="77777777" w:rsidTr="009A20E1">
        <w:trPr>
          <w:jc w:val="center"/>
        </w:trPr>
        <w:tc>
          <w:tcPr>
            <w:tcW w:w="2778" w:type="dxa"/>
          </w:tcPr>
          <w:p w14:paraId="102B1709"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w:t>
            </w:r>
            <w:r w:rsidRPr="00AE08EA">
              <w:rPr>
                <w:rFonts w:ascii="Times New Roman" w:hAnsi="Times New Roman" w:cs="Times New Roman"/>
                <w:sz w:val="24"/>
                <w:szCs w:val="24"/>
                <w:lang w:val="uk-UA"/>
              </w:rPr>
              <w:t>на кінець періоду</w:t>
            </w:r>
            <w:r w:rsidRPr="00AE08EA">
              <w:rPr>
                <w:rFonts w:ascii="Times New Roman" w:eastAsia="Times New Roman" w:hAnsi="Times New Roman" w:cs="Times New Roman"/>
                <w:sz w:val="24"/>
                <w:szCs w:val="24"/>
                <w:lang w:val="uk-UA" w:eastAsia="ru-RU"/>
              </w:rPr>
              <w:t xml:space="preserve">, </w:t>
            </w:r>
            <w:r w:rsidRPr="00AE08EA">
              <w:rPr>
                <w:rFonts w:ascii="Times New Roman" w:hAnsi="Times New Roman" w:cs="Times New Roman"/>
                <w:sz w:val="24"/>
                <w:szCs w:val="24"/>
                <w:lang w:val="uk-UA"/>
              </w:rPr>
              <w:t>тис. грн.</w:t>
            </w:r>
          </w:p>
        </w:tc>
        <w:tc>
          <w:tcPr>
            <w:tcW w:w="1673" w:type="dxa"/>
            <w:vAlign w:val="center"/>
          </w:tcPr>
          <w:p w14:paraId="601F7588"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411,70</w:t>
            </w:r>
          </w:p>
        </w:tc>
        <w:tc>
          <w:tcPr>
            <w:tcW w:w="2776" w:type="dxa"/>
            <w:vAlign w:val="center"/>
          </w:tcPr>
          <w:p w14:paraId="31ECC444"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411,70</w:t>
            </w:r>
          </w:p>
        </w:tc>
        <w:tc>
          <w:tcPr>
            <w:tcW w:w="1304" w:type="dxa"/>
            <w:vAlign w:val="center"/>
          </w:tcPr>
          <w:p w14:paraId="633220B8"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1122" w:type="dxa"/>
            <w:vAlign w:val="center"/>
          </w:tcPr>
          <w:p w14:paraId="151E1FA4"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0</w:t>
            </w:r>
          </w:p>
        </w:tc>
      </w:tr>
      <w:tr w:rsidR="0051256C" w:rsidRPr="00AE08EA" w14:paraId="6B9B6E82" w14:textId="77777777" w:rsidTr="009A20E1">
        <w:trPr>
          <w:jc w:val="center"/>
        </w:trPr>
        <w:tc>
          <w:tcPr>
            <w:tcW w:w="2778" w:type="dxa"/>
          </w:tcPr>
          <w:p w14:paraId="76F15B9C"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Середньорічна вартість дебіторської з</w:t>
            </w:r>
            <w:r w:rsidRPr="00AE08EA">
              <w:rPr>
                <w:rFonts w:ascii="Times New Roman" w:eastAsia="Times New Roman" w:hAnsi="Times New Roman" w:cs="Times New Roman"/>
                <w:sz w:val="24"/>
                <w:szCs w:val="24"/>
                <w:lang w:val="uk-UA" w:eastAsia="ru-RU"/>
              </w:rPr>
              <w:t xml:space="preserve">аборгованості за розрахунками з бюджетом, </w:t>
            </w:r>
            <w:r w:rsidRPr="00AE08EA">
              <w:rPr>
                <w:rFonts w:ascii="Times New Roman" w:hAnsi="Times New Roman" w:cs="Times New Roman"/>
                <w:sz w:val="24"/>
                <w:szCs w:val="24"/>
                <w:lang w:val="uk-UA"/>
              </w:rPr>
              <w:t>тис. грн.</w:t>
            </w:r>
          </w:p>
        </w:tc>
        <w:tc>
          <w:tcPr>
            <w:tcW w:w="1673" w:type="dxa"/>
            <w:vAlign w:val="center"/>
          </w:tcPr>
          <w:p w14:paraId="24547652"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402,3</w:t>
            </w:r>
          </w:p>
        </w:tc>
        <w:tc>
          <w:tcPr>
            <w:tcW w:w="2776" w:type="dxa"/>
            <w:vAlign w:val="center"/>
          </w:tcPr>
          <w:p w14:paraId="574BEB00"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hAnsi="Times New Roman" w:cs="Times New Roman"/>
                <w:sz w:val="24"/>
                <w:szCs w:val="24"/>
                <w:lang w:val="uk-UA"/>
              </w:rPr>
              <w:t>402,3</w:t>
            </w:r>
          </w:p>
        </w:tc>
        <w:tc>
          <w:tcPr>
            <w:tcW w:w="1304" w:type="dxa"/>
            <w:vAlign w:val="center"/>
          </w:tcPr>
          <w:p w14:paraId="16833638"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c>
          <w:tcPr>
            <w:tcW w:w="1122" w:type="dxa"/>
            <w:vAlign w:val="center"/>
          </w:tcPr>
          <w:p w14:paraId="42C3C64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r>
      <w:tr w:rsidR="0051256C" w:rsidRPr="00AE08EA" w14:paraId="4C33583C" w14:textId="77777777" w:rsidTr="009A20E1">
        <w:trPr>
          <w:jc w:val="center"/>
        </w:trPr>
        <w:tc>
          <w:tcPr>
            <w:tcW w:w="2778" w:type="dxa"/>
          </w:tcPr>
          <w:p w14:paraId="44EB58B4"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w:t>
            </w:r>
            <w:r w:rsidRPr="00AE08EA">
              <w:rPr>
                <w:rFonts w:ascii="Times New Roman" w:hAnsi="Times New Roman" w:cs="Times New Roman"/>
                <w:sz w:val="24"/>
                <w:szCs w:val="24"/>
                <w:lang w:val="uk-UA"/>
              </w:rPr>
              <w:t>на початок періоду</w:t>
            </w:r>
            <w:r w:rsidRPr="00AE08EA">
              <w:rPr>
                <w:rFonts w:ascii="Times New Roman" w:eastAsia="Times New Roman" w:hAnsi="Times New Roman" w:cs="Times New Roman"/>
                <w:sz w:val="24"/>
                <w:szCs w:val="24"/>
                <w:lang w:val="uk-UA" w:eastAsia="ru-RU"/>
              </w:rPr>
              <w:t xml:space="preserve">, </w:t>
            </w:r>
            <w:r w:rsidRPr="00AE08EA">
              <w:rPr>
                <w:rFonts w:ascii="Times New Roman" w:hAnsi="Times New Roman" w:cs="Times New Roman"/>
                <w:sz w:val="24"/>
                <w:szCs w:val="24"/>
                <w:lang w:val="uk-UA"/>
              </w:rPr>
              <w:t>тис. грн.</w:t>
            </w:r>
          </w:p>
        </w:tc>
        <w:tc>
          <w:tcPr>
            <w:tcW w:w="1673" w:type="dxa"/>
            <w:vAlign w:val="center"/>
          </w:tcPr>
          <w:p w14:paraId="13B6C563"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333,7</w:t>
            </w:r>
          </w:p>
        </w:tc>
        <w:tc>
          <w:tcPr>
            <w:tcW w:w="2776" w:type="dxa"/>
            <w:vAlign w:val="center"/>
          </w:tcPr>
          <w:p w14:paraId="65BF3231"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hAnsi="Times New Roman" w:cs="Times New Roman"/>
                <w:sz w:val="24"/>
                <w:szCs w:val="24"/>
                <w:lang w:val="uk-UA"/>
              </w:rPr>
              <w:t>333,7</w:t>
            </w:r>
          </w:p>
        </w:tc>
        <w:tc>
          <w:tcPr>
            <w:tcW w:w="1304" w:type="dxa"/>
            <w:vAlign w:val="center"/>
          </w:tcPr>
          <w:p w14:paraId="72F569B9"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c>
          <w:tcPr>
            <w:tcW w:w="1122" w:type="dxa"/>
            <w:vAlign w:val="center"/>
          </w:tcPr>
          <w:p w14:paraId="4BE5DBF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r>
      <w:tr w:rsidR="0051256C" w:rsidRPr="00AE08EA" w14:paraId="52120904" w14:textId="77777777" w:rsidTr="009A20E1">
        <w:trPr>
          <w:jc w:val="center"/>
        </w:trPr>
        <w:tc>
          <w:tcPr>
            <w:tcW w:w="2778" w:type="dxa"/>
          </w:tcPr>
          <w:p w14:paraId="68CCCBAA"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w:t>
            </w:r>
            <w:r w:rsidRPr="00AE08EA">
              <w:rPr>
                <w:rFonts w:ascii="Times New Roman" w:hAnsi="Times New Roman" w:cs="Times New Roman"/>
                <w:sz w:val="24"/>
                <w:szCs w:val="24"/>
                <w:lang w:val="uk-UA"/>
              </w:rPr>
              <w:t>на кінець періоду</w:t>
            </w:r>
            <w:r w:rsidRPr="00AE08EA">
              <w:rPr>
                <w:rFonts w:ascii="Times New Roman" w:eastAsia="Times New Roman" w:hAnsi="Times New Roman" w:cs="Times New Roman"/>
                <w:sz w:val="24"/>
                <w:szCs w:val="24"/>
                <w:lang w:val="uk-UA" w:eastAsia="ru-RU"/>
              </w:rPr>
              <w:t xml:space="preserve">, </w:t>
            </w:r>
            <w:r w:rsidRPr="00AE08EA">
              <w:rPr>
                <w:rFonts w:ascii="Times New Roman" w:hAnsi="Times New Roman" w:cs="Times New Roman"/>
                <w:sz w:val="24"/>
                <w:szCs w:val="24"/>
                <w:lang w:val="uk-UA"/>
              </w:rPr>
              <w:t>тис. грн.</w:t>
            </w:r>
          </w:p>
        </w:tc>
        <w:tc>
          <w:tcPr>
            <w:tcW w:w="1673" w:type="dxa"/>
            <w:vAlign w:val="center"/>
          </w:tcPr>
          <w:p w14:paraId="13AE18BE"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869,50</w:t>
            </w:r>
          </w:p>
        </w:tc>
        <w:tc>
          <w:tcPr>
            <w:tcW w:w="2776" w:type="dxa"/>
            <w:vAlign w:val="center"/>
          </w:tcPr>
          <w:p w14:paraId="18F7FEA7"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869,50</w:t>
            </w:r>
          </w:p>
        </w:tc>
        <w:tc>
          <w:tcPr>
            <w:tcW w:w="1304" w:type="dxa"/>
            <w:vAlign w:val="center"/>
          </w:tcPr>
          <w:p w14:paraId="7CF10709"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1122" w:type="dxa"/>
            <w:vAlign w:val="center"/>
          </w:tcPr>
          <w:p w14:paraId="45A7D137"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color w:val="000000"/>
                <w:sz w:val="24"/>
                <w:szCs w:val="24"/>
                <w:lang w:val="uk-UA" w:eastAsia="uk-UA"/>
              </w:rPr>
              <w:t>0</w:t>
            </w:r>
          </w:p>
        </w:tc>
      </w:tr>
      <w:tr w:rsidR="0051256C" w:rsidRPr="00AE08EA" w14:paraId="19242968" w14:textId="77777777" w:rsidTr="009A20E1">
        <w:trPr>
          <w:jc w:val="center"/>
        </w:trPr>
        <w:tc>
          <w:tcPr>
            <w:tcW w:w="2778" w:type="dxa"/>
          </w:tcPr>
          <w:p w14:paraId="18F0B6B9"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hAnsi="Times New Roman" w:cs="Times New Roman"/>
                <w:sz w:val="24"/>
                <w:szCs w:val="24"/>
                <w:lang w:val="uk-UA"/>
              </w:rPr>
              <w:t>Середньорічна вартість іншої поточної дебіторської з</w:t>
            </w:r>
            <w:r w:rsidRPr="00AE08EA">
              <w:rPr>
                <w:rFonts w:ascii="Times New Roman" w:eastAsia="Times New Roman" w:hAnsi="Times New Roman" w:cs="Times New Roman"/>
                <w:sz w:val="24"/>
                <w:szCs w:val="24"/>
                <w:lang w:val="uk-UA" w:eastAsia="ru-RU"/>
              </w:rPr>
              <w:t xml:space="preserve">аборгованості, </w:t>
            </w:r>
            <w:r w:rsidRPr="00AE08EA">
              <w:rPr>
                <w:rFonts w:ascii="Times New Roman" w:hAnsi="Times New Roman" w:cs="Times New Roman"/>
                <w:sz w:val="24"/>
                <w:szCs w:val="24"/>
                <w:lang w:val="uk-UA"/>
              </w:rPr>
              <w:t>тис. грн.</w:t>
            </w:r>
          </w:p>
        </w:tc>
        <w:tc>
          <w:tcPr>
            <w:tcW w:w="1673" w:type="dxa"/>
            <w:vAlign w:val="center"/>
          </w:tcPr>
          <w:p w14:paraId="659E89A2"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hAnsi="Times New Roman" w:cs="Times New Roman"/>
                <w:sz w:val="24"/>
                <w:szCs w:val="24"/>
                <w:lang w:val="uk-UA"/>
              </w:rPr>
              <w:t>601,6</w:t>
            </w:r>
          </w:p>
        </w:tc>
        <w:tc>
          <w:tcPr>
            <w:tcW w:w="2776" w:type="dxa"/>
            <w:vAlign w:val="center"/>
          </w:tcPr>
          <w:p w14:paraId="0E12EF0F"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hAnsi="Times New Roman" w:cs="Times New Roman"/>
                <w:sz w:val="24"/>
                <w:szCs w:val="24"/>
                <w:lang w:val="uk-UA"/>
              </w:rPr>
              <w:t>601,6</w:t>
            </w:r>
          </w:p>
        </w:tc>
        <w:tc>
          <w:tcPr>
            <w:tcW w:w="1304" w:type="dxa"/>
            <w:vAlign w:val="center"/>
          </w:tcPr>
          <w:p w14:paraId="0769D8D0"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c>
          <w:tcPr>
            <w:tcW w:w="1122" w:type="dxa"/>
            <w:vAlign w:val="center"/>
          </w:tcPr>
          <w:p w14:paraId="02AF462F"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r>
      <w:tr w:rsidR="0051256C" w:rsidRPr="00AE08EA" w14:paraId="4749B1E2" w14:textId="77777777" w:rsidTr="009A20E1">
        <w:trPr>
          <w:jc w:val="center"/>
        </w:trPr>
        <w:tc>
          <w:tcPr>
            <w:tcW w:w="2778" w:type="dxa"/>
          </w:tcPr>
          <w:p w14:paraId="1B553455" w14:textId="77777777" w:rsidR="0051256C" w:rsidRPr="00AE08EA" w:rsidRDefault="0051256C" w:rsidP="00AE08A2">
            <w:pPr>
              <w:widowControl w:val="0"/>
              <w:jc w:val="center"/>
              <w:rPr>
                <w:rFonts w:ascii="Times New Roman" w:eastAsia="Times New Roman" w:hAnsi="Times New Roman" w:cs="Times New Roman"/>
                <w:sz w:val="24"/>
                <w:szCs w:val="24"/>
                <w:lang w:val="uk-UA" w:eastAsia="ru-RU"/>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аборгованість,</w:t>
            </w:r>
            <w:r w:rsidRPr="00AE08EA">
              <w:rPr>
                <w:rFonts w:ascii="Times New Roman" w:hAnsi="Times New Roman" w:cs="Times New Roman"/>
                <w:sz w:val="24"/>
                <w:szCs w:val="24"/>
                <w:lang w:val="uk-UA"/>
              </w:rPr>
              <w:t xml:space="preserve"> тис. грн.,</w:t>
            </w:r>
            <w:r w:rsidRPr="00AE08EA">
              <w:rPr>
                <w:rFonts w:ascii="Times New Roman" w:eastAsia="Times New Roman" w:hAnsi="Times New Roman" w:cs="Times New Roman"/>
                <w:sz w:val="24"/>
                <w:szCs w:val="24"/>
                <w:lang w:val="uk-UA" w:eastAsia="ru-RU"/>
              </w:rPr>
              <w:t xml:space="preserve"> всього</w:t>
            </w:r>
          </w:p>
        </w:tc>
        <w:tc>
          <w:tcPr>
            <w:tcW w:w="1673" w:type="dxa"/>
            <w:vAlign w:val="center"/>
          </w:tcPr>
          <w:p w14:paraId="2EC5582D"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hAnsi="Times New Roman" w:cs="Times New Roman"/>
                <w:sz w:val="24"/>
                <w:szCs w:val="24"/>
                <w:lang w:val="uk-UA"/>
              </w:rPr>
              <w:t>2926,05</w:t>
            </w:r>
          </w:p>
        </w:tc>
        <w:tc>
          <w:tcPr>
            <w:tcW w:w="2776" w:type="dxa"/>
            <w:vAlign w:val="center"/>
          </w:tcPr>
          <w:p w14:paraId="63D49222"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2044,05</w:t>
            </w:r>
          </w:p>
        </w:tc>
        <w:tc>
          <w:tcPr>
            <w:tcW w:w="1304" w:type="dxa"/>
            <w:vAlign w:val="center"/>
          </w:tcPr>
          <w:p w14:paraId="6CF70FBF"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-882</w:t>
            </w:r>
          </w:p>
        </w:tc>
        <w:tc>
          <w:tcPr>
            <w:tcW w:w="1122" w:type="dxa"/>
            <w:vAlign w:val="center"/>
          </w:tcPr>
          <w:p w14:paraId="5D23F3B8"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-30,1</w:t>
            </w:r>
          </w:p>
        </w:tc>
      </w:tr>
      <w:tr w:rsidR="0051256C" w:rsidRPr="00AE08EA" w14:paraId="4B4910D5" w14:textId="77777777" w:rsidTr="009A20E1">
        <w:trPr>
          <w:jc w:val="center"/>
        </w:trPr>
        <w:tc>
          <w:tcPr>
            <w:tcW w:w="2778" w:type="dxa"/>
            <w:vAlign w:val="center"/>
          </w:tcPr>
          <w:p w14:paraId="713A1559"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Коефіцієнт оборотності дебіторської заборгованості</w:t>
            </w:r>
          </w:p>
        </w:tc>
        <w:tc>
          <w:tcPr>
            <w:tcW w:w="1673" w:type="dxa"/>
            <w:vAlign w:val="center"/>
          </w:tcPr>
          <w:p w14:paraId="5C51E6E6" w14:textId="77777777" w:rsidR="0051256C" w:rsidRPr="00AE08EA" w:rsidRDefault="0051256C" w:rsidP="00AE08A2">
            <w:pPr>
              <w:widowControl w:val="0"/>
              <w:jc w:val="center"/>
              <w:rPr>
                <w:rFonts w:ascii="Times New Roman" w:eastAsia="Times New Roman" w:hAnsi="Times New Roman" w:cs="Times New Roman"/>
                <w:sz w:val="24"/>
                <w:szCs w:val="24"/>
                <w:lang w:val="uk-UA" w:eastAsia="uk-UA"/>
              </w:rPr>
            </w:pPr>
            <w:r w:rsidRPr="00AE08EA">
              <w:rPr>
                <w:rFonts w:ascii="Times New Roman" w:hAnsi="Times New Roman" w:cs="Times New Roman"/>
                <w:sz w:val="24"/>
                <w:szCs w:val="24"/>
                <w:lang w:val="uk-UA"/>
              </w:rPr>
              <w:t xml:space="preserve">3,661 </w:t>
            </w:r>
          </w:p>
        </w:tc>
        <w:tc>
          <w:tcPr>
            <w:tcW w:w="2776" w:type="dxa"/>
            <w:vAlign w:val="center"/>
          </w:tcPr>
          <w:p w14:paraId="4D13F13A"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6,103</w:t>
            </w:r>
          </w:p>
        </w:tc>
        <w:tc>
          <w:tcPr>
            <w:tcW w:w="1304" w:type="dxa"/>
            <w:vAlign w:val="center"/>
          </w:tcPr>
          <w:p w14:paraId="111A1896"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2,442</w:t>
            </w:r>
          </w:p>
        </w:tc>
        <w:tc>
          <w:tcPr>
            <w:tcW w:w="1122" w:type="dxa"/>
            <w:vAlign w:val="center"/>
          </w:tcPr>
          <w:p w14:paraId="312DF627"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66,7</w:t>
            </w:r>
          </w:p>
        </w:tc>
      </w:tr>
      <w:tr w:rsidR="0051256C" w:rsidRPr="00AE08EA" w14:paraId="15E57A38" w14:textId="77777777" w:rsidTr="009A20E1">
        <w:trPr>
          <w:jc w:val="center"/>
        </w:trPr>
        <w:tc>
          <w:tcPr>
            <w:tcW w:w="2778" w:type="dxa"/>
            <w:vAlign w:val="center"/>
          </w:tcPr>
          <w:p w14:paraId="4D178CFA"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Строк погашення заборгованості, днів</w:t>
            </w:r>
          </w:p>
        </w:tc>
        <w:tc>
          <w:tcPr>
            <w:tcW w:w="1673" w:type="dxa"/>
            <w:vAlign w:val="center"/>
          </w:tcPr>
          <w:p w14:paraId="1B88253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100</w:t>
            </w:r>
          </w:p>
        </w:tc>
        <w:tc>
          <w:tcPr>
            <w:tcW w:w="2776" w:type="dxa"/>
            <w:vAlign w:val="center"/>
          </w:tcPr>
          <w:p w14:paraId="51098DDE"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60</w:t>
            </w:r>
          </w:p>
        </w:tc>
        <w:tc>
          <w:tcPr>
            <w:tcW w:w="1304" w:type="dxa"/>
            <w:vAlign w:val="center"/>
          </w:tcPr>
          <w:p w14:paraId="76946F63"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-40</w:t>
            </w:r>
          </w:p>
        </w:tc>
        <w:tc>
          <w:tcPr>
            <w:tcW w:w="1122" w:type="dxa"/>
            <w:vAlign w:val="center"/>
          </w:tcPr>
          <w:p w14:paraId="37821ED4" w14:textId="77777777" w:rsidR="0051256C" w:rsidRPr="00AE08EA" w:rsidRDefault="0051256C" w:rsidP="00AE08A2">
            <w:pPr>
              <w:widowControl w:val="0"/>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-40</w:t>
            </w:r>
          </w:p>
        </w:tc>
      </w:tr>
    </w:tbl>
    <w:p w14:paraId="1F8E6999" w14:textId="77777777" w:rsidR="0051256C" w:rsidRPr="00AE08A2" w:rsidRDefault="0051256C" w:rsidP="00AE08A2">
      <w:pPr>
        <w:widowControl w:val="0"/>
        <w:tabs>
          <w:tab w:val="left" w:pos="3686"/>
        </w:tabs>
        <w:spacing w:after="0" w:line="360" w:lineRule="auto"/>
        <w:ind w:firstLine="709"/>
        <w:jc w:val="both"/>
        <w:rPr>
          <w:rFonts w:ascii="Times New Roman" w:hAnsi="Times New Roman" w:cs="Times New Roman"/>
          <w:b/>
          <w:bCs/>
          <w:sz w:val="28"/>
          <w:szCs w:val="28"/>
          <w:lang w:val="ru-RU"/>
        </w:rPr>
      </w:pPr>
    </w:p>
    <w:p w14:paraId="3575CF5A"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З проведених в таблиці 3.3 розрахунків бачимо, що підприємство, продавши дебіторську заборгованість за </w:t>
      </w:r>
      <w:r w:rsidRPr="00AE08EA">
        <w:rPr>
          <w:rFonts w:ascii="Times New Roman" w:eastAsia="Times New Roman" w:hAnsi="Times New Roman" w:cs="Times New Roman"/>
          <w:sz w:val="28"/>
          <w:szCs w:val="28"/>
          <w:lang w:eastAsia="ru-RU"/>
        </w:rPr>
        <w:t>продукцію, товари, роботи, послуги</w:t>
      </w:r>
      <w:r w:rsidRPr="00AE08EA">
        <w:rPr>
          <w:rFonts w:ascii="Times New Roman" w:hAnsi="Times New Roman" w:cs="Times New Roman"/>
          <w:sz w:val="28"/>
          <w:szCs w:val="28"/>
        </w:rPr>
        <w:t xml:space="preserve">, відповідно до умов факторингу АТ «Райффайзен Банк», може отримати 1764 тис. грн. Загальна сума витрат на факторинг становитиме в цілому 452 тис. грн. в яку входить факторингова комісія 2,5 % і відсоткова ставка в розмірі 18 %. </w:t>
      </w:r>
    </w:p>
    <w:p w14:paraId="03A06F17"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Далі розглянемо ряд заходів з управління дебіторською заборгованістю за </w:t>
      </w:r>
      <w:r w:rsidRPr="00AE08EA">
        <w:rPr>
          <w:rFonts w:ascii="Times New Roman" w:eastAsia="Times New Roman" w:hAnsi="Times New Roman" w:cs="Times New Roman"/>
          <w:sz w:val="28"/>
          <w:szCs w:val="28"/>
          <w:lang w:eastAsia="ru-RU"/>
        </w:rPr>
        <w:t>продукцію, товари, роботи, послуги</w:t>
      </w:r>
      <w:r w:rsidRPr="00AE08EA">
        <w:rPr>
          <w:rFonts w:ascii="Times New Roman" w:hAnsi="Times New Roman" w:cs="Times New Roman"/>
          <w:sz w:val="28"/>
          <w:szCs w:val="28"/>
        </w:rPr>
        <w:t xml:space="preserve"> за допомогою використання системи знижок. Система знижок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повинна бути прив’язана до передоплати, а не до терміну погашення. </w:t>
      </w:r>
    </w:p>
    <w:p w14:paraId="3CD26C18"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Так, клієнти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 xml:space="preserve">зможуть скористатися наступними знижками в </w:t>
      </w:r>
      <w:r w:rsidRPr="00AE08EA">
        <w:rPr>
          <w:rFonts w:ascii="Times New Roman" w:hAnsi="Times New Roman" w:cs="Times New Roman"/>
          <w:sz w:val="28"/>
          <w:szCs w:val="28"/>
        </w:rPr>
        <w:lastRenderedPageBreak/>
        <w:t xml:space="preserve">залежності від внесеної передоплати: </w:t>
      </w:r>
    </w:p>
    <w:p w14:paraId="6F89AB09"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sym w:font="Symbol" w:char="F02D"/>
      </w:r>
      <w:r w:rsidRPr="00AE08EA">
        <w:rPr>
          <w:rFonts w:ascii="Times New Roman" w:hAnsi="Times New Roman" w:cs="Times New Roman"/>
          <w:sz w:val="28"/>
          <w:szCs w:val="28"/>
        </w:rPr>
        <w:t xml:space="preserve"> варіант А – клієнт відразу вносить передоплату 20 % від загальної суми і отримує знижку 3 %; </w:t>
      </w:r>
    </w:p>
    <w:p w14:paraId="0F735BB4"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sym w:font="Symbol" w:char="F02D"/>
      </w:r>
      <w:r w:rsidRPr="00AE08EA">
        <w:rPr>
          <w:rFonts w:ascii="Times New Roman" w:hAnsi="Times New Roman" w:cs="Times New Roman"/>
          <w:sz w:val="28"/>
          <w:szCs w:val="28"/>
        </w:rPr>
        <w:t xml:space="preserve"> варіант Б – клієнт вносить передоплату в розмірі 50 % від загальної суми і отримує знижку 6 %. </w:t>
      </w:r>
    </w:p>
    <w:p w14:paraId="5791BD5D"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У таблиці 3.4 представлені основні показники, надання знижки дебіторам</w:t>
      </w:r>
      <w:r w:rsidRPr="00AE08EA">
        <w:rPr>
          <w:rFonts w:ascii="Times New Roman" w:hAnsi="Times New Roman" w:cs="Times New Roman"/>
          <w:sz w:val="28"/>
          <w:szCs w:val="28"/>
          <w:shd w:val="clear" w:color="auto" w:fill="FFFFFF"/>
        </w:rPr>
        <w:t xml:space="preserve"> 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за передоплату продукції в розмірі 3 %</w:t>
      </w:r>
      <w:r w:rsidRPr="00AE08EA">
        <w:rPr>
          <w:rFonts w:ascii="Times New Roman" w:hAnsi="Times New Roman" w:cs="Times New Roman"/>
          <w:sz w:val="28"/>
          <w:szCs w:val="28"/>
        </w:rPr>
        <w:t xml:space="preserve">. </w:t>
      </w:r>
    </w:p>
    <w:p w14:paraId="0D1A82BD" w14:textId="77777777" w:rsidR="0051256C" w:rsidRPr="00AE08EA" w:rsidRDefault="0051256C" w:rsidP="00AE08A2">
      <w:pPr>
        <w:widowControl w:val="0"/>
        <w:tabs>
          <w:tab w:val="left" w:pos="3686"/>
        </w:tabs>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t>Таблиця 3.4</w:t>
      </w:r>
    </w:p>
    <w:p w14:paraId="4D1639FE" w14:textId="77777777" w:rsidR="0051256C" w:rsidRPr="00AE08EA" w:rsidRDefault="0051256C" w:rsidP="00AE08A2">
      <w:pPr>
        <w:widowControl w:val="0"/>
        <w:tabs>
          <w:tab w:val="left" w:pos="3686"/>
        </w:tabs>
        <w:spacing w:after="0" w:line="360" w:lineRule="auto"/>
        <w:jc w:val="center"/>
        <w:rPr>
          <w:rFonts w:ascii="Times New Roman" w:hAnsi="Times New Roman" w:cs="Times New Roman"/>
          <w:sz w:val="28"/>
          <w:szCs w:val="28"/>
          <w:shd w:val="clear" w:color="auto" w:fill="FFFFFF"/>
        </w:rPr>
      </w:pPr>
      <w:r w:rsidRPr="00AE08EA">
        <w:rPr>
          <w:rFonts w:ascii="Times New Roman" w:hAnsi="Times New Roman" w:cs="Times New Roman"/>
          <w:sz w:val="28"/>
          <w:szCs w:val="28"/>
        </w:rPr>
        <w:t>Оцінка надання знижки дебіторам</w:t>
      </w:r>
      <w:r w:rsidRPr="00AE08EA">
        <w:rPr>
          <w:rFonts w:ascii="Times New Roman" w:hAnsi="Times New Roman" w:cs="Times New Roman"/>
          <w:sz w:val="28"/>
          <w:szCs w:val="28"/>
          <w:shd w:val="clear" w:color="auto" w:fill="FFFFFF"/>
        </w:rPr>
        <w:t xml:space="preserve"> 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за передоплату продукції в розмірі 3 % </w:t>
      </w:r>
    </w:p>
    <w:tbl>
      <w:tblPr>
        <w:tblStyle w:val="a6"/>
        <w:tblW w:w="9620" w:type="dxa"/>
        <w:tblLook w:val="04A0" w:firstRow="1" w:lastRow="0" w:firstColumn="1" w:lastColumn="0" w:noHBand="0" w:noVBand="1"/>
      </w:tblPr>
      <w:tblGrid>
        <w:gridCol w:w="4100"/>
        <w:gridCol w:w="1140"/>
        <w:gridCol w:w="1933"/>
        <w:gridCol w:w="1311"/>
        <w:gridCol w:w="1129"/>
        <w:gridCol w:w="7"/>
      </w:tblGrid>
      <w:tr w:rsidR="0051256C" w:rsidRPr="00AE08EA" w14:paraId="5C17A977" w14:textId="77777777" w:rsidTr="00197801">
        <w:trPr>
          <w:gridAfter w:val="1"/>
          <w:wAfter w:w="7" w:type="dxa"/>
        </w:trPr>
        <w:tc>
          <w:tcPr>
            <w:tcW w:w="4100" w:type="dxa"/>
            <w:vMerge w:val="restart"/>
            <w:vAlign w:val="center"/>
          </w:tcPr>
          <w:p w14:paraId="68BB9AF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Найменування </w:t>
            </w:r>
          </w:p>
        </w:tc>
        <w:tc>
          <w:tcPr>
            <w:tcW w:w="1140" w:type="dxa"/>
            <w:vMerge w:val="restart"/>
            <w:vAlign w:val="center"/>
          </w:tcPr>
          <w:p w14:paraId="0035D45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Без знижки</w:t>
            </w:r>
          </w:p>
        </w:tc>
        <w:tc>
          <w:tcPr>
            <w:tcW w:w="1933" w:type="dxa"/>
            <w:vMerge w:val="restart"/>
            <w:vAlign w:val="center"/>
          </w:tcPr>
          <w:p w14:paraId="2C1F23A9"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Зі знижкою</w:t>
            </w:r>
          </w:p>
        </w:tc>
        <w:tc>
          <w:tcPr>
            <w:tcW w:w="2440" w:type="dxa"/>
            <w:gridSpan w:val="2"/>
            <w:vAlign w:val="center"/>
          </w:tcPr>
          <w:p w14:paraId="41A7C40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Відхилення </w:t>
            </w:r>
          </w:p>
        </w:tc>
      </w:tr>
      <w:tr w:rsidR="0051256C" w:rsidRPr="00AE08EA" w14:paraId="0160130E" w14:textId="77777777" w:rsidTr="00197801">
        <w:trPr>
          <w:gridAfter w:val="1"/>
          <w:wAfter w:w="7" w:type="dxa"/>
        </w:trPr>
        <w:tc>
          <w:tcPr>
            <w:tcW w:w="4100" w:type="dxa"/>
            <w:vMerge/>
            <w:vAlign w:val="center"/>
          </w:tcPr>
          <w:p w14:paraId="12CD162C"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p>
        </w:tc>
        <w:tc>
          <w:tcPr>
            <w:tcW w:w="1140" w:type="dxa"/>
            <w:vMerge/>
            <w:vAlign w:val="center"/>
          </w:tcPr>
          <w:p w14:paraId="60D8449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p>
        </w:tc>
        <w:tc>
          <w:tcPr>
            <w:tcW w:w="1933" w:type="dxa"/>
            <w:vMerge/>
            <w:vAlign w:val="center"/>
          </w:tcPr>
          <w:p w14:paraId="63CC2DF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p>
        </w:tc>
        <w:tc>
          <w:tcPr>
            <w:tcW w:w="1311" w:type="dxa"/>
          </w:tcPr>
          <w:p w14:paraId="2B0B75A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абсолютне (+/-)</w:t>
            </w:r>
          </w:p>
        </w:tc>
        <w:tc>
          <w:tcPr>
            <w:tcW w:w="1129" w:type="dxa"/>
          </w:tcPr>
          <w:p w14:paraId="71AC7DB9"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відносне (%)</w:t>
            </w:r>
          </w:p>
        </w:tc>
      </w:tr>
      <w:tr w:rsidR="0051256C" w:rsidRPr="00AE08EA" w14:paraId="7086298B" w14:textId="77777777" w:rsidTr="00197801">
        <w:trPr>
          <w:gridAfter w:val="1"/>
          <w:wAfter w:w="7" w:type="dxa"/>
        </w:trPr>
        <w:tc>
          <w:tcPr>
            <w:tcW w:w="4100" w:type="dxa"/>
            <w:vAlign w:val="center"/>
          </w:tcPr>
          <w:p w14:paraId="5DC7A27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1140" w:type="dxa"/>
            <w:vAlign w:val="center"/>
          </w:tcPr>
          <w:p w14:paraId="4EB10A79"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c>
          <w:tcPr>
            <w:tcW w:w="1933" w:type="dxa"/>
            <w:vAlign w:val="center"/>
          </w:tcPr>
          <w:p w14:paraId="78EB955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c>
          <w:tcPr>
            <w:tcW w:w="1311" w:type="dxa"/>
          </w:tcPr>
          <w:p w14:paraId="00CC9B66"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w:t>
            </w:r>
          </w:p>
        </w:tc>
        <w:tc>
          <w:tcPr>
            <w:tcW w:w="1129" w:type="dxa"/>
          </w:tcPr>
          <w:p w14:paraId="4472507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5</w:t>
            </w:r>
          </w:p>
        </w:tc>
      </w:tr>
      <w:tr w:rsidR="0051256C" w:rsidRPr="00AE08EA" w14:paraId="73E76ED9" w14:textId="77777777" w:rsidTr="00197801">
        <w:tc>
          <w:tcPr>
            <w:tcW w:w="9620" w:type="dxa"/>
            <w:gridSpan w:val="6"/>
            <w:vAlign w:val="center"/>
          </w:tcPr>
          <w:p w14:paraId="65F49AE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Знижка 3 % надається при передоплаті 20 %</w:t>
            </w:r>
          </w:p>
        </w:tc>
      </w:tr>
      <w:tr w:rsidR="0051256C" w:rsidRPr="00AE08EA" w14:paraId="4BE8B56E" w14:textId="77777777" w:rsidTr="00197801">
        <w:trPr>
          <w:gridAfter w:val="1"/>
          <w:wAfter w:w="7" w:type="dxa"/>
        </w:trPr>
        <w:tc>
          <w:tcPr>
            <w:tcW w:w="4100" w:type="dxa"/>
            <w:vAlign w:val="center"/>
          </w:tcPr>
          <w:p w14:paraId="1094805C"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Чистий дохід від реалізації продукції (товарів, робіт, послуг), тис. грн.</w:t>
            </w:r>
          </w:p>
        </w:tc>
        <w:tc>
          <w:tcPr>
            <w:tcW w:w="1140" w:type="dxa"/>
            <w:vAlign w:val="center"/>
          </w:tcPr>
          <w:p w14:paraId="2C0CF0E9"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w:t>
            </w:r>
          </w:p>
        </w:tc>
        <w:tc>
          <w:tcPr>
            <w:tcW w:w="1933" w:type="dxa"/>
            <w:vAlign w:val="center"/>
          </w:tcPr>
          <w:p w14:paraId="0782E9EC"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 + 427,77 = 11139,47</w:t>
            </w:r>
          </w:p>
        </w:tc>
        <w:tc>
          <w:tcPr>
            <w:tcW w:w="1311" w:type="dxa"/>
            <w:vAlign w:val="center"/>
          </w:tcPr>
          <w:p w14:paraId="4454BCF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427,77</w:t>
            </w:r>
          </w:p>
        </w:tc>
        <w:tc>
          <w:tcPr>
            <w:tcW w:w="1129" w:type="dxa"/>
            <w:vAlign w:val="center"/>
          </w:tcPr>
          <w:p w14:paraId="01E1BBA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w:t>
            </w:r>
          </w:p>
        </w:tc>
      </w:tr>
      <w:tr w:rsidR="0051256C" w:rsidRPr="00AE08EA" w14:paraId="475FFC79" w14:textId="77777777" w:rsidTr="00197801">
        <w:trPr>
          <w:gridAfter w:val="1"/>
          <w:wAfter w:w="7" w:type="dxa"/>
        </w:trPr>
        <w:tc>
          <w:tcPr>
            <w:tcW w:w="4100" w:type="dxa"/>
            <w:vAlign w:val="center"/>
          </w:tcPr>
          <w:p w14:paraId="39852CE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заборгованість за продукцію, товари, роботи, послуги, на початок періоду, тис. грн.</w:t>
            </w:r>
          </w:p>
        </w:tc>
        <w:tc>
          <w:tcPr>
            <w:tcW w:w="1140" w:type="dxa"/>
            <w:vAlign w:val="center"/>
          </w:tcPr>
          <w:p w14:paraId="451898F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933" w:type="dxa"/>
            <w:vAlign w:val="center"/>
          </w:tcPr>
          <w:p w14:paraId="5BB24AD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311" w:type="dxa"/>
            <w:vAlign w:val="center"/>
          </w:tcPr>
          <w:p w14:paraId="61EF3DD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29" w:type="dxa"/>
            <w:vAlign w:val="center"/>
          </w:tcPr>
          <w:p w14:paraId="3224C32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r>
      <w:tr w:rsidR="0051256C" w:rsidRPr="00AE08EA" w14:paraId="5BB22159" w14:textId="77777777" w:rsidTr="00197801">
        <w:trPr>
          <w:gridAfter w:val="1"/>
          <w:wAfter w:w="7" w:type="dxa"/>
        </w:trPr>
        <w:tc>
          <w:tcPr>
            <w:tcW w:w="4100" w:type="dxa"/>
            <w:vAlign w:val="center"/>
          </w:tcPr>
          <w:p w14:paraId="48657C1B"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заборгованість за продукцію, товари, роботи, послуги, на кінець періоду, тис. грн.</w:t>
            </w:r>
          </w:p>
        </w:tc>
        <w:tc>
          <w:tcPr>
            <w:tcW w:w="1140" w:type="dxa"/>
            <w:vAlign w:val="center"/>
          </w:tcPr>
          <w:p w14:paraId="785702F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w:t>
            </w:r>
          </w:p>
        </w:tc>
        <w:tc>
          <w:tcPr>
            <w:tcW w:w="1933" w:type="dxa"/>
            <w:vAlign w:val="center"/>
          </w:tcPr>
          <w:p w14:paraId="3D19411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 – (2205</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3 %=2138,85 – (2138,85</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 xml:space="preserve"> 20%=427,77) = 1711,08</w:t>
            </w:r>
          </w:p>
        </w:tc>
        <w:tc>
          <w:tcPr>
            <w:tcW w:w="1311" w:type="dxa"/>
            <w:vAlign w:val="center"/>
          </w:tcPr>
          <w:p w14:paraId="0CE3630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-493,92</w:t>
            </w:r>
          </w:p>
        </w:tc>
        <w:tc>
          <w:tcPr>
            <w:tcW w:w="1129" w:type="dxa"/>
            <w:vAlign w:val="center"/>
          </w:tcPr>
          <w:p w14:paraId="0A5AE28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-22,4</w:t>
            </w:r>
          </w:p>
        </w:tc>
      </w:tr>
      <w:tr w:rsidR="0051256C" w:rsidRPr="00AE08EA" w14:paraId="5BF21002" w14:textId="77777777" w:rsidTr="00197801">
        <w:trPr>
          <w:gridAfter w:val="1"/>
          <w:wAfter w:w="7" w:type="dxa"/>
        </w:trPr>
        <w:tc>
          <w:tcPr>
            <w:tcW w:w="4100" w:type="dxa"/>
            <w:vAlign w:val="center"/>
          </w:tcPr>
          <w:p w14:paraId="5BB64346"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Середньорічна вартість дебіторської заборгованості за продукцію, товари, роботи, послуги, тис. грн.</w:t>
            </w:r>
          </w:p>
        </w:tc>
        <w:tc>
          <w:tcPr>
            <w:tcW w:w="1140" w:type="dxa"/>
            <w:vAlign w:val="center"/>
          </w:tcPr>
          <w:p w14:paraId="7A3FBC8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1922,15</w:t>
            </w:r>
          </w:p>
        </w:tc>
        <w:tc>
          <w:tcPr>
            <w:tcW w:w="1933" w:type="dxa"/>
            <w:vAlign w:val="center"/>
          </w:tcPr>
          <w:p w14:paraId="7A2F862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1675,19</w:t>
            </w:r>
          </w:p>
        </w:tc>
        <w:tc>
          <w:tcPr>
            <w:tcW w:w="1311" w:type="dxa"/>
            <w:vAlign w:val="center"/>
          </w:tcPr>
          <w:p w14:paraId="0C3AE94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-246,96</w:t>
            </w:r>
          </w:p>
        </w:tc>
        <w:tc>
          <w:tcPr>
            <w:tcW w:w="1129" w:type="dxa"/>
            <w:vAlign w:val="center"/>
          </w:tcPr>
          <w:p w14:paraId="4B14118C"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-12,8</w:t>
            </w:r>
          </w:p>
        </w:tc>
      </w:tr>
      <w:tr w:rsidR="0051256C" w:rsidRPr="00AE08EA" w14:paraId="2256BFF9" w14:textId="77777777" w:rsidTr="00197801">
        <w:trPr>
          <w:gridAfter w:val="1"/>
          <w:wAfter w:w="7" w:type="dxa"/>
        </w:trPr>
        <w:tc>
          <w:tcPr>
            <w:tcW w:w="4100" w:type="dxa"/>
            <w:vAlign w:val="center"/>
          </w:tcPr>
          <w:p w14:paraId="705D08F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на початок періоду, </w:t>
            </w:r>
            <w:r w:rsidRPr="00AE08EA">
              <w:rPr>
                <w:rFonts w:ascii="Times New Roman" w:hAnsi="Times New Roman" w:cs="Times New Roman"/>
                <w:sz w:val="24"/>
                <w:szCs w:val="24"/>
                <w:lang w:val="uk-UA"/>
              </w:rPr>
              <w:t>тис. грн.</w:t>
            </w:r>
          </w:p>
        </w:tc>
        <w:tc>
          <w:tcPr>
            <w:tcW w:w="1140" w:type="dxa"/>
            <w:vAlign w:val="center"/>
          </w:tcPr>
          <w:p w14:paraId="3C2F0A89"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c>
          <w:tcPr>
            <w:tcW w:w="1933" w:type="dxa"/>
            <w:vAlign w:val="center"/>
          </w:tcPr>
          <w:p w14:paraId="73B3F2D2"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c>
          <w:tcPr>
            <w:tcW w:w="1311" w:type="dxa"/>
            <w:vAlign w:val="center"/>
          </w:tcPr>
          <w:p w14:paraId="5977665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29" w:type="dxa"/>
            <w:vAlign w:val="center"/>
          </w:tcPr>
          <w:p w14:paraId="549CE70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r>
      <w:tr w:rsidR="00197801" w:rsidRPr="00AE08EA" w14:paraId="51BC8150" w14:textId="77777777" w:rsidTr="00197801">
        <w:trPr>
          <w:gridAfter w:val="1"/>
          <w:wAfter w:w="7" w:type="dxa"/>
        </w:trPr>
        <w:tc>
          <w:tcPr>
            <w:tcW w:w="4100" w:type="dxa"/>
            <w:vAlign w:val="center"/>
          </w:tcPr>
          <w:p w14:paraId="1BC6B608" w14:textId="5892B047"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на кінець періоду на початок періоду, </w:t>
            </w:r>
            <w:r w:rsidRPr="00AE08EA">
              <w:rPr>
                <w:rFonts w:ascii="Times New Roman" w:hAnsi="Times New Roman" w:cs="Times New Roman"/>
                <w:sz w:val="24"/>
                <w:szCs w:val="24"/>
                <w:lang w:val="uk-UA"/>
              </w:rPr>
              <w:t>тис. грн.</w:t>
            </w:r>
          </w:p>
        </w:tc>
        <w:tc>
          <w:tcPr>
            <w:tcW w:w="1140" w:type="dxa"/>
            <w:vAlign w:val="center"/>
          </w:tcPr>
          <w:p w14:paraId="31420176" w14:textId="0E816731"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411,70</w:t>
            </w:r>
          </w:p>
        </w:tc>
        <w:tc>
          <w:tcPr>
            <w:tcW w:w="1933" w:type="dxa"/>
            <w:vAlign w:val="center"/>
          </w:tcPr>
          <w:p w14:paraId="4C3EDA51" w14:textId="15607CA6"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411,70</w:t>
            </w:r>
          </w:p>
        </w:tc>
        <w:tc>
          <w:tcPr>
            <w:tcW w:w="1311" w:type="dxa"/>
            <w:vAlign w:val="center"/>
          </w:tcPr>
          <w:p w14:paraId="224A3616" w14:textId="319AA879"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color w:val="000000"/>
                <w:sz w:val="24"/>
                <w:szCs w:val="24"/>
                <w:lang w:val="uk-UA" w:eastAsia="uk-UA"/>
              </w:rPr>
              <w:t>0</w:t>
            </w:r>
          </w:p>
        </w:tc>
        <w:tc>
          <w:tcPr>
            <w:tcW w:w="1129" w:type="dxa"/>
            <w:vAlign w:val="center"/>
          </w:tcPr>
          <w:p w14:paraId="1409A99C" w14:textId="153DFE54"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color w:val="000000"/>
                <w:sz w:val="24"/>
                <w:szCs w:val="24"/>
                <w:lang w:val="uk-UA" w:eastAsia="uk-UA"/>
              </w:rPr>
              <w:t>0</w:t>
            </w:r>
          </w:p>
        </w:tc>
      </w:tr>
      <w:tr w:rsidR="00197801" w:rsidRPr="00AE08EA" w14:paraId="324FD3FC" w14:textId="77777777" w:rsidTr="00197801">
        <w:trPr>
          <w:gridAfter w:val="1"/>
          <w:wAfter w:w="7" w:type="dxa"/>
        </w:trPr>
        <w:tc>
          <w:tcPr>
            <w:tcW w:w="4100" w:type="dxa"/>
            <w:vAlign w:val="center"/>
          </w:tcPr>
          <w:p w14:paraId="120E1BA3" w14:textId="3B843A92"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Середньорічна вартість дебіторської з</w:t>
            </w:r>
            <w:r w:rsidRPr="00AE08EA">
              <w:rPr>
                <w:rFonts w:ascii="Times New Roman" w:eastAsia="Times New Roman" w:hAnsi="Times New Roman" w:cs="Times New Roman"/>
                <w:sz w:val="24"/>
                <w:szCs w:val="24"/>
                <w:lang w:val="uk-UA" w:eastAsia="ru-RU"/>
              </w:rPr>
              <w:t xml:space="preserve">аборгованості за розрахунками з бюджетом, </w:t>
            </w:r>
            <w:r w:rsidRPr="00AE08EA">
              <w:rPr>
                <w:rFonts w:ascii="Times New Roman" w:hAnsi="Times New Roman" w:cs="Times New Roman"/>
                <w:sz w:val="24"/>
                <w:szCs w:val="24"/>
                <w:lang w:val="uk-UA"/>
              </w:rPr>
              <w:t>тис. грн.</w:t>
            </w:r>
          </w:p>
        </w:tc>
        <w:tc>
          <w:tcPr>
            <w:tcW w:w="1140" w:type="dxa"/>
            <w:vAlign w:val="center"/>
          </w:tcPr>
          <w:p w14:paraId="4246F589" w14:textId="5AC7CC94"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uk-UA"/>
              </w:rPr>
            </w:pPr>
            <w:r w:rsidRPr="00AE08EA">
              <w:rPr>
                <w:rFonts w:ascii="Times New Roman" w:hAnsi="Times New Roman" w:cs="Times New Roman"/>
                <w:sz w:val="24"/>
                <w:szCs w:val="24"/>
                <w:lang w:val="uk-UA"/>
              </w:rPr>
              <w:t>402,3</w:t>
            </w:r>
          </w:p>
        </w:tc>
        <w:tc>
          <w:tcPr>
            <w:tcW w:w="1933" w:type="dxa"/>
            <w:vAlign w:val="center"/>
          </w:tcPr>
          <w:p w14:paraId="374660E3" w14:textId="3E0025EE"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uk-UA"/>
              </w:rPr>
            </w:pPr>
            <w:r w:rsidRPr="00AE08EA">
              <w:rPr>
                <w:rFonts w:ascii="Times New Roman" w:hAnsi="Times New Roman" w:cs="Times New Roman"/>
                <w:sz w:val="24"/>
                <w:szCs w:val="24"/>
                <w:lang w:val="uk-UA"/>
              </w:rPr>
              <w:t>402,3</w:t>
            </w:r>
          </w:p>
        </w:tc>
        <w:tc>
          <w:tcPr>
            <w:tcW w:w="1311" w:type="dxa"/>
            <w:vAlign w:val="center"/>
          </w:tcPr>
          <w:p w14:paraId="21FFAF52" w14:textId="26BBDEF9" w:rsidR="00197801" w:rsidRPr="00AE08EA" w:rsidRDefault="00197801" w:rsidP="00AE08A2">
            <w:pPr>
              <w:widowControl w:val="0"/>
              <w:tabs>
                <w:tab w:val="left" w:pos="3686"/>
              </w:tabs>
              <w:jc w:val="center"/>
              <w:rPr>
                <w:rFonts w:ascii="Times New Roman" w:eastAsia="Times New Roman" w:hAnsi="Times New Roman" w:cs="Times New Roman"/>
                <w:color w:val="000000"/>
                <w:sz w:val="24"/>
                <w:szCs w:val="24"/>
                <w:lang w:eastAsia="uk-UA"/>
              </w:rPr>
            </w:pPr>
            <w:r w:rsidRPr="00AE08EA">
              <w:rPr>
                <w:rFonts w:ascii="Times New Roman" w:hAnsi="Times New Roman" w:cs="Times New Roman"/>
                <w:sz w:val="24"/>
                <w:szCs w:val="24"/>
                <w:lang w:val="uk-UA"/>
              </w:rPr>
              <w:t>0</w:t>
            </w:r>
          </w:p>
        </w:tc>
        <w:tc>
          <w:tcPr>
            <w:tcW w:w="1129" w:type="dxa"/>
            <w:vAlign w:val="center"/>
          </w:tcPr>
          <w:p w14:paraId="68F5A1DF" w14:textId="1065C330" w:rsidR="00197801" w:rsidRPr="00AE08EA" w:rsidRDefault="00197801" w:rsidP="00AE08A2">
            <w:pPr>
              <w:widowControl w:val="0"/>
              <w:tabs>
                <w:tab w:val="left" w:pos="3686"/>
              </w:tabs>
              <w:jc w:val="center"/>
              <w:rPr>
                <w:rFonts w:ascii="Times New Roman" w:eastAsia="Times New Roman" w:hAnsi="Times New Roman" w:cs="Times New Roman"/>
                <w:color w:val="000000"/>
                <w:sz w:val="24"/>
                <w:szCs w:val="24"/>
                <w:lang w:eastAsia="uk-UA"/>
              </w:rPr>
            </w:pPr>
            <w:r w:rsidRPr="00AE08EA">
              <w:rPr>
                <w:rFonts w:ascii="Times New Roman" w:hAnsi="Times New Roman" w:cs="Times New Roman"/>
                <w:sz w:val="24"/>
                <w:szCs w:val="24"/>
                <w:lang w:val="uk-UA"/>
              </w:rPr>
              <w:t>0</w:t>
            </w:r>
          </w:p>
        </w:tc>
      </w:tr>
      <w:tr w:rsidR="00197801" w:rsidRPr="00AE08EA" w14:paraId="31047BD0" w14:textId="77777777" w:rsidTr="00197801">
        <w:trPr>
          <w:gridAfter w:val="1"/>
          <w:wAfter w:w="7" w:type="dxa"/>
        </w:trPr>
        <w:tc>
          <w:tcPr>
            <w:tcW w:w="4100" w:type="dxa"/>
          </w:tcPr>
          <w:p w14:paraId="234EC4A4" w14:textId="140EBA40"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на початок періоду, </w:t>
            </w:r>
            <w:r w:rsidRPr="00AE08EA">
              <w:rPr>
                <w:rFonts w:ascii="Times New Roman" w:hAnsi="Times New Roman" w:cs="Times New Roman"/>
                <w:sz w:val="24"/>
                <w:szCs w:val="24"/>
                <w:lang w:val="uk-UA"/>
              </w:rPr>
              <w:t>тис. грн.</w:t>
            </w:r>
          </w:p>
        </w:tc>
        <w:tc>
          <w:tcPr>
            <w:tcW w:w="1140" w:type="dxa"/>
            <w:vAlign w:val="center"/>
          </w:tcPr>
          <w:p w14:paraId="1FDA8219" w14:textId="140BDB01"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333,7</w:t>
            </w:r>
          </w:p>
        </w:tc>
        <w:tc>
          <w:tcPr>
            <w:tcW w:w="1933" w:type="dxa"/>
            <w:vAlign w:val="center"/>
          </w:tcPr>
          <w:p w14:paraId="1CBDCD9B" w14:textId="25DD8038"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333,7</w:t>
            </w:r>
          </w:p>
        </w:tc>
        <w:tc>
          <w:tcPr>
            <w:tcW w:w="1311" w:type="dxa"/>
            <w:vAlign w:val="center"/>
          </w:tcPr>
          <w:p w14:paraId="38856297" w14:textId="3D8CA96E"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0</w:t>
            </w:r>
          </w:p>
        </w:tc>
        <w:tc>
          <w:tcPr>
            <w:tcW w:w="1129" w:type="dxa"/>
            <w:vAlign w:val="center"/>
          </w:tcPr>
          <w:p w14:paraId="702405EE" w14:textId="584CA691"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0</w:t>
            </w:r>
          </w:p>
        </w:tc>
      </w:tr>
      <w:tr w:rsidR="00197801" w:rsidRPr="00AE08EA" w14:paraId="479CF651" w14:textId="77777777" w:rsidTr="00197801">
        <w:trPr>
          <w:gridAfter w:val="1"/>
          <w:wAfter w:w="7" w:type="dxa"/>
        </w:trPr>
        <w:tc>
          <w:tcPr>
            <w:tcW w:w="4100" w:type="dxa"/>
          </w:tcPr>
          <w:p w14:paraId="3BB62C90" w14:textId="09C71E7A"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на кінець періоду, </w:t>
            </w:r>
            <w:r w:rsidRPr="00AE08EA">
              <w:rPr>
                <w:rFonts w:ascii="Times New Roman" w:hAnsi="Times New Roman" w:cs="Times New Roman"/>
                <w:sz w:val="24"/>
                <w:szCs w:val="24"/>
                <w:lang w:val="uk-UA"/>
              </w:rPr>
              <w:t>тис. грн.</w:t>
            </w:r>
          </w:p>
        </w:tc>
        <w:tc>
          <w:tcPr>
            <w:tcW w:w="1140" w:type="dxa"/>
            <w:vAlign w:val="center"/>
          </w:tcPr>
          <w:p w14:paraId="56D861FC" w14:textId="36E8D80E"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869,50</w:t>
            </w:r>
          </w:p>
        </w:tc>
        <w:tc>
          <w:tcPr>
            <w:tcW w:w="1933" w:type="dxa"/>
            <w:vAlign w:val="center"/>
          </w:tcPr>
          <w:p w14:paraId="4633D9F0" w14:textId="1DB57199"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869,50</w:t>
            </w:r>
          </w:p>
        </w:tc>
        <w:tc>
          <w:tcPr>
            <w:tcW w:w="1311" w:type="dxa"/>
            <w:vAlign w:val="center"/>
          </w:tcPr>
          <w:p w14:paraId="4E3C9A69" w14:textId="54D3AC42"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color w:val="000000"/>
                <w:sz w:val="24"/>
                <w:szCs w:val="24"/>
                <w:lang w:val="uk-UA" w:eastAsia="uk-UA"/>
              </w:rPr>
              <w:t>0</w:t>
            </w:r>
          </w:p>
        </w:tc>
        <w:tc>
          <w:tcPr>
            <w:tcW w:w="1129" w:type="dxa"/>
            <w:vAlign w:val="center"/>
          </w:tcPr>
          <w:p w14:paraId="05FCA044" w14:textId="57844A39"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color w:val="000000"/>
                <w:sz w:val="24"/>
                <w:szCs w:val="24"/>
                <w:lang w:val="uk-UA" w:eastAsia="uk-UA"/>
              </w:rPr>
              <w:t>0</w:t>
            </w:r>
          </w:p>
        </w:tc>
      </w:tr>
    </w:tbl>
    <w:p w14:paraId="750F662E" w14:textId="77777777" w:rsidR="0051256C" w:rsidRPr="00AE08EA" w:rsidRDefault="0051256C" w:rsidP="00AE08A2">
      <w:pPr>
        <w:widowControl w:val="0"/>
        <w:tabs>
          <w:tab w:val="left" w:pos="3686"/>
        </w:tabs>
        <w:spacing w:after="0" w:line="360" w:lineRule="auto"/>
        <w:ind w:firstLine="709"/>
        <w:jc w:val="right"/>
        <w:rPr>
          <w:rFonts w:ascii="Times New Roman" w:hAnsi="Times New Roman" w:cs="Times New Roman"/>
          <w:sz w:val="28"/>
          <w:szCs w:val="28"/>
        </w:rPr>
      </w:pPr>
    </w:p>
    <w:p w14:paraId="6ACFF1C9" w14:textId="77777777" w:rsidR="0051256C" w:rsidRPr="00AE08EA" w:rsidRDefault="0051256C" w:rsidP="00AE08A2">
      <w:pPr>
        <w:widowControl w:val="0"/>
        <w:tabs>
          <w:tab w:val="left" w:pos="3686"/>
        </w:tabs>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lastRenderedPageBreak/>
        <w:t>Продовження табл. 3.4</w:t>
      </w:r>
    </w:p>
    <w:tbl>
      <w:tblPr>
        <w:tblStyle w:val="a6"/>
        <w:tblW w:w="9607" w:type="dxa"/>
        <w:tblLook w:val="04A0" w:firstRow="1" w:lastRow="0" w:firstColumn="1" w:lastColumn="0" w:noHBand="0" w:noVBand="1"/>
      </w:tblPr>
      <w:tblGrid>
        <w:gridCol w:w="4106"/>
        <w:gridCol w:w="1134"/>
        <w:gridCol w:w="1934"/>
        <w:gridCol w:w="1304"/>
        <w:gridCol w:w="1129"/>
      </w:tblGrid>
      <w:tr w:rsidR="0051256C" w:rsidRPr="00AE08EA" w14:paraId="0B7B7627" w14:textId="77777777" w:rsidTr="00197801">
        <w:tc>
          <w:tcPr>
            <w:tcW w:w="4106" w:type="dxa"/>
            <w:vAlign w:val="center"/>
          </w:tcPr>
          <w:p w14:paraId="467BAE9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1134" w:type="dxa"/>
            <w:vAlign w:val="center"/>
          </w:tcPr>
          <w:p w14:paraId="11E6D452"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2</w:t>
            </w:r>
          </w:p>
        </w:tc>
        <w:tc>
          <w:tcPr>
            <w:tcW w:w="1934" w:type="dxa"/>
            <w:vAlign w:val="center"/>
          </w:tcPr>
          <w:p w14:paraId="5F6BF6FF"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3</w:t>
            </w:r>
          </w:p>
        </w:tc>
        <w:tc>
          <w:tcPr>
            <w:tcW w:w="1304" w:type="dxa"/>
            <w:vAlign w:val="center"/>
          </w:tcPr>
          <w:p w14:paraId="4BEF9118" w14:textId="77777777" w:rsidR="0051256C" w:rsidRPr="00AE08EA" w:rsidRDefault="0051256C" w:rsidP="00AE08A2">
            <w:pPr>
              <w:widowControl w:val="0"/>
              <w:tabs>
                <w:tab w:val="left" w:pos="3686"/>
              </w:tabs>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4</w:t>
            </w:r>
          </w:p>
        </w:tc>
        <w:tc>
          <w:tcPr>
            <w:tcW w:w="1129" w:type="dxa"/>
            <w:vAlign w:val="center"/>
          </w:tcPr>
          <w:p w14:paraId="409E143E" w14:textId="77777777" w:rsidR="0051256C" w:rsidRPr="00AE08EA" w:rsidRDefault="0051256C" w:rsidP="00AE08A2">
            <w:pPr>
              <w:widowControl w:val="0"/>
              <w:tabs>
                <w:tab w:val="left" w:pos="3686"/>
              </w:tabs>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5</w:t>
            </w:r>
          </w:p>
        </w:tc>
      </w:tr>
      <w:tr w:rsidR="0051256C" w:rsidRPr="00AE08EA" w14:paraId="7C3BB46F" w14:textId="77777777" w:rsidTr="00197801">
        <w:tc>
          <w:tcPr>
            <w:tcW w:w="4106" w:type="dxa"/>
          </w:tcPr>
          <w:p w14:paraId="10FCA02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Середньорічна вартість іншої поточної дебіторської з</w:t>
            </w:r>
            <w:r w:rsidRPr="00AE08EA">
              <w:rPr>
                <w:rFonts w:ascii="Times New Roman" w:eastAsia="Times New Roman" w:hAnsi="Times New Roman" w:cs="Times New Roman"/>
                <w:sz w:val="24"/>
                <w:szCs w:val="24"/>
                <w:lang w:val="uk-UA" w:eastAsia="ru-RU"/>
              </w:rPr>
              <w:t xml:space="preserve">аборгованості, </w:t>
            </w:r>
            <w:r w:rsidRPr="00AE08EA">
              <w:rPr>
                <w:rFonts w:ascii="Times New Roman" w:hAnsi="Times New Roman" w:cs="Times New Roman"/>
                <w:sz w:val="24"/>
                <w:szCs w:val="24"/>
                <w:lang w:val="uk-UA"/>
              </w:rPr>
              <w:t>тис. грн.</w:t>
            </w:r>
          </w:p>
        </w:tc>
        <w:tc>
          <w:tcPr>
            <w:tcW w:w="1134" w:type="dxa"/>
            <w:vAlign w:val="center"/>
          </w:tcPr>
          <w:p w14:paraId="469916D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601,6</w:t>
            </w:r>
          </w:p>
        </w:tc>
        <w:tc>
          <w:tcPr>
            <w:tcW w:w="1934" w:type="dxa"/>
            <w:vAlign w:val="center"/>
          </w:tcPr>
          <w:p w14:paraId="7A0F118B"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601,6</w:t>
            </w:r>
          </w:p>
        </w:tc>
        <w:tc>
          <w:tcPr>
            <w:tcW w:w="1304" w:type="dxa"/>
            <w:vAlign w:val="center"/>
          </w:tcPr>
          <w:p w14:paraId="2F210BF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29" w:type="dxa"/>
            <w:vAlign w:val="center"/>
          </w:tcPr>
          <w:p w14:paraId="21D4CFFC"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0 </w:t>
            </w:r>
          </w:p>
        </w:tc>
      </w:tr>
      <w:tr w:rsidR="0051256C" w:rsidRPr="00AE08EA" w14:paraId="3FCEAFAC" w14:textId="77777777" w:rsidTr="00197801">
        <w:tc>
          <w:tcPr>
            <w:tcW w:w="4106" w:type="dxa"/>
          </w:tcPr>
          <w:p w14:paraId="198607E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аборгованість,</w:t>
            </w:r>
            <w:r w:rsidRPr="00AE08EA">
              <w:rPr>
                <w:rFonts w:ascii="Times New Roman" w:hAnsi="Times New Roman" w:cs="Times New Roman"/>
                <w:sz w:val="24"/>
                <w:szCs w:val="24"/>
                <w:lang w:val="uk-UA"/>
              </w:rPr>
              <w:t xml:space="preserve"> тис. грн.,</w:t>
            </w:r>
            <w:r w:rsidRPr="00AE08EA">
              <w:rPr>
                <w:rFonts w:ascii="Times New Roman" w:eastAsia="Times New Roman" w:hAnsi="Times New Roman" w:cs="Times New Roman"/>
                <w:sz w:val="24"/>
                <w:szCs w:val="24"/>
                <w:lang w:val="uk-UA" w:eastAsia="ru-RU"/>
              </w:rPr>
              <w:t xml:space="preserve"> всього</w:t>
            </w:r>
          </w:p>
        </w:tc>
        <w:tc>
          <w:tcPr>
            <w:tcW w:w="1134" w:type="dxa"/>
            <w:vAlign w:val="center"/>
          </w:tcPr>
          <w:p w14:paraId="45E8F876"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2926,05</w:t>
            </w:r>
          </w:p>
        </w:tc>
        <w:tc>
          <w:tcPr>
            <w:tcW w:w="1934" w:type="dxa"/>
            <w:vAlign w:val="center"/>
          </w:tcPr>
          <w:p w14:paraId="1590A9C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2679,09</w:t>
            </w:r>
          </w:p>
        </w:tc>
        <w:tc>
          <w:tcPr>
            <w:tcW w:w="1304" w:type="dxa"/>
            <w:vAlign w:val="center"/>
          </w:tcPr>
          <w:p w14:paraId="69CDE1C6"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-246,96</w:t>
            </w:r>
          </w:p>
        </w:tc>
        <w:tc>
          <w:tcPr>
            <w:tcW w:w="1129" w:type="dxa"/>
            <w:vAlign w:val="center"/>
          </w:tcPr>
          <w:p w14:paraId="1A5B68C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-8,4</w:t>
            </w:r>
          </w:p>
        </w:tc>
      </w:tr>
      <w:tr w:rsidR="0051256C" w:rsidRPr="00AE08EA" w14:paraId="3625A4AC" w14:textId="77777777" w:rsidTr="00197801">
        <w:tc>
          <w:tcPr>
            <w:tcW w:w="4106" w:type="dxa"/>
            <w:vAlign w:val="center"/>
          </w:tcPr>
          <w:p w14:paraId="7736211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Коефіцієнт оборотності дебіторської заборгованості</w:t>
            </w:r>
          </w:p>
        </w:tc>
        <w:tc>
          <w:tcPr>
            <w:tcW w:w="1134" w:type="dxa"/>
            <w:vAlign w:val="center"/>
          </w:tcPr>
          <w:p w14:paraId="72A1483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3,661 </w:t>
            </w:r>
          </w:p>
        </w:tc>
        <w:tc>
          <w:tcPr>
            <w:tcW w:w="1934" w:type="dxa"/>
            <w:vAlign w:val="center"/>
          </w:tcPr>
          <w:p w14:paraId="305D9CB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4,158</w:t>
            </w:r>
          </w:p>
        </w:tc>
        <w:tc>
          <w:tcPr>
            <w:tcW w:w="1304" w:type="dxa"/>
            <w:vAlign w:val="center"/>
          </w:tcPr>
          <w:p w14:paraId="1250D2E6"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0,497</w:t>
            </w:r>
          </w:p>
        </w:tc>
        <w:tc>
          <w:tcPr>
            <w:tcW w:w="1129" w:type="dxa"/>
            <w:vAlign w:val="center"/>
          </w:tcPr>
          <w:p w14:paraId="41B7758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13,6</w:t>
            </w:r>
          </w:p>
        </w:tc>
      </w:tr>
      <w:tr w:rsidR="0051256C" w:rsidRPr="00AE08EA" w14:paraId="3487F986" w14:textId="77777777" w:rsidTr="00197801">
        <w:tc>
          <w:tcPr>
            <w:tcW w:w="4106" w:type="dxa"/>
            <w:vAlign w:val="center"/>
          </w:tcPr>
          <w:p w14:paraId="5D2B3D6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Строк погашення заборгованості, днів</w:t>
            </w:r>
          </w:p>
        </w:tc>
        <w:tc>
          <w:tcPr>
            <w:tcW w:w="1134" w:type="dxa"/>
            <w:vAlign w:val="center"/>
          </w:tcPr>
          <w:p w14:paraId="5EDEF62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100</w:t>
            </w:r>
          </w:p>
        </w:tc>
        <w:tc>
          <w:tcPr>
            <w:tcW w:w="1934" w:type="dxa"/>
            <w:vAlign w:val="center"/>
          </w:tcPr>
          <w:p w14:paraId="2A96F5D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88</w:t>
            </w:r>
          </w:p>
        </w:tc>
        <w:tc>
          <w:tcPr>
            <w:tcW w:w="1304" w:type="dxa"/>
            <w:vAlign w:val="center"/>
          </w:tcPr>
          <w:p w14:paraId="7C6101C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-12</w:t>
            </w:r>
          </w:p>
        </w:tc>
        <w:tc>
          <w:tcPr>
            <w:tcW w:w="1129" w:type="dxa"/>
            <w:vAlign w:val="center"/>
          </w:tcPr>
          <w:p w14:paraId="308D371C"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-12,0</w:t>
            </w:r>
          </w:p>
        </w:tc>
      </w:tr>
    </w:tbl>
    <w:p w14:paraId="5F7C670A"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p>
    <w:p w14:paraId="4289D0E9"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У випадку коли клієнти </w:t>
      </w:r>
      <w:proofErr w:type="spellStart"/>
      <w:r w:rsidRPr="00AE08EA">
        <w:rPr>
          <w:rFonts w:ascii="Times New Roman" w:hAnsi="Times New Roman" w:cs="Times New Roman"/>
          <w:sz w:val="28"/>
          <w:szCs w:val="28"/>
        </w:rPr>
        <w:t>оберуть</w:t>
      </w:r>
      <w:proofErr w:type="spellEnd"/>
      <w:r w:rsidRPr="00AE08EA">
        <w:rPr>
          <w:rFonts w:ascii="Times New Roman" w:hAnsi="Times New Roman" w:cs="Times New Roman"/>
          <w:sz w:val="28"/>
          <w:szCs w:val="28"/>
        </w:rPr>
        <w:t xml:space="preserve"> варіант А, сума дебіторської заборгованості за продукцію, товари, роботи, послуги зменшиться з 2926,05 тис. грн. до 2679,09 тис. грн. Це сприятиме прискоренню оборотності дебіторської заборгованості на 0,497 обороту або зменшенню на 12 днів. </w:t>
      </w:r>
    </w:p>
    <w:p w14:paraId="3C205229"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У таблиці 3.5 представлено основні показники, надання знижки дебіторам</w:t>
      </w:r>
      <w:r w:rsidRPr="00AE08EA">
        <w:rPr>
          <w:rFonts w:ascii="Times New Roman" w:hAnsi="Times New Roman" w:cs="Times New Roman"/>
          <w:sz w:val="28"/>
          <w:szCs w:val="28"/>
          <w:shd w:val="clear" w:color="auto" w:fill="FFFFFF"/>
        </w:rPr>
        <w:t xml:space="preserve"> 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за передоплату продукції в розмірі 6 %</w:t>
      </w:r>
      <w:r w:rsidRPr="00AE08EA">
        <w:rPr>
          <w:rFonts w:ascii="Times New Roman" w:hAnsi="Times New Roman" w:cs="Times New Roman"/>
          <w:sz w:val="28"/>
          <w:szCs w:val="28"/>
        </w:rPr>
        <w:t xml:space="preserve">. </w:t>
      </w:r>
    </w:p>
    <w:p w14:paraId="3EFCCEBA" w14:textId="77777777" w:rsidR="0051256C" w:rsidRPr="00AE08EA" w:rsidRDefault="0051256C" w:rsidP="00AE08A2">
      <w:pPr>
        <w:widowControl w:val="0"/>
        <w:tabs>
          <w:tab w:val="left" w:pos="3686"/>
        </w:tabs>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t>Таблиця 3.5</w:t>
      </w:r>
    </w:p>
    <w:p w14:paraId="03939BA0" w14:textId="77777777" w:rsidR="0051256C" w:rsidRPr="00AE08EA" w:rsidRDefault="0051256C" w:rsidP="00AE08A2">
      <w:pPr>
        <w:widowControl w:val="0"/>
        <w:tabs>
          <w:tab w:val="left" w:pos="3686"/>
        </w:tabs>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Оцінка надання знижки дебіторам</w:t>
      </w:r>
      <w:r w:rsidRPr="00AE08EA">
        <w:rPr>
          <w:rFonts w:ascii="Times New Roman" w:hAnsi="Times New Roman" w:cs="Times New Roman"/>
          <w:sz w:val="28"/>
          <w:szCs w:val="28"/>
          <w:shd w:val="clear" w:color="auto" w:fill="FFFFFF"/>
        </w:rPr>
        <w:t xml:space="preserve"> 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за передоплату продукції в розмірі 6 % </w:t>
      </w:r>
    </w:p>
    <w:tbl>
      <w:tblPr>
        <w:tblStyle w:val="a6"/>
        <w:tblW w:w="9619" w:type="dxa"/>
        <w:tblLook w:val="04A0" w:firstRow="1" w:lastRow="0" w:firstColumn="1" w:lastColumn="0" w:noHBand="0" w:noVBand="1"/>
      </w:tblPr>
      <w:tblGrid>
        <w:gridCol w:w="3963"/>
        <w:gridCol w:w="1277"/>
        <w:gridCol w:w="1932"/>
        <w:gridCol w:w="1311"/>
        <w:gridCol w:w="1136"/>
      </w:tblGrid>
      <w:tr w:rsidR="0051256C" w:rsidRPr="00AE08EA" w14:paraId="45C36EF6" w14:textId="77777777" w:rsidTr="00197801">
        <w:tc>
          <w:tcPr>
            <w:tcW w:w="3963" w:type="dxa"/>
            <w:vMerge w:val="restart"/>
            <w:vAlign w:val="center"/>
          </w:tcPr>
          <w:p w14:paraId="50C60BBC"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Найменування </w:t>
            </w:r>
          </w:p>
        </w:tc>
        <w:tc>
          <w:tcPr>
            <w:tcW w:w="1277" w:type="dxa"/>
            <w:vMerge w:val="restart"/>
            <w:vAlign w:val="center"/>
          </w:tcPr>
          <w:p w14:paraId="58BD177E"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Без знижки</w:t>
            </w:r>
          </w:p>
        </w:tc>
        <w:tc>
          <w:tcPr>
            <w:tcW w:w="1932" w:type="dxa"/>
            <w:vMerge w:val="restart"/>
            <w:vAlign w:val="center"/>
          </w:tcPr>
          <w:p w14:paraId="693B21B3"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Зі знижкою</w:t>
            </w:r>
          </w:p>
        </w:tc>
        <w:tc>
          <w:tcPr>
            <w:tcW w:w="2447" w:type="dxa"/>
            <w:gridSpan w:val="2"/>
            <w:vAlign w:val="center"/>
          </w:tcPr>
          <w:p w14:paraId="1C88C392"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Відхилення </w:t>
            </w:r>
          </w:p>
        </w:tc>
      </w:tr>
      <w:tr w:rsidR="0051256C" w:rsidRPr="00AE08EA" w14:paraId="5E25097C" w14:textId="77777777" w:rsidTr="00197801">
        <w:tc>
          <w:tcPr>
            <w:tcW w:w="3963" w:type="dxa"/>
            <w:vMerge/>
            <w:vAlign w:val="center"/>
          </w:tcPr>
          <w:p w14:paraId="7584B2AC"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p>
        </w:tc>
        <w:tc>
          <w:tcPr>
            <w:tcW w:w="1277" w:type="dxa"/>
            <w:vMerge/>
            <w:vAlign w:val="center"/>
          </w:tcPr>
          <w:p w14:paraId="7EC7727B"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p>
        </w:tc>
        <w:tc>
          <w:tcPr>
            <w:tcW w:w="1932" w:type="dxa"/>
            <w:vMerge/>
            <w:vAlign w:val="center"/>
          </w:tcPr>
          <w:p w14:paraId="447FDE95"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p>
        </w:tc>
        <w:tc>
          <w:tcPr>
            <w:tcW w:w="1311" w:type="dxa"/>
          </w:tcPr>
          <w:p w14:paraId="788AC461"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абсолютне (+/-)</w:t>
            </w:r>
          </w:p>
        </w:tc>
        <w:tc>
          <w:tcPr>
            <w:tcW w:w="1136" w:type="dxa"/>
          </w:tcPr>
          <w:p w14:paraId="7E9CBDA9"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відносне (%)</w:t>
            </w:r>
          </w:p>
        </w:tc>
      </w:tr>
      <w:tr w:rsidR="0051256C" w:rsidRPr="00AE08EA" w14:paraId="0C8060AA" w14:textId="77777777" w:rsidTr="00197801">
        <w:tc>
          <w:tcPr>
            <w:tcW w:w="3963" w:type="dxa"/>
            <w:vAlign w:val="center"/>
          </w:tcPr>
          <w:p w14:paraId="4DE9B516"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1277" w:type="dxa"/>
            <w:vAlign w:val="center"/>
          </w:tcPr>
          <w:p w14:paraId="19D4DB12"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c>
          <w:tcPr>
            <w:tcW w:w="1932" w:type="dxa"/>
            <w:vAlign w:val="center"/>
          </w:tcPr>
          <w:p w14:paraId="15E4FF5C"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c>
          <w:tcPr>
            <w:tcW w:w="1311" w:type="dxa"/>
          </w:tcPr>
          <w:p w14:paraId="0D251A48"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w:t>
            </w:r>
          </w:p>
        </w:tc>
        <w:tc>
          <w:tcPr>
            <w:tcW w:w="1136" w:type="dxa"/>
          </w:tcPr>
          <w:p w14:paraId="636DF5ED"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5</w:t>
            </w:r>
          </w:p>
        </w:tc>
      </w:tr>
      <w:tr w:rsidR="0051256C" w:rsidRPr="00AE08EA" w14:paraId="530C913C" w14:textId="77777777" w:rsidTr="00197801">
        <w:tc>
          <w:tcPr>
            <w:tcW w:w="3963" w:type="dxa"/>
            <w:vAlign w:val="center"/>
          </w:tcPr>
          <w:p w14:paraId="34090BE3"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Чистий дохід від реалізації продукції (товарів, робіт, послуг), тис. грн.</w:t>
            </w:r>
          </w:p>
        </w:tc>
        <w:tc>
          <w:tcPr>
            <w:tcW w:w="1277" w:type="dxa"/>
            <w:vAlign w:val="center"/>
          </w:tcPr>
          <w:p w14:paraId="5A19CACC"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w:t>
            </w:r>
          </w:p>
        </w:tc>
        <w:tc>
          <w:tcPr>
            <w:tcW w:w="1932" w:type="dxa"/>
            <w:vAlign w:val="center"/>
          </w:tcPr>
          <w:p w14:paraId="2A85CAF4"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 + 414,54 = 11126,24</w:t>
            </w:r>
          </w:p>
        </w:tc>
        <w:tc>
          <w:tcPr>
            <w:tcW w:w="1311" w:type="dxa"/>
            <w:vAlign w:val="center"/>
          </w:tcPr>
          <w:p w14:paraId="69C7BA1F"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414,54</w:t>
            </w:r>
          </w:p>
        </w:tc>
        <w:tc>
          <w:tcPr>
            <w:tcW w:w="1136" w:type="dxa"/>
            <w:vAlign w:val="center"/>
          </w:tcPr>
          <w:p w14:paraId="2E3C1C0B"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w:t>
            </w:r>
          </w:p>
        </w:tc>
      </w:tr>
      <w:tr w:rsidR="0051256C" w:rsidRPr="00AE08EA" w14:paraId="34153950" w14:textId="77777777" w:rsidTr="00197801">
        <w:tc>
          <w:tcPr>
            <w:tcW w:w="3963" w:type="dxa"/>
            <w:vAlign w:val="center"/>
          </w:tcPr>
          <w:p w14:paraId="242C9054"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заборгованість за продукцію, товари, роботи, послуги, на початок періоду, тис. грн.</w:t>
            </w:r>
          </w:p>
        </w:tc>
        <w:tc>
          <w:tcPr>
            <w:tcW w:w="1277" w:type="dxa"/>
            <w:vAlign w:val="center"/>
          </w:tcPr>
          <w:p w14:paraId="5CA99EB6"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932" w:type="dxa"/>
            <w:vAlign w:val="center"/>
          </w:tcPr>
          <w:p w14:paraId="723A8ECC"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311" w:type="dxa"/>
            <w:vAlign w:val="center"/>
          </w:tcPr>
          <w:p w14:paraId="4B850A6A"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36" w:type="dxa"/>
            <w:vAlign w:val="center"/>
          </w:tcPr>
          <w:p w14:paraId="49ED6A56"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r>
      <w:tr w:rsidR="00197801" w:rsidRPr="00AE08EA" w14:paraId="1277BC9C" w14:textId="77777777" w:rsidTr="00197801">
        <w:tc>
          <w:tcPr>
            <w:tcW w:w="3963" w:type="dxa"/>
            <w:vAlign w:val="center"/>
          </w:tcPr>
          <w:p w14:paraId="3CE89896" w14:textId="09A8DF96"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Дебіторська заборгованість за продукцію, товари, роботи, послуги, на кінець періоду, тис. грн.</w:t>
            </w:r>
          </w:p>
        </w:tc>
        <w:tc>
          <w:tcPr>
            <w:tcW w:w="1277" w:type="dxa"/>
            <w:vAlign w:val="center"/>
          </w:tcPr>
          <w:p w14:paraId="4232764D" w14:textId="2E963684"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2205</w:t>
            </w:r>
          </w:p>
        </w:tc>
        <w:tc>
          <w:tcPr>
            <w:tcW w:w="1932" w:type="dxa"/>
            <w:vAlign w:val="center"/>
          </w:tcPr>
          <w:p w14:paraId="24F15093" w14:textId="53B62232"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(2205 – (2205</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6 %=2072,7 – (2072,7</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 xml:space="preserve"> 20%=414,54) = 1658,16</w:t>
            </w:r>
          </w:p>
        </w:tc>
        <w:tc>
          <w:tcPr>
            <w:tcW w:w="1311" w:type="dxa"/>
            <w:vAlign w:val="center"/>
          </w:tcPr>
          <w:p w14:paraId="58ACE0C2" w14:textId="0D4AB381"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-546,84</w:t>
            </w:r>
          </w:p>
        </w:tc>
        <w:tc>
          <w:tcPr>
            <w:tcW w:w="1136" w:type="dxa"/>
            <w:vAlign w:val="center"/>
          </w:tcPr>
          <w:p w14:paraId="7B3745A5" w14:textId="05D51F74"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-24,8</w:t>
            </w:r>
          </w:p>
        </w:tc>
      </w:tr>
      <w:tr w:rsidR="00197801" w:rsidRPr="00AE08EA" w14:paraId="0B7BEE5C" w14:textId="77777777" w:rsidTr="00197801">
        <w:tc>
          <w:tcPr>
            <w:tcW w:w="3963" w:type="dxa"/>
            <w:vAlign w:val="center"/>
          </w:tcPr>
          <w:p w14:paraId="72FF02FD" w14:textId="7A5772F6"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 xml:space="preserve">Середньорічна вартість дебіторської заборгованості за продукцію, товари, роботи, </w:t>
            </w:r>
          </w:p>
        </w:tc>
        <w:tc>
          <w:tcPr>
            <w:tcW w:w="1277" w:type="dxa"/>
            <w:vAlign w:val="center"/>
          </w:tcPr>
          <w:p w14:paraId="3C2292F4" w14:textId="7520AB68"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1922,15</w:t>
            </w:r>
          </w:p>
        </w:tc>
        <w:tc>
          <w:tcPr>
            <w:tcW w:w="1932" w:type="dxa"/>
            <w:vAlign w:val="center"/>
          </w:tcPr>
          <w:p w14:paraId="156C7BFA" w14:textId="015CB7E9"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1648,73</w:t>
            </w:r>
          </w:p>
        </w:tc>
        <w:tc>
          <w:tcPr>
            <w:tcW w:w="1311" w:type="dxa"/>
            <w:vAlign w:val="center"/>
          </w:tcPr>
          <w:p w14:paraId="7DDCD76B" w14:textId="5D081453"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-273,42</w:t>
            </w:r>
          </w:p>
        </w:tc>
        <w:tc>
          <w:tcPr>
            <w:tcW w:w="1136" w:type="dxa"/>
            <w:vAlign w:val="center"/>
          </w:tcPr>
          <w:p w14:paraId="1C412D84" w14:textId="1A009437"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-14,2</w:t>
            </w:r>
          </w:p>
        </w:tc>
      </w:tr>
    </w:tbl>
    <w:p w14:paraId="2D448443" w14:textId="77777777" w:rsidR="0051256C" w:rsidRPr="00AE08EA" w:rsidRDefault="0051256C" w:rsidP="00AE08A2">
      <w:pPr>
        <w:widowControl w:val="0"/>
        <w:tabs>
          <w:tab w:val="left" w:pos="3686"/>
        </w:tabs>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lastRenderedPageBreak/>
        <w:t>Продовження табл. 3.5</w:t>
      </w:r>
    </w:p>
    <w:tbl>
      <w:tblPr>
        <w:tblStyle w:val="a6"/>
        <w:tblW w:w="9618" w:type="dxa"/>
        <w:tblLook w:val="04A0" w:firstRow="1" w:lastRow="0" w:firstColumn="1" w:lastColumn="0" w:noHBand="0" w:noVBand="1"/>
      </w:tblPr>
      <w:tblGrid>
        <w:gridCol w:w="3964"/>
        <w:gridCol w:w="1276"/>
        <w:gridCol w:w="1933"/>
        <w:gridCol w:w="1309"/>
        <w:gridCol w:w="1136"/>
      </w:tblGrid>
      <w:tr w:rsidR="0051256C" w:rsidRPr="00AE08EA" w14:paraId="5E7BA5D4" w14:textId="77777777" w:rsidTr="00197801">
        <w:tc>
          <w:tcPr>
            <w:tcW w:w="3964" w:type="dxa"/>
            <w:vAlign w:val="center"/>
          </w:tcPr>
          <w:p w14:paraId="3892BBC8"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1276" w:type="dxa"/>
            <w:vAlign w:val="center"/>
          </w:tcPr>
          <w:p w14:paraId="703ABF65"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c>
          <w:tcPr>
            <w:tcW w:w="1933" w:type="dxa"/>
            <w:vAlign w:val="center"/>
          </w:tcPr>
          <w:p w14:paraId="18CD7A6F"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c>
          <w:tcPr>
            <w:tcW w:w="1309" w:type="dxa"/>
            <w:vAlign w:val="center"/>
          </w:tcPr>
          <w:p w14:paraId="1DDEA7CD"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w:t>
            </w:r>
          </w:p>
        </w:tc>
        <w:tc>
          <w:tcPr>
            <w:tcW w:w="1136" w:type="dxa"/>
            <w:vAlign w:val="center"/>
          </w:tcPr>
          <w:p w14:paraId="01D83526"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5</w:t>
            </w:r>
          </w:p>
        </w:tc>
      </w:tr>
      <w:tr w:rsidR="00197801" w:rsidRPr="00AE08EA" w14:paraId="464676AD" w14:textId="77777777" w:rsidTr="00197801">
        <w:tc>
          <w:tcPr>
            <w:tcW w:w="3964" w:type="dxa"/>
            <w:vAlign w:val="center"/>
          </w:tcPr>
          <w:p w14:paraId="19E441E1" w14:textId="07E23571"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r w:rsidRPr="00AE08EA">
              <w:rPr>
                <w:rFonts w:ascii="Times New Roman" w:hAnsi="Times New Roman" w:cs="Times New Roman"/>
                <w:sz w:val="24"/>
                <w:szCs w:val="24"/>
                <w:lang w:val="uk-UA"/>
              </w:rPr>
              <w:t>послуги, тис. грн.</w:t>
            </w:r>
          </w:p>
        </w:tc>
        <w:tc>
          <w:tcPr>
            <w:tcW w:w="1276" w:type="dxa"/>
            <w:vAlign w:val="center"/>
          </w:tcPr>
          <w:p w14:paraId="64C01639"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p>
        </w:tc>
        <w:tc>
          <w:tcPr>
            <w:tcW w:w="1933" w:type="dxa"/>
            <w:vAlign w:val="center"/>
          </w:tcPr>
          <w:p w14:paraId="38217F78"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p>
        </w:tc>
        <w:tc>
          <w:tcPr>
            <w:tcW w:w="1309" w:type="dxa"/>
            <w:vAlign w:val="center"/>
          </w:tcPr>
          <w:p w14:paraId="7823F49C"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p>
        </w:tc>
        <w:tc>
          <w:tcPr>
            <w:tcW w:w="1136" w:type="dxa"/>
            <w:vAlign w:val="center"/>
          </w:tcPr>
          <w:p w14:paraId="166BF298"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rPr>
            </w:pPr>
          </w:p>
        </w:tc>
      </w:tr>
      <w:tr w:rsidR="00197801" w:rsidRPr="00AE08EA" w14:paraId="188C6948" w14:textId="77777777" w:rsidTr="00197801">
        <w:tc>
          <w:tcPr>
            <w:tcW w:w="3964" w:type="dxa"/>
            <w:vAlign w:val="center"/>
          </w:tcPr>
          <w:p w14:paraId="7CFFA577" w14:textId="78BE9D6E"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на початок періоду, </w:t>
            </w:r>
            <w:r w:rsidRPr="00AE08EA">
              <w:rPr>
                <w:rFonts w:ascii="Times New Roman" w:hAnsi="Times New Roman" w:cs="Times New Roman"/>
                <w:sz w:val="24"/>
                <w:szCs w:val="24"/>
                <w:lang w:val="uk-UA"/>
              </w:rPr>
              <w:t>тис. грн.</w:t>
            </w:r>
          </w:p>
        </w:tc>
        <w:tc>
          <w:tcPr>
            <w:tcW w:w="1276" w:type="dxa"/>
            <w:vAlign w:val="center"/>
          </w:tcPr>
          <w:p w14:paraId="767BC3BB" w14:textId="4E9D1908"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c>
          <w:tcPr>
            <w:tcW w:w="1933" w:type="dxa"/>
            <w:vAlign w:val="center"/>
          </w:tcPr>
          <w:p w14:paraId="0510E6BB" w14:textId="7BD63513"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c>
          <w:tcPr>
            <w:tcW w:w="1309" w:type="dxa"/>
            <w:vAlign w:val="center"/>
          </w:tcPr>
          <w:p w14:paraId="747048E8" w14:textId="63BF0CB1"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36" w:type="dxa"/>
            <w:vAlign w:val="center"/>
          </w:tcPr>
          <w:p w14:paraId="12A9D63C" w14:textId="3356C6A2"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r>
      <w:tr w:rsidR="00197801" w:rsidRPr="00AE08EA" w14:paraId="4CD79998" w14:textId="77777777" w:rsidTr="00197801">
        <w:tc>
          <w:tcPr>
            <w:tcW w:w="3964" w:type="dxa"/>
            <w:vAlign w:val="center"/>
          </w:tcPr>
          <w:p w14:paraId="5DAFAC72"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на кінець періоду на початок періоду, </w:t>
            </w:r>
            <w:r w:rsidRPr="00AE08EA">
              <w:rPr>
                <w:rFonts w:ascii="Times New Roman" w:hAnsi="Times New Roman" w:cs="Times New Roman"/>
                <w:sz w:val="24"/>
                <w:szCs w:val="24"/>
                <w:lang w:val="uk-UA"/>
              </w:rPr>
              <w:t>тис. грн.</w:t>
            </w:r>
          </w:p>
        </w:tc>
        <w:tc>
          <w:tcPr>
            <w:tcW w:w="1276" w:type="dxa"/>
            <w:vAlign w:val="center"/>
          </w:tcPr>
          <w:p w14:paraId="37778195"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411,70</w:t>
            </w:r>
          </w:p>
        </w:tc>
        <w:tc>
          <w:tcPr>
            <w:tcW w:w="1933" w:type="dxa"/>
            <w:vAlign w:val="center"/>
          </w:tcPr>
          <w:p w14:paraId="7EB307BE"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411,70</w:t>
            </w:r>
          </w:p>
        </w:tc>
        <w:tc>
          <w:tcPr>
            <w:tcW w:w="1309" w:type="dxa"/>
            <w:vAlign w:val="center"/>
          </w:tcPr>
          <w:p w14:paraId="353D0354"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c>
          <w:tcPr>
            <w:tcW w:w="1136" w:type="dxa"/>
            <w:vAlign w:val="center"/>
          </w:tcPr>
          <w:p w14:paraId="00B57860"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eastAsia="Times New Roman" w:hAnsi="Times New Roman" w:cs="Times New Roman"/>
                <w:color w:val="000000"/>
                <w:sz w:val="24"/>
                <w:szCs w:val="24"/>
                <w:lang w:val="uk-UA" w:eastAsia="uk-UA"/>
              </w:rPr>
              <w:t>0</w:t>
            </w:r>
          </w:p>
        </w:tc>
      </w:tr>
      <w:tr w:rsidR="00197801" w:rsidRPr="00AE08EA" w14:paraId="7FFAFBB4" w14:textId="77777777" w:rsidTr="00197801">
        <w:tc>
          <w:tcPr>
            <w:tcW w:w="3964" w:type="dxa"/>
            <w:vAlign w:val="center"/>
          </w:tcPr>
          <w:p w14:paraId="062C4832"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Середньорічна вартість дебіторської з</w:t>
            </w:r>
            <w:r w:rsidRPr="00AE08EA">
              <w:rPr>
                <w:rFonts w:ascii="Times New Roman" w:eastAsia="Times New Roman" w:hAnsi="Times New Roman" w:cs="Times New Roman"/>
                <w:sz w:val="24"/>
                <w:szCs w:val="24"/>
                <w:lang w:val="uk-UA" w:eastAsia="ru-RU"/>
              </w:rPr>
              <w:t xml:space="preserve">аборгованості за розрахунками з бюджетом, </w:t>
            </w:r>
            <w:r w:rsidRPr="00AE08EA">
              <w:rPr>
                <w:rFonts w:ascii="Times New Roman" w:hAnsi="Times New Roman" w:cs="Times New Roman"/>
                <w:sz w:val="24"/>
                <w:szCs w:val="24"/>
                <w:lang w:val="uk-UA"/>
              </w:rPr>
              <w:t>тис. грн.</w:t>
            </w:r>
          </w:p>
        </w:tc>
        <w:tc>
          <w:tcPr>
            <w:tcW w:w="1276" w:type="dxa"/>
            <w:vAlign w:val="center"/>
          </w:tcPr>
          <w:p w14:paraId="6BDA5B49"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402,3</w:t>
            </w:r>
          </w:p>
        </w:tc>
        <w:tc>
          <w:tcPr>
            <w:tcW w:w="1933" w:type="dxa"/>
            <w:vAlign w:val="center"/>
          </w:tcPr>
          <w:p w14:paraId="32ECF768"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402,3</w:t>
            </w:r>
          </w:p>
        </w:tc>
        <w:tc>
          <w:tcPr>
            <w:tcW w:w="1309" w:type="dxa"/>
            <w:vAlign w:val="center"/>
          </w:tcPr>
          <w:p w14:paraId="47DC1C3C"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36" w:type="dxa"/>
            <w:vAlign w:val="center"/>
          </w:tcPr>
          <w:p w14:paraId="62340043"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r>
      <w:tr w:rsidR="00197801" w:rsidRPr="00AE08EA" w14:paraId="0C9F3506" w14:textId="77777777" w:rsidTr="00197801">
        <w:tc>
          <w:tcPr>
            <w:tcW w:w="3964" w:type="dxa"/>
          </w:tcPr>
          <w:p w14:paraId="5A9721C6"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на початок періоду, </w:t>
            </w:r>
            <w:r w:rsidRPr="00AE08EA">
              <w:rPr>
                <w:rFonts w:ascii="Times New Roman" w:hAnsi="Times New Roman" w:cs="Times New Roman"/>
                <w:sz w:val="24"/>
                <w:szCs w:val="24"/>
                <w:lang w:val="uk-UA"/>
              </w:rPr>
              <w:t>тис. грн.</w:t>
            </w:r>
          </w:p>
        </w:tc>
        <w:tc>
          <w:tcPr>
            <w:tcW w:w="1276" w:type="dxa"/>
            <w:vAlign w:val="center"/>
          </w:tcPr>
          <w:p w14:paraId="72F78CA8"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333,7</w:t>
            </w:r>
          </w:p>
        </w:tc>
        <w:tc>
          <w:tcPr>
            <w:tcW w:w="1933" w:type="dxa"/>
            <w:vAlign w:val="center"/>
          </w:tcPr>
          <w:p w14:paraId="1DDC002B"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333,7</w:t>
            </w:r>
          </w:p>
        </w:tc>
        <w:tc>
          <w:tcPr>
            <w:tcW w:w="1309" w:type="dxa"/>
            <w:vAlign w:val="center"/>
          </w:tcPr>
          <w:p w14:paraId="1BFF4445"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36" w:type="dxa"/>
            <w:vAlign w:val="center"/>
          </w:tcPr>
          <w:p w14:paraId="2AEACBF5"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r>
      <w:tr w:rsidR="00197801" w:rsidRPr="00AE08EA" w14:paraId="310170D4" w14:textId="77777777" w:rsidTr="00197801">
        <w:tc>
          <w:tcPr>
            <w:tcW w:w="3964" w:type="dxa"/>
          </w:tcPr>
          <w:p w14:paraId="52C1D170"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на кінець періоду, </w:t>
            </w:r>
            <w:r w:rsidRPr="00AE08EA">
              <w:rPr>
                <w:rFonts w:ascii="Times New Roman" w:hAnsi="Times New Roman" w:cs="Times New Roman"/>
                <w:sz w:val="24"/>
                <w:szCs w:val="24"/>
                <w:lang w:val="uk-UA"/>
              </w:rPr>
              <w:t>тис. грн.</w:t>
            </w:r>
          </w:p>
        </w:tc>
        <w:tc>
          <w:tcPr>
            <w:tcW w:w="1276" w:type="dxa"/>
            <w:vAlign w:val="center"/>
          </w:tcPr>
          <w:p w14:paraId="708CA09C" w14:textId="77777777" w:rsidR="00197801" w:rsidRPr="00AE08EA" w:rsidRDefault="00197801" w:rsidP="00AE08A2">
            <w:pPr>
              <w:widowControl w:val="0"/>
              <w:tabs>
                <w:tab w:val="left" w:pos="3686"/>
              </w:tabs>
              <w:spacing w:line="276" w:lineRule="auto"/>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869,50</w:t>
            </w:r>
          </w:p>
        </w:tc>
        <w:tc>
          <w:tcPr>
            <w:tcW w:w="1933" w:type="dxa"/>
            <w:vAlign w:val="center"/>
          </w:tcPr>
          <w:p w14:paraId="5DFA623A" w14:textId="77777777" w:rsidR="00197801" w:rsidRPr="00AE08EA" w:rsidRDefault="00197801" w:rsidP="00AE08A2">
            <w:pPr>
              <w:widowControl w:val="0"/>
              <w:tabs>
                <w:tab w:val="left" w:pos="3686"/>
              </w:tabs>
              <w:spacing w:line="276" w:lineRule="auto"/>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869,50</w:t>
            </w:r>
          </w:p>
        </w:tc>
        <w:tc>
          <w:tcPr>
            <w:tcW w:w="1309" w:type="dxa"/>
            <w:vAlign w:val="center"/>
          </w:tcPr>
          <w:p w14:paraId="69973817" w14:textId="77777777" w:rsidR="00197801" w:rsidRPr="00AE08EA" w:rsidRDefault="00197801" w:rsidP="00AE08A2">
            <w:pPr>
              <w:widowControl w:val="0"/>
              <w:tabs>
                <w:tab w:val="left" w:pos="3686"/>
              </w:tabs>
              <w:spacing w:line="276" w:lineRule="auto"/>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c>
          <w:tcPr>
            <w:tcW w:w="1136" w:type="dxa"/>
            <w:vAlign w:val="center"/>
          </w:tcPr>
          <w:p w14:paraId="694FAF35" w14:textId="77777777" w:rsidR="00197801" w:rsidRPr="00AE08EA" w:rsidRDefault="00197801" w:rsidP="00AE08A2">
            <w:pPr>
              <w:widowControl w:val="0"/>
              <w:tabs>
                <w:tab w:val="left" w:pos="3686"/>
              </w:tabs>
              <w:spacing w:line="276" w:lineRule="auto"/>
              <w:jc w:val="center"/>
              <w:rPr>
                <w:rFonts w:ascii="Times New Roman" w:eastAsia="Times New Roman" w:hAnsi="Times New Roman" w:cs="Times New Roman"/>
                <w:color w:val="000000"/>
                <w:sz w:val="24"/>
                <w:szCs w:val="24"/>
                <w:lang w:val="uk-UA" w:eastAsia="uk-UA"/>
              </w:rPr>
            </w:pPr>
            <w:r w:rsidRPr="00AE08EA">
              <w:rPr>
                <w:rFonts w:ascii="Times New Roman" w:eastAsia="Times New Roman" w:hAnsi="Times New Roman" w:cs="Times New Roman"/>
                <w:color w:val="000000"/>
                <w:sz w:val="24"/>
                <w:szCs w:val="24"/>
                <w:lang w:val="uk-UA" w:eastAsia="uk-UA"/>
              </w:rPr>
              <w:t>0</w:t>
            </w:r>
          </w:p>
        </w:tc>
      </w:tr>
      <w:tr w:rsidR="00197801" w:rsidRPr="00AE08EA" w14:paraId="46245F34" w14:textId="77777777" w:rsidTr="00197801">
        <w:tc>
          <w:tcPr>
            <w:tcW w:w="3964" w:type="dxa"/>
          </w:tcPr>
          <w:p w14:paraId="1F523010"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Середньорічна вартість іншої поточної дебіторської з</w:t>
            </w:r>
            <w:r w:rsidRPr="00AE08EA">
              <w:rPr>
                <w:rFonts w:ascii="Times New Roman" w:eastAsia="Times New Roman" w:hAnsi="Times New Roman" w:cs="Times New Roman"/>
                <w:sz w:val="24"/>
                <w:szCs w:val="24"/>
                <w:lang w:val="uk-UA" w:eastAsia="ru-RU"/>
              </w:rPr>
              <w:t xml:space="preserve">аборгованості, </w:t>
            </w:r>
            <w:r w:rsidRPr="00AE08EA">
              <w:rPr>
                <w:rFonts w:ascii="Times New Roman" w:hAnsi="Times New Roman" w:cs="Times New Roman"/>
                <w:sz w:val="24"/>
                <w:szCs w:val="24"/>
                <w:lang w:val="uk-UA"/>
              </w:rPr>
              <w:t>тис. грн.</w:t>
            </w:r>
          </w:p>
        </w:tc>
        <w:tc>
          <w:tcPr>
            <w:tcW w:w="1276" w:type="dxa"/>
            <w:vAlign w:val="center"/>
          </w:tcPr>
          <w:p w14:paraId="2F0A8E62"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601,6</w:t>
            </w:r>
          </w:p>
        </w:tc>
        <w:tc>
          <w:tcPr>
            <w:tcW w:w="1933" w:type="dxa"/>
            <w:vAlign w:val="center"/>
          </w:tcPr>
          <w:p w14:paraId="430524C3"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601,6</w:t>
            </w:r>
          </w:p>
        </w:tc>
        <w:tc>
          <w:tcPr>
            <w:tcW w:w="1309" w:type="dxa"/>
            <w:vAlign w:val="center"/>
          </w:tcPr>
          <w:p w14:paraId="37601A8B"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w:t>
            </w:r>
          </w:p>
        </w:tc>
        <w:tc>
          <w:tcPr>
            <w:tcW w:w="1136" w:type="dxa"/>
            <w:vAlign w:val="center"/>
          </w:tcPr>
          <w:p w14:paraId="7CE707D5"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0 </w:t>
            </w:r>
          </w:p>
        </w:tc>
      </w:tr>
      <w:tr w:rsidR="00197801" w:rsidRPr="00AE08EA" w14:paraId="4AD95FEB" w14:textId="77777777" w:rsidTr="00197801">
        <w:tc>
          <w:tcPr>
            <w:tcW w:w="3964" w:type="dxa"/>
          </w:tcPr>
          <w:p w14:paraId="7C652C39"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аборгованість,</w:t>
            </w:r>
            <w:r w:rsidRPr="00AE08EA">
              <w:rPr>
                <w:rFonts w:ascii="Times New Roman" w:hAnsi="Times New Roman" w:cs="Times New Roman"/>
                <w:sz w:val="24"/>
                <w:szCs w:val="24"/>
                <w:lang w:val="uk-UA"/>
              </w:rPr>
              <w:t xml:space="preserve"> тис. грн.,</w:t>
            </w:r>
            <w:r w:rsidRPr="00AE08EA">
              <w:rPr>
                <w:rFonts w:ascii="Times New Roman" w:eastAsia="Times New Roman" w:hAnsi="Times New Roman" w:cs="Times New Roman"/>
                <w:sz w:val="24"/>
                <w:szCs w:val="24"/>
                <w:lang w:val="uk-UA" w:eastAsia="ru-RU"/>
              </w:rPr>
              <w:t xml:space="preserve"> всього</w:t>
            </w:r>
          </w:p>
        </w:tc>
        <w:tc>
          <w:tcPr>
            <w:tcW w:w="1276" w:type="dxa"/>
            <w:vAlign w:val="center"/>
          </w:tcPr>
          <w:p w14:paraId="505E7AD8"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2926,05</w:t>
            </w:r>
          </w:p>
        </w:tc>
        <w:tc>
          <w:tcPr>
            <w:tcW w:w="1933" w:type="dxa"/>
            <w:vAlign w:val="center"/>
          </w:tcPr>
          <w:p w14:paraId="539B9F49"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2652,63</w:t>
            </w:r>
          </w:p>
        </w:tc>
        <w:tc>
          <w:tcPr>
            <w:tcW w:w="1309" w:type="dxa"/>
            <w:vAlign w:val="center"/>
          </w:tcPr>
          <w:p w14:paraId="143AA62A"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-273,42</w:t>
            </w:r>
          </w:p>
        </w:tc>
        <w:tc>
          <w:tcPr>
            <w:tcW w:w="1136" w:type="dxa"/>
            <w:vAlign w:val="center"/>
          </w:tcPr>
          <w:p w14:paraId="2905494A"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-9,3</w:t>
            </w:r>
          </w:p>
        </w:tc>
      </w:tr>
      <w:tr w:rsidR="00197801" w:rsidRPr="00AE08EA" w14:paraId="573C6A5D" w14:textId="77777777" w:rsidTr="00197801">
        <w:tc>
          <w:tcPr>
            <w:tcW w:w="3964" w:type="dxa"/>
            <w:vAlign w:val="center"/>
          </w:tcPr>
          <w:p w14:paraId="10419184"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Коефіцієнт оборотності дебіторської заборгованості</w:t>
            </w:r>
          </w:p>
        </w:tc>
        <w:tc>
          <w:tcPr>
            <w:tcW w:w="1276" w:type="dxa"/>
            <w:vAlign w:val="center"/>
          </w:tcPr>
          <w:p w14:paraId="3E7831F2"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3,661 </w:t>
            </w:r>
          </w:p>
        </w:tc>
        <w:tc>
          <w:tcPr>
            <w:tcW w:w="1933" w:type="dxa"/>
            <w:vAlign w:val="center"/>
          </w:tcPr>
          <w:p w14:paraId="2420E536"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4,194</w:t>
            </w:r>
          </w:p>
        </w:tc>
        <w:tc>
          <w:tcPr>
            <w:tcW w:w="1309" w:type="dxa"/>
            <w:vAlign w:val="center"/>
          </w:tcPr>
          <w:p w14:paraId="1D06095C"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0,533</w:t>
            </w:r>
          </w:p>
        </w:tc>
        <w:tc>
          <w:tcPr>
            <w:tcW w:w="1136" w:type="dxa"/>
            <w:vAlign w:val="center"/>
          </w:tcPr>
          <w:p w14:paraId="0BA1BF81"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14,6</w:t>
            </w:r>
          </w:p>
        </w:tc>
      </w:tr>
      <w:tr w:rsidR="00197801" w:rsidRPr="00AE08EA" w14:paraId="201571BC" w14:textId="77777777" w:rsidTr="00197801">
        <w:tc>
          <w:tcPr>
            <w:tcW w:w="3964" w:type="dxa"/>
            <w:vAlign w:val="center"/>
          </w:tcPr>
          <w:p w14:paraId="43C95BF5"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Строк погашення заборгованості, днів</w:t>
            </w:r>
          </w:p>
        </w:tc>
        <w:tc>
          <w:tcPr>
            <w:tcW w:w="1276" w:type="dxa"/>
            <w:vAlign w:val="center"/>
          </w:tcPr>
          <w:p w14:paraId="1ED9AE9B"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100</w:t>
            </w:r>
          </w:p>
        </w:tc>
        <w:tc>
          <w:tcPr>
            <w:tcW w:w="1933" w:type="dxa"/>
            <w:vAlign w:val="center"/>
          </w:tcPr>
          <w:p w14:paraId="200C39AA"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87</w:t>
            </w:r>
          </w:p>
        </w:tc>
        <w:tc>
          <w:tcPr>
            <w:tcW w:w="1309" w:type="dxa"/>
            <w:vAlign w:val="center"/>
          </w:tcPr>
          <w:p w14:paraId="100D01EE"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-13</w:t>
            </w:r>
          </w:p>
        </w:tc>
        <w:tc>
          <w:tcPr>
            <w:tcW w:w="1136" w:type="dxa"/>
            <w:vAlign w:val="center"/>
          </w:tcPr>
          <w:p w14:paraId="5E0FD2C3" w14:textId="77777777" w:rsidR="00197801" w:rsidRPr="00AE08EA" w:rsidRDefault="00197801"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-13,0</w:t>
            </w:r>
          </w:p>
        </w:tc>
      </w:tr>
    </w:tbl>
    <w:p w14:paraId="71B90C8A"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p>
    <w:p w14:paraId="632302C4"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При виборі клієнтами варіанту Б загальна сума дебіторської заборгованості підприємства зменшиться з 2926,05 тис. грн. до 2652,63 тис. грн. За рахунок цього коефіцієнт оборотності дебіторської заборгованості після введення дисконту збільшиться на 0,533 обороту або зменшиться на 13 днів. </w:t>
      </w:r>
    </w:p>
    <w:p w14:paraId="512E0420"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З урахуванням отриманих даних доцільно оцінити ефективність запропонованих заходів щодо вдосконалення управління дебіторською заборгованістю підприємства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w:t>
      </w:r>
    </w:p>
    <w:p w14:paraId="6D61212E" w14:textId="77777777" w:rsidR="0051256C" w:rsidRPr="00AE08EA" w:rsidRDefault="0051256C" w:rsidP="00AE08A2">
      <w:pPr>
        <w:widowControl w:val="0"/>
        <w:tabs>
          <w:tab w:val="left" w:pos="3686"/>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Проведемо порівняльний аналіз ефективності використанням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факторингу та кредиту для покупців (табл. 3.6). </w:t>
      </w:r>
    </w:p>
    <w:p w14:paraId="0F32C1D6" w14:textId="77777777" w:rsidR="00197801" w:rsidRDefault="00197801" w:rsidP="00AE08A2">
      <w:pPr>
        <w:widowControl w:val="0"/>
        <w:tabs>
          <w:tab w:val="left" w:pos="3686"/>
        </w:tabs>
        <w:spacing w:after="0" w:line="360" w:lineRule="auto"/>
        <w:ind w:firstLine="709"/>
        <w:jc w:val="right"/>
        <w:rPr>
          <w:rFonts w:ascii="Times New Roman" w:hAnsi="Times New Roman" w:cs="Times New Roman"/>
          <w:sz w:val="28"/>
          <w:szCs w:val="28"/>
        </w:rPr>
      </w:pPr>
    </w:p>
    <w:p w14:paraId="4242CE95" w14:textId="230EF0A5" w:rsidR="0051256C" w:rsidRPr="00AE08EA" w:rsidRDefault="0051256C" w:rsidP="00AE08A2">
      <w:pPr>
        <w:widowControl w:val="0"/>
        <w:tabs>
          <w:tab w:val="left" w:pos="3686"/>
        </w:tabs>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lastRenderedPageBreak/>
        <w:t xml:space="preserve">Таблиця 3.6 </w:t>
      </w:r>
    </w:p>
    <w:p w14:paraId="17FC0120" w14:textId="77777777" w:rsidR="0051256C" w:rsidRPr="00AE08EA" w:rsidRDefault="0051256C" w:rsidP="00AE08A2">
      <w:pPr>
        <w:widowControl w:val="0"/>
        <w:tabs>
          <w:tab w:val="left" w:pos="3686"/>
        </w:tabs>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 xml:space="preserve">Порівняльний аналіз ефективності використанням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факторингу та кредиту для покупців</w:t>
      </w:r>
    </w:p>
    <w:tbl>
      <w:tblPr>
        <w:tblStyle w:val="a6"/>
        <w:tblW w:w="9694" w:type="dxa"/>
        <w:tblLook w:val="04A0" w:firstRow="1" w:lastRow="0" w:firstColumn="1" w:lastColumn="0" w:noHBand="0" w:noVBand="1"/>
      </w:tblPr>
      <w:tblGrid>
        <w:gridCol w:w="3114"/>
        <w:gridCol w:w="1321"/>
        <w:gridCol w:w="1329"/>
        <w:gridCol w:w="1935"/>
        <w:gridCol w:w="1995"/>
      </w:tblGrid>
      <w:tr w:rsidR="0051256C" w:rsidRPr="00AE08EA" w14:paraId="316C6599" w14:textId="77777777" w:rsidTr="00197801">
        <w:tc>
          <w:tcPr>
            <w:tcW w:w="3114" w:type="dxa"/>
            <w:vAlign w:val="center"/>
          </w:tcPr>
          <w:p w14:paraId="39C3D7A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Найменування </w:t>
            </w:r>
          </w:p>
        </w:tc>
        <w:tc>
          <w:tcPr>
            <w:tcW w:w="1321" w:type="dxa"/>
            <w:vAlign w:val="center"/>
          </w:tcPr>
          <w:p w14:paraId="29360AC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2022 р.</w:t>
            </w:r>
          </w:p>
        </w:tc>
        <w:tc>
          <w:tcPr>
            <w:tcW w:w="1329" w:type="dxa"/>
            <w:vAlign w:val="center"/>
          </w:tcPr>
          <w:p w14:paraId="194727B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Факторинг</w:t>
            </w:r>
          </w:p>
        </w:tc>
        <w:tc>
          <w:tcPr>
            <w:tcW w:w="1935" w:type="dxa"/>
            <w:vAlign w:val="center"/>
          </w:tcPr>
          <w:p w14:paraId="59CC5C25"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Кредит дебіторам 3%</w:t>
            </w:r>
          </w:p>
        </w:tc>
        <w:tc>
          <w:tcPr>
            <w:tcW w:w="1995" w:type="dxa"/>
            <w:vAlign w:val="center"/>
          </w:tcPr>
          <w:p w14:paraId="0FF7D32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Кредит дебіторам 6%</w:t>
            </w:r>
          </w:p>
        </w:tc>
      </w:tr>
      <w:tr w:rsidR="0051256C" w:rsidRPr="00AE08EA" w14:paraId="23617364" w14:textId="77777777" w:rsidTr="00197801">
        <w:tc>
          <w:tcPr>
            <w:tcW w:w="3114" w:type="dxa"/>
            <w:vAlign w:val="center"/>
          </w:tcPr>
          <w:p w14:paraId="26825DAC"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w:t>
            </w:r>
          </w:p>
        </w:tc>
        <w:tc>
          <w:tcPr>
            <w:tcW w:w="1321" w:type="dxa"/>
            <w:vAlign w:val="center"/>
          </w:tcPr>
          <w:p w14:paraId="7250671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w:t>
            </w:r>
          </w:p>
        </w:tc>
        <w:tc>
          <w:tcPr>
            <w:tcW w:w="1329" w:type="dxa"/>
            <w:vAlign w:val="center"/>
          </w:tcPr>
          <w:p w14:paraId="118F2AB5"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w:t>
            </w:r>
          </w:p>
        </w:tc>
        <w:tc>
          <w:tcPr>
            <w:tcW w:w="1935" w:type="dxa"/>
            <w:vAlign w:val="center"/>
          </w:tcPr>
          <w:p w14:paraId="3C661D5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w:t>
            </w:r>
          </w:p>
        </w:tc>
        <w:tc>
          <w:tcPr>
            <w:tcW w:w="1995" w:type="dxa"/>
            <w:vAlign w:val="center"/>
          </w:tcPr>
          <w:p w14:paraId="347FBC2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5</w:t>
            </w:r>
          </w:p>
        </w:tc>
      </w:tr>
      <w:tr w:rsidR="0051256C" w:rsidRPr="00AE08EA" w14:paraId="5D2828F9" w14:textId="77777777" w:rsidTr="00197801">
        <w:tc>
          <w:tcPr>
            <w:tcW w:w="3114" w:type="dxa"/>
            <w:vAlign w:val="center"/>
          </w:tcPr>
          <w:p w14:paraId="6C9493A6"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Чистий дохід від реалізації продукції (товарів, робіт, послуг), тис. грн.</w:t>
            </w:r>
          </w:p>
        </w:tc>
        <w:tc>
          <w:tcPr>
            <w:tcW w:w="1321" w:type="dxa"/>
            <w:vAlign w:val="center"/>
          </w:tcPr>
          <w:p w14:paraId="1AF13CB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w:t>
            </w:r>
          </w:p>
        </w:tc>
        <w:tc>
          <w:tcPr>
            <w:tcW w:w="1329" w:type="dxa"/>
            <w:vAlign w:val="center"/>
          </w:tcPr>
          <w:p w14:paraId="33B32A99"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12475,7</w:t>
            </w:r>
          </w:p>
        </w:tc>
        <w:tc>
          <w:tcPr>
            <w:tcW w:w="1935" w:type="dxa"/>
            <w:vAlign w:val="center"/>
          </w:tcPr>
          <w:p w14:paraId="7B75FB8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 + 427,77 = 11139,47</w:t>
            </w:r>
          </w:p>
        </w:tc>
        <w:tc>
          <w:tcPr>
            <w:tcW w:w="1995" w:type="dxa"/>
            <w:vAlign w:val="center"/>
          </w:tcPr>
          <w:p w14:paraId="78407DD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10711,7 + 414,54 = 11126,24</w:t>
            </w:r>
          </w:p>
        </w:tc>
      </w:tr>
      <w:tr w:rsidR="0051256C" w:rsidRPr="00AE08EA" w14:paraId="2E1EC3CF" w14:textId="77777777" w:rsidTr="00197801">
        <w:tc>
          <w:tcPr>
            <w:tcW w:w="3114" w:type="dxa"/>
            <w:vAlign w:val="center"/>
          </w:tcPr>
          <w:p w14:paraId="68B8B52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заборгованість за продукцію, товари, роботи, послуги, на початок періоду, тис. грн.</w:t>
            </w:r>
          </w:p>
        </w:tc>
        <w:tc>
          <w:tcPr>
            <w:tcW w:w="1321" w:type="dxa"/>
            <w:vAlign w:val="center"/>
          </w:tcPr>
          <w:p w14:paraId="110A1A5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329" w:type="dxa"/>
            <w:vAlign w:val="center"/>
          </w:tcPr>
          <w:p w14:paraId="4BA25E6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935" w:type="dxa"/>
            <w:vAlign w:val="center"/>
          </w:tcPr>
          <w:p w14:paraId="2F0BFEC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c>
          <w:tcPr>
            <w:tcW w:w="1995" w:type="dxa"/>
            <w:vAlign w:val="center"/>
          </w:tcPr>
          <w:p w14:paraId="7A3A6AC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1639,3</w:t>
            </w:r>
          </w:p>
        </w:tc>
      </w:tr>
      <w:tr w:rsidR="0051256C" w:rsidRPr="00AE08EA" w14:paraId="5C9D6E89" w14:textId="77777777" w:rsidTr="00197801">
        <w:tc>
          <w:tcPr>
            <w:tcW w:w="3114" w:type="dxa"/>
            <w:vAlign w:val="center"/>
          </w:tcPr>
          <w:p w14:paraId="6D4AB789"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заборгованість за продукцію, товари, роботи, послуги, на кінець періоду, тис. грн.</w:t>
            </w:r>
          </w:p>
        </w:tc>
        <w:tc>
          <w:tcPr>
            <w:tcW w:w="1321" w:type="dxa"/>
            <w:vAlign w:val="center"/>
          </w:tcPr>
          <w:p w14:paraId="666FECB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w:t>
            </w:r>
          </w:p>
        </w:tc>
        <w:tc>
          <w:tcPr>
            <w:tcW w:w="1329" w:type="dxa"/>
            <w:vAlign w:val="center"/>
          </w:tcPr>
          <w:p w14:paraId="6ED922B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441</w:t>
            </w:r>
          </w:p>
        </w:tc>
        <w:tc>
          <w:tcPr>
            <w:tcW w:w="1935" w:type="dxa"/>
            <w:vAlign w:val="center"/>
          </w:tcPr>
          <w:p w14:paraId="1B149D9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 – (2205</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3 %=2138,85 – (2138,85</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 xml:space="preserve"> 20%=427,77) = 1711,08</w:t>
            </w:r>
          </w:p>
        </w:tc>
        <w:tc>
          <w:tcPr>
            <w:tcW w:w="1995" w:type="dxa"/>
            <w:vAlign w:val="center"/>
          </w:tcPr>
          <w:p w14:paraId="00EE9A2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(2205 – (2205</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6 %=2072,7 – (2072,7</w:t>
            </w:r>
            <w:r w:rsidRPr="00AE08EA">
              <w:rPr>
                <w:rFonts w:ascii="Times New Roman" w:hAnsi="Times New Roman" w:cs="Times New Roman"/>
                <w:sz w:val="24"/>
                <w:szCs w:val="24"/>
                <w:lang w:val="uk-UA"/>
              </w:rPr>
              <w:sym w:font="Symbol" w:char="F0D7"/>
            </w:r>
            <w:r w:rsidRPr="00AE08EA">
              <w:rPr>
                <w:rFonts w:ascii="Times New Roman" w:hAnsi="Times New Roman" w:cs="Times New Roman"/>
                <w:sz w:val="24"/>
                <w:szCs w:val="24"/>
                <w:lang w:val="uk-UA"/>
              </w:rPr>
              <w:t xml:space="preserve"> 20%=414,54) = 1658,16</w:t>
            </w:r>
          </w:p>
        </w:tc>
      </w:tr>
      <w:tr w:rsidR="0051256C" w:rsidRPr="00AE08EA" w14:paraId="4FA44565" w14:textId="77777777" w:rsidTr="00197801">
        <w:tc>
          <w:tcPr>
            <w:tcW w:w="3114" w:type="dxa"/>
            <w:vAlign w:val="center"/>
          </w:tcPr>
          <w:p w14:paraId="1EA674D6"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Середньорічна вартість дебіторської заборгованості за продукцію, товари, роботи, послуги, тис. грн.</w:t>
            </w:r>
          </w:p>
        </w:tc>
        <w:tc>
          <w:tcPr>
            <w:tcW w:w="1321" w:type="dxa"/>
            <w:vAlign w:val="center"/>
          </w:tcPr>
          <w:p w14:paraId="72DCE65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1922,15</w:t>
            </w:r>
          </w:p>
        </w:tc>
        <w:tc>
          <w:tcPr>
            <w:tcW w:w="1329" w:type="dxa"/>
            <w:vAlign w:val="center"/>
          </w:tcPr>
          <w:p w14:paraId="1F7E9FE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1040,15</w:t>
            </w:r>
          </w:p>
        </w:tc>
        <w:tc>
          <w:tcPr>
            <w:tcW w:w="1935" w:type="dxa"/>
            <w:vAlign w:val="center"/>
          </w:tcPr>
          <w:p w14:paraId="57CA49F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1675,19</w:t>
            </w:r>
          </w:p>
        </w:tc>
        <w:tc>
          <w:tcPr>
            <w:tcW w:w="1995" w:type="dxa"/>
            <w:vAlign w:val="center"/>
          </w:tcPr>
          <w:p w14:paraId="0685A1F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1648,73</w:t>
            </w:r>
          </w:p>
        </w:tc>
      </w:tr>
      <w:tr w:rsidR="0051256C" w:rsidRPr="00AE08EA" w14:paraId="5D8C34C6" w14:textId="77777777" w:rsidTr="00197801">
        <w:tc>
          <w:tcPr>
            <w:tcW w:w="3114" w:type="dxa"/>
            <w:vAlign w:val="center"/>
          </w:tcPr>
          <w:p w14:paraId="6C070F67"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на початок періоду, </w:t>
            </w:r>
            <w:r w:rsidRPr="00AE08EA">
              <w:rPr>
                <w:rFonts w:ascii="Times New Roman" w:hAnsi="Times New Roman" w:cs="Times New Roman"/>
                <w:sz w:val="24"/>
                <w:szCs w:val="24"/>
                <w:lang w:val="uk-UA"/>
              </w:rPr>
              <w:t>тис. грн.</w:t>
            </w:r>
          </w:p>
        </w:tc>
        <w:tc>
          <w:tcPr>
            <w:tcW w:w="1321" w:type="dxa"/>
            <w:vAlign w:val="center"/>
          </w:tcPr>
          <w:p w14:paraId="65E6C8D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c>
          <w:tcPr>
            <w:tcW w:w="1329" w:type="dxa"/>
            <w:vAlign w:val="center"/>
          </w:tcPr>
          <w:p w14:paraId="61B3EBF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c>
          <w:tcPr>
            <w:tcW w:w="1935" w:type="dxa"/>
            <w:vAlign w:val="center"/>
          </w:tcPr>
          <w:p w14:paraId="4E717432"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c>
          <w:tcPr>
            <w:tcW w:w="1995" w:type="dxa"/>
            <w:vAlign w:val="center"/>
          </w:tcPr>
          <w:p w14:paraId="718384D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392,9</w:t>
            </w:r>
          </w:p>
        </w:tc>
      </w:tr>
      <w:tr w:rsidR="0051256C" w:rsidRPr="00AE08EA" w14:paraId="7FB75D7C" w14:textId="77777777" w:rsidTr="00197801">
        <w:tc>
          <w:tcPr>
            <w:tcW w:w="3114" w:type="dxa"/>
            <w:vAlign w:val="center"/>
          </w:tcPr>
          <w:p w14:paraId="66D175C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 xml:space="preserve">аборгованість за розрахунками з бюджетом на кінець періоду на початок періоду, </w:t>
            </w:r>
            <w:r w:rsidRPr="00AE08EA">
              <w:rPr>
                <w:rFonts w:ascii="Times New Roman" w:hAnsi="Times New Roman" w:cs="Times New Roman"/>
                <w:sz w:val="24"/>
                <w:szCs w:val="24"/>
                <w:lang w:val="uk-UA"/>
              </w:rPr>
              <w:t>тис. грн.</w:t>
            </w:r>
          </w:p>
        </w:tc>
        <w:tc>
          <w:tcPr>
            <w:tcW w:w="1321" w:type="dxa"/>
            <w:vAlign w:val="center"/>
          </w:tcPr>
          <w:p w14:paraId="0C9F678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411,70</w:t>
            </w:r>
          </w:p>
        </w:tc>
        <w:tc>
          <w:tcPr>
            <w:tcW w:w="1329" w:type="dxa"/>
            <w:vAlign w:val="center"/>
          </w:tcPr>
          <w:p w14:paraId="5A54380E"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411,70</w:t>
            </w:r>
          </w:p>
        </w:tc>
        <w:tc>
          <w:tcPr>
            <w:tcW w:w="1935" w:type="dxa"/>
            <w:vAlign w:val="center"/>
          </w:tcPr>
          <w:p w14:paraId="6BF754E3"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411,70</w:t>
            </w:r>
          </w:p>
        </w:tc>
        <w:tc>
          <w:tcPr>
            <w:tcW w:w="1995" w:type="dxa"/>
            <w:vAlign w:val="center"/>
          </w:tcPr>
          <w:p w14:paraId="0A80869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uk-UA"/>
              </w:rPr>
              <w:t>411,70</w:t>
            </w:r>
          </w:p>
        </w:tc>
      </w:tr>
      <w:tr w:rsidR="0051256C" w:rsidRPr="00AE08EA" w14:paraId="6BC7AD7A" w14:textId="77777777" w:rsidTr="00197801">
        <w:tc>
          <w:tcPr>
            <w:tcW w:w="3114" w:type="dxa"/>
            <w:vAlign w:val="center"/>
          </w:tcPr>
          <w:p w14:paraId="388A6512"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Середньорічна вартість дебіторської з</w:t>
            </w:r>
            <w:r w:rsidRPr="00AE08EA">
              <w:rPr>
                <w:rFonts w:ascii="Times New Roman" w:eastAsia="Times New Roman" w:hAnsi="Times New Roman" w:cs="Times New Roman"/>
                <w:sz w:val="24"/>
                <w:szCs w:val="24"/>
                <w:lang w:val="uk-UA" w:eastAsia="ru-RU"/>
              </w:rPr>
              <w:t xml:space="preserve">аборгованості за розрахунками з бюджетом, </w:t>
            </w:r>
            <w:r w:rsidRPr="00AE08EA">
              <w:rPr>
                <w:rFonts w:ascii="Times New Roman" w:hAnsi="Times New Roman" w:cs="Times New Roman"/>
                <w:sz w:val="24"/>
                <w:szCs w:val="24"/>
                <w:lang w:val="uk-UA"/>
              </w:rPr>
              <w:t>тис. грн.</w:t>
            </w:r>
          </w:p>
        </w:tc>
        <w:tc>
          <w:tcPr>
            <w:tcW w:w="1321" w:type="dxa"/>
            <w:vAlign w:val="center"/>
          </w:tcPr>
          <w:p w14:paraId="3054234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402,3</w:t>
            </w:r>
          </w:p>
        </w:tc>
        <w:tc>
          <w:tcPr>
            <w:tcW w:w="1329" w:type="dxa"/>
            <w:vAlign w:val="center"/>
          </w:tcPr>
          <w:p w14:paraId="26DB30EB"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402,3</w:t>
            </w:r>
          </w:p>
        </w:tc>
        <w:tc>
          <w:tcPr>
            <w:tcW w:w="1935" w:type="dxa"/>
            <w:vAlign w:val="center"/>
          </w:tcPr>
          <w:p w14:paraId="41F06915"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402,3</w:t>
            </w:r>
          </w:p>
        </w:tc>
        <w:tc>
          <w:tcPr>
            <w:tcW w:w="1995" w:type="dxa"/>
            <w:vAlign w:val="center"/>
          </w:tcPr>
          <w:p w14:paraId="3EFC2FE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402,3</w:t>
            </w:r>
          </w:p>
        </w:tc>
      </w:tr>
      <w:tr w:rsidR="0051256C" w:rsidRPr="00AE08EA" w14:paraId="31804903" w14:textId="77777777" w:rsidTr="00197801">
        <w:tc>
          <w:tcPr>
            <w:tcW w:w="3114" w:type="dxa"/>
          </w:tcPr>
          <w:p w14:paraId="6657105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на початок періоду, </w:t>
            </w:r>
            <w:r w:rsidRPr="00AE08EA">
              <w:rPr>
                <w:rFonts w:ascii="Times New Roman" w:hAnsi="Times New Roman" w:cs="Times New Roman"/>
                <w:sz w:val="24"/>
                <w:szCs w:val="24"/>
                <w:lang w:val="uk-UA"/>
              </w:rPr>
              <w:t>тис. грн.</w:t>
            </w:r>
          </w:p>
        </w:tc>
        <w:tc>
          <w:tcPr>
            <w:tcW w:w="1321" w:type="dxa"/>
            <w:vAlign w:val="center"/>
          </w:tcPr>
          <w:p w14:paraId="351BA11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333,7</w:t>
            </w:r>
          </w:p>
        </w:tc>
        <w:tc>
          <w:tcPr>
            <w:tcW w:w="1329" w:type="dxa"/>
            <w:vAlign w:val="center"/>
          </w:tcPr>
          <w:p w14:paraId="0000D3DE"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333,7</w:t>
            </w:r>
          </w:p>
        </w:tc>
        <w:tc>
          <w:tcPr>
            <w:tcW w:w="1935" w:type="dxa"/>
            <w:vAlign w:val="center"/>
          </w:tcPr>
          <w:p w14:paraId="3ACCA89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333,7</w:t>
            </w:r>
          </w:p>
        </w:tc>
        <w:tc>
          <w:tcPr>
            <w:tcW w:w="1995" w:type="dxa"/>
            <w:vAlign w:val="center"/>
          </w:tcPr>
          <w:p w14:paraId="586B900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333,7</w:t>
            </w:r>
          </w:p>
        </w:tc>
      </w:tr>
      <w:tr w:rsidR="00197801" w:rsidRPr="00AE08EA" w14:paraId="49BBF807" w14:textId="77777777" w:rsidTr="00197801">
        <w:tc>
          <w:tcPr>
            <w:tcW w:w="3114" w:type="dxa"/>
          </w:tcPr>
          <w:p w14:paraId="62ADE2DF" w14:textId="52091561"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val="uk-UA" w:eastAsia="ru-RU"/>
              </w:rPr>
              <w:t xml:space="preserve">Інша поточна </w:t>
            </w:r>
            <w:r w:rsidRPr="00AE08EA">
              <w:rPr>
                <w:rFonts w:ascii="Times New Roman" w:hAnsi="Times New Roman" w:cs="Times New Roman"/>
                <w:sz w:val="24"/>
                <w:szCs w:val="24"/>
                <w:lang w:val="uk-UA"/>
              </w:rPr>
              <w:t xml:space="preserve">дебіторська </w:t>
            </w:r>
            <w:r w:rsidRPr="00AE08EA">
              <w:rPr>
                <w:rFonts w:ascii="Times New Roman" w:eastAsia="Times New Roman" w:hAnsi="Times New Roman" w:cs="Times New Roman"/>
                <w:sz w:val="24"/>
                <w:szCs w:val="24"/>
                <w:lang w:val="uk-UA" w:eastAsia="ru-RU"/>
              </w:rPr>
              <w:t xml:space="preserve">заборгованість на кінець періоду, </w:t>
            </w:r>
            <w:r w:rsidRPr="00AE08EA">
              <w:rPr>
                <w:rFonts w:ascii="Times New Roman" w:hAnsi="Times New Roman" w:cs="Times New Roman"/>
                <w:sz w:val="24"/>
                <w:szCs w:val="24"/>
                <w:lang w:val="uk-UA"/>
              </w:rPr>
              <w:t>тис. грн.</w:t>
            </w:r>
          </w:p>
        </w:tc>
        <w:tc>
          <w:tcPr>
            <w:tcW w:w="1321" w:type="dxa"/>
            <w:vAlign w:val="center"/>
          </w:tcPr>
          <w:p w14:paraId="43E5781A" w14:textId="41861829"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869,50</w:t>
            </w:r>
          </w:p>
        </w:tc>
        <w:tc>
          <w:tcPr>
            <w:tcW w:w="1329" w:type="dxa"/>
            <w:vAlign w:val="center"/>
          </w:tcPr>
          <w:p w14:paraId="553D5749" w14:textId="5059A247"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869,50</w:t>
            </w:r>
          </w:p>
        </w:tc>
        <w:tc>
          <w:tcPr>
            <w:tcW w:w="1935" w:type="dxa"/>
            <w:vAlign w:val="center"/>
          </w:tcPr>
          <w:p w14:paraId="2D4A5D31" w14:textId="19B35F47"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869,50</w:t>
            </w:r>
          </w:p>
        </w:tc>
        <w:tc>
          <w:tcPr>
            <w:tcW w:w="1995" w:type="dxa"/>
            <w:vAlign w:val="center"/>
          </w:tcPr>
          <w:p w14:paraId="18E5FA31" w14:textId="115AE656"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eastAsia="Times New Roman" w:hAnsi="Times New Roman" w:cs="Times New Roman"/>
                <w:sz w:val="24"/>
                <w:szCs w:val="24"/>
                <w:lang w:val="uk-UA" w:eastAsia="uk-UA"/>
              </w:rPr>
              <w:t>869,50</w:t>
            </w:r>
          </w:p>
        </w:tc>
      </w:tr>
      <w:tr w:rsidR="00197801" w:rsidRPr="00AE08EA" w14:paraId="3EC9E29B" w14:textId="77777777" w:rsidTr="00197801">
        <w:tc>
          <w:tcPr>
            <w:tcW w:w="3114" w:type="dxa"/>
          </w:tcPr>
          <w:p w14:paraId="78F041D9" w14:textId="62073663" w:rsidR="00197801" w:rsidRPr="00FF4134" w:rsidRDefault="00197801" w:rsidP="00AE08A2">
            <w:pPr>
              <w:widowControl w:val="0"/>
              <w:tabs>
                <w:tab w:val="left" w:pos="3686"/>
              </w:tabs>
              <w:jc w:val="center"/>
              <w:rPr>
                <w:rFonts w:ascii="Times New Roman" w:eastAsia="Times New Roman" w:hAnsi="Times New Roman" w:cs="Times New Roman"/>
                <w:sz w:val="24"/>
                <w:szCs w:val="24"/>
                <w:lang w:val="uk-UA" w:eastAsia="ru-RU"/>
              </w:rPr>
            </w:pPr>
            <w:r w:rsidRPr="00AE08EA">
              <w:rPr>
                <w:rFonts w:ascii="Times New Roman" w:hAnsi="Times New Roman" w:cs="Times New Roman"/>
                <w:sz w:val="24"/>
                <w:szCs w:val="24"/>
                <w:lang w:val="uk-UA"/>
              </w:rPr>
              <w:t>Середньорічна вартість іншої поточної дебіторської з</w:t>
            </w:r>
            <w:r w:rsidRPr="00AE08EA">
              <w:rPr>
                <w:rFonts w:ascii="Times New Roman" w:eastAsia="Times New Roman" w:hAnsi="Times New Roman" w:cs="Times New Roman"/>
                <w:sz w:val="24"/>
                <w:szCs w:val="24"/>
                <w:lang w:val="uk-UA" w:eastAsia="ru-RU"/>
              </w:rPr>
              <w:t xml:space="preserve">аборгованості, </w:t>
            </w:r>
            <w:r w:rsidRPr="00AE08EA">
              <w:rPr>
                <w:rFonts w:ascii="Times New Roman" w:hAnsi="Times New Roman" w:cs="Times New Roman"/>
                <w:sz w:val="24"/>
                <w:szCs w:val="24"/>
                <w:lang w:val="uk-UA"/>
              </w:rPr>
              <w:t>тис. грн.</w:t>
            </w:r>
          </w:p>
        </w:tc>
        <w:tc>
          <w:tcPr>
            <w:tcW w:w="1321" w:type="dxa"/>
            <w:vAlign w:val="center"/>
          </w:tcPr>
          <w:p w14:paraId="341B20B0" w14:textId="49BE6B40"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uk-UA"/>
              </w:rPr>
            </w:pPr>
            <w:r w:rsidRPr="00AE08EA">
              <w:rPr>
                <w:rFonts w:ascii="Times New Roman" w:hAnsi="Times New Roman" w:cs="Times New Roman"/>
                <w:sz w:val="24"/>
                <w:szCs w:val="24"/>
                <w:lang w:val="uk-UA"/>
              </w:rPr>
              <w:t>601,6</w:t>
            </w:r>
          </w:p>
        </w:tc>
        <w:tc>
          <w:tcPr>
            <w:tcW w:w="1329" w:type="dxa"/>
            <w:vAlign w:val="center"/>
          </w:tcPr>
          <w:p w14:paraId="0FC1C759" w14:textId="292556AF"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uk-UA"/>
              </w:rPr>
            </w:pPr>
            <w:r w:rsidRPr="00AE08EA">
              <w:rPr>
                <w:rFonts w:ascii="Times New Roman" w:hAnsi="Times New Roman" w:cs="Times New Roman"/>
                <w:sz w:val="24"/>
                <w:szCs w:val="24"/>
                <w:lang w:val="uk-UA"/>
              </w:rPr>
              <w:t>601,6</w:t>
            </w:r>
          </w:p>
        </w:tc>
        <w:tc>
          <w:tcPr>
            <w:tcW w:w="1935" w:type="dxa"/>
            <w:vAlign w:val="center"/>
          </w:tcPr>
          <w:p w14:paraId="180958C8" w14:textId="187B48A6"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uk-UA"/>
              </w:rPr>
            </w:pPr>
            <w:r w:rsidRPr="00AE08EA">
              <w:rPr>
                <w:rFonts w:ascii="Times New Roman" w:hAnsi="Times New Roman" w:cs="Times New Roman"/>
                <w:sz w:val="24"/>
                <w:szCs w:val="24"/>
                <w:lang w:val="uk-UA"/>
              </w:rPr>
              <w:t>601,6</w:t>
            </w:r>
          </w:p>
        </w:tc>
        <w:tc>
          <w:tcPr>
            <w:tcW w:w="1995" w:type="dxa"/>
            <w:vAlign w:val="center"/>
          </w:tcPr>
          <w:p w14:paraId="399FB404" w14:textId="4C9ED04F" w:rsidR="00197801" w:rsidRPr="00AE08EA" w:rsidRDefault="00197801" w:rsidP="00AE08A2">
            <w:pPr>
              <w:widowControl w:val="0"/>
              <w:tabs>
                <w:tab w:val="left" w:pos="3686"/>
              </w:tabs>
              <w:jc w:val="center"/>
              <w:rPr>
                <w:rFonts w:ascii="Times New Roman" w:eastAsia="Times New Roman" w:hAnsi="Times New Roman" w:cs="Times New Roman"/>
                <w:sz w:val="24"/>
                <w:szCs w:val="24"/>
                <w:lang w:eastAsia="uk-UA"/>
              </w:rPr>
            </w:pPr>
            <w:r w:rsidRPr="00AE08EA">
              <w:rPr>
                <w:rFonts w:ascii="Times New Roman" w:hAnsi="Times New Roman" w:cs="Times New Roman"/>
                <w:sz w:val="24"/>
                <w:szCs w:val="24"/>
                <w:lang w:val="uk-UA"/>
              </w:rPr>
              <w:t>601,6</w:t>
            </w:r>
          </w:p>
        </w:tc>
      </w:tr>
      <w:tr w:rsidR="00197801" w:rsidRPr="00AE08EA" w14:paraId="14D4D831" w14:textId="77777777" w:rsidTr="00197801">
        <w:tc>
          <w:tcPr>
            <w:tcW w:w="3114" w:type="dxa"/>
          </w:tcPr>
          <w:p w14:paraId="4B038919" w14:textId="44768CB8"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Дебіторська з</w:t>
            </w:r>
            <w:r w:rsidRPr="00AE08EA">
              <w:rPr>
                <w:rFonts w:ascii="Times New Roman" w:eastAsia="Times New Roman" w:hAnsi="Times New Roman" w:cs="Times New Roman"/>
                <w:sz w:val="24"/>
                <w:szCs w:val="24"/>
                <w:lang w:val="uk-UA" w:eastAsia="ru-RU"/>
              </w:rPr>
              <w:t>аборгованість,</w:t>
            </w:r>
            <w:r w:rsidRPr="00AE08EA">
              <w:rPr>
                <w:rFonts w:ascii="Times New Roman" w:hAnsi="Times New Roman" w:cs="Times New Roman"/>
                <w:sz w:val="24"/>
                <w:szCs w:val="24"/>
                <w:lang w:val="uk-UA"/>
              </w:rPr>
              <w:t xml:space="preserve"> тис. грн.,</w:t>
            </w:r>
            <w:r w:rsidRPr="00AE08EA">
              <w:rPr>
                <w:rFonts w:ascii="Times New Roman" w:eastAsia="Times New Roman" w:hAnsi="Times New Roman" w:cs="Times New Roman"/>
                <w:sz w:val="24"/>
                <w:szCs w:val="24"/>
                <w:lang w:val="uk-UA" w:eastAsia="ru-RU"/>
              </w:rPr>
              <w:t xml:space="preserve"> всього</w:t>
            </w:r>
          </w:p>
        </w:tc>
        <w:tc>
          <w:tcPr>
            <w:tcW w:w="1321" w:type="dxa"/>
            <w:vAlign w:val="center"/>
          </w:tcPr>
          <w:p w14:paraId="61AF61BE" w14:textId="13013C2C"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2926,05</w:t>
            </w:r>
          </w:p>
        </w:tc>
        <w:tc>
          <w:tcPr>
            <w:tcW w:w="1329" w:type="dxa"/>
            <w:vAlign w:val="center"/>
          </w:tcPr>
          <w:p w14:paraId="204591D0" w14:textId="316E28D8"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2044,05</w:t>
            </w:r>
          </w:p>
        </w:tc>
        <w:tc>
          <w:tcPr>
            <w:tcW w:w="1935" w:type="dxa"/>
            <w:vAlign w:val="center"/>
          </w:tcPr>
          <w:p w14:paraId="27F79F99" w14:textId="6A21BD88"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2679,09</w:t>
            </w:r>
          </w:p>
        </w:tc>
        <w:tc>
          <w:tcPr>
            <w:tcW w:w="1995" w:type="dxa"/>
            <w:vAlign w:val="center"/>
          </w:tcPr>
          <w:p w14:paraId="61B26B8D" w14:textId="2B710D28"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2652,63</w:t>
            </w:r>
          </w:p>
        </w:tc>
      </w:tr>
      <w:tr w:rsidR="00197801" w:rsidRPr="00AE08EA" w14:paraId="15053C4F" w14:textId="77777777" w:rsidTr="00FA7BFA">
        <w:tc>
          <w:tcPr>
            <w:tcW w:w="3114" w:type="dxa"/>
            <w:vAlign w:val="center"/>
          </w:tcPr>
          <w:p w14:paraId="71BBCF07" w14:textId="68294F14"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Коефіцієнт оборотності дебіторської заборгованості</w:t>
            </w:r>
          </w:p>
        </w:tc>
        <w:tc>
          <w:tcPr>
            <w:tcW w:w="1321" w:type="dxa"/>
            <w:vAlign w:val="center"/>
          </w:tcPr>
          <w:p w14:paraId="4D022405" w14:textId="13CBA4FC"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 xml:space="preserve">3,661 </w:t>
            </w:r>
          </w:p>
        </w:tc>
        <w:tc>
          <w:tcPr>
            <w:tcW w:w="1329" w:type="dxa"/>
            <w:vAlign w:val="center"/>
          </w:tcPr>
          <w:p w14:paraId="662CC3FB" w14:textId="06850E8C"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6,103</w:t>
            </w:r>
          </w:p>
        </w:tc>
        <w:tc>
          <w:tcPr>
            <w:tcW w:w="1935" w:type="dxa"/>
            <w:vAlign w:val="center"/>
          </w:tcPr>
          <w:p w14:paraId="5E67712A" w14:textId="398BD0C6"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4,158</w:t>
            </w:r>
          </w:p>
        </w:tc>
        <w:tc>
          <w:tcPr>
            <w:tcW w:w="1995" w:type="dxa"/>
            <w:vAlign w:val="center"/>
          </w:tcPr>
          <w:p w14:paraId="416D3133" w14:textId="43D51372"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4,194</w:t>
            </w:r>
          </w:p>
        </w:tc>
      </w:tr>
      <w:tr w:rsidR="00197801" w:rsidRPr="00AE08EA" w14:paraId="218FF546" w14:textId="77777777" w:rsidTr="00FA7BFA">
        <w:tc>
          <w:tcPr>
            <w:tcW w:w="3114" w:type="dxa"/>
            <w:vAlign w:val="center"/>
          </w:tcPr>
          <w:p w14:paraId="5127F3B3" w14:textId="43E2861E"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Строк погашення</w:t>
            </w:r>
          </w:p>
        </w:tc>
        <w:tc>
          <w:tcPr>
            <w:tcW w:w="1321" w:type="dxa"/>
            <w:vAlign w:val="center"/>
          </w:tcPr>
          <w:p w14:paraId="04BCE7F5" w14:textId="2683FFBD"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100</w:t>
            </w:r>
          </w:p>
        </w:tc>
        <w:tc>
          <w:tcPr>
            <w:tcW w:w="1329" w:type="dxa"/>
            <w:vAlign w:val="center"/>
          </w:tcPr>
          <w:p w14:paraId="5E1B51E2" w14:textId="30F6C9CE"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60</w:t>
            </w:r>
          </w:p>
        </w:tc>
        <w:tc>
          <w:tcPr>
            <w:tcW w:w="1935" w:type="dxa"/>
            <w:vAlign w:val="center"/>
          </w:tcPr>
          <w:p w14:paraId="59212790" w14:textId="06A8BD01"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88</w:t>
            </w:r>
          </w:p>
        </w:tc>
        <w:tc>
          <w:tcPr>
            <w:tcW w:w="1995" w:type="dxa"/>
            <w:vAlign w:val="center"/>
          </w:tcPr>
          <w:p w14:paraId="67F79EB2" w14:textId="126788B0" w:rsidR="00197801" w:rsidRPr="00AE08EA" w:rsidRDefault="00197801" w:rsidP="00AE08A2">
            <w:pPr>
              <w:widowControl w:val="0"/>
              <w:tabs>
                <w:tab w:val="left" w:pos="3686"/>
              </w:tabs>
              <w:jc w:val="center"/>
              <w:rPr>
                <w:rFonts w:ascii="Times New Roman" w:hAnsi="Times New Roman" w:cs="Times New Roman"/>
                <w:sz w:val="24"/>
                <w:szCs w:val="24"/>
              </w:rPr>
            </w:pPr>
            <w:r w:rsidRPr="00AE08EA">
              <w:rPr>
                <w:rFonts w:ascii="Times New Roman" w:hAnsi="Times New Roman" w:cs="Times New Roman"/>
                <w:sz w:val="24"/>
                <w:szCs w:val="24"/>
                <w:lang w:val="uk-UA"/>
              </w:rPr>
              <w:t>87</w:t>
            </w:r>
          </w:p>
        </w:tc>
      </w:tr>
    </w:tbl>
    <w:p w14:paraId="217DB8FB" w14:textId="2942E4B1" w:rsidR="0051256C" w:rsidRPr="00AE08EA" w:rsidRDefault="0051256C" w:rsidP="00AE08A2">
      <w:pPr>
        <w:widowControl w:val="0"/>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lastRenderedPageBreak/>
        <w:t>Продовження табл. 3.6</w:t>
      </w:r>
    </w:p>
    <w:tbl>
      <w:tblPr>
        <w:tblStyle w:val="a6"/>
        <w:tblW w:w="9691" w:type="dxa"/>
        <w:tblLook w:val="04A0" w:firstRow="1" w:lastRow="0" w:firstColumn="1" w:lastColumn="0" w:noHBand="0" w:noVBand="1"/>
      </w:tblPr>
      <w:tblGrid>
        <w:gridCol w:w="3114"/>
        <w:gridCol w:w="1322"/>
        <w:gridCol w:w="1323"/>
        <w:gridCol w:w="1936"/>
        <w:gridCol w:w="1996"/>
      </w:tblGrid>
      <w:tr w:rsidR="0051256C" w:rsidRPr="00AE08EA" w14:paraId="4A55F521" w14:textId="77777777" w:rsidTr="00197801">
        <w:tc>
          <w:tcPr>
            <w:tcW w:w="3114" w:type="dxa"/>
          </w:tcPr>
          <w:p w14:paraId="6F2E3432"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ru-RU"/>
              </w:rPr>
            </w:pPr>
            <w:r w:rsidRPr="00AE08EA">
              <w:rPr>
                <w:rFonts w:ascii="Times New Roman" w:eastAsia="Times New Roman" w:hAnsi="Times New Roman" w:cs="Times New Roman"/>
                <w:sz w:val="24"/>
                <w:szCs w:val="24"/>
                <w:lang w:val="uk-UA" w:eastAsia="ru-RU"/>
              </w:rPr>
              <w:t>1</w:t>
            </w:r>
          </w:p>
        </w:tc>
        <w:tc>
          <w:tcPr>
            <w:tcW w:w="1322" w:type="dxa"/>
            <w:vAlign w:val="center"/>
          </w:tcPr>
          <w:p w14:paraId="5A955926"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2</w:t>
            </w:r>
          </w:p>
        </w:tc>
        <w:tc>
          <w:tcPr>
            <w:tcW w:w="1323" w:type="dxa"/>
            <w:vAlign w:val="center"/>
          </w:tcPr>
          <w:p w14:paraId="2E89F1BB"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3</w:t>
            </w:r>
          </w:p>
        </w:tc>
        <w:tc>
          <w:tcPr>
            <w:tcW w:w="1936" w:type="dxa"/>
            <w:vAlign w:val="center"/>
          </w:tcPr>
          <w:p w14:paraId="7D0B4E20"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4</w:t>
            </w:r>
          </w:p>
        </w:tc>
        <w:tc>
          <w:tcPr>
            <w:tcW w:w="1996" w:type="dxa"/>
            <w:vAlign w:val="center"/>
          </w:tcPr>
          <w:p w14:paraId="35C10E7F" w14:textId="77777777" w:rsidR="0051256C" w:rsidRPr="00AE08EA" w:rsidRDefault="0051256C" w:rsidP="00AE08A2">
            <w:pPr>
              <w:widowControl w:val="0"/>
              <w:tabs>
                <w:tab w:val="left" w:pos="3686"/>
              </w:tabs>
              <w:jc w:val="center"/>
              <w:rPr>
                <w:rFonts w:ascii="Times New Roman" w:eastAsia="Times New Roman" w:hAnsi="Times New Roman" w:cs="Times New Roman"/>
                <w:sz w:val="24"/>
                <w:szCs w:val="24"/>
                <w:lang w:val="uk-UA" w:eastAsia="uk-UA"/>
              </w:rPr>
            </w:pPr>
            <w:r w:rsidRPr="00AE08EA">
              <w:rPr>
                <w:rFonts w:ascii="Times New Roman" w:eastAsia="Times New Roman" w:hAnsi="Times New Roman" w:cs="Times New Roman"/>
                <w:sz w:val="24"/>
                <w:szCs w:val="24"/>
                <w:lang w:val="uk-UA" w:eastAsia="uk-UA"/>
              </w:rPr>
              <w:t>5</w:t>
            </w:r>
          </w:p>
        </w:tc>
      </w:tr>
      <w:tr w:rsidR="0051256C" w:rsidRPr="00AE08EA" w14:paraId="5BE85D9C" w14:textId="77777777" w:rsidTr="00197801">
        <w:tc>
          <w:tcPr>
            <w:tcW w:w="3114" w:type="dxa"/>
            <w:vAlign w:val="center"/>
          </w:tcPr>
          <w:p w14:paraId="047FC9BE" w14:textId="5205CEFC"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дебіторської заборгованості, днів</w:t>
            </w:r>
          </w:p>
        </w:tc>
        <w:tc>
          <w:tcPr>
            <w:tcW w:w="1322" w:type="dxa"/>
            <w:vAlign w:val="center"/>
          </w:tcPr>
          <w:p w14:paraId="356B3A57" w14:textId="388CCA1A" w:rsidR="0051256C" w:rsidRPr="00AE08EA" w:rsidRDefault="0051256C" w:rsidP="00AE08A2">
            <w:pPr>
              <w:widowControl w:val="0"/>
              <w:tabs>
                <w:tab w:val="left" w:pos="3686"/>
              </w:tabs>
              <w:jc w:val="center"/>
              <w:rPr>
                <w:rFonts w:ascii="Times New Roman" w:hAnsi="Times New Roman" w:cs="Times New Roman"/>
                <w:sz w:val="24"/>
                <w:szCs w:val="24"/>
                <w:lang w:val="uk-UA"/>
              </w:rPr>
            </w:pPr>
          </w:p>
        </w:tc>
        <w:tc>
          <w:tcPr>
            <w:tcW w:w="1323" w:type="dxa"/>
            <w:vAlign w:val="center"/>
          </w:tcPr>
          <w:p w14:paraId="6DA9FDE9" w14:textId="0659A7F3" w:rsidR="0051256C" w:rsidRPr="00AE08EA" w:rsidRDefault="0051256C" w:rsidP="00AE08A2">
            <w:pPr>
              <w:widowControl w:val="0"/>
              <w:tabs>
                <w:tab w:val="left" w:pos="3686"/>
              </w:tabs>
              <w:jc w:val="center"/>
              <w:rPr>
                <w:rFonts w:ascii="Times New Roman" w:hAnsi="Times New Roman" w:cs="Times New Roman"/>
                <w:sz w:val="24"/>
                <w:szCs w:val="24"/>
                <w:lang w:val="uk-UA"/>
              </w:rPr>
            </w:pPr>
          </w:p>
        </w:tc>
        <w:tc>
          <w:tcPr>
            <w:tcW w:w="1936" w:type="dxa"/>
            <w:vAlign w:val="center"/>
          </w:tcPr>
          <w:p w14:paraId="2D7EB979" w14:textId="56F81565" w:rsidR="0051256C" w:rsidRPr="00AE08EA" w:rsidRDefault="0051256C" w:rsidP="00AE08A2">
            <w:pPr>
              <w:widowControl w:val="0"/>
              <w:tabs>
                <w:tab w:val="left" w:pos="3686"/>
              </w:tabs>
              <w:jc w:val="center"/>
              <w:rPr>
                <w:rFonts w:ascii="Times New Roman" w:hAnsi="Times New Roman" w:cs="Times New Roman"/>
                <w:sz w:val="24"/>
                <w:szCs w:val="24"/>
                <w:lang w:val="uk-UA"/>
              </w:rPr>
            </w:pPr>
          </w:p>
        </w:tc>
        <w:tc>
          <w:tcPr>
            <w:tcW w:w="1996" w:type="dxa"/>
            <w:vAlign w:val="center"/>
          </w:tcPr>
          <w:p w14:paraId="719E2B19" w14:textId="5CF8FC68" w:rsidR="0051256C" w:rsidRPr="00AE08EA" w:rsidRDefault="0051256C" w:rsidP="00AE08A2">
            <w:pPr>
              <w:widowControl w:val="0"/>
              <w:tabs>
                <w:tab w:val="left" w:pos="3686"/>
              </w:tabs>
              <w:jc w:val="center"/>
              <w:rPr>
                <w:rFonts w:ascii="Times New Roman" w:hAnsi="Times New Roman" w:cs="Times New Roman"/>
                <w:sz w:val="24"/>
                <w:szCs w:val="24"/>
                <w:lang w:val="uk-UA"/>
              </w:rPr>
            </w:pPr>
          </w:p>
        </w:tc>
      </w:tr>
      <w:tr w:rsidR="0051256C" w:rsidRPr="00AE08EA" w14:paraId="51C2DB56" w14:textId="77777777" w:rsidTr="00197801">
        <w:tc>
          <w:tcPr>
            <w:tcW w:w="3114" w:type="dxa"/>
            <w:vAlign w:val="center"/>
          </w:tcPr>
          <w:p w14:paraId="7C5C0980" w14:textId="77777777" w:rsidR="0051256C" w:rsidRPr="00AE08EA" w:rsidRDefault="0051256C" w:rsidP="00AE08A2">
            <w:pPr>
              <w:pStyle w:val="100"/>
              <w:widowControl w:val="0"/>
              <w:jc w:val="center"/>
              <w:rPr>
                <w:color w:val="auto"/>
                <w:sz w:val="24"/>
                <w:lang w:val="uk-UA"/>
              </w:rPr>
            </w:pPr>
            <w:r w:rsidRPr="00AE08EA">
              <w:rPr>
                <w:color w:val="auto"/>
                <w:sz w:val="24"/>
                <w:lang w:val="uk-UA"/>
              </w:rPr>
              <w:t>Тривалість обороту</w:t>
            </w:r>
          </w:p>
          <w:p w14:paraId="71E57FE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lang w:val="uk-UA"/>
              </w:rPr>
              <w:t>запасів</w:t>
            </w:r>
          </w:p>
        </w:tc>
        <w:tc>
          <w:tcPr>
            <w:tcW w:w="1322" w:type="dxa"/>
            <w:vAlign w:val="center"/>
          </w:tcPr>
          <w:p w14:paraId="0C691D2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99</w:t>
            </w:r>
          </w:p>
        </w:tc>
        <w:tc>
          <w:tcPr>
            <w:tcW w:w="1323" w:type="dxa"/>
            <w:vAlign w:val="center"/>
          </w:tcPr>
          <w:p w14:paraId="378F7532"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99</w:t>
            </w:r>
          </w:p>
        </w:tc>
        <w:tc>
          <w:tcPr>
            <w:tcW w:w="1936" w:type="dxa"/>
            <w:vAlign w:val="center"/>
          </w:tcPr>
          <w:p w14:paraId="158FE2D2"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99</w:t>
            </w:r>
          </w:p>
        </w:tc>
        <w:tc>
          <w:tcPr>
            <w:tcW w:w="1996" w:type="dxa"/>
            <w:vAlign w:val="center"/>
          </w:tcPr>
          <w:p w14:paraId="4BFD5C18"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99</w:t>
            </w:r>
          </w:p>
        </w:tc>
      </w:tr>
      <w:tr w:rsidR="0051256C" w:rsidRPr="00AE08EA" w14:paraId="647DAD91" w14:textId="77777777" w:rsidTr="00197801">
        <w:tc>
          <w:tcPr>
            <w:tcW w:w="3114" w:type="dxa"/>
            <w:vAlign w:val="center"/>
          </w:tcPr>
          <w:p w14:paraId="3B654B2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lang w:val="uk-UA"/>
              </w:rPr>
              <w:t>Тривалість операційного циклу</w:t>
            </w:r>
          </w:p>
        </w:tc>
        <w:tc>
          <w:tcPr>
            <w:tcW w:w="1322" w:type="dxa"/>
            <w:vAlign w:val="center"/>
          </w:tcPr>
          <w:p w14:paraId="380214D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199</w:t>
            </w:r>
          </w:p>
        </w:tc>
        <w:tc>
          <w:tcPr>
            <w:tcW w:w="1323" w:type="dxa"/>
            <w:vAlign w:val="center"/>
          </w:tcPr>
          <w:p w14:paraId="42E6D3A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159</w:t>
            </w:r>
          </w:p>
        </w:tc>
        <w:tc>
          <w:tcPr>
            <w:tcW w:w="1936" w:type="dxa"/>
            <w:vAlign w:val="center"/>
          </w:tcPr>
          <w:p w14:paraId="2C535D9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187</w:t>
            </w:r>
          </w:p>
        </w:tc>
        <w:tc>
          <w:tcPr>
            <w:tcW w:w="1996" w:type="dxa"/>
            <w:vAlign w:val="center"/>
          </w:tcPr>
          <w:p w14:paraId="1539C66B"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186</w:t>
            </w:r>
          </w:p>
        </w:tc>
      </w:tr>
      <w:tr w:rsidR="0051256C" w:rsidRPr="00AE08EA" w14:paraId="2F3A4194" w14:textId="77777777" w:rsidTr="00197801">
        <w:tc>
          <w:tcPr>
            <w:tcW w:w="3114" w:type="dxa"/>
            <w:vAlign w:val="center"/>
          </w:tcPr>
          <w:p w14:paraId="44788471" w14:textId="77777777" w:rsidR="0051256C" w:rsidRPr="00AE08EA" w:rsidRDefault="0051256C" w:rsidP="00AE08A2">
            <w:pPr>
              <w:widowControl w:val="0"/>
              <w:tabs>
                <w:tab w:val="left" w:pos="3686"/>
              </w:tabs>
              <w:jc w:val="center"/>
              <w:rPr>
                <w:rFonts w:ascii="Times New Roman" w:hAnsi="Times New Roman" w:cs="Times New Roman"/>
                <w:sz w:val="24"/>
                <w:lang w:val="uk-UA"/>
              </w:rPr>
            </w:pPr>
            <w:r w:rsidRPr="00AE08EA">
              <w:rPr>
                <w:rFonts w:ascii="Times New Roman" w:hAnsi="Times New Roman" w:cs="Times New Roman"/>
                <w:sz w:val="24"/>
                <w:lang w:val="uk-UA"/>
              </w:rPr>
              <w:t>Коефіцієнт оборотності кредиторської заборгованості</w:t>
            </w:r>
          </w:p>
        </w:tc>
        <w:tc>
          <w:tcPr>
            <w:tcW w:w="1322" w:type="dxa"/>
            <w:vAlign w:val="center"/>
          </w:tcPr>
          <w:p w14:paraId="5E7DCB0D"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11,980</w:t>
            </w:r>
          </w:p>
        </w:tc>
        <w:tc>
          <w:tcPr>
            <w:tcW w:w="1323" w:type="dxa"/>
            <w:vAlign w:val="center"/>
          </w:tcPr>
          <w:p w14:paraId="1AE3900F"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11,980</w:t>
            </w:r>
          </w:p>
        </w:tc>
        <w:tc>
          <w:tcPr>
            <w:tcW w:w="1936" w:type="dxa"/>
            <w:vAlign w:val="center"/>
          </w:tcPr>
          <w:p w14:paraId="271A5D3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11,980</w:t>
            </w:r>
          </w:p>
        </w:tc>
        <w:tc>
          <w:tcPr>
            <w:tcW w:w="1996" w:type="dxa"/>
            <w:vAlign w:val="center"/>
          </w:tcPr>
          <w:p w14:paraId="3977426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11980</w:t>
            </w:r>
          </w:p>
        </w:tc>
      </w:tr>
      <w:tr w:rsidR="0051256C" w:rsidRPr="00AE08EA" w14:paraId="0CCAE684" w14:textId="77777777" w:rsidTr="00197801">
        <w:tc>
          <w:tcPr>
            <w:tcW w:w="3114" w:type="dxa"/>
            <w:vAlign w:val="center"/>
          </w:tcPr>
          <w:p w14:paraId="68F2A966" w14:textId="77777777" w:rsidR="0051256C" w:rsidRPr="00AE08EA" w:rsidRDefault="0051256C" w:rsidP="00AE08A2">
            <w:pPr>
              <w:widowControl w:val="0"/>
              <w:tabs>
                <w:tab w:val="left" w:pos="3686"/>
              </w:tabs>
              <w:jc w:val="center"/>
              <w:rPr>
                <w:rFonts w:ascii="Times New Roman" w:hAnsi="Times New Roman" w:cs="Times New Roman"/>
                <w:sz w:val="24"/>
                <w:lang w:val="uk-UA"/>
              </w:rPr>
            </w:pPr>
            <w:r w:rsidRPr="00AE08EA">
              <w:rPr>
                <w:rFonts w:ascii="Times New Roman" w:hAnsi="Times New Roman" w:cs="Times New Roman"/>
                <w:sz w:val="24"/>
                <w:lang w:val="uk-UA"/>
              </w:rPr>
              <w:t>Тривалість обороту кредиторської заборгованості</w:t>
            </w:r>
          </w:p>
        </w:tc>
        <w:tc>
          <w:tcPr>
            <w:tcW w:w="1322" w:type="dxa"/>
            <w:vAlign w:val="center"/>
          </w:tcPr>
          <w:p w14:paraId="405997B4"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30</w:t>
            </w:r>
          </w:p>
        </w:tc>
        <w:tc>
          <w:tcPr>
            <w:tcW w:w="1323" w:type="dxa"/>
            <w:vAlign w:val="center"/>
          </w:tcPr>
          <w:p w14:paraId="481DB293"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30</w:t>
            </w:r>
          </w:p>
        </w:tc>
        <w:tc>
          <w:tcPr>
            <w:tcW w:w="1936" w:type="dxa"/>
            <w:vAlign w:val="center"/>
          </w:tcPr>
          <w:p w14:paraId="3658979B"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30</w:t>
            </w:r>
          </w:p>
        </w:tc>
        <w:tc>
          <w:tcPr>
            <w:tcW w:w="1996" w:type="dxa"/>
            <w:vAlign w:val="center"/>
          </w:tcPr>
          <w:p w14:paraId="7FBCE5DA"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30</w:t>
            </w:r>
          </w:p>
        </w:tc>
      </w:tr>
      <w:tr w:rsidR="0051256C" w:rsidRPr="00AE08EA" w14:paraId="007148E0" w14:textId="77777777" w:rsidTr="00197801">
        <w:tc>
          <w:tcPr>
            <w:tcW w:w="3114" w:type="dxa"/>
            <w:vAlign w:val="center"/>
          </w:tcPr>
          <w:p w14:paraId="5EFA156A" w14:textId="77777777" w:rsidR="0051256C" w:rsidRPr="00AE08EA" w:rsidRDefault="0051256C" w:rsidP="00AE08A2">
            <w:pPr>
              <w:widowControl w:val="0"/>
              <w:tabs>
                <w:tab w:val="left" w:pos="3686"/>
              </w:tabs>
              <w:jc w:val="center"/>
              <w:rPr>
                <w:rFonts w:ascii="Times New Roman" w:hAnsi="Times New Roman" w:cs="Times New Roman"/>
                <w:sz w:val="24"/>
                <w:lang w:val="uk-UA"/>
              </w:rPr>
            </w:pPr>
            <w:r w:rsidRPr="00AE08EA">
              <w:rPr>
                <w:rFonts w:ascii="Times New Roman" w:hAnsi="Times New Roman" w:cs="Times New Roman"/>
                <w:sz w:val="24"/>
                <w:lang w:val="uk-UA"/>
              </w:rPr>
              <w:t>Тривалість фінансового циклу</w:t>
            </w:r>
          </w:p>
        </w:tc>
        <w:tc>
          <w:tcPr>
            <w:tcW w:w="1322" w:type="dxa"/>
            <w:vAlign w:val="center"/>
          </w:tcPr>
          <w:p w14:paraId="3B147DF1"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169</w:t>
            </w:r>
          </w:p>
        </w:tc>
        <w:tc>
          <w:tcPr>
            <w:tcW w:w="1323" w:type="dxa"/>
            <w:vAlign w:val="center"/>
          </w:tcPr>
          <w:p w14:paraId="1C3058C0"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129</w:t>
            </w:r>
          </w:p>
        </w:tc>
        <w:tc>
          <w:tcPr>
            <w:tcW w:w="1936" w:type="dxa"/>
            <w:vAlign w:val="center"/>
          </w:tcPr>
          <w:p w14:paraId="05C97B32"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157</w:t>
            </w:r>
          </w:p>
        </w:tc>
        <w:tc>
          <w:tcPr>
            <w:tcW w:w="1996" w:type="dxa"/>
            <w:vAlign w:val="center"/>
          </w:tcPr>
          <w:p w14:paraId="1D87DE8B" w14:textId="77777777" w:rsidR="0051256C" w:rsidRPr="00AE08EA" w:rsidRDefault="0051256C" w:rsidP="00AE08A2">
            <w:pPr>
              <w:widowControl w:val="0"/>
              <w:tabs>
                <w:tab w:val="left" w:pos="3686"/>
              </w:tabs>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156</w:t>
            </w:r>
          </w:p>
        </w:tc>
      </w:tr>
    </w:tbl>
    <w:p w14:paraId="15056CB4"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0C27F921"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За даними, представленим в таблиці 3.6, бачимо, що завдяки реалізації будь-якого із запропонованих заходів щодо вдосконалення управління дебіторською заборгованістю підприємства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середньорічна величина дебіторської заборгованості може бути знижена. За рахунок цього оборотність дебіторської заборгованості збільшиться, а тривалість оборотності дебіторської заборгованості зменшиться. Все це свідчить про підвищення ефективності управління дебіторською заборгованістю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w:t>
      </w:r>
    </w:p>
    <w:p w14:paraId="748D2DC1"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Оцінка ефективності запропонованих заходів може виражатися в розрахунках економічного ефекту і економічної ефективності. Економічний ефект – це абсолютна величина перевищення результатів над витратами, які його викликали. </w:t>
      </w:r>
    </w:p>
    <w:p w14:paraId="67214799"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Економічний ефект (Е) розраховується за формулою 3.2: </w:t>
      </w:r>
    </w:p>
    <w:p w14:paraId="02C4B232"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E = Д – K, (3.2)</w:t>
      </w:r>
    </w:p>
    <w:p w14:paraId="4EF4D412"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де Е – економічний ефект; </w:t>
      </w:r>
    </w:p>
    <w:p w14:paraId="2178A151"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Д – економічні результати здійснення заходів за звітний період; </w:t>
      </w:r>
    </w:p>
    <w:p w14:paraId="2BD164B0"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 – вартість витрат на здійснення заходів за розрахунковий період. </w:t>
      </w:r>
    </w:p>
    <w:p w14:paraId="1B1079A0"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Економічна ефективність проектної діяльності - це відносний показник, який відображає ефективність, яка виражається у співвідношенні корисних кінцевих результатів її функціонування до витрачених ресурсів, і розраховується </w:t>
      </w:r>
      <w:r w:rsidRPr="00AE08EA">
        <w:rPr>
          <w:rFonts w:ascii="Times New Roman" w:hAnsi="Times New Roman" w:cs="Times New Roman"/>
          <w:sz w:val="28"/>
          <w:szCs w:val="28"/>
        </w:rPr>
        <w:lastRenderedPageBreak/>
        <w:t xml:space="preserve">за формулою 3.3: </w:t>
      </w:r>
    </w:p>
    <w:p w14:paraId="62169FC0" w14:textId="77777777" w:rsidR="0051256C" w:rsidRPr="00AE08EA" w:rsidRDefault="0051256C" w:rsidP="00AE08A2">
      <w:pPr>
        <w:widowControl w:val="0"/>
        <w:spacing w:after="0" w:line="360" w:lineRule="auto"/>
        <w:jc w:val="center"/>
        <w:rPr>
          <w:rFonts w:ascii="Times New Roman" w:hAnsi="Times New Roman" w:cs="Times New Roman"/>
          <w:sz w:val="28"/>
          <w:szCs w:val="28"/>
        </w:rPr>
      </w:pPr>
      <w:proofErr w:type="spellStart"/>
      <w:r w:rsidRPr="00AE08EA">
        <w:rPr>
          <w:rFonts w:ascii="Times New Roman" w:hAnsi="Times New Roman" w:cs="Times New Roman"/>
          <w:sz w:val="28"/>
          <w:szCs w:val="28"/>
        </w:rPr>
        <w:t>Е</w:t>
      </w:r>
      <w:r w:rsidRPr="00AE08EA">
        <w:rPr>
          <w:rFonts w:ascii="Times New Roman" w:hAnsi="Times New Roman" w:cs="Times New Roman"/>
          <w:sz w:val="28"/>
          <w:szCs w:val="28"/>
          <w:vertAlign w:val="subscript"/>
        </w:rPr>
        <w:t>е</w:t>
      </w:r>
      <w:proofErr w:type="spellEnd"/>
      <w:r w:rsidRPr="00AE08EA">
        <w:rPr>
          <w:rFonts w:ascii="Times New Roman" w:hAnsi="Times New Roman" w:cs="Times New Roman"/>
          <w:sz w:val="28"/>
          <w:szCs w:val="28"/>
        </w:rPr>
        <w:t xml:space="preserve"> = Д / В (3.3)</w:t>
      </w:r>
    </w:p>
    <w:p w14:paraId="18FB8489"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На завершення оцінки ефективності заходів щодо вдосконалення управління дебіторською заборгованістю підприємства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оцінимо економічну ефективність запропонованих заходів щодо вдосконалення управління дебіторською заборгованістю підприємства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(табл. 3.7).</w:t>
      </w:r>
    </w:p>
    <w:p w14:paraId="041831F2" w14:textId="456D2B92" w:rsidR="0051256C" w:rsidRPr="00AE08EA" w:rsidRDefault="0051256C" w:rsidP="00AE08A2">
      <w:pPr>
        <w:widowControl w:val="0"/>
        <w:spacing w:after="0" w:line="360" w:lineRule="auto"/>
        <w:ind w:firstLine="709"/>
        <w:jc w:val="right"/>
        <w:rPr>
          <w:rFonts w:ascii="Times New Roman" w:hAnsi="Times New Roman" w:cs="Times New Roman"/>
          <w:sz w:val="28"/>
          <w:szCs w:val="28"/>
        </w:rPr>
      </w:pPr>
      <w:r w:rsidRPr="00AE08EA">
        <w:rPr>
          <w:rFonts w:ascii="Times New Roman" w:hAnsi="Times New Roman" w:cs="Times New Roman"/>
          <w:sz w:val="28"/>
          <w:szCs w:val="28"/>
        </w:rPr>
        <w:t>Таблиця 3.7</w:t>
      </w:r>
    </w:p>
    <w:p w14:paraId="2F40D0E7" w14:textId="77777777" w:rsidR="0051256C" w:rsidRPr="00AE08EA" w:rsidRDefault="0051256C" w:rsidP="00AE08A2">
      <w:pPr>
        <w:widowControl w:val="0"/>
        <w:spacing w:after="0" w:line="360" w:lineRule="auto"/>
        <w:jc w:val="center"/>
        <w:rPr>
          <w:rFonts w:ascii="Times New Roman" w:hAnsi="Times New Roman" w:cs="Times New Roman"/>
          <w:sz w:val="28"/>
          <w:szCs w:val="28"/>
        </w:rPr>
      </w:pPr>
      <w:r w:rsidRPr="00AE08EA">
        <w:rPr>
          <w:rFonts w:ascii="Times New Roman" w:hAnsi="Times New Roman" w:cs="Times New Roman"/>
          <w:sz w:val="28"/>
          <w:szCs w:val="28"/>
        </w:rPr>
        <w:t>Економічна ефективність пропонованих заходів</w:t>
      </w:r>
    </w:p>
    <w:tbl>
      <w:tblPr>
        <w:tblStyle w:val="a6"/>
        <w:tblW w:w="9643" w:type="dxa"/>
        <w:tblLook w:val="04A0" w:firstRow="1" w:lastRow="0" w:firstColumn="1" w:lastColumn="0" w:noHBand="0" w:noVBand="1"/>
      </w:tblPr>
      <w:tblGrid>
        <w:gridCol w:w="4104"/>
        <w:gridCol w:w="1845"/>
        <w:gridCol w:w="1843"/>
        <w:gridCol w:w="1851"/>
      </w:tblGrid>
      <w:tr w:rsidR="0051256C" w:rsidRPr="00AE08EA" w14:paraId="4738DAF5" w14:textId="77777777" w:rsidTr="00197801">
        <w:tc>
          <w:tcPr>
            <w:tcW w:w="4104" w:type="dxa"/>
            <w:vAlign w:val="center"/>
          </w:tcPr>
          <w:p w14:paraId="649B0C67"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 xml:space="preserve">Найменування </w:t>
            </w:r>
          </w:p>
        </w:tc>
        <w:tc>
          <w:tcPr>
            <w:tcW w:w="1845" w:type="dxa"/>
            <w:vAlign w:val="center"/>
          </w:tcPr>
          <w:p w14:paraId="2B37A722"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Факторинг</w:t>
            </w:r>
          </w:p>
        </w:tc>
        <w:tc>
          <w:tcPr>
            <w:tcW w:w="1843" w:type="dxa"/>
            <w:vAlign w:val="center"/>
          </w:tcPr>
          <w:p w14:paraId="1113836B"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Кредит дебіторам 3 %</w:t>
            </w:r>
          </w:p>
        </w:tc>
        <w:tc>
          <w:tcPr>
            <w:tcW w:w="1851" w:type="dxa"/>
            <w:vAlign w:val="center"/>
          </w:tcPr>
          <w:p w14:paraId="34A55EF6"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Кредит дебіторам 6 %</w:t>
            </w:r>
          </w:p>
        </w:tc>
      </w:tr>
      <w:tr w:rsidR="0051256C" w:rsidRPr="00AE08EA" w14:paraId="50C43DC5" w14:textId="77777777" w:rsidTr="00197801">
        <w:tc>
          <w:tcPr>
            <w:tcW w:w="4104" w:type="dxa"/>
            <w:vAlign w:val="center"/>
          </w:tcPr>
          <w:p w14:paraId="6B34CFCE"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Чистий дохід від реалізації продукції (товарів, робіт, послуг), тис. грн.</w:t>
            </w:r>
          </w:p>
        </w:tc>
        <w:tc>
          <w:tcPr>
            <w:tcW w:w="1845" w:type="dxa"/>
            <w:vAlign w:val="center"/>
          </w:tcPr>
          <w:p w14:paraId="6414F3C4"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12475,7</w:t>
            </w:r>
          </w:p>
        </w:tc>
        <w:tc>
          <w:tcPr>
            <w:tcW w:w="1843" w:type="dxa"/>
            <w:vAlign w:val="center"/>
          </w:tcPr>
          <w:p w14:paraId="12D88FA1"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11139,47</w:t>
            </w:r>
          </w:p>
        </w:tc>
        <w:tc>
          <w:tcPr>
            <w:tcW w:w="1851" w:type="dxa"/>
            <w:vAlign w:val="center"/>
          </w:tcPr>
          <w:p w14:paraId="190ADCC5"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11126,24</w:t>
            </w:r>
          </w:p>
        </w:tc>
      </w:tr>
      <w:tr w:rsidR="0051256C" w:rsidRPr="00AE08EA" w14:paraId="7A729363" w14:textId="77777777" w:rsidTr="00197801">
        <w:tc>
          <w:tcPr>
            <w:tcW w:w="4104" w:type="dxa"/>
            <w:vAlign w:val="center"/>
          </w:tcPr>
          <w:p w14:paraId="13827DFE"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Витрати від реалізації заходу, тис. грн.</w:t>
            </w:r>
          </w:p>
        </w:tc>
        <w:tc>
          <w:tcPr>
            <w:tcW w:w="1845" w:type="dxa"/>
            <w:vAlign w:val="center"/>
          </w:tcPr>
          <w:p w14:paraId="1028416F"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452</w:t>
            </w:r>
          </w:p>
        </w:tc>
        <w:tc>
          <w:tcPr>
            <w:tcW w:w="1843" w:type="dxa"/>
            <w:vAlign w:val="center"/>
          </w:tcPr>
          <w:p w14:paraId="7362EFBA"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66,15</w:t>
            </w:r>
          </w:p>
        </w:tc>
        <w:tc>
          <w:tcPr>
            <w:tcW w:w="1851" w:type="dxa"/>
            <w:vAlign w:val="center"/>
          </w:tcPr>
          <w:p w14:paraId="35939973"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132,3</w:t>
            </w:r>
          </w:p>
        </w:tc>
      </w:tr>
      <w:tr w:rsidR="0051256C" w:rsidRPr="00AE08EA" w14:paraId="5864AC06" w14:textId="77777777" w:rsidTr="00197801">
        <w:tc>
          <w:tcPr>
            <w:tcW w:w="4104" w:type="dxa"/>
            <w:vAlign w:val="center"/>
          </w:tcPr>
          <w:p w14:paraId="188D292A"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Економічний ефект, тис. грн</w:t>
            </w:r>
          </w:p>
        </w:tc>
        <w:tc>
          <w:tcPr>
            <w:tcW w:w="1845" w:type="dxa"/>
            <w:vAlign w:val="center"/>
          </w:tcPr>
          <w:p w14:paraId="7A70EED2"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12023,7</w:t>
            </w:r>
          </w:p>
        </w:tc>
        <w:tc>
          <w:tcPr>
            <w:tcW w:w="1843" w:type="dxa"/>
            <w:vAlign w:val="center"/>
          </w:tcPr>
          <w:p w14:paraId="5986E1D4"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11073,32</w:t>
            </w:r>
          </w:p>
        </w:tc>
        <w:tc>
          <w:tcPr>
            <w:tcW w:w="1851" w:type="dxa"/>
            <w:vAlign w:val="center"/>
          </w:tcPr>
          <w:p w14:paraId="26925F74"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10993,94</w:t>
            </w:r>
          </w:p>
        </w:tc>
      </w:tr>
      <w:tr w:rsidR="0051256C" w:rsidRPr="00AE08EA" w14:paraId="2B6AF80C" w14:textId="77777777" w:rsidTr="00197801">
        <w:tc>
          <w:tcPr>
            <w:tcW w:w="4104" w:type="dxa"/>
            <w:vAlign w:val="center"/>
          </w:tcPr>
          <w:p w14:paraId="29283594"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Економічна ефективність</w:t>
            </w:r>
          </w:p>
        </w:tc>
        <w:tc>
          <w:tcPr>
            <w:tcW w:w="1845" w:type="dxa"/>
            <w:vAlign w:val="center"/>
          </w:tcPr>
          <w:p w14:paraId="069C289D"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27,6</w:t>
            </w:r>
          </w:p>
        </w:tc>
        <w:tc>
          <w:tcPr>
            <w:tcW w:w="1843" w:type="dxa"/>
            <w:vAlign w:val="center"/>
          </w:tcPr>
          <w:p w14:paraId="2FCECB34"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168,4</w:t>
            </w:r>
          </w:p>
        </w:tc>
        <w:tc>
          <w:tcPr>
            <w:tcW w:w="1851" w:type="dxa"/>
            <w:vAlign w:val="center"/>
          </w:tcPr>
          <w:p w14:paraId="2B565E43" w14:textId="77777777" w:rsidR="0051256C" w:rsidRPr="00AE08EA" w:rsidRDefault="0051256C" w:rsidP="00AE08A2">
            <w:pPr>
              <w:widowControl w:val="0"/>
              <w:tabs>
                <w:tab w:val="left" w:pos="3686"/>
              </w:tabs>
              <w:spacing w:line="276" w:lineRule="auto"/>
              <w:jc w:val="center"/>
              <w:rPr>
                <w:rFonts w:ascii="Times New Roman" w:hAnsi="Times New Roman" w:cs="Times New Roman"/>
                <w:sz w:val="24"/>
                <w:szCs w:val="24"/>
                <w:lang w:val="uk-UA"/>
              </w:rPr>
            </w:pPr>
            <w:r w:rsidRPr="00AE08EA">
              <w:rPr>
                <w:rFonts w:ascii="Times New Roman" w:hAnsi="Times New Roman" w:cs="Times New Roman"/>
                <w:sz w:val="24"/>
                <w:szCs w:val="24"/>
                <w:lang w:val="uk-UA"/>
              </w:rPr>
              <w:t>84,1</w:t>
            </w:r>
          </w:p>
        </w:tc>
      </w:tr>
    </w:tbl>
    <w:p w14:paraId="41BAB7AE" w14:textId="77777777" w:rsidR="0051256C" w:rsidRPr="00AE08EA" w:rsidRDefault="0051256C" w:rsidP="00AE08A2">
      <w:pPr>
        <w:widowControl w:val="0"/>
        <w:spacing w:after="0" w:line="360" w:lineRule="auto"/>
        <w:jc w:val="center"/>
        <w:rPr>
          <w:rFonts w:ascii="Times New Roman" w:hAnsi="Times New Roman" w:cs="Times New Roman"/>
          <w:sz w:val="28"/>
          <w:szCs w:val="28"/>
        </w:rPr>
      </w:pPr>
    </w:p>
    <w:p w14:paraId="33256774"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bookmarkStart w:id="28" w:name="_Hlk137813249"/>
      <w:r w:rsidRPr="00AE08EA">
        <w:rPr>
          <w:rFonts w:ascii="Times New Roman" w:hAnsi="Times New Roman" w:cs="Times New Roman"/>
          <w:sz w:val="28"/>
          <w:szCs w:val="28"/>
        </w:rPr>
        <w:t xml:space="preserve">Виходячи з представлених даних, можна відзначити, що заплановані заходи позитивно </w:t>
      </w:r>
      <w:proofErr w:type="spellStart"/>
      <w:r w:rsidRPr="00AE08EA">
        <w:rPr>
          <w:rFonts w:ascii="Times New Roman" w:hAnsi="Times New Roman" w:cs="Times New Roman"/>
          <w:sz w:val="28"/>
          <w:szCs w:val="28"/>
        </w:rPr>
        <w:t>позначаться</w:t>
      </w:r>
      <w:proofErr w:type="spellEnd"/>
      <w:r w:rsidRPr="00AE08EA">
        <w:rPr>
          <w:rFonts w:ascii="Times New Roman" w:hAnsi="Times New Roman" w:cs="Times New Roman"/>
          <w:sz w:val="28"/>
          <w:szCs w:val="28"/>
        </w:rPr>
        <w:t xml:space="preserve"> на результатах діяльності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Зокрема, найбільшу ефективність матиме реалізація кредитної програми на 3 %, який представлений збільшенням виручки, що сформує загальний економічний ефект у розмірі 11073,32 тис. При цьому економічна ефективність заходів складе 168,4 грн. </w:t>
      </w:r>
    </w:p>
    <w:bookmarkEnd w:id="28"/>
    <w:p w14:paraId="3CFE8D6E"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Таким чином, запропоновані напрями щодо вдосконалення управління дебіторською заборгованістю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можна вважати економічно обґрунтованими та рекомендувати керівництву </w:t>
      </w:r>
      <w:r w:rsidRPr="00AE08EA">
        <w:rPr>
          <w:rFonts w:ascii="Times New Roman" w:hAnsi="Times New Roman" w:cs="Times New Roman"/>
          <w:sz w:val="28"/>
          <w:szCs w:val="28"/>
          <w:shd w:val="clear" w:color="auto" w:fill="FFFFFF"/>
        </w:rPr>
        <w:t>підприємства</w:t>
      </w:r>
      <w:r w:rsidRPr="00AE08EA">
        <w:rPr>
          <w:rFonts w:ascii="Times New Roman" w:hAnsi="Times New Roman" w:cs="Times New Roman"/>
          <w:sz w:val="28"/>
          <w:szCs w:val="28"/>
        </w:rPr>
        <w:t xml:space="preserve"> з метою збільшення ефективності роботи підприємства в сучасних економічних умовах та підвищення його ділової активності.</w:t>
      </w:r>
    </w:p>
    <w:p w14:paraId="0C8488F6"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5386EA3B" w14:textId="77777777" w:rsidR="0051256C" w:rsidRPr="00AE08EA" w:rsidRDefault="0051256C" w:rsidP="00AE08A2">
      <w:pPr>
        <w:widowControl w:val="0"/>
        <w:spacing w:after="0" w:line="360" w:lineRule="auto"/>
        <w:ind w:firstLine="709"/>
        <w:jc w:val="both"/>
        <w:rPr>
          <w:rFonts w:ascii="Times New Roman" w:hAnsi="Times New Roman" w:cs="Times New Roman"/>
          <w:sz w:val="28"/>
          <w:szCs w:val="28"/>
        </w:rPr>
      </w:pPr>
    </w:p>
    <w:p w14:paraId="79D4C15B" w14:textId="758EF0CC" w:rsidR="0051256C" w:rsidRPr="00AE08EA" w:rsidRDefault="0051256C" w:rsidP="00AE08A2">
      <w:pPr>
        <w:widowControl w:val="0"/>
        <w:spacing w:after="0"/>
      </w:pPr>
      <w:r w:rsidRPr="00AE08EA">
        <w:br w:type="page"/>
      </w:r>
    </w:p>
    <w:p w14:paraId="07B8A611" w14:textId="26F25740" w:rsidR="0051256C" w:rsidRPr="00D9218B" w:rsidRDefault="0051256C" w:rsidP="00AE08A2">
      <w:pPr>
        <w:pStyle w:val="1"/>
        <w:keepNext w:val="0"/>
        <w:keepLines w:val="0"/>
        <w:widowControl w:val="0"/>
        <w:spacing w:before="0" w:line="360" w:lineRule="auto"/>
        <w:jc w:val="center"/>
        <w:rPr>
          <w:rFonts w:ascii="Times New Roman" w:hAnsi="Times New Roman" w:cs="Times New Roman"/>
          <w:b/>
          <w:bCs/>
          <w:color w:val="auto"/>
          <w:sz w:val="28"/>
          <w:szCs w:val="28"/>
          <w:lang w:val="uk-UA"/>
        </w:rPr>
      </w:pPr>
      <w:bookmarkStart w:id="29" w:name="_Toc137804720"/>
      <w:r w:rsidRPr="00D9218B">
        <w:rPr>
          <w:rFonts w:ascii="Times New Roman" w:hAnsi="Times New Roman" w:cs="Times New Roman"/>
          <w:b/>
          <w:bCs/>
          <w:color w:val="auto"/>
          <w:sz w:val="28"/>
          <w:szCs w:val="28"/>
          <w:lang w:val="uk-UA"/>
        </w:rPr>
        <w:lastRenderedPageBreak/>
        <w:t>ВИСНОВКИ</w:t>
      </w:r>
      <w:bookmarkEnd w:id="29"/>
    </w:p>
    <w:p w14:paraId="720ABDC9" w14:textId="77777777" w:rsidR="0051256C" w:rsidRPr="00AE08EA" w:rsidRDefault="0051256C" w:rsidP="00AE08A2">
      <w:pPr>
        <w:widowControl w:val="0"/>
        <w:spacing w:after="0"/>
      </w:pPr>
    </w:p>
    <w:p w14:paraId="6CAEC526" w14:textId="77777777" w:rsidR="001C2009" w:rsidRDefault="001C2009" w:rsidP="00AE08A2">
      <w:pPr>
        <w:widowControl w:val="0"/>
        <w:spacing w:after="0" w:line="360" w:lineRule="auto"/>
        <w:ind w:firstLine="709"/>
        <w:jc w:val="both"/>
        <w:rPr>
          <w:rFonts w:ascii="Times New Roman" w:hAnsi="Times New Roman" w:cs="Times New Roman"/>
          <w:sz w:val="28"/>
          <w:szCs w:val="28"/>
        </w:rPr>
      </w:pPr>
      <w:r w:rsidRPr="0057208B">
        <w:rPr>
          <w:rFonts w:ascii="Times New Roman" w:hAnsi="Times New Roman" w:cs="Times New Roman"/>
          <w:sz w:val="28"/>
          <w:szCs w:val="28"/>
        </w:rPr>
        <w:t>За результатами проведеного дослідження можна зробити наступні висновки:</w:t>
      </w:r>
    </w:p>
    <w:p w14:paraId="07CE2B1C" w14:textId="77777777" w:rsidR="001C2009" w:rsidRDefault="001C2009"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З’ясовано, що і</w:t>
      </w:r>
      <w:r w:rsidRPr="00AE08EA">
        <w:rPr>
          <w:rFonts w:ascii="Times New Roman" w:hAnsi="Times New Roman" w:cs="Times New Roman"/>
          <w:sz w:val="28"/>
          <w:szCs w:val="28"/>
        </w:rPr>
        <w:t xml:space="preserve">стотну увагу вивченню поняття ділова активність на мікрорівні приділяло чимало вітчизняних науковців, проте нині немає єдиного підходу щодо визначення даного </w:t>
      </w:r>
      <w:proofErr w:type="spellStart"/>
      <w:r w:rsidRPr="00AE08EA">
        <w:rPr>
          <w:rFonts w:ascii="Times New Roman" w:hAnsi="Times New Roman" w:cs="Times New Roman"/>
          <w:sz w:val="28"/>
          <w:szCs w:val="28"/>
        </w:rPr>
        <w:t>терміна</w:t>
      </w:r>
      <w:proofErr w:type="spellEnd"/>
      <w:r>
        <w:rPr>
          <w:rFonts w:ascii="Times New Roman" w:hAnsi="Times New Roman" w:cs="Times New Roman"/>
          <w:sz w:val="28"/>
          <w:szCs w:val="28"/>
        </w:rPr>
        <w:t>.</w:t>
      </w:r>
    </w:p>
    <w:p w14:paraId="0B587EA8" w14:textId="77777777" w:rsidR="001C2009" w:rsidRDefault="001C2009"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Загалом, </w:t>
      </w:r>
      <w:r w:rsidRPr="00AE08EA">
        <w:rPr>
          <w:rFonts w:ascii="Times New Roman" w:hAnsi="Times New Roman" w:cs="Times New Roman"/>
          <w:sz w:val="28"/>
          <w:szCs w:val="28"/>
        </w:rPr>
        <w:t xml:space="preserve">ділова активність господарюючого суб’єкта проявляється в динамічності розвитку, досягненні поставлених цілей, котрі відображають показники, які характеризують ефективність використання економічного потенціалу підприємства й освоєння ринків збуту. </w:t>
      </w:r>
    </w:p>
    <w:p w14:paraId="5CFFB052" w14:textId="77777777" w:rsidR="001C2009" w:rsidRPr="00AE08EA" w:rsidRDefault="001C2009"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Виявлено, що </w:t>
      </w:r>
      <w:r w:rsidRPr="00AE08EA">
        <w:rPr>
          <w:rFonts w:ascii="Times New Roman" w:hAnsi="Times New Roman" w:cs="Times New Roman"/>
          <w:sz w:val="28"/>
          <w:szCs w:val="28"/>
        </w:rPr>
        <w:t>ключовою умовою якісної розробки методичних положень щодо аналізу ділової активності виступає її науково обґрунтована класифікація.</w:t>
      </w:r>
    </w:p>
    <w:p w14:paraId="581C29F5" w14:textId="77777777" w:rsidR="001C2009" w:rsidRDefault="001C2009"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Запропонована в роботі </w:t>
      </w:r>
      <w:r w:rsidRPr="00AE08EA">
        <w:rPr>
          <w:rFonts w:ascii="Times New Roman" w:hAnsi="Times New Roman" w:cs="Times New Roman"/>
          <w:sz w:val="28"/>
          <w:szCs w:val="28"/>
        </w:rPr>
        <w:t>класифікація чинників, котрі впливають на ділову активність господарюючого суб’єкта, надає змогу охарактеризувати дане поняття, виявити вплив того або іншого чинника на підприємство й проконтролювати його. Це надасть можливість більш точно провести аналіз і оцінку ефективності діяльності суб’єкта господарювання, приймати обґрунтовані управлінські рішення з метою забезпечення високих результатів та вдало управляти діяльність підприємства, допоможе провести оцінювання виробничих та збутових можливостей суб’єкта господарювання, підтримати конкурентоспроможність, охарактеризувати ефективність управління, а також прийняти рішення щодо впровадження нововведень, реалізація й розвиток котрих матиме позитивний довгостроковий економічний ефект, удосконалить виробничі й організаційні процеси на підприємстві і сформує низку конкурентних переваг, котрі визначать місце підприємства на відповідному ринку.</w:t>
      </w:r>
    </w:p>
    <w:p w14:paraId="4B82729F" w14:textId="77777777" w:rsidR="001C2009" w:rsidRPr="00AE08EA" w:rsidRDefault="001C2009" w:rsidP="00AE08A2">
      <w:pPr>
        <w:widowControl w:val="0"/>
        <w:shd w:val="clear" w:color="auto" w:fill="FFFFFF"/>
        <w:tabs>
          <w:tab w:val="left" w:pos="993"/>
        </w:tabs>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Проведене дослідження дало змогу визначити, що д</w:t>
      </w:r>
      <w:r w:rsidRPr="00AE08EA">
        <w:rPr>
          <w:rFonts w:ascii="Times New Roman" w:hAnsi="Times New Roman" w:cs="Times New Roman"/>
          <w:sz w:val="28"/>
          <w:szCs w:val="28"/>
        </w:rPr>
        <w:t xml:space="preserve">ілова активність суб’єкта господарювання виміряється із допомогою системи кількісних та якісних параметрів. </w:t>
      </w:r>
    </w:p>
    <w:p w14:paraId="667416B3" w14:textId="2AA4E401" w:rsidR="001C2009" w:rsidRPr="00AE08EA" w:rsidRDefault="001C2009"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lastRenderedPageBreak/>
        <w:t xml:space="preserve">Показники ділової активності господарюючого суб’єкта відносяться до показників, які надають інформацію щодо ефективності роботи підприємства, ефективність роботи його менеджменту. Вони дають змогу провести оцінку фінансового становища суб’єкта господарювання із погляду платоспроможності: як швидко активи можуть перетворюватись на готівку, яким є виробничий потенціал підприємства, чи ефективно використовується власний капітал і трудові ресурси, яким чином використовує суб’єкт господарювання свої активи для одержання доходів й прибутку. </w:t>
      </w:r>
    </w:p>
    <w:p w14:paraId="0E97C22C" w14:textId="77777777" w:rsidR="001C2009" w:rsidRDefault="001C2009" w:rsidP="00AE08A2">
      <w:pPr>
        <w:widowControl w:val="0"/>
        <w:spacing w:after="0" w:line="360" w:lineRule="auto"/>
        <w:ind w:firstLine="709"/>
        <w:jc w:val="both"/>
        <w:rPr>
          <w:rFonts w:ascii="Times New Roman" w:eastAsia="Times New Roman" w:hAnsi="Times New Roman" w:cs="Times New Roman"/>
          <w:kern w:val="0"/>
          <w:sz w:val="28"/>
          <w:szCs w:val="28"/>
          <w:lang w:eastAsia="uk-UA"/>
          <w14:ligatures w14:val="none"/>
        </w:rPr>
      </w:pPr>
      <w:r w:rsidRPr="00AE08EA">
        <w:rPr>
          <w:rFonts w:ascii="Times New Roman" w:eastAsia="Times New Roman" w:hAnsi="Times New Roman" w:cs="Times New Roman"/>
          <w:kern w:val="0"/>
          <w:sz w:val="28"/>
          <w:szCs w:val="28"/>
          <w:lang w:eastAsia="uk-UA"/>
          <w14:ligatures w14:val="none"/>
        </w:rPr>
        <w:t>Показники оборотності характеризують скільки разів на рік (чи за відповідний період, який аналізується) «обертаються» ті або інші активи чи пасиви суб’єкта господарювання. Зворотна величина, помножена на кількість днів в аналізованому періоді, відображає тривалість обороту тих чи інших активів чи пасивів</w:t>
      </w:r>
      <w:r>
        <w:rPr>
          <w:rFonts w:ascii="Times New Roman" w:eastAsia="Times New Roman" w:hAnsi="Times New Roman" w:cs="Times New Roman"/>
          <w:kern w:val="0"/>
          <w:sz w:val="28"/>
          <w:szCs w:val="28"/>
          <w:lang w:eastAsia="uk-UA"/>
          <w14:ligatures w14:val="none"/>
        </w:rPr>
        <w:t>.</w:t>
      </w:r>
    </w:p>
    <w:p w14:paraId="6F00D019" w14:textId="77777777" w:rsidR="001C2009" w:rsidRPr="00AE08EA" w:rsidRDefault="001C2009" w:rsidP="00AE08A2">
      <w:pPr>
        <w:pStyle w:val="a7"/>
        <w:widowControl w:val="0"/>
        <w:shd w:val="clear" w:color="auto" w:fill="FFFFFF"/>
        <w:spacing w:before="0" w:beforeAutospacing="0" w:after="0" w:afterAutospacing="0" w:line="360" w:lineRule="auto"/>
        <w:ind w:firstLine="709"/>
        <w:jc w:val="both"/>
        <w:rPr>
          <w:color w:val="000000"/>
          <w:sz w:val="28"/>
          <w:szCs w:val="28"/>
          <w:lang w:val="uk-UA"/>
        </w:rPr>
      </w:pPr>
      <w:r>
        <w:rPr>
          <w:sz w:val="28"/>
          <w:szCs w:val="28"/>
          <w:lang w:eastAsia="uk-UA"/>
        </w:rPr>
        <w:t xml:space="preserve">4. </w:t>
      </w:r>
      <w:r w:rsidRPr="00AE08EA">
        <w:rPr>
          <w:rStyle w:val="af4"/>
          <w:b w:val="0"/>
          <w:bCs w:val="0"/>
          <w:color w:val="000000"/>
          <w:sz w:val="28"/>
          <w:szCs w:val="28"/>
          <w:lang w:val="uk-UA"/>
        </w:rPr>
        <w:t>ТОВ «</w:t>
      </w:r>
      <w:proofErr w:type="spellStart"/>
      <w:r w:rsidRPr="00AE08EA">
        <w:rPr>
          <w:rStyle w:val="af4"/>
          <w:b w:val="0"/>
          <w:bCs w:val="0"/>
          <w:color w:val="000000"/>
          <w:sz w:val="28"/>
          <w:szCs w:val="28"/>
          <w:lang w:val="uk-UA"/>
        </w:rPr>
        <w:t>Діфлон</w:t>
      </w:r>
      <w:proofErr w:type="spellEnd"/>
      <w:r w:rsidRPr="00AE08EA">
        <w:rPr>
          <w:rStyle w:val="af4"/>
          <w:b w:val="0"/>
          <w:bCs w:val="0"/>
          <w:color w:val="000000"/>
          <w:sz w:val="28"/>
          <w:szCs w:val="28"/>
          <w:lang w:val="uk-UA"/>
        </w:rPr>
        <w:t>»</w:t>
      </w:r>
      <w:r w:rsidRPr="00AE08EA">
        <w:rPr>
          <w:color w:val="000000"/>
          <w:sz w:val="28"/>
          <w:szCs w:val="28"/>
          <w:lang w:val="uk-UA"/>
        </w:rPr>
        <w:t> створено у квітні 1997 р. З 2000 року позиціонує себе на ринку як виробник одноразового посуду і пластмасових виробів.</w:t>
      </w:r>
    </w:p>
    <w:p w14:paraId="0D3C3F2E" w14:textId="77777777" w:rsidR="001C2009" w:rsidRDefault="001C2009"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Проведений аналіз надав змогу визначити, що </w:t>
      </w:r>
      <w:r w:rsidRPr="00AE08EA">
        <w:rPr>
          <w:rFonts w:ascii="Times New Roman" w:hAnsi="Times New Roman" w:cs="Times New Roman"/>
          <w:sz w:val="28"/>
          <w:szCs w:val="28"/>
        </w:rPr>
        <w:t>чистий дохід підприємства в 2022 р. порівняно з 2020 р. і 2021 р. зазнав суттєвого скорочення</w:t>
      </w:r>
      <w:r>
        <w:rPr>
          <w:rFonts w:ascii="Times New Roman" w:hAnsi="Times New Roman" w:cs="Times New Roman"/>
          <w:sz w:val="28"/>
          <w:szCs w:val="28"/>
        </w:rPr>
        <w:t>.</w:t>
      </w:r>
    </w:p>
    <w:p w14:paraId="5B5070FF" w14:textId="77777777" w:rsidR="001C2009" w:rsidRPr="00AE08EA" w:rsidRDefault="001C2009" w:rsidP="00AE08A2">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було визначено, що </w:t>
      </w:r>
      <w:r w:rsidRPr="00AE08EA">
        <w:rPr>
          <w:rFonts w:ascii="Times New Roman" w:hAnsi="Times New Roman" w:cs="Times New Roman"/>
          <w:sz w:val="28"/>
          <w:szCs w:val="28"/>
        </w:rPr>
        <w:t>впродовж 2020-2021 рр. діяльність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xml:space="preserve">» була збитковою. В 2022 р. підприємство одержало прибуток в розмірі 19,8 тис. грн. </w:t>
      </w:r>
    </w:p>
    <w:p w14:paraId="380BC3B3" w14:textId="77777777" w:rsidR="001C2009" w:rsidRPr="00AE08EA" w:rsidRDefault="001C2009" w:rsidP="00AE08A2">
      <w:pPr>
        <w:widowControl w:val="0"/>
        <w:tabs>
          <w:tab w:val="left" w:pos="993"/>
        </w:tabs>
        <w:spacing w:after="0" w:line="36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З-поміж проблем які негативним чином впливають на діяльність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варто виділити:</w:t>
      </w:r>
      <w:r>
        <w:rPr>
          <w:rFonts w:ascii="Times New Roman" w:hAnsi="Times New Roman" w:cs="Times New Roman"/>
          <w:sz w:val="28"/>
          <w:szCs w:val="28"/>
        </w:rPr>
        <w:t xml:space="preserve"> </w:t>
      </w:r>
      <w:r w:rsidRPr="00AE08EA">
        <w:rPr>
          <w:rFonts w:ascii="Times New Roman" w:hAnsi="Times New Roman" w:cs="Times New Roman"/>
          <w:sz w:val="28"/>
          <w:szCs w:val="28"/>
        </w:rPr>
        <w:t>зниження доходів;</w:t>
      </w:r>
      <w:r>
        <w:rPr>
          <w:rFonts w:ascii="Times New Roman" w:hAnsi="Times New Roman" w:cs="Times New Roman"/>
          <w:sz w:val="28"/>
          <w:szCs w:val="28"/>
        </w:rPr>
        <w:t xml:space="preserve"> </w:t>
      </w:r>
      <w:r w:rsidRPr="00AE08EA">
        <w:rPr>
          <w:rFonts w:ascii="Times New Roman" w:hAnsi="Times New Roman" w:cs="Times New Roman"/>
          <w:sz w:val="28"/>
          <w:szCs w:val="28"/>
        </w:rPr>
        <w:t>зростання витрат (подорожчання сировини, електроенергії, необхідність придбання генераторів);</w:t>
      </w:r>
      <w:r>
        <w:rPr>
          <w:rFonts w:ascii="Times New Roman" w:hAnsi="Times New Roman" w:cs="Times New Roman"/>
          <w:sz w:val="28"/>
          <w:szCs w:val="28"/>
        </w:rPr>
        <w:t xml:space="preserve"> </w:t>
      </w:r>
      <w:r w:rsidRPr="00AE08EA">
        <w:rPr>
          <w:rFonts w:ascii="Times New Roman" w:hAnsi="Times New Roman" w:cs="Times New Roman"/>
          <w:sz w:val="28"/>
          <w:szCs w:val="28"/>
        </w:rPr>
        <w:t>відсутність достатньої кількості платоспроможних клієнтів;</w:t>
      </w:r>
      <w:r>
        <w:rPr>
          <w:rFonts w:ascii="Times New Roman" w:hAnsi="Times New Roman" w:cs="Times New Roman"/>
          <w:sz w:val="28"/>
          <w:szCs w:val="28"/>
        </w:rPr>
        <w:t xml:space="preserve"> </w:t>
      </w:r>
      <w:proofErr w:type="spellStart"/>
      <w:r w:rsidRPr="00AE08EA">
        <w:rPr>
          <w:rFonts w:ascii="Times New Roman" w:hAnsi="Times New Roman" w:cs="Times New Roman"/>
          <w:sz w:val="28"/>
          <w:szCs w:val="28"/>
        </w:rPr>
        <w:t>непрогнозованість</w:t>
      </w:r>
      <w:proofErr w:type="spellEnd"/>
      <w:r w:rsidRPr="00AE08EA">
        <w:rPr>
          <w:rFonts w:ascii="Times New Roman" w:hAnsi="Times New Roman" w:cs="Times New Roman"/>
          <w:sz w:val="28"/>
          <w:szCs w:val="28"/>
        </w:rPr>
        <w:t xml:space="preserve"> розвитку ситуації в Україні та на внутрішньому ринку;</w:t>
      </w:r>
      <w:r>
        <w:rPr>
          <w:rFonts w:ascii="Times New Roman" w:hAnsi="Times New Roman" w:cs="Times New Roman"/>
          <w:sz w:val="28"/>
          <w:szCs w:val="28"/>
        </w:rPr>
        <w:t xml:space="preserve"> </w:t>
      </w:r>
      <w:r w:rsidRPr="00AE08EA">
        <w:rPr>
          <w:rFonts w:ascii="Times New Roman" w:hAnsi="Times New Roman" w:cs="Times New Roman"/>
          <w:sz w:val="28"/>
          <w:szCs w:val="28"/>
        </w:rPr>
        <w:t>відсутність достатнього капіталу; непередбачувані дії держави, що можуть погіршити стан бізнесу;</w:t>
      </w:r>
      <w:r>
        <w:rPr>
          <w:rFonts w:ascii="Times New Roman" w:hAnsi="Times New Roman" w:cs="Times New Roman"/>
          <w:sz w:val="28"/>
          <w:szCs w:val="28"/>
        </w:rPr>
        <w:t xml:space="preserve"> </w:t>
      </w:r>
      <w:r w:rsidRPr="00AE08EA">
        <w:rPr>
          <w:rFonts w:ascii="Times New Roman" w:hAnsi="Times New Roman" w:cs="Times New Roman"/>
          <w:sz w:val="28"/>
          <w:szCs w:val="28"/>
        </w:rPr>
        <w:t xml:space="preserve">перешкоди з боку регуляторних та/чи фіскальних органів; </w:t>
      </w:r>
      <w:r>
        <w:rPr>
          <w:rFonts w:ascii="Times New Roman" w:hAnsi="Times New Roman" w:cs="Times New Roman"/>
          <w:sz w:val="28"/>
          <w:szCs w:val="28"/>
        </w:rPr>
        <w:t xml:space="preserve"> </w:t>
      </w:r>
      <w:r w:rsidRPr="00AE08EA">
        <w:rPr>
          <w:rFonts w:ascii="Times New Roman" w:hAnsi="Times New Roman" w:cs="Times New Roman"/>
          <w:sz w:val="28"/>
          <w:szCs w:val="28"/>
        </w:rPr>
        <w:t>високі податки і збори</w:t>
      </w:r>
      <w:r w:rsidRPr="00AE08E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недоступність кредитних коштів, зокрема програми 5-7-9 тощо.</w:t>
      </w:r>
    </w:p>
    <w:p w14:paraId="365F746F" w14:textId="12CBC359" w:rsidR="001C2009" w:rsidRDefault="001C2009"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E08EA">
        <w:rPr>
          <w:rFonts w:ascii="Times New Roman" w:hAnsi="Times New Roman" w:cs="Times New Roman"/>
          <w:sz w:val="28"/>
          <w:szCs w:val="28"/>
        </w:rPr>
        <w:t>за результатами проведеного дослідження можна зробити висновок, що</w:t>
      </w:r>
      <w:r>
        <w:rPr>
          <w:rFonts w:ascii="Times New Roman" w:hAnsi="Times New Roman" w:cs="Times New Roman"/>
          <w:sz w:val="28"/>
          <w:szCs w:val="28"/>
        </w:rPr>
        <w:t xml:space="preserve">: </w:t>
      </w:r>
      <w:r w:rsidRPr="00AE08EA">
        <w:rPr>
          <w:rFonts w:ascii="Times New Roman" w:hAnsi="Times New Roman" w:cs="Times New Roman"/>
          <w:sz w:val="28"/>
          <w:szCs w:val="28"/>
        </w:rPr>
        <w:t xml:space="preserve">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w:t>
      </w:r>
      <w:r>
        <w:rPr>
          <w:rFonts w:ascii="Times New Roman" w:hAnsi="Times New Roman" w:cs="Times New Roman"/>
          <w:sz w:val="28"/>
          <w:szCs w:val="28"/>
        </w:rPr>
        <w:t xml:space="preserve"> має недостатній </w:t>
      </w:r>
      <w:proofErr w:type="spellStart"/>
      <w:r>
        <w:rPr>
          <w:rFonts w:ascii="Times New Roman" w:hAnsi="Times New Roman" w:cs="Times New Roman"/>
          <w:sz w:val="28"/>
          <w:szCs w:val="28"/>
        </w:rPr>
        <w:t>рівеь</w:t>
      </w:r>
      <w:proofErr w:type="spellEnd"/>
      <w:r>
        <w:rPr>
          <w:rFonts w:ascii="Times New Roman" w:hAnsi="Times New Roman" w:cs="Times New Roman"/>
          <w:sz w:val="28"/>
          <w:szCs w:val="28"/>
        </w:rPr>
        <w:t xml:space="preserve"> ліквідності, </w:t>
      </w:r>
      <w:r w:rsidRPr="00AE08EA">
        <w:rPr>
          <w:rFonts w:ascii="Times New Roman" w:hAnsi="Times New Roman" w:cs="Times New Roman"/>
          <w:sz w:val="28"/>
          <w:szCs w:val="28"/>
        </w:rPr>
        <w:t xml:space="preserve">протягом аналізованого періоду </w:t>
      </w:r>
      <w:r w:rsidRPr="00AE08EA">
        <w:rPr>
          <w:rFonts w:ascii="Times New Roman" w:hAnsi="Times New Roman" w:cs="Times New Roman"/>
          <w:sz w:val="28"/>
          <w:szCs w:val="28"/>
        </w:rPr>
        <w:lastRenderedPageBreak/>
        <w:t>ефективність використання фінансових ресурсів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підвищилась, а діяльність підприємства забезпечена його власним капіталом</w:t>
      </w:r>
      <w:r>
        <w:rPr>
          <w:rFonts w:ascii="Times New Roman" w:hAnsi="Times New Roman" w:cs="Times New Roman"/>
          <w:sz w:val="28"/>
          <w:szCs w:val="28"/>
        </w:rPr>
        <w:t>; р</w:t>
      </w:r>
      <w:r w:rsidRPr="00AE08EA">
        <w:rPr>
          <w:rFonts w:ascii="Times New Roman" w:hAnsi="Times New Roman" w:cs="Times New Roman"/>
          <w:sz w:val="28"/>
          <w:szCs w:val="28"/>
        </w:rPr>
        <w:t>езультати аналізу динаміки показників рентабельності дали змогу визначити підвищення прибутковості підприємства в 2022 р. Проте враховуючи що діяльність підприємства в 2020-2021 рр. була збитковою, необхідним є впровадження заходів задля підвищення прибутку та попередження можливих збитків.</w:t>
      </w:r>
    </w:p>
    <w:p w14:paraId="070287F7" w14:textId="77777777" w:rsidR="001C2009" w:rsidRPr="00AE08EA" w:rsidRDefault="001C2009"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w:t>
      </w:r>
      <w:r w:rsidRPr="00AE08EA">
        <w:rPr>
          <w:rFonts w:ascii="Times New Roman" w:hAnsi="Times New Roman" w:cs="Times New Roman"/>
          <w:sz w:val="28"/>
          <w:szCs w:val="28"/>
        </w:rPr>
        <w:t>езультати проведеного аналізу да</w:t>
      </w:r>
      <w:r>
        <w:rPr>
          <w:rFonts w:ascii="Times New Roman" w:hAnsi="Times New Roman" w:cs="Times New Roman"/>
          <w:sz w:val="28"/>
          <w:szCs w:val="28"/>
        </w:rPr>
        <w:t>ли</w:t>
      </w:r>
      <w:r w:rsidRPr="00AE08EA">
        <w:rPr>
          <w:rFonts w:ascii="Times New Roman" w:hAnsi="Times New Roman" w:cs="Times New Roman"/>
          <w:sz w:val="28"/>
          <w:szCs w:val="28"/>
        </w:rPr>
        <w:t xml:space="preserve"> змогу зробити висновки, що впродовж 2020-2022 рр. ділова активність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погіршилась.</w:t>
      </w:r>
    </w:p>
    <w:p w14:paraId="0726C6B5" w14:textId="77777777" w:rsidR="001C2009" w:rsidRDefault="001C2009" w:rsidP="00AE08A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 Проведений аналіз надав змогу виявити, що в 2022 р. простежувалось</w:t>
      </w:r>
      <w:r w:rsidRPr="00AE08EA">
        <w:rPr>
          <w:rFonts w:ascii="Times New Roman" w:hAnsi="Times New Roman" w:cs="Times New Roman"/>
          <w:sz w:val="28"/>
          <w:szCs w:val="28"/>
        </w:rPr>
        <w:t xml:space="preserve"> перевищення кредиторської над дебіторською заборгованістю. Дане перевищення спостерігалось за наступними позиціями: </w:t>
      </w:r>
      <w:r w:rsidRPr="00AE08EA">
        <w:rPr>
          <w:rFonts w:ascii="Times New Roman" w:eastAsia="Times New Roman" w:hAnsi="Times New Roman" w:cs="Times New Roman"/>
          <w:sz w:val="28"/>
          <w:szCs w:val="28"/>
          <w:lang w:eastAsia="ru-RU"/>
        </w:rPr>
        <w:t>заборгованість за розрахунками зі страхування</w:t>
      </w:r>
      <w:r w:rsidRPr="00AE08EA">
        <w:rPr>
          <w:rFonts w:ascii="Times New Roman" w:hAnsi="Times New Roman" w:cs="Times New Roman"/>
          <w:sz w:val="28"/>
          <w:szCs w:val="28"/>
        </w:rPr>
        <w:t xml:space="preserve">; </w:t>
      </w:r>
      <w:r w:rsidRPr="00AE08EA">
        <w:rPr>
          <w:rFonts w:ascii="Times New Roman" w:eastAsia="Times New Roman" w:hAnsi="Times New Roman" w:cs="Times New Roman"/>
          <w:sz w:val="28"/>
          <w:szCs w:val="28"/>
          <w:lang w:eastAsia="ru-RU"/>
        </w:rPr>
        <w:t>заборгованість за розрахунками із оплати праці</w:t>
      </w:r>
      <w:r>
        <w:rPr>
          <w:rFonts w:ascii="Times New Roman" w:hAnsi="Times New Roman" w:cs="Times New Roman"/>
          <w:sz w:val="28"/>
          <w:szCs w:val="28"/>
        </w:rPr>
        <w:t>;</w:t>
      </w:r>
      <w:r w:rsidRPr="00AE08EA">
        <w:rPr>
          <w:rFonts w:ascii="Times New Roman" w:hAnsi="Times New Roman" w:cs="Times New Roman"/>
          <w:sz w:val="28"/>
          <w:szCs w:val="28"/>
        </w:rPr>
        <w:t xml:space="preserve"> </w:t>
      </w:r>
      <w:r w:rsidRPr="00AE08EA">
        <w:rPr>
          <w:rFonts w:ascii="Times New Roman" w:eastAsia="Times New Roman" w:hAnsi="Times New Roman" w:cs="Times New Roman"/>
          <w:sz w:val="28"/>
          <w:szCs w:val="28"/>
          <w:lang w:eastAsia="ru-RU"/>
        </w:rPr>
        <w:t>інша поточна заборгованість.</w:t>
      </w:r>
      <w:r>
        <w:rPr>
          <w:rFonts w:ascii="Times New Roman" w:eastAsia="Times New Roman" w:hAnsi="Times New Roman" w:cs="Times New Roman"/>
          <w:sz w:val="28"/>
          <w:szCs w:val="28"/>
          <w:lang w:eastAsia="ru-RU"/>
        </w:rPr>
        <w:t xml:space="preserve"> </w:t>
      </w:r>
      <w:r w:rsidRPr="00AE08EA">
        <w:rPr>
          <w:rFonts w:ascii="Times New Roman" w:hAnsi="Times New Roman" w:cs="Times New Roman"/>
          <w:sz w:val="28"/>
          <w:szCs w:val="28"/>
        </w:rPr>
        <w:t>Винятком було, перевищення дебіторської над кредиторською заборгованістю:</w:t>
      </w:r>
      <w:r>
        <w:rPr>
          <w:rFonts w:ascii="Times New Roman" w:hAnsi="Times New Roman" w:cs="Times New Roman"/>
          <w:sz w:val="28"/>
          <w:szCs w:val="28"/>
        </w:rPr>
        <w:t xml:space="preserve"> </w:t>
      </w:r>
      <w:r w:rsidRPr="00462893">
        <w:rPr>
          <w:rFonts w:ascii="Times New Roman" w:eastAsia="Times New Roman" w:hAnsi="Times New Roman" w:cs="Times New Roman"/>
          <w:sz w:val="28"/>
          <w:szCs w:val="28"/>
          <w:lang w:eastAsia="ru-RU"/>
        </w:rPr>
        <w:t>за продукцію, товари, роботи, послуги</w:t>
      </w:r>
      <w:r w:rsidRPr="00462893">
        <w:rPr>
          <w:rFonts w:ascii="Times New Roman" w:hAnsi="Times New Roman" w:cs="Times New Roman"/>
          <w:sz w:val="28"/>
          <w:szCs w:val="28"/>
        </w:rPr>
        <w:t xml:space="preserve">; </w:t>
      </w:r>
      <w:r w:rsidRPr="00462893">
        <w:rPr>
          <w:rFonts w:ascii="Times New Roman" w:eastAsia="Times New Roman" w:hAnsi="Times New Roman" w:cs="Times New Roman"/>
          <w:sz w:val="28"/>
          <w:szCs w:val="28"/>
          <w:lang w:eastAsia="ru-RU"/>
        </w:rPr>
        <w:t>за розрахунками із бюджетом.</w:t>
      </w:r>
    </w:p>
    <w:p w14:paraId="75A1B52A" w14:textId="77777777" w:rsidR="001C2009" w:rsidRPr="00462893" w:rsidRDefault="001C2009" w:rsidP="00AE08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Встановлено, що </w:t>
      </w:r>
      <w:r w:rsidRPr="00AE08EA">
        <w:rPr>
          <w:rFonts w:ascii="Times New Roman" w:hAnsi="Times New Roman" w:cs="Times New Roman"/>
          <w:sz w:val="28"/>
          <w:szCs w:val="28"/>
        </w:rPr>
        <w:t xml:space="preserve">станом на кінець 2022 р. коефіцієнт співвідношення дебіторської і кредиторської заборгованостей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 xml:space="preserve">» </w:t>
      </w:r>
      <w:r w:rsidRPr="00AE08EA">
        <w:rPr>
          <w:rFonts w:ascii="Times New Roman" w:hAnsi="Times New Roman" w:cs="Times New Roman"/>
          <w:sz w:val="28"/>
          <w:szCs w:val="28"/>
        </w:rPr>
        <w:t>становив 0,51. Дане значення свідчить про те, що кредиторська заборгованість перевищує дебіторську на 0,39-0,49. Отже, існуюче співвідношення є нераціональним, адже кредиторська заборгованість не має перевищувати дебіторську заборгованість більше аніж на 10%.</w:t>
      </w:r>
    </w:p>
    <w:p w14:paraId="57AFFAED" w14:textId="77777777" w:rsidR="001C2009" w:rsidRDefault="001C2009" w:rsidP="00AE08A2">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 метою </w:t>
      </w:r>
      <w:r w:rsidRPr="00AE08EA">
        <w:rPr>
          <w:rFonts w:ascii="Times New Roman" w:hAnsi="Times New Roman" w:cs="Times New Roman"/>
          <w:sz w:val="28"/>
          <w:szCs w:val="28"/>
        </w:rPr>
        <w:t xml:space="preserve">підвищення ефективності управління дебіторською заборгованістю та покращення ділової активності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доцільним може бути</w:t>
      </w:r>
      <w:r w:rsidRPr="00AE08EA">
        <w:rPr>
          <w:rFonts w:ascii="Times New Roman" w:hAnsi="Times New Roman" w:cs="Times New Roman"/>
          <w:sz w:val="28"/>
          <w:szCs w:val="28"/>
        </w:rPr>
        <w:t xml:space="preserve"> застосування факторингу та кредитування покупців</w:t>
      </w:r>
      <w:r>
        <w:rPr>
          <w:rFonts w:ascii="Times New Roman" w:hAnsi="Times New Roman" w:cs="Times New Roman"/>
          <w:sz w:val="28"/>
          <w:szCs w:val="28"/>
        </w:rPr>
        <w:t>.</w:t>
      </w:r>
    </w:p>
    <w:p w14:paraId="60F889BF" w14:textId="43A9F62D" w:rsidR="0051256C" w:rsidRPr="00AE08EA" w:rsidRDefault="001C2009" w:rsidP="00AE08A2">
      <w:pPr>
        <w:widowControl w:val="0"/>
        <w:tabs>
          <w:tab w:val="left" w:pos="993"/>
        </w:tabs>
        <w:spacing w:after="0" w:line="360" w:lineRule="auto"/>
        <w:ind w:firstLine="709"/>
        <w:jc w:val="both"/>
        <w:rPr>
          <w:rFonts w:ascii="Times New Roman" w:eastAsia="Times New Roman" w:hAnsi="Times New Roman" w:cs="Times New Roman"/>
          <w:b/>
          <w:bCs/>
          <w:kern w:val="0"/>
          <w:sz w:val="28"/>
          <w:szCs w:val="28"/>
          <w:lang w:eastAsia="uk-UA"/>
          <w14:ligatures w14:val="none"/>
        </w:rPr>
      </w:pPr>
      <w:r>
        <w:rPr>
          <w:rFonts w:ascii="Times New Roman" w:hAnsi="Times New Roman" w:cs="Times New Roman"/>
          <w:sz w:val="28"/>
          <w:szCs w:val="28"/>
        </w:rPr>
        <w:t xml:space="preserve">8. </w:t>
      </w:r>
      <w:r w:rsidRPr="00AE08EA">
        <w:rPr>
          <w:rFonts w:ascii="Times New Roman" w:hAnsi="Times New Roman" w:cs="Times New Roman"/>
          <w:sz w:val="28"/>
          <w:szCs w:val="28"/>
        </w:rPr>
        <w:t xml:space="preserve"> </w:t>
      </w:r>
      <w:r>
        <w:rPr>
          <w:rFonts w:ascii="Times New Roman" w:hAnsi="Times New Roman" w:cs="Times New Roman"/>
          <w:sz w:val="28"/>
          <w:szCs w:val="28"/>
        </w:rPr>
        <w:t>Проведене оцінювання ефективності дало змогу виявити, що з</w:t>
      </w:r>
      <w:r w:rsidRPr="00AE08EA">
        <w:rPr>
          <w:rFonts w:ascii="Times New Roman" w:hAnsi="Times New Roman" w:cs="Times New Roman"/>
          <w:sz w:val="28"/>
          <w:szCs w:val="28"/>
        </w:rPr>
        <w:t xml:space="preserve">аплановані заходи позитивно </w:t>
      </w:r>
      <w:proofErr w:type="spellStart"/>
      <w:r w:rsidRPr="00AE08EA">
        <w:rPr>
          <w:rFonts w:ascii="Times New Roman" w:hAnsi="Times New Roman" w:cs="Times New Roman"/>
          <w:sz w:val="28"/>
          <w:szCs w:val="28"/>
        </w:rPr>
        <w:t>позначаться</w:t>
      </w:r>
      <w:proofErr w:type="spellEnd"/>
      <w:r w:rsidRPr="00AE08EA">
        <w:rPr>
          <w:rFonts w:ascii="Times New Roman" w:hAnsi="Times New Roman" w:cs="Times New Roman"/>
          <w:sz w:val="28"/>
          <w:szCs w:val="28"/>
        </w:rPr>
        <w:t xml:space="preserve"> на результатах діяльності </w:t>
      </w:r>
      <w:r w:rsidRPr="00AE08EA">
        <w:rPr>
          <w:rFonts w:ascii="Times New Roman" w:hAnsi="Times New Roman" w:cs="Times New Roman"/>
          <w:sz w:val="28"/>
          <w:szCs w:val="28"/>
          <w:shd w:val="clear" w:color="auto" w:fill="FFFFFF"/>
        </w:rPr>
        <w:t>ТОВ «</w:t>
      </w:r>
      <w:proofErr w:type="spellStart"/>
      <w:r w:rsidRPr="00AE08EA">
        <w:rPr>
          <w:rFonts w:ascii="Times New Roman" w:hAnsi="Times New Roman" w:cs="Times New Roman"/>
          <w:sz w:val="28"/>
          <w:szCs w:val="28"/>
          <w:shd w:val="clear" w:color="auto" w:fill="FFFFFF"/>
        </w:rPr>
        <w:t>Діфлон</w:t>
      </w:r>
      <w:proofErr w:type="spellEnd"/>
      <w:r w:rsidRPr="00AE08EA">
        <w:rPr>
          <w:rFonts w:ascii="Times New Roman" w:hAnsi="Times New Roman" w:cs="Times New Roman"/>
          <w:sz w:val="28"/>
          <w:szCs w:val="28"/>
          <w:shd w:val="clear" w:color="auto" w:fill="FFFFFF"/>
        </w:rPr>
        <w:t>»</w:t>
      </w:r>
      <w:r w:rsidRPr="00AE08EA">
        <w:rPr>
          <w:rFonts w:ascii="Times New Roman" w:hAnsi="Times New Roman" w:cs="Times New Roman"/>
          <w:sz w:val="28"/>
          <w:szCs w:val="28"/>
        </w:rPr>
        <w:t xml:space="preserve">. Зокрема, найбільшу ефективність матиме реалізація кредитної програми на 3 %, який представлений збільшенням виручки, що сформує загальний економічний ефект у розмірі 11073,32 тис. При цьому економічна ефективність заходів складе 168,4 грн. </w:t>
      </w:r>
      <w:r w:rsidR="0051256C" w:rsidRPr="00AE08EA">
        <w:rPr>
          <w:rFonts w:ascii="Times New Roman" w:eastAsia="Times New Roman" w:hAnsi="Times New Roman" w:cs="Times New Roman"/>
          <w:b/>
          <w:bCs/>
          <w:kern w:val="0"/>
          <w:sz w:val="28"/>
          <w:szCs w:val="28"/>
          <w:lang w:eastAsia="uk-UA"/>
          <w14:ligatures w14:val="none"/>
        </w:rPr>
        <w:br w:type="page"/>
      </w:r>
    </w:p>
    <w:p w14:paraId="1E153D35" w14:textId="2A22B671" w:rsidR="00695998" w:rsidRPr="00D9218B" w:rsidRDefault="00695998" w:rsidP="00AE08A2">
      <w:pPr>
        <w:pStyle w:val="1"/>
        <w:keepNext w:val="0"/>
        <w:keepLines w:val="0"/>
        <w:widowControl w:val="0"/>
        <w:spacing w:before="0" w:line="360" w:lineRule="auto"/>
        <w:jc w:val="center"/>
        <w:rPr>
          <w:rFonts w:ascii="Times New Roman" w:eastAsia="Times New Roman" w:hAnsi="Times New Roman" w:cs="Times New Roman"/>
          <w:b/>
          <w:bCs/>
          <w:color w:val="auto"/>
          <w:sz w:val="28"/>
          <w:szCs w:val="28"/>
          <w:lang w:val="uk-UA" w:eastAsia="uk-UA"/>
        </w:rPr>
      </w:pPr>
      <w:bookmarkStart w:id="30" w:name="_Toc137804721"/>
      <w:r w:rsidRPr="00D9218B">
        <w:rPr>
          <w:rFonts w:ascii="Times New Roman" w:eastAsia="Times New Roman" w:hAnsi="Times New Roman" w:cs="Times New Roman"/>
          <w:b/>
          <w:bCs/>
          <w:color w:val="auto"/>
          <w:sz w:val="28"/>
          <w:szCs w:val="28"/>
          <w:lang w:val="uk-UA" w:eastAsia="uk-UA"/>
        </w:rPr>
        <w:lastRenderedPageBreak/>
        <w:t>СПИСОК ВИКОРИСТАНИХ ДЖЕРЕЛ</w:t>
      </w:r>
      <w:bookmarkEnd w:id="30"/>
    </w:p>
    <w:p w14:paraId="098B1DC8" w14:textId="77777777" w:rsidR="00872037" w:rsidRPr="00AE08EA" w:rsidRDefault="00872037" w:rsidP="00AE08A2">
      <w:pPr>
        <w:widowControl w:val="0"/>
        <w:tabs>
          <w:tab w:val="left" w:pos="1134"/>
        </w:tabs>
        <w:spacing w:after="0" w:line="360" w:lineRule="auto"/>
        <w:ind w:firstLine="709"/>
        <w:jc w:val="both"/>
        <w:rPr>
          <w:rFonts w:ascii="Times New Roman" w:hAnsi="Times New Roman" w:cs="Times New Roman"/>
          <w:sz w:val="28"/>
          <w:szCs w:val="28"/>
        </w:rPr>
      </w:pPr>
    </w:p>
    <w:p w14:paraId="3929DE40"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kern w:val="36"/>
          <w:sz w:val="28"/>
          <w:szCs w:val="28"/>
          <w14:ligatures w14:val="none"/>
        </w:rPr>
      </w:pPr>
      <w:proofErr w:type="spellStart"/>
      <w:r w:rsidRPr="00AE08EA">
        <w:rPr>
          <w:rFonts w:ascii="Times New Roman" w:hAnsi="Times New Roman" w:cs="Times New Roman"/>
          <w:sz w:val="28"/>
          <w:szCs w:val="28"/>
          <w:shd w:val="clear" w:color="auto" w:fill="FFFFFF"/>
        </w:rPr>
        <w:t>Адонін</w:t>
      </w:r>
      <w:proofErr w:type="spellEnd"/>
      <w:r w:rsidRPr="00AE08EA">
        <w:rPr>
          <w:rFonts w:ascii="Times New Roman" w:hAnsi="Times New Roman" w:cs="Times New Roman"/>
          <w:sz w:val="28"/>
          <w:szCs w:val="28"/>
          <w:shd w:val="clear" w:color="auto" w:fill="FFFFFF"/>
        </w:rPr>
        <w:t xml:space="preserve"> С. В., </w:t>
      </w:r>
      <w:proofErr w:type="spellStart"/>
      <w:r w:rsidRPr="00AE08EA">
        <w:rPr>
          <w:rFonts w:ascii="Times New Roman" w:hAnsi="Times New Roman" w:cs="Times New Roman"/>
          <w:sz w:val="28"/>
          <w:szCs w:val="28"/>
          <w:shd w:val="clear" w:color="auto" w:fill="FFFFFF"/>
        </w:rPr>
        <w:t>Калашнікова</w:t>
      </w:r>
      <w:proofErr w:type="spellEnd"/>
      <w:r w:rsidRPr="00AE08EA">
        <w:rPr>
          <w:rFonts w:ascii="Times New Roman" w:hAnsi="Times New Roman" w:cs="Times New Roman"/>
          <w:sz w:val="28"/>
          <w:szCs w:val="28"/>
          <w:shd w:val="clear" w:color="auto" w:fill="FFFFFF"/>
        </w:rPr>
        <w:t xml:space="preserve"> Ю. М., </w:t>
      </w:r>
      <w:proofErr w:type="spellStart"/>
      <w:r w:rsidRPr="00AE08EA">
        <w:rPr>
          <w:rFonts w:ascii="Times New Roman" w:hAnsi="Times New Roman" w:cs="Times New Roman"/>
          <w:sz w:val="28"/>
          <w:szCs w:val="28"/>
          <w:shd w:val="clear" w:color="auto" w:fill="FFFFFF"/>
        </w:rPr>
        <w:t>Смолянський</w:t>
      </w:r>
      <w:proofErr w:type="spellEnd"/>
      <w:r w:rsidRPr="00AE08EA">
        <w:rPr>
          <w:rFonts w:ascii="Times New Roman" w:hAnsi="Times New Roman" w:cs="Times New Roman"/>
          <w:sz w:val="28"/>
          <w:szCs w:val="28"/>
          <w:shd w:val="clear" w:color="auto" w:fill="FFFFFF"/>
        </w:rPr>
        <w:t xml:space="preserve"> А. А. Управління діловою активністю підприємства в сучасних умовах. </w:t>
      </w:r>
      <w:r w:rsidRPr="00AE08EA">
        <w:rPr>
          <w:rFonts w:ascii="Times New Roman" w:hAnsi="Times New Roman" w:cs="Times New Roman"/>
          <w:i/>
          <w:iCs/>
          <w:sz w:val="28"/>
          <w:szCs w:val="28"/>
          <w:shd w:val="clear" w:color="auto" w:fill="FFFFFF"/>
        </w:rPr>
        <w:t>Ефективна економіка</w:t>
      </w:r>
      <w:r w:rsidRPr="00AE08EA">
        <w:rPr>
          <w:rFonts w:ascii="Times New Roman" w:hAnsi="Times New Roman" w:cs="Times New Roman"/>
          <w:sz w:val="28"/>
          <w:szCs w:val="28"/>
          <w:shd w:val="clear" w:color="auto" w:fill="FFFFFF"/>
        </w:rPr>
        <w:t>. 2021. № 12. URL: http://www.economy.nayka.com.ua/?op=1&amp;z=9739 (дата звернення: 25.05.2023).</w:t>
      </w:r>
    </w:p>
    <w:p w14:paraId="16401285"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Бойко С. В., Вакуленко А. Л. Методика оцінки ділової активності підприємства. </w:t>
      </w:r>
      <w:r w:rsidRPr="00AE08EA">
        <w:rPr>
          <w:rFonts w:ascii="Times New Roman" w:hAnsi="Times New Roman" w:cs="Times New Roman"/>
          <w:i/>
          <w:iCs/>
          <w:sz w:val="28"/>
          <w:szCs w:val="28"/>
        </w:rPr>
        <w:t>Міжнародний науковий журнал «</w:t>
      </w:r>
      <w:proofErr w:type="spellStart"/>
      <w:r w:rsidRPr="00AE08EA">
        <w:rPr>
          <w:rFonts w:ascii="Times New Roman" w:hAnsi="Times New Roman" w:cs="Times New Roman"/>
          <w:i/>
          <w:iCs/>
          <w:sz w:val="28"/>
          <w:szCs w:val="28"/>
        </w:rPr>
        <w:t>Інтернаука</w:t>
      </w:r>
      <w:proofErr w:type="spellEnd"/>
      <w:r w:rsidRPr="00AE08EA">
        <w:rPr>
          <w:rFonts w:ascii="Times New Roman" w:hAnsi="Times New Roman" w:cs="Times New Roman"/>
          <w:i/>
          <w:iCs/>
          <w:sz w:val="28"/>
          <w:szCs w:val="28"/>
        </w:rPr>
        <w:t>».</w:t>
      </w:r>
      <w:r w:rsidRPr="00AE08EA">
        <w:rPr>
          <w:rFonts w:ascii="Times New Roman" w:hAnsi="Times New Roman" w:cs="Times New Roman"/>
          <w:sz w:val="28"/>
          <w:szCs w:val="28"/>
        </w:rPr>
        <w:t xml:space="preserve"> 2018. № 2(2). С. 13-16.</w:t>
      </w:r>
    </w:p>
    <w:p w14:paraId="331346EB"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Буздиган</w:t>
      </w:r>
      <w:proofErr w:type="spellEnd"/>
      <w:r w:rsidRPr="00AE08EA">
        <w:rPr>
          <w:rFonts w:ascii="Times New Roman" w:hAnsi="Times New Roman" w:cs="Times New Roman"/>
          <w:sz w:val="28"/>
          <w:szCs w:val="28"/>
        </w:rPr>
        <w:t xml:space="preserve"> М. О. Класифікація факторів, що визначають ділову активність підприємства. </w:t>
      </w:r>
      <w:r w:rsidRPr="00AE08EA">
        <w:rPr>
          <w:rFonts w:ascii="Times New Roman" w:hAnsi="Times New Roman" w:cs="Times New Roman"/>
          <w:i/>
          <w:iCs/>
          <w:sz w:val="28"/>
          <w:szCs w:val="28"/>
        </w:rPr>
        <w:t>Науковий вісник Міжнародного гуманітарного університету. Серія : Економіка і менеджмент.</w:t>
      </w:r>
      <w:r w:rsidRPr="00AE08EA">
        <w:rPr>
          <w:rFonts w:ascii="Times New Roman" w:hAnsi="Times New Roman" w:cs="Times New Roman"/>
          <w:sz w:val="28"/>
          <w:szCs w:val="28"/>
        </w:rPr>
        <w:t xml:space="preserve"> 2017. </w:t>
      </w:r>
      <w:proofErr w:type="spellStart"/>
      <w:r w:rsidRPr="00AE08EA">
        <w:rPr>
          <w:rFonts w:ascii="Times New Roman" w:hAnsi="Times New Roman" w:cs="Times New Roman"/>
          <w:sz w:val="28"/>
          <w:szCs w:val="28"/>
        </w:rPr>
        <w:t>Вип</w:t>
      </w:r>
      <w:proofErr w:type="spellEnd"/>
      <w:r w:rsidRPr="00AE08EA">
        <w:rPr>
          <w:rFonts w:ascii="Times New Roman" w:hAnsi="Times New Roman" w:cs="Times New Roman"/>
          <w:sz w:val="28"/>
          <w:szCs w:val="28"/>
        </w:rPr>
        <w:t xml:space="preserve">. 24(1). С. 88-92. </w:t>
      </w:r>
    </w:p>
    <w:p w14:paraId="05946D9B"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Буздиган</w:t>
      </w:r>
      <w:proofErr w:type="spellEnd"/>
      <w:r w:rsidRPr="00AE08EA">
        <w:rPr>
          <w:rFonts w:ascii="Times New Roman" w:hAnsi="Times New Roman" w:cs="Times New Roman"/>
          <w:sz w:val="28"/>
          <w:szCs w:val="28"/>
        </w:rPr>
        <w:t xml:space="preserve"> М. О. Сутність ділової активності у системі понять економіки підприємства. </w:t>
      </w:r>
      <w:r w:rsidRPr="00AE08EA">
        <w:rPr>
          <w:rFonts w:ascii="Times New Roman" w:hAnsi="Times New Roman" w:cs="Times New Roman"/>
          <w:i/>
          <w:iCs/>
          <w:sz w:val="28"/>
          <w:szCs w:val="28"/>
        </w:rPr>
        <w:t>Науковий вісник Одеського національного економічного університету.</w:t>
      </w:r>
      <w:r w:rsidRPr="00AE08EA">
        <w:rPr>
          <w:rFonts w:ascii="Times New Roman" w:hAnsi="Times New Roman" w:cs="Times New Roman"/>
          <w:sz w:val="28"/>
          <w:szCs w:val="28"/>
        </w:rPr>
        <w:t xml:space="preserve"> 2017. № 3. С. 16-29. </w:t>
      </w:r>
    </w:p>
    <w:p w14:paraId="2A3D8AAF"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Вартанова</w:t>
      </w:r>
      <w:proofErr w:type="spellEnd"/>
      <w:r w:rsidRPr="00AE08EA">
        <w:rPr>
          <w:rFonts w:ascii="Times New Roman" w:hAnsi="Times New Roman" w:cs="Times New Roman"/>
          <w:sz w:val="28"/>
          <w:szCs w:val="28"/>
        </w:rPr>
        <w:t xml:space="preserve"> О. В. Моніторинг ділової активності в системі управління підприємством. </w:t>
      </w:r>
      <w:r w:rsidRPr="00AE08EA">
        <w:rPr>
          <w:rFonts w:ascii="Times New Roman" w:hAnsi="Times New Roman" w:cs="Times New Roman"/>
          <w:i/>
          <w:iCs/>
          <w:sz w:val="28"/>
          <w:szCs w:val="28"/>
        </w:rPr>
        <w:t>Вісник Східноукраїнського національного університету імені Володимира Даля</w:t>
      </w:r>
      <w:r w:rsidRPr="00AE08EA">
        <w:rPr>
          <w:rFonts w:ascii="Times New Roman" w:hAnsi="Times New Roman" w:cs="Times New Roman"/>
          <w:sz w:val="28"/>
          <w:szCs w:val="28"/>
        </w:rPr>
        <w:t>. 2017. № 6. С. 52– 58.</w:t>
      </w:r>
    </w:p>
    <w:p w14:paraId="15FE17F8"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Воробець</w:t>
      </w:r>
      <w:proofErr w:type="spellEnd"/>
      <w:r w:rsidRPr="00AE08EA">
        <w:rPr>
          <w:rFonts w:ascii="Times New Roman" w:hAnsi="Times New Roman" w:cs="Times New Roman"/>
          <w:sz w:val="28"/>
          <w:szCs w:val="28"/>
        </w:rPr>
        <w:t xml:space="preserve"> Н. С., </w:t>
      </w:r>
      <w:proofErr w:type="spellStart"/>
      <w:r w:rsidRPr="00AE08EA">
        <w:rPr>
          <w:rFonts w:ascii="Times New Roman" w:hAnsi="Times New Roman" w:cs="Times New Roman"/>
          <w:sz w:val="28"/>
          <w:szCs w:val="28"/>
        </w:rPr>
        <w:t>Корбутяк</w:t>
      </w:r>
      <w:proofErr w:type="spellEnd"/>
      <w:r w:rsidRPr="00AE08EA">
        <w:rPr>
          <w:rFonts w:ascii="Times New Roman" w:hAnsi="Times New Roman" w:cs="Times New Roman"/>
          <w:sz w:val="28"/>
          <w:szCs w:val="28"/>
        </w:rPr>
        <w:t xml:space="preserve"> А. Г. Ділова активність підприємства – основа його інвестиційної привабливості. </w:t>
      </w:r>
      <w:r w:rsidRPr="00AE08EA">
        <w:rPr>
          <w:rFonts w:ascii="Times New Roman" w:hAnsi="Times New Roman" w:cs="Times New Roman"/>
          <w:i/>
          <w:iCs/>
          <w:sz w:val="28"/>
          <w:szCs w:val="28"/>
        </w:rPr>
        <w:t>Молодий вчений</w:t>
      </w:r>
      <w:r w:rsidRPr="00AE08EA">
        <w:rPr>
          <w:rFonts w:ascii="Times New Roman" w:hAnsi="Times New Roman" w:cs="Times New Roman"/>
          <w:sz w:val="28"/>
          <w:szCs w:val="28"/>
        </w:rPr>
        <w:t xml:space="preserve">. 2018. № 11(2). С. 1086–1090. </w:t>
      </w:r>
    </w:p>
    <w:p w14:paraId="4FEA4801"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Воронко Р. М., Воронко О. С. Аналіз ділової активності в системі управління розвитком підприємства. </w:t>
      </w:r>
      <w:r w:rsidRPr="00AE08EA">
        <w:rPr>
          <w:rFonts w:ascii="Times New Roman" w:hAnsi="Times New Roman" w:cs="Times New Roman"/>
          <w:i/>
          <w:iCs/>
          <w:sz w:val="28"/>
          <w:szCs w:val="28"/>
        </w:rPr>
        <w:t>Підприємництво і торгівля</w:t>
      </w:r>
      <w:r w:rsidRPr="00AE08EA">
        <w:rPr>
          <w:rFonts w:ascii="Times New Roman" w:hAnsi="Times New Roman" w:cs="Times New Roman"/>
          <w:sz w:val="28"/>
          <w:szCs w:val="28"/>
        </w:rPr>
        <w:t xml:space="preserve">. 2018. </w:t>
      </w:r>
      <w:proofErr w:type="spellStart"/>
      <w:r w:rsidRPr="00AE08EA">
        <w:rPr>
          <w:rFonts w:ascii="Times New Roman" w:hAnsi="Times New Roman" w:cs="Times New Roman"/>
          <w:sz w:val="28"/>
          <w:szCs w:val="28"/>
        </w:rPr>
        <w:t>Вип</w:t>
      </w:r>
      <w:proofErr w:type="spellEnd"/>
      <w:r w:rsidRPr="00AE08EA">
        <w:rPr>
          <w:rFonts w:ascii="Times New Roman" w:hAnsi="Times New Roman" w:cs="Times New Roman"/>
          <w:sz w:val="28"/>
          <w:szCs w:val="28"/>
        </w:rPr>
        <w:t>. 23. С. 64-69.</w:t>
      </w:r>
    </w:p>
    <w:p w14:paraId="69D93011"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Гаркуша Н.М. Ділова активність підприємства: сутність та методика аналізу: Монографія. </w:t>
      </w:r>
      <w:proofErr w:type="spellStart"/>
      <w:r w:rsidRPr="00AE08EA">
        <w:rPr>
          <w:rFonts w:ascii="Times New Roman" w:hAnsi="Times New Roman" w:cs="Times New Roman"/>
          <w:sz w:val="28"/>
          <w:szCs w:val="28"/>
        </w:rPr>
        <w:t>Харк</w:t>
      </w:r>
      <w:proofErr w:type="spellEnd"/>
      <w:r w:rsidRPr="00AE08EA">
        <w:rPr>
          <w:rFonts w:ascii="Times New Roman" w:hAnsi="Times New Roman" w:cs="Times New Roman"/>
          <w:sz w:val="28"/>
          <w:szCs w:val="28"/>
        </w:rPr>
        <w:t xml:space="preserve">. </w:t>
      </w:r>
      <w:proofErr w:type="spellStart"/>
      <w:r w:rsidRPr="00AE08EA">
        <w:rPr>
          <w:rFonts w:ascii="Times New Roman" w:hAnsi="Times New Roman" w:cs="Times New Roman"/>
          <w:sz w:val="28"/>
          <w:szCs w:val="28"/>
        </w:rPr>
        <w:t>держ</w:t>
      </w:r>
      <w:proofErr w:type="spellEnd"/>
      <w:r w:rsidRPr="00AE08EA">
        <w:rPr>
          <w:rFonts w:ascii="Times New Roman" w:hAnsi="Times New Roman" w:cs="Times New Roman"/>
          <w:sz w:val="28"/>
          <w:szCs w:val="28"/>
        </w:rPr>
        <w:t>. ун-т харч. та торг. Харків, 2016. 182 с.</w:t>
      </w:r>
    </w:p>
    <w:p w14:paraId="4C15F6FC"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Гресик</w:t>
      </w:r>
      <w:proofErr w:type="spellEnd"/>
      <w:r w:rsidRPr="00AE08EA">
        <w:rPr>
          <w:rFonts w:ascii="Times New Roman" w:hAnsi="Times New Roman" w:cs="Times New Roman"/>
          <w:sz w:val="28"/>
          <w:szCs w:val="28"/>
        </w:rPr>
        <w:t xml:space="preserve"> В. В., </w:t>
      </w:r>
      <w:proofErr w:type="spellStart"/>
      <w:r w:rsidRPr="00AE08EA">
        <w:rPr>
          <w:rFonts w:ascii="Times New Roman" w:hAnsi="Times New Roman" w:cs="Times New Roman"/>
          <w:sz w:val="28"/>
          <w:szCs w:val="28"/>
        </w:rPr>
        <w:t>Цюпка</w:t>
      </w:r>
      <w:proofErr w:type="spellEnd"/>
      <w:r w:rsidRPr="00AE08EA">
        <w:rPr>
          <w:rFonts w:ascii="Times New Roman" w:hAnsi="Times New Roman" w:cs="Times New Roman"/>
          <w:sz w:val="28"/>
          <w:szCs w:val="28"/>
        </w:rPr>
        <w:t xml:space="preserve"> А. Б., </w:t>
      </w:r>
      <w:proofErr w:type="spellStart"/>
      <w:r w:rsidRPr="00AE08EA">
        <w:rPr>
          <w:rFonts w:ascii="Times New Roman" w:hAnsi="Times New Roman" w:cs="Times New Roman"/>
          <w:sz w:val="28"/>
          <w:szCs w:val="28"/>
        </w:rPr>
        <w:t>Щігель</w:t>
      </w:r>
      <w:proofErr w:type="spellEnd"/>
      <w:r w:rsidRPr="00AE08EA">
        <w:rPr>
          <w:rFonts w:ascii="Times New Roman" w:hAnsi="Times New Roman" w:cs="Times New Roman"/>
          <w:sz w:val="28"/>
          <w:szCs w:val="28"/>
        </w:rPr>
        <w:t xml:space="preserve"> Ю. М. Методичні аспекти ділової активності підприємства. </w:t>
      </w:r>
      <w:r w:rsidRPr="00AE08EA">
        <w:rPr>
          <w:rFonts w:ascii="Times New Roman" w:hAnsi="Times New Roman" w:cs="Times New Roman"/>
          <w:i/>
          <w:iCs/>
          <w:sz w:val="28"/>
          <w:szCs w:val="28"/>
        </w:rPr>
        <w:t>Економіка і управління</w:t>
      </w:r>
      <w:r w:rsidRPr="00AE08EA">
        <w:rPr>
          <w:rFonts w:ascii="Times New Roman" w:hAnsi="Times New Roman" w:cs="Times New Roman"/>
          <w:sz w:val="28"/>
          <w:szCs w:val="28"/>
        </w:rPr>
        <w:t>. 2019. № 3. С. 36-43.</w:t>
      </w:r>
    </w:p>
    <w:p w14:paraId="01B0F03A"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rPr>
        <w:t xml:space="preserve">Данилюк М. О. Оцінювання ділової активності підприємства на стадіях життєвого циклу </w:t>
      </w:r>
      <w:r w:rsidRPr="00AE08EA">
        <w:rPr>
          <w:rFonts w:ascii="Times New Roman" w:hAnsi="Times New Roman" w:cs="Times New Roman"/>
          <w:i/>
          <w:iCs/>
          <w:sz w:val="28"/>
          <w:szCs w:val="28"/>
        </w:rPr>
        <w:t xml:space="preserve">Економічний аналіз: </w:t>
      </w:r>
      <w:proofErr w:type="spellStart"/>
      <w:r w:rsidRPr="00AE08EA">
        <w:rPr>
          <w:rFonts w:ascii="Times New Roman" w:hAnsi="Times New Roman" w:cs="Times New Roman"/>
          <w:i/>
          <w:iCs/>
          <w:sz w:val="28"/>
          <w:szCs w:val="28"/>
        </w:rPr>
        <w:t>зб</w:t>
      </w:r>
      <w:proofErr w:type="spellEnd"/>
      <w:r w:rsidRPr="00AE08EA">
        <w:rPr>
          <w:rFonts w:ascii="Times New Roman" w:hAnsi="Times New Roman" w:cs="Times New Roman"/>
          <w:i/>
          <w:iCs/>
          <w:sz w:val="28"/>
          <w:szCs w:val="28"/>
        </w:rPr>
        <w:t>. наук. Праць. Тернопільський національний економічний університет.</w:t>
      </w:r>
      <w:r w:rsidRPr="00AE08EA">
        <w:rPr>
          <w:rFonts w:ascii="Times New Roman" w:hAnsi="Times New Roman" w:cs="Times New Roman"/>
          <w:sz w:val="28"/>
          <w:szCs w:val="28"/>
        </w:rPr>
        <w:t xml:space="preserve"> Тернопіль: </w:t>
      </w:r>
      <w:proofErr w:type="spellStart"/>
      <w:r w:rsidRPr="00AE08EA">
        <w:rPr>
          <w:rFonts w:ascii="Times New Roman" w:hAnsi="Times New Roman" w:cs="Times New Roman"/>
          <w:sz w:val="28"/>
          <w:szCs w:val="28"/>
        </w:rPr>
        <w:t>Видавничо</w:t>
      </w:r>
      <w:proofErr w:type="spellEnd"/>
      <w:r w:rsidRPr="00AE08EA">
        <w:rPr>
          <w:rFonts w:ascii="Times New Roman" w:hAnsi="Times New Roman" w:cs="Times New Roman"/>
          <w:sz w:val="28"/>
          <w:szCs w:val="28"/>
        </w:rPr>
        <w:t xml:space="preserve">-поліграфічний </w:t>
      </w:r>
      <w:r w:rsidRPr="00AE08EA">
        <w:rPr>
          <w:rFonts w:ascii="Times New Roman" w:hAnsi="Times New Roman" w:cs="Times New Roman"/>
          <w:sz w:val="28"/>
          <w:szCs w:val="28"/>
        </w:rPr>
        <w:lastRenderedPageBreak/>
        <w:t>центр Тернопільського національного економічного університету «Економічна думка», 2018. Том 28. № 2. С. 119-126.</w:t>
      </w:r>
    </w:p>
    <w:p w14:paraId="7BFC89E7"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rPr>
        <w:t xml:space="preserve">Дончак Л.Г., </w:t>
      </w:r>
      <w:proofErr w:type="spellStart"/>
      <w:r w:rsidRPr="00AE08EA">
        <w:rPr>
          <w:rFonts w:ascii="Times New Roman" w:hAnsi="Times New Roman" w:cs="Times New Roman"/>
          <w:sz w:val="28"/>
          <w:szCs w:val="28"/>
        </w:rPr>
        <w:t>Ціхановська</w:t>
      </w:r>
      <w:proofErr w:type="spellEnd"/>
      <w:r w:rsidRPr="00AE08EA">
        <w:rPr>
          <w:rFonts w:ascii="Times New Roman" w:hAnsi="Times New Roman" w:cs="Times New Roman"/>
          <w:sz w:val="28"/>
          <w:szCs w:val="28"/>
        </w:rPr>
        <w:t xml:space="preserve"> О.М. Ділова активність підприємства та шляхи її зміцнення. </w:t>
      </w:r>
      <w:r w:rsidRPr="00AE08EA">
        <w:rPr>
          <w:rFonts w:ascii="Times New Roman" w:hAnsi="Times New Roman" w:cs="Times New Roman"/>
          <w:i/>
          <w:iCs/>
          <w:sz w:val="28"/>
          <w:szCs w:val="28"/>
        </w:rPr>
        <w:t xml:space="preserve">Вісник Мукачівського державного університету. Економіка і суспільство. </w:t>
      </w:r>
      <w:r w:rsidRPr="00AE08EA">
        <w:rPr>
          <w:rFonts w:ascii="Times New Roman" w:hAnsi="Times New Roman" w:cs="Times New Roman"/>
          <w:sz w:val="28"/>
          <w:szCs w:val="28"/>
        </w:rPr>
        <w:t xml:space="preserve">2017. </w:t>
      </w:r>
      <w:proofErr w:type="spellStart"/>
      <w:r w:rsidRPr="00AE08EA">
        <w:rPr>
          <w:rFonts w:ascii="Times New Roman" w:hAnsi="Times New Roman" w:cs="Times New Roman"/>
          <w:sz w:val="28"/>
          <w:szCs w:val="28"/>
        </w:rPr>
        <w:t>Вип</w:t>
      </w:r>
      <w:proofErr w:type="spellEnd"/>
      <w:r w:rsidRPr="00AE08EA">
        <w:rPr>
          <w:rFonts w:ascii="Times New Roman" w:hAnsi="Times New Roman" w:cs="Times New Roman"/>
          <w:sz w:val="28"/>
          <w:szCs w:val="28"/>
        </w:rPr>
        <w:t>. 10. С. 250–255.</w:t>
      </w:r>
    </w:p>
    <w:p w14:paraId="224362E6"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Жук Н.Т. Діагностика ділової активності в інформаційній системі управління підприємством. </w:t>
      </w:r>
      <w:r w:rsidRPr="00AE08EA">
        <w:rPr>
          <w:rFonts w:ascii="Times New Roman" w:hAnsi="Times New Roman" w:cs="Times New Roman"/>
          <w:i/>
          <w:iCs/>
          <w:sz w:val="28"/>
          <w:szCs w:val="28"/>
          <w:shd w:val="clear" w:color="auto" w:fill="FFFFFF"/>
        </w:rPr>
        <w:t>Стан і перспективи розвитку обліково-інформаційної системи в Україні : матеріали ІV міжнар.наук.-</w:t>
      </w:r>
      <w:proofErr w:type="spellStart"/>
      <w:r w:rsidRPr="00AE08EA">
        <w:rPr>
          <w:rFonts w:ascii="Times New Roman" w:hAnsi="Times New Roman" w:cs="Times New Roman"/>
          <w:i/>
          <w:iCs/>
          <w:sz w:val="28"/>
          <w:szCs w:val="28"/>
          <w:shd w:val="clear" w:color="auto" w:fill="FFFFFF"/>
        </w:rPr>
        <w:t>практ.конф</w:t>
      </w:r>
      <w:proofErr w:type="spellEnd"/>
      <w:r w:rsidRPr="00AE08EA">
        <w:rPr>
          <w:rFonts w:ascii="Times New Roman" w:hAnsi="Times New Roman" w:cs="Times New Roman"/>
          <w:i/>
          <w:iCs/>
          <w:sz w:val="28"/>
          <w:szCs w:val="28"/>
          <w:shd w:val="clear" w:color="auto" w:fill="FFFFFF"/>
        </w:rPr>
        <w:t>.</w:t>
      </w:r>
      <w:r w:rsidRPr="00AE08EA">
        <w:rPr>
          <w:rFonts w:ascii="Times New Roman" w:hAnsi="Times New Roman" w:cs="Times New Roman"/>
          <w:sz w:val="28"/>
          <w:szCs w:val="28"/>
          <w:shd w:val="clear" w:color="auto" w:fill="FFFFFF"/>
        </w:rPr>
        <w:t>, 10-11 травня 2016 р. Тернопіль, 2016. С. 333-335.</w:t>
      </w:r>
    </w:p>
    <w:p w14:paraId="0E35E567"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proofErr w:type="spellStart"/>
      <w:r w:rsidRPr="00AE08EA">
        <w:rPr>
          <w:rFonts w:ascii="Times New Roman" w:hAnsi="Times New Roman" w:cs="Times New Roman"/>
          <w:sz w:val="28"/>
          <w:szCs w:val="28"/>
          <w:shd w:val="clear" w:color="auto" w:fill="FFFFFF"/>
        </w:rPr>
        <w:t>Жукевич</w:t>
      </w:r>
      <w:proofErr w:type="spellEnd"/>
      <w:r w:rsidRPr="00AE08EA">
        <w:rPr>
          <w:rFonts w:ascii="Times New Roman" w:hAnsi="Times New Roman" w:cs="Times New Roman"/>
          <w:sz w:val="28"/>
          <w:szCs w:val="28"/>
          <w:shd w:val="clear" w:color="auto" w:fill="FFFFFF"/>
        </w:rPr>
        <w:t xml:space="preserve"> С.М., </w:t>
      </w:r>
      <w:proofErr w:type="spellStart"/>
      <w:r w:rsidRPr="00AE08EA">
        <w:rPr>
          <w:rFonts w:ascii="Times New Roman" w:hAnsi="Times New Roman" w:cs="Times New Roman"/>
          <w:sz w:val="28"/>
          <w:szCs w:val="28"/>
          <w:shd w:val="clear" w:color="auto" w:fill="FFFFFF"/>
        </w:rPr>
        <w:t>Бурденюк</w:t>
      </w:r>
      <w:proofErr w:type="spellEnd"/>
      <w:r w:rsidRPr="00AE08EA">
        <w:rPr>
          <w:rFonts w:ascii="Times New Roman" w:hAnsi="Times New Roman" w:cs="Times New Roman"/>
          <w:sz w:val="28"/>
          <w:szCs w:val="28"/>
          <w:shd w:val="clear" w:color="auto" w:fill="FFFFFF"/>
        </w:rPr>
        <w:t xml:space="preserve"> Т.Г. Аналітична складова в управління діловою активністю підприємства. </w:t>
      </w:r>
      <w:r w:rsidRPr="00AE08EA">
        <w:rPr>
          <w:rFonts w:ascii="Times New Roman" w:hAnsi="Times New Roman" w:cs="Times New Roman"/>
          <w:i/>
          <w:iCs/>
          <w:sz w:val="28"/>
          <w:szCs w:val="28"/>
          <w:shd w:val="clear" w:color="auto" w:fill="FFFFFF"/>
        </w:rPr>
        <w:t>Облік, оподаткування і контроль: теорія та методологія: матеріали міжнародної науково-практичної Інтернет-конференції</w:t>
      </w:r>
      <w:r w:rsidRPr="00AE08EA">
        <w:rPr>
          <w:rFonts w:ascii="Times New Roman" w:hAnsi="Times New Roman" w:cs="Times New Roman"/>
          <w:sz w:val="28"/>
          <w:szCs w:val="28"/>
          <w:shd w:val="clear" w:color="auto" w:fill="FFFFFF"/>
        </w:rPr>
        <w:t>. Тернопіль, 2017. С. 228-231.</w:t>
      </w:r>
    </w:p>
    <w:p w14:paraId="44AE5DB6"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Зиз</w:t>
      </w:r>
      <w:proofErr w:type="spellEnd"/>
      <w:r w:rsidRPr="00AE08EA">
        <w:rPr>
          <w:rFonts w:ascii="Times New Roman" w:hAnsi="Times New Roman" w:cs="Times New Roman"/>
          <w:sz w:val="28"/>
          <w:szCs w:val="28"/>
        </w:rPr>
        <w:t xml:space="preserve"> Д. О. Аналіз та оцінка ділової активності підприємств машинобудування як основа підвищення ефективності їх діяльності. </w:t>
      </w:r>
      <w:r w:rsidRPr="00AE08EA">
        <w:rPr>
          <w:rFonts w:ascii="Times New Roman" w:hAnsi="Times New Roman" w:cs="Times New Roman"/>
          <w:i/>
          <w:iCs/>
          <w:sz w:val="28"/>
          <w:szCs w:val="28"/>
        </w:rPr>
        <w:t xml:space="preserve">Бізнес </w:t>
      </w:r>
      <w:proofErr w:type="spellStart"/>
      <w:r w:rsidRPr="00AE08EA">
        <w:rPr>
          <w:rFonts w:ascii="Times New Roman" w:hAnsi="Times New Roman" w:cs="Times New Roman"/>
          <w:i/>
          <w:iCs/>
          <w:sz w:val="28"/>
          <w:szCs w:val="28"/>
        </w:rPr>
        <w:t>Інформ</w:t>
      </w:r>
      <w:proofErr w:type="spellEnd"/>
      <w:r w:rsidRPr="00AE08EA">
        <w:rPr>
          <w:rFonts w:ascii="Times New Roman" w:hAnsi="Times New Roman" w:cs="Times New Roman"/>
          <w:sz w:val="28"/>
          <w:szCs w:val="28"/>
        </w:rPr>
        <w:t>. 2020. №11. C. 230–240.</w:t>
      </w:r>
    </w:p>
    <w:p w14:paraId="704DD8EB"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Зінченко А. В. Особливості управління діловою активністю підприємства в умовах кризи. </w:t>
      </w:r>
      <w:r w:rsidRPr="00AE08EA">
        <w:rPr>
          <w:rFonts w:ascii="Times New Roman" w:hAnsi="Times New Roman" w:cs="Times New Roman"/>
          <w:i/>
          <w:iCs/>
          <w:sz w:val="28"/>
          <w:szCs w:val="28"/>
          <w:shd w:val="clear" w:color="auto" w:fill="FFFFFF"/>
        </w:rPr>
        <w:t>Збірник наукових статей магістрів.; Навчально-науковий інститут бізнесу та сучасних технологій.</w:t>
      </w:r>
      <w:r w:rsidRPr="00AE08EA">
        <w:rPr>
          <w:rFonts w:ascii="Times New Roman" w:hAnsi="Times New Roman" w:cs="Times New Roman"/>
          <w:sz w:val="28"/>
          <w:szCs w:val="28"/>
          <w:shd w:val="clear" w:color="auto" w:fill="FFFFFF"/>
        </w:rPr>
        <w:t xml:space="preserve"> Полтава : ПУЕТ, 2020. С. 90-95.</w:t>
      </w:r>
    </w:p>
    <w:p w14:paraId="7587AC59"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proofErr w:type="spellStart"/>
      <w:r w:rsidRPr="00AE08EA">
        <w:rPr>
          <w:rFonts w:ascii="Times New Roman" w:hAnsi="Times New Roman" w:cs="Times New Roman"/>
          <w:sz w:val="28"/>
          <w:szCs w:val="28"/>
          <w:shd w:val="clear" w:color="auto" w:fill="FFFFFF"/>
        </w:rPr>
        <w:t>Кащена</w:t>
      </w:r>
      <w:proofErr w:type="spellEnd"/>
      <w:r w:rsidRPr="00AE08EA">
        <w:rPr>
          <w:rFonts w:ascii="Times New Roman" w:hAnsi="Times New Roman" w:cs="Times New Roman"/>
          <w:sz w:val="28"/>
          <w:szCs w:val="28"/>
          <w:shd w:val="clear" w:color="auto" w:fill="FFFFFF"/>
        </w:rPr>
        <w:t xml:space="preserve"> Н.Б., </w:t>
      </w:r>
      <w:proofErr w:type="spellStart"/>
      <w:r w:rsidRPr="00AE08EA">
        <w:rPr>
          <w:rFonts w:ascii="Times New Roman" w:hAnsi="Times New Roman" w:cs="Times New Roman"/>
          <w:sz w:val="28"/>
          <w:szCs w:val="28"/>
          <w:shd w:val="clear" w:color="auto" w:fill="FFFFFF"/>
        </w:rPr>
        <w:t>Горошанська</w:t>
      </w:r>
      <w:proofErr w:type="spellEnd"/>
      <w:r w:rsidRPr="00AE08EA">
        <w:rPr>
          <w:rFonts w:ascii="Times New Roman" w:hAnsi="Times New Roman" w:cs="Times New Roman"/>
          <w:sz w:val="28"/>
          <w:szCs w:val="28"/>
          <w:shd w:val="clear" w:color="auto" w:fill="FFFFFF"/>
        </w:rPr>
        <w:t xml:space="preserve"> Т.В., Польова Т.В. Ділова активність підприємства: сутність та методика аналізу: монографія. Х.: Видавництво Іванченка І.С., 2016. 196 с.</w:t>
      </w:r>
    </w:p>
    <w:p w14:paraId="70EBD1A2"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Кіндрацька</w:t>
      </w:r>
      <w:proofErr w:type="spellEnd"/>
      <w:r w:rsidRPr="00AE08EA">
        <w:rPr>
          <w:rFonts w:ascii="Times New Roman" w:hAnsi="Times New Roman" w:cs="Times New Roman"/>
          <w:sz w:val="28"/>
          <w:szCs w:val="28"/>
        </w:rPr>
        <w:t xml:space="preserve"> Г. І., </w:t>
      </w:r>
      <w:proofErr w:type="spellStart"/>
      <w:r w:rsidRPr="00AE08EA">
        <w:rPr>
          <w:rFonts w:ascii="Times New Roman" w:hAnsi="Times New Roman" w:cs="Times New Roman"/>
          <w:sz w:val="28"/>
          <w:szCs w:val="28"/>
        </w:rPr>
        <w:t>Кулиняк</w:t>
      </w:r>
      <w:proofErr w:type="spellEnd"/>
      <w:r w:rsidRPr="00AE08EA">
        <w:rPr>
          <w:rFonts w:ascii="Times New Roman" w:hAnsi="Times New Roman" w:cs="Times New Roman"/>
          <w:sz w:val="28"/>
          <w:szCs w:val="28"/>
        </w:rPr>
        <w:t xml:space="preserve"> Ю. І. Ділова активність українських підприємств: рівні та основні фактори впливу URL: https://science.lpnu.ua/sites/default/files/journal-paper/2018/mar/9646/ilovepdfcom-50-59.pdf </w:t>
      </w:r>
      <w:r w:rsidRPr="00AE08EA">
        <w:rPr>
          <w:rFonts w:ascii="Times New Roman" w:hAnsi="Times New Roman" w:cs="Times New Roman"/>
          <w:sz w:val="28"/>
          <w:szCs w:val="28"/>
          <w:shd w:val="clear" w:color="auto" w:fill="FFFFFF"/>
        </w:rPr>
        <w:t>(дата звернення: 25.05.2023)</w:t>
      </w:r>
    </w:p>
    <w:p w14:paraId="21D62512"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rPr>
        <w:t xml:space="preserve">Кобрин Л. Й. Теоретико-методичні підходи до управління діловою активністю підприємства. </w:t>
      </w:r>
      <w:r w:rsidRPr="00AE08EA">
        <w:rPr>
          <w:rFonts w:ascii="Times New Roman" w:hAnsi="Times New Roman" w:cs="Times New Roman"/>
          <w:i/>
          <w:iCs/>
          <w:sz w:val="28"/>
          <w:szCs w:val="28"/>
        </w:rPr>
        <w:t>Наукові записки. Сер.: Економічні науки</w:t>
      </w:r>
      <w:r w:rsidRPr="00AE08EA">
        <w:rPr>
          <w:rFonts w:ascii="Times New Roman" w:hAnsi="Times New Roman" w:cs="Times New Roman"/>
          <w:sz w:val="28"/>
          <w:szCs w:val="28"/>
        </w:rPr>
        <w:t>. 2018. № 1 (56). С. 193–200.</w:t>
      </w:r>
    </w:p>
    <w:p w14:paraId="2F58E8B3"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lastRenderedPageBreak/>
        <w:t xml:space="preserve">Коляденко І.І., </w:t>
      </w:r>
      <w:proofErr w:type="spellStart"/>
      <w:r w:rsidRPr="00AE08EA">
        <w:rPr>
          <w:rFonts w:ascii="Times New Roman" w:hAnsi="Times New Roman" w:cs="Times New Roman"/>
          <w:sz w:val="28"/>
          <w:szCs w:val="28"/>
          <w:shd w:val="clear" w:color="auto" w:fill="FFFFFF"/>
        </w:rPr>
        <w:t>Кавтиш</w:t>
      </w:r>
      <w:proofErr w:type="spellEnd"/>
      <w:r w:rsidRPr="00AE08EA">
        <w:rPr>
          <w:rFonts w:ascii="Times New Roman" w:hAnsi="Times New Roman" w:cs="Times New Roman"/>
          <w:sz w:val="28"/>
          <w:szCs w:val="28"/>
          <w:shd w:val="clear" w:color="auto" w:fill="FFFFFF"/>
        </w:rPr>
        <w:t xml:space="preserve"> О.П. Аналіз ділової активності підприємства. Сучасні проблеми економіки і підприємництво. </w:t>
      </w:r>
      <w:r w:rsidRPr="00AE08EA">
        <w:rPr>
          <w:rFonts w:ascii="Times New Roman" w:hAnsi="Times New Roman" w:cs="Times New Roman"/>
          <w:i/>
          <w:iCs/>
          <w:sz w:val="28"/>
          <w:szCs w:val="28"/>
          <w:shd w:val="clear" w:color="auto" w:fill="FFFFFF"/>
        </w:rPr>
        <w:t>Економічне управління підприємством.</w:t>
      </w:r>
      <w:r w:rsidRPr="00AE08EA">
        <w:rPr>
          <w:rFonts w:ascii="Times New Roman" w:hAnsi="Times New Roman" w:cs="Times New Roman"/>
          <w:sz w:val="28"/>
          <w:szCs w:val="28"/>
          <w:shd w:val="clear" w:color="auto" w:fill="FFFFFF"/>
        </w:rPr>
        <w:t xml:space="preserve"> 2017. </w:t>
      </w:r>
      <w:proofErr w:type="spellStart"/>
      <w:r w:rsidRPr="00AE08EA">
        <w:rPr>
          <w:rFonts w:ascii="Times New Roman" w:hAnsi="Times New Roman" w:cs="Times New Roman"/>
          <w:sz w:val="28"/>
          <w:szCs w:val="28"/>
          <w:shd w:val="clear" w:color="auto" w:fill="FFFFFF"/>
        </w:rPr>
        <w:t>Вип</w:t>
      </w:r>
      <w:proofErr w:type="spellEnd"/>
      <w:r w:rsidRPr="00AE08EA">
        <w:rPr>
          <w:rFonts w:ascii="Times New Roman" w:hAnsi="Times New Roman" w:cs="Times New Roman"/>
          <w:sz w:val="28"/>
          <w:szCs w:val="28"/>
          <w:shd w:val="clear" w:color="auto" w:fill="FFFFFF"/>
        </w:rPr>
        <w:t>. 20. С. 251–254.</w:t>
      </w:r>
    </w:p>
    <w:p w14:paraId="00E3E79C"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Лесюк</w:t>
      </w:r>
      <w:proofErr w:type="spellEnd"/>
      <w:r w:rsidRPr="00AE08EA">
        <w:rPr>
          <w:rFonts w:ascii="Times New Roman" w:hAnsi="Times New Roman" w:cs="Times New Roman"/>
          <w:sz w:val="28"/>
          <w:szCs w:val="28"/>
        </w:rPr>
        <w:t xml:space="preserve"> А.С. Система показників комплексної оцінки фінансового стану підприємств. </w:t>
      </w:r>
      <w:r w:rsidRPr="00AE08EA">
        <w:rPr>
          <w:rFonts w:ascii="Times New Roman" w:hAnsi="Times New Roman" w:cs="Times New Roman"/>
          <w:i/>
          <w:iCs/>
          <w:sz w:val="28"/>
          <w:szCs w:val="28"/>
        </w:rPr>
        <w:t>Вчені записки ТНУ ім. В.І. Вернадського. Серія Економіка і управління</w:t>
      </w:r>
      <w:r w:rsidRPr="00AE08EA">
        <w:rPr>
          <w:rFonts w:ascii="Times New Roman" w:hAnsi="Times New Roman" w:cs="Times New Roman"/>
          <w:sz w:val="28"/>
          <w:szCs w:val="28"/>
        </w:rPr>
        <w:t>. 2020. Т. 31(70). 4. С. 132-140.</w:t>
      </w:r>
    </w:p>
    <w:p w14:paraId="4238F136"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Лучко М.Р., </w:t>
      </w:r>
      <w:proofErr w:type="spellStart"/>
      <w:r w:rsidRPr="00AE08EA">
        <w:rPr>
          <w:rFonts w:ascii="Times New Roman" w:hAnsi="Times New Roman" w:cs="Times New Roman"/>
          <w:sz w:val="28"/>
          <w:szCs w:val="28"/>
          <w:shd w:val="clear" w:color="auto" w:fill="FFFFFF"/>
        </w:rPr>
        <w:t>Жукевич</w:t>
      </w:r>
      <w:proofErr w:type="spellEnd"/>
      <w:r w:rsidRPr="00AE08EA">
        <w:rPr>
          <w:rFonts w:ascii="Times New Roman" w:hAnsi="Times New Roman" w:cs="Times New Roman"/>
          <w:sz w:val="28"/>
          <w:szCs w:val="28"/>
          <w:shd w:val="clear" w:color="auto" w:fill="FFFFFF"/>
        </w:rPr>
        <w:t xml:space="preserve"> С.М., </w:t>
      </w:r>
      <w:proofErr w:type="spellStart"/>
      <w:r w:rsidRPr="00AE08EA">
        <w:rPr>
          <w:rFonts w:ascii="Times New Roman" w:hAnsi="Times New Roman" w:cs="Times New Roman"/>
          <w:sz w:val="28"/>
          <w:szCs w:val="28"/>
          <w:shd w:val="clear" w:color="auto" w:fill="FFFFFF"/>
        </w:rPr>
        <w:t>Фаріон</w:t>
      </w:r>
      <w:proofErr w:type="spellEnd"/>
      <w:r w:rsidRPr="00AE08EA">
        <w:rPr>
          <w:rFonts w:ascii="Times New Roman" w:hAnsi="Times New Roman" w:cs="Times New Roman"/>
          <w:sz w:val="28"/>
          <w:szCs w:val="28"/>
          <w:shd w:val="clear" w:color="auto" w:fill="FFFFFF"/>
        </w:rPr>
        <w:t xml:space="preserve"> А.І. Фінансовий аналіз: навчальний посібник. Тернопіль: ТНЕУ, 2016. 450 с.</w:t>
      </w:r>
    </w:p>
    <w:p w14:paraId="1D8A7E89"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shd w:val="clear" w:color="auto" w:fill="FFFFFF"/>
        </w:rPr>
        <w:t>Масюк</w:t>
      </w:r>
      <w:proofErr w:type="spellEnd"/>
      <w:r w:rsidRPr="00AE08EA">
        <w:rPr>
          <w:rFonts w:ascii="Times New Roman" w:hAnsi="Times New Roman" w:cs="Times New Roman"/>
          <w:sz w:val="28"/>
          <w:szCs w:val="28"/>
          <w:shd w:val="clear" w:color="auto" w:fill="FFFFFF"/>
        </w:rPr>
        <w:t xml:space="preserve"> Ю. В., Качур В. С. Економічна сутність ділової активності підприємств та підходи до її оцінки. </w:t>
      </w:r>
      <w:r w:rsidRPr="00AE08EA">
        <w:rPr>
          <w:rFonts w:ascii="Times New Roman" w:hAnsi="Times New Roman" w:cs="Times New Roman"/>
          <w:i/>
          <w:iCs/>
          <w:sz w:val="28"/>
          <w:szCs w:val="28"/>
          <w:shd w:val="clear" w:color="auto" w:fill="FFFFFF"/>
        </w:rPr>
        <w:t>Ефективна економіка</w:t>
      </w:r>
      <w:r w:rsidRPr="00AE08EA">
        <w:rPr>
          <w:rFonts w:ascii="Times New Roman" w:hAnsi="Times New Roman" w:cs="Times New Roman"/>
          <w:sz w:val="28"/>
          <w:szCs w:val="28"/>
          <w:shd w:val="clear" w:color="auto" w:fill="FFFFFF"/>
        </w:rPr>
        <w:t>. 2019. № 10. – URL: http://www.economy.nayka.com.ua/?op=1&amp;z=7362 (дата звернення: 31.05.2023).</w:t>
      </w:r>
    </w:p>
    <w:p w14:paraId="65250B82"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kern w:val="0"/>
          <w:sz w:val="28"/>
          <w:szCs w:val="28"/>
          <w14:ligatures w14:val="none"/>
        </w:rPr>
      </w:pPr>
      <w:proofErr w:type="spellStart"/>
      <w:r w:rsidRPr="00AE08EA">
        <w:rPr>
          <w:rFonts w:ascii="Times New Roman" w:hAnsi="Times New Roman" w:cs="Times New Roman"/>
          <w:sz w:val="28"/>
          <w:szCs w:val="28"/>
        </w:rPr>
        <w:t>Нашкерська</w:t>
      </w:r>
      <w:proofErr w:type="spellEnd"/>
      <w:r w:rsidRPr="00AE08EA">
        <w:rPr>
          <w:rFonts w:ascii="Times New Roman" w:hAnsi="Times New Roman" w:cs="Times New Roman"/>
          <w:sz w:val="28"/>
          <w:szCs w:val="28"/>
        </w:rPr>
        <w:t xml:space="preserve"> М.М. Управління дебіторською заборгованістю у структурі оборотного капіталу підприємства. </w:t>
      </w:r>
      <w:r w:rsidRPr="00AE08EA">
        <w:rPr>
          <w:rFonts w:ascii="Times New Roman" w:hAnsi="Times New Roman" w:cs="Times New Roman"/>
          <w:i/>
          <w:iCs/>
          <w:sz w:val="28"/>
          <w:szCs w:val="28"/>
        </w:rPr>
        <w:t>Вісник НУ «Львівська політехніка»</w:t>
      </w:r>
      <w:r w:rsidRPr="00AE08EA">
        <w:rPr>
          <w:rFonts w:ascii="Times New Roman" w:hAnsi="Times New Roman" w:cs="Times New Roman"/>
          <w:sz w:val="28"/>
          <w:szCs w:val="28"/>
        </w:rPr>
        <w:t xml:space="preserve">. 2017. № 4. С.136-140. </w:t>
      </w:r>
    </w:p>
    <w:p w14:paraId="59376DD7"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kern w:val="0"/>
          <w:sz w:val="28"/>
          <w:szCs w:val="28"/>
          <w14:ligatures w14:val="none"/>
        </w:rPr>
      </w:pPr>
      <w:r w:rsidRPr="00AE08EA">
        <w:rPr>
          <w:rFonts w:ascii="Times New Roman" w:eastAsia="Times New Roman" w:hAnsi="Times New Roman" w:cs="Times New Roman"/>
          <w:kern w:val="0"/>
          <w:sz w:val="28"/>
          <w:szCs w:val="28"/>
          <w14:ligatures w14:val="none"/>
        </w:rPr>
        <w:t xml:space="preserve">Ніка Х.В, Петренко О.П. Оцінка ділової активності підприємства. </w:t>
      </w:r>
      <w:proofErr w:type="spellStart"/>
      <w:r w:rsidRPr="00AE08EA">
        <w:rPr>
          <w:rFonts w:ascii="Times New Roman" w:eastAsia="Times New Roman" w:hAnsi="Times New Roman" w:cs="Times New Roman"/>
          <w:i/>
          <w:iCs/>
          <w:kern w:val="0"/>
          <w:sz w:val="28"/>
          <w:szCs w:val="28"/>
          <w14:ligatures w14:val="none"/>
        </w:rPr>
        <w:t>The</w:t>
      </w:r>
      <w:proofErr w:type="spellEnd"/>
      <w:r w:rsidRPr="00AE08EA">
        <w:rPr>
          <w:rFonts w:ascii="Times New Roman" w:eastAsia="Times New Roman" w:hAnsi="Times New Roman" w:cs="Times New Roman"/>
          <w:i/>
          <w:iCs/>
          <w:kern w:val="0"/>
          <w:sz w:val="28"/>
          <w:szCs w:val="28"/>
          <w14:ligatures w14:val="none"/>
        </w:rPr>
        <w:t xml:space="preserve"> 4th </w:t>
      </w:r>
      <w:proofErr w:type="spellStart"/>
      <w:r w:rsidRPr="00AE08EA">
        <w:rPr>
          <w:rFonts w:ascii="Times New Roman" w:eastAsia="Times New Roman" w:hAnsi="Times New Roman" w:cs="Times New Roman"/>
          <w:i/>
          <w:iCs/>
          <w:kern w:val="0"/>
          <w:sz w:val="28"/>
          <w:szCs w:val="28"/>
          <w14:ligatures w14:val="none"/>
        </w:rPr>
        <w:t>International</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scientific</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and</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practical</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conference</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Modern</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research</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in</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world</w:t>
      </w:r>
      <w:proofErr w:type="spellEnd"/>
      <w:r w:rsidRPr="00AE08EA">
        <w:rPr>
          <w:rFonts w:ascii="Times New Roman" w:eastAsia="Times New Roman" w:hAnsi="Times New Roman" w:cs="Times New Roman"/>
          <w:i/>
          <w:iCs/>
          <w:kern w:val="0"/>
          <w:sz w:val="28"/>
          <w:szCs w:val="28"/>
          <w14:ligatures w14:val="none"/>
        </w:rPr>
        <w:t xml:space="preserve"> </w:t>
      </w:r>
      <w:proofErr w:type="spellStart"/>
      <w:r w:rsidRPr="00AE08EA">
        <w:rPr>
          <w:rFonts w:ascii="Times New Roman" w:eastAsia="Times New Roman" w:hAnsi="Times New Roman" w:cs="Times New Roman"/>
          <w:i/>
          <w:iCs/>
          <w:kern w:val="0"/>
          <w:sz w:val="28"/>
          <w:szCs w:val="28"/>
          <w14:ligatures w14:val="none"/>
        </w:rPr>
        <w:t>science</w:t>
      </w:r>
      <w:proofErr w:type="spellEnd"/>
      <w:r w:rsidRPr="00AE08EA">
        <w:rPr>
          <w:rFonts w:ascii="Times New Roman" w:eastAsia="Times New Roman" w:hAnsi="Times New Roman" w:cs="Times New Roman"/>
          <w:i/>
          <w:iCs/>
          <w:kern w:val="0"/>
          <w:sz w:val="28"/>
          <w:szCs w:val="28"/>
          <w14:ligatures w14:val="none"/>
        </w:rPr>
        <w:t>»</w:t>
      </w:r>
      <w:r w:rsidRPr="00AE08EA">
        <w:rPr>
          <w:rFonts w:ascii="Times New Roman" w:eastAsia="Times New Roman" w:hAnsi="Times New Roman" w:cs="Times New Roman"/>
          <w:kern w:val="0"/>
          <w:sz w:val="28"/>
          <w:szCs w:val="28"/>
          <w14:ligatures w14:val="none"/>
        </w:rPr>
        <w:t xml:space="preserve"> (</w:t>
      </w:r>
      <w:proofErr w:type="spellStart"/>
      <w:r w:rsidRPr="00AE08EA">
        <w:rPr>
          <w:rFonts w:ascii="Times New Roman" w:eastAsia="Times New Roman" w:hAnsi="Times New Roman" w:cs="Times New Roman"/>
          <w:kern w:val="0"/>
          <w:sz w:val="28"/>
          <w:szCs w:val="28"/>
          <w14:ligatures w14:val="none"/>
        </w:rPr>
        <w:t>July</w:t>
      </w:r>
      <w:proofErr w:type="spellEnd"/>
      <w:r w:rsidRPr="00AE08EA">
        <w:rPr>
          <w:rFonts w:ascii="Times New Roman" w:eastAsia="Times New Roman" w:hAnsi="Times New Roman" w:cs="Times New Roman"/>
          <w:kern w:val="0"/>
          <w:sz w:val="28"/>
          <w:szCs w:val="28"/>
          <w14:ligatures w14:val="none"/>
        </w:rPr>
        <w:t xml:space="preserve"> 10-12, 2022) Львів, 2022. С.954-958.</w:t>
      </w:r>
    </w:p>
    <w:p w14:paraId="3E7DB55C"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rPr>
        <w:t>Офіційний сайт ТОВ «</w:t>
      </w:r>
      <w:proofErr w:type="spellStart"/>
      <w:r w:rsidRPr="00AE08EA">
        <w:rPr>
          <w:rFonts w:ascii="Times New Roman" w:hAnsi="Times New Roman" w:cs="Times New Roman"/>
          <w:sz w:val="28"/>
          <w:szCs w:val="28"/>
        </w:rPr>
        <w:t>Діфлон</w:t>
      </w:r>
      <w:proofErr w:type="spellEnd"/>
      <w:r w:rsidRPr="00AE08EA">
        <w:rPr>
          <w:rFonts w:ascii="Times New Roman" w:hAnsi="Times New Roman" w:cs="Times New Roman"/>
          <w:sz w:val="28"/>
          <w:szCs w:val="28"/>
        </w:rPr>
        <w:t>» URL: http://www.diflon.com.ua</w:t>
      </w:r>
    </w:p>
    <w:p w14:paraId="77A3659B"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proofErr w:type="spellStart"/>
      <w:r w:rsidRPr="00AE08EA">
        <w:rPr>
          <w:rFonts w:ascii="Times New Roman" w:hAnsi="Times New Roman" w:cs="Times New Roman"/>
          <w:sz w:val="28"/>
          <w:szCs w:val="28"/>
        </w:rPr>
        <w:t>Петик</w:t>
      </w:r>
      <w:proofErr w:type="spellEnd"/>
      <w:r w:rsidRPr="00AE08EA">
        <w:rPr>
          <w:rFonts w:ascii="Times New Roman" w:hAnsi="Times New Roman" w:cs="Times New Roman"/>
          <w:sz w:val="28"/>
          <w:szCs w:val="28"/>
        </w:rPr>
        <w:t xml:space="preserve"> Л., </w:t>
      </w:r>
      <w:proofErr w:type="spellStart"/>
      <w:r w:rsidRPr="00AE08EA">
        <w:rPr>
          <w:rFonts w:ascii="Times New Roman" w:hAnsi="Times New Roman" w:cs="Times New Roman"/>
          <w:sz w:val="28"/>
          <w:szCs w:val="28"/>
        </w:rPr>
        <w:t>Фелісєєв</w:t>
      </w:r>
      <w:proofErr w:type="spellEnd"/>
      <w:r w:rsidRPr="00AE08EA">
        <w:rPr>
          <w:rFonts w:ascii="Times New Roman" w:hAnsi="Times New Roman" w:cs="Times New Roman"/>
          <w:sz w:val="28"/>
          <w:szCs w:val="28"/>
        </w:rPr>
        <w:t xml:space="preserve"> В. Ділова активність промислових підприємств України. </w:t>
      </w:r>
      <w:r w:rsidRPr="00AE08EA">
        <w:rPr>
          <w:rFonts w:ascii="Times New Roman" w:hAnsi="Times New Roman" w:cs="Times New Roman"/>
          <w:i/>
          <w:iCs/>
          <w:sz w:val="28"/>
          <w:szCs w:val="28"/>
        </w:rPr>
        <w:t>Економічний простір</w:t>
      </w:r>
      <w:r w:rsidRPr="00AE08EA">
        <w:rPr>
          <w:rFonts w:ascii="Times New Roman" w:hAnsi="Times New Roman" w:cs="Times New Roman"/>
          <w:sz w:val="28"/>
          <w:szCs w:val="28"/>
        </w:rPr>
        <w:t>. 2022. № 181, C. 188-191.</w:t>
      </w:r>
    </w:p>
    <w:p w14:paraId="527DEDAF"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Польова Т. В. Ділова активність як комплексна економічна категорія та теоретичні аспекти її аналізу. </w:t>
      </w:r>
      <w:r w:rsidRPr="00AE08EA">
        <w:rPr>
          <w:rFonts w:ascii="Times New Roman" w:hAnsi="Times New Roman" w:cs="Times New Roman"/>
          <w:i/>
          <w:iCs/>
          <w:sz w:val="28"/>
          <w:szCs w:val="28"/>
          <w:shd w:val="clear" w:color="auto" w:fill="FFFFFF"/>
        </w:rPr>
        <w:t xml:space="preserve">Перспективи розвитку обліку, контролю та аналізу у контексті євроінтеграції: матеріали IV </w:t>
      </w:r>
      <w:proofErr w:type="spellStart"/>
      <w:r w:rsidRPr="00AE08EA">
        <w:rPr>
          <w:rFonts w:ascii="Times New Roman" w:hAnsi="Times New Roman" w:cs="Times New Roman"/>
          <w:i/>
          <w:iCs/>
          <w:sz w:val="28"/>
          <w:szCs w:val="28"/>
          <w:shd w:val="clear" w:color="auto" w:fill="FFFFFF"/>
        </w:rPr>
        <w:t>міжнар</w:t>
      </w:r>
      <w:proofErr w:type="spellEnd"/>
      <w:r w:rsidRPr="00AE08EA">
        <w:rPr>
          <w:rFonts w:ascii="Times New Roman" w:hAnsi="Times New Roman" w:cs="Times New Roman"/>
          <w:i/>
          <w:iCs/>
          <w:sz w:val="28"/>
          <w:szCs w:val="28"/>
          <w:shd w:val="clear" w:color="auto" w:fill="FFFFFF"/>
        </w:rPr>
        <w:t>. наук.-</w:t>
      </w:r>
      <w:proofErr w:type="spellStart"/>
      <w:r w:rsidRPr="00AE08EA">
        <w:rPr>
          <w:rFonts w:ascii="Times New Roman" w:hAnsi="Times New Roman" w:cs="Times New Roman"/>
          <w:i/>
          <w:iCs/>
          <w:sz w:val="28"/>
          <w:szCs w:val="28"/>
          <w:shd w:val="clear" w:color="auto" w:fill="FFFFFF"/>
        </w:rPr>
        <w:t>практ</w:t>
      </w:r>
      <w:proofErr w:type="spellEnd"/>
      <w:r w:rsidRPr="00AE08EA">
        <w:rPr>
          <w:rFonts w:ascii="Times New Roman" w:hAnsi="Times New Roman" w:cs="Times New Roman"/>
          <w:i/>
          <w:iCs/>
          <w:sz w:val="28"/>
          <w:szCs w:val="28"/>
          <w:shd w:val="clear" w:color="auto" w:fill="FFFFFF"/>
        </w:rPr>
        <w:t xml:space="preserve">. </w:t>
      </w:r>
      <w:proofErr w:type="spellStart"/>
      <w:r w:rsidRPr="00AE08EA">
        <w:rPr>
          <w:rFonts w:ascii="Times New Roman" w:hAnsi="Times New Roman" w:cs="Times New Roman"/>
          <w:i/>
          <w:iCs/>
          <w:sz w:val="28"/>
          <w:szCs w:val="28"/>
          <w:shd w:val="clear" w:color="auto" w:fill="FFFFFF"/>
        </w:rPr>
        <w:t>конф</w:t>
      </w:r>
      <w:proofErr w:type="spellEnd"/>
      <w:r w:rsidRPr="00AE08EA">
        <w:rPr>
          <w:rFonts w:ascii="Times New Roman" w:hAnsi="Times New Roman" w:cs="Times New Roman"/>
          <w:i/>
          <w:iCs/>
          <w:sz w:val="28"/>
          <w:szCs w:val="28"/>
          <w:shd w:val="clear" w:color="auto" w:fill="FFFFFF"/>
        </w:rPr>
        <w:t>.</w:t>
      </w:r>
      <w:r w:rsidRPr="00AE08EA">
        <w:rPr>
          <w:rFonts w:ascii="Times New Roman" w:hAnsi="Times New Roman" w:cs="Times New Roman"/>
          <w:sz w:val="28"/>
          <w:szCs w:val="28"/>
          <w:shd w:val="clear" w:color="auto" w:fill="FFFFFF"/>
        </w:rPr>
        <w:t>, м. Одеса, 26.05.2016 р. Херсон, 2016. С. 403-406.</w:t>
      </w:r>
    </w:p>
    <w:p w14:paraId="44142E83"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kern w:val="0"/>
          <w:sz w:val="28"/>
          <w:szCs w:val="28"/>
          <w14:ligatures w14:val="none"/>
        </w:rPr>
      </w:pPr>
      <w:r w:rsidRPr="00AE08EA">
        <w:rPr>
          <w:rFonts w:ascii="Times New Roman" w:eastAsia="Times New Roman" w:hAnsi="Times New Roman" w:cs="Times New Roman"/>
          <w:kern w:val="0"/>
          <w:sz w:val="28"/>
          <w:szCs w:val="28"/>
          <w14:ligatures w14:val="none"/>
        </w:rPr>
        <w:t xml:space="preserve">Приймак С. В. Ділова активність як фактор зростання економічного потенціалу підприємства. </w:t>
      </w:r>
      <w:r w:rsidRPr="00AE08EA">
        <w:rPr>
          <w:rFonts w:ascii="Times New Roman" w:eastAsia="Times New Roman" w:hAnsi="Times New Roman" w:cs="Times New Roman"/>
          <w:i/>
          <w:iCs/>
          <w:kern w:val="0"/>
          <w:sz w:val="28"/>
          <w:szCs w:val="28"/>
          <w14:ligatures w14:val="none"/>
        </w:rPr>
        <w:t>Збірник тез звітної наукової конференції Львівського національного університету імені Івана Франка</w:t>
      </w:r>
      <w:r w:rsidRPr="00AE08EA">
        <w:rPr>
          <w:rFonts w:ascii="Times New Roman" w:eastAsia="Times New Roman" w:hAnsi="Times New Roman" w:cs="Times New Roman"/>
          <w:kern w:val="0"/>
          <w:sz w:val="28"/>
          <w:szCs w:val="28"/>
          <w14:ligatures w14:val="none"/>
        </w:rPr>
        <w:t>. Львів, ЛНУ ім. І. Франка, 2018. С. 121–125.</w:t>
      </w:r>
    </w:p>
    <w:p w14:paraId="55492C8F"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Прядко Б.І. Теоретико-прикладні аспекти аналізу ділової активності підприємства. </w:t>
      </w:r>
      <w:r w:rsidRPr="00AE08EA">
        <w:rPr>
          <w:rFonts w:ascii="Times New Roman" w:hAnsi="Times New Roman" w:cs="Times New Roman"/>
          <w:i/>
          <w:iCs/>
          <w:sz w:val="28"/>
          <w:szCs w:val="28"/>
          <w:shd w:val="clear" w:color="auto" w:fill="FFFFFF"/>
        </w:rPr>
        <w:t xml:space="preserve">Сучасний стан і перспективи вдосконалення практичної </w:t>
      </w:r>
      <w:r w:rsidRPr="00AE08EA">
        <w:rPr>
          <w:rFonts w:ascii="Times New Roman" w:hAnsi="Times New Roman" w:cs="Times New Roman"/>
          <w:i/>
          <w:iCs/>
          <w:sz w:val="28"/>
          <w:szCs w:val="28"/>
          <w:shd w:val="clear" w:color="auto" w:fill="FFFFFF"/>
        </w:rPr>
        <w:lastRenderedPageBreak/>
        <w:t>підготовки студентів обліково-фінансового профілю: Збірник доповідей науково-практичних конференцій студентів за результатами проходження виробничих та технологічних практик по спеціальностях</w:t>
      </w:r>
      <w:r w:rsidRPr="00AE08EA">
        <w:rPr>
          <w:rFonts w:ascii="Times New Roman" w:hAnsi="Times New Roman" w:cs="Times New Roman"/>
          <w:sz w:val="28"/>
          <w:szCs w:val="28"/>
          <w:shd w:val="clear" w:color="auto" w:fill="FFFFFF"/>
        </w:rPr>
        <w:t xml:space="preserve">. </w:t>
      </w:r>
      <w:proofErr w:type="spellStart"/>
      <w:r w:rsidRPr="00AE08EA">
        <w:rPr>
          <w:rFonts w:ascii="Times New Roman" w:hAnsi="Times New Roman" w:cs="Times New Roman"/>
          <w:sz w:val="28"/>
          <w:szCs w:val="28"/>
          <w:shd w:val="clear" w:color="auto" w:fill="FFFFFF"/>
        </w:rPr>
        <w:t>Вип</w:t>
      </w:r>
      <w:proofErr w:type="spellEnd"/>
      <w:r w:rsidRPr="00AE08EA">
        <w:rPr>
          <w:rFonts w:ascii="Times New Roman" w:hAnsi="Times New Roman" w:cs="Times New Roman"/>
          <w:sz w:val="28"/>
          <w:szCs w:val="28"/>
          <w:shd w:val="clear" w:color="auto" w:fill="FFFFFF"/>
        </w:rPr>
        <w:t>. 7. 2019 р. Полтава : ПДАА, 2019. 132 с.</w:t>
      </w:r>
    </w:p>
    <w:p w14:paraId="733F4309"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r w:rsidRPr="00AE08EA">
        <w:rPr>
          <w:rFonts w:ascii="Times New Roman" w:hAnsi="Times New Roman" w:cs="Times New Roman"/>
          <w:sz w:val="28"/>
          <w:szCs w:val="28"/>
          <w:shd w:val="clear" w:color="auto" w:fill="FFFFFF"/>
        </w:rPr>
        <w:t>Соловей Н., Гудима В. Аналіз ділової активності підприємства як основа підвищення ефективності його діяльності. </w:t>
      </w:r>
      <w:r w:rsidRPr="00AE08EA">
        <w:rPr>
          <w:rFonts w:ascii="Times New Roman" w:hAnsi="Times New Roman" w:cs="Times New Roman"/>
          <w:i/>
          <w:iCs/>
          <w:sz w:val="28"/>
          <w:szCs w:val="28"/>
          <w:shd w:val="clear" w:color="auto" w:fill="FFFFFF"/>
        </w:rPr>
        <w:t>Молодий вчений</w:t>
      </w:r>
      <w:r w:rsidRPr="00AE08EA">
        <w:rPr>
          <w:rFonts w:ascii="Times New Roman" w:hAnsi="Times New Roman" w:cs="Times New Roman"/>
          <w:sz w:val="28"/>
          <w:szCs w:val="28"/>
          <w:shd w:val="clear" w:color="auto" w:fill="FFFFFF"/>
        </w:rPr>
        <w:t xml:space="preserve">. 2019. № 1 (65). С. 247-249. </w:t>
      </w:r>
    </w:p>
    <w:p w14:paraId="5CFBAF59"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Тарасюк Г.М., Протасова Л.В. Оцінка розвитку підприємства: теоретико-методичні та евристичні аспекти. </w:t>
      </w:r>
      <w:r w:rsidRPr="00AE08EA">
        <w:rPr>
          <w:rFonts w:ascii="Times New Roman" w:hAnsi="Times New Roman" w:cs="Times New Roman"/>
          <w:i/>
          <w:iCs/>
          <w:sz w:val="28"/>
          <w:szCs w:val="28"/>
          <w:shd w:val="clear" w:color="auto" w:fill="FFFFFF"/>
        </w:rPr>
        <w:t>Наукові праці НУХТ.</w:t>
      </w:r>
      <w:r w:rsidRPr="00AE08EA">
        <w:rPr>
          <w:rFonts w:ascii="Times New Roman" w:hAnsi="Times New Roman" w:cs="Times New Roman"/>
          <w:sz w:val="28"/>
          <w:szCs w:val="28"/>
          <w:shd w:val="clear" w:color="auto" w:fill="FFFFFF"/>
        </w:rPr>
        <w:t xml:space="preserve"> К. : НУХТ, 2016. № 3. Том 22. С. 132–139.</w:t>
      </w:r>
    </w:p>
    <w:p w14:paraId="3E82C592"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proofErr w:type="spellStart"/>
      <w:r w:rsidRPr="00AE08EA">
        <w:rPr>
          <w:rFonts w:ascii="Times New Roman" w:hAnsi="Times New Roman" w:cs="Times New Roman"/>
          <w:sz w:val="28"/>
          <w:szCs w:val="28"/>
          <w:shd w:val="clear" w:color="auto" w:fill="FFFFFF"/>
        </w:rPr>
        <w:t>Тимошик</w:t>
      </w:r>
      <w:proofErr w:type="spellEnd"/>
      <w:r w:rsidRPr="00AE08EA">
        <w:rPr>
          <w:rFonts w:ascii="Times New Roman" w:hAnsi="Times New Roman" w:cs="Times New Roman"/>
          <w:sz w:val="28"/>
          <w:szCs w:val="28"/>
          <w:shd w:val="clear" w:color="auto" w:fill="FFFFFF"/>
        </w:rPr>
        <w:t xml:space="preserve"> Н. С., </w:t>
      </w:r>
      <w:proofErr w:type="spellStart"/>
      <w:r w:rsidRPr="00AE08EA">
        <w:rPr>
          <w:rFonts w:ascii="Times New Roman" w:hAnsi="Times New Roman" w:cs="Times New Roman"/>
          <w:sz w:val="28"/>
          <w:szCs w:val="28"/>
          <w:shd w:val="clear" w:color="auto" w:fill="FFFFFF"/>
        </w:rPr>
        <w:t>Шимич</w:t>
      </w:r>
      <w:proofErr w:type="spellEnd"/>
      <w:r w:rsidRPr="00AE08EA">
        <w:rPr>
          <w:rFonts w:ascii="Times New Roman" w:hAnsi="Times New Roman" w:cs="Times New Roman"/>
          <w:sz w:val="28"/>
          <w:szCs w:val="28"/>
          <w:shd w:val="clear" w:color="auto" w:fill="FFFFFF"/>
        </w:rPr>
        <w:t xml:space="preserve"> І.Г. Оцінка результатів макросередовища та ділової активності підприємств. Тенденції розвитку маркетингу в умовах економічних трансформацій: монографія, ФОП Шпак В. Б, 2017. С. 205–214.</w:t>
      </w:r>
    </w:p>
    <w:p w14:paraId="39E23C85"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kern w:val="0"/>
          <w:sz w:val="28"/>
          <w:szCs w:val="28"/>
          <w14:ligatures w14:val="none"/>
        </w:rPr>
      </w:pPr>
      <w:proofErr w:type="spellStart"/>
      <w:r w:rsidRPr="00AE08EA">
        <w:rPr>
          <w:rFonts w:ascii="Times New Roman" w:hAnsi="Times New Roman" w:cs="Times New Roman"/>
          <w:sz w:val="28"/>
          <w:szCs w:val="28"/>
        </w:rPr>
        <w:t>Тимчишин</w:t>
      </w:r>
      <w:proofErr w:type="spellEnd"/>
      <w:r w:rsidRPr="00AE08EA">
        <w:rPr>
          <w:rFonts w:ascii="Times New Roman" w:hAnsi="Times New Roman" w:cs="Times New Roman"/>
          <w:sz w:val="28"/>
          <w:szCs w:val="28"/>
        </w:rPr>
        <w:t xml:space="preserve">-Чемерис Ю.В., </w:t>
      </w:r>
      <w:proofErr w:type="spellStart"/>
      <w:r w:rsidRPr="00AE08EA">
        <w:rPr>
          <w:rFonts w:ascii="Times New Roman" w:hAnsi="Times New Roman" w:cs="Times New Roman"/>
          <w:sz w:val="28"/>
          <w:szCs w:val="28"/>
        </w:rPr>
        <w:t>Гвоздь</w:t>
      </w:r>
      <w:proofErr w:type="spellEnd"/>
      <w:r w:rsidRPr="00AE08EA">
        <w:rPr>
          <w:rFonts w:ascii="Times New Roman" w:hAnsi="Times New Roman" w:cs="Times New Roman"/>
          <w:sz w:val="28"/>
          <w:szCs w:val="28"/>
        </w:rPr>
        <w:t xml:space="preserve"> С.І. Поняття ділової активності підприємства та напрями її підвищення. </w:t>
      </w:r>
      <w:r w:rsidRPr="00AE08EA">
        <w:rPr>
          <w:rFonts w:ascii="Times New Roman" w:hAnsi="Times New Roman" w:cs="Times New Roman"/>
          <w:i/>
          <w:iCs/>
          <w:sz w:val="28"/>
          <w:szCs w:val="28"/>
        </w:rPr>
        <w:t xml:space="preserve">Міжнародний науковий журнал </w:t>
      </w:r>
      <w:proofErr w:type="spellStart"/>
      <w:r w:rsidRPr="00AE08EA">
        <w:rPr>
          <w:rFonts w:ascii="Times New Roman" w:hAnsi="Times New Roman" w:cs="Times New Roman"/>
          <w:i/>
          <w:iCs/>
          <w:sz w:val="28"/>
          <w:szCs w:val="28"/>
        </w:rPr>
        <w:t>інтернаука</w:t>
      </w:r>
      <w:proofErr w:type="spellEnd"/>
      <w:r w:rsidRPr="00AE08EA">
        <w:rPr>
          <w:rFonts w:ascii="Times New Roman" w:hAnsi="Times New Roman" w:cs="Times New Roman"/>
          <w:sz w:val="28"/>
          <w:szCs w:val="28"/>
        </w:rPr>
        <w:t>. 2017. № 7. С. 161-164.</w:t>
      </w:r>
    </w:p>
    <w:p w14:paraId="373882EC"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kern w:val="0"/>
          <w:sz w:val="28"/>
          <w:szCs w:val="28"/>
          <w14:ligatures w14:val="none"/>
        </w:rPr>
      </w:pPr>
      <w:r w:rsidRPr="00AE08EA">
        <w:rPr>
          <w:rFonts w:ascii="Times New Roman" w:eastAsia="Times New Roman" w:hAnsi="Times New Roman" w:cs="Times New Roman"/>
          <w:kern w:val="0"/>
          <w:sz w:val="28"/>
          <w:szCs w:val="28"/>
          <w14:ligatures w14:val="none"/>
        </w:rPr>
        <w:t xml:space="preserve">Ткаченко Є.Ю., Зінченко В.В. Поняття ділової активності підприємства та напрями її підвищення. </w:t>
      </w:r>
      <w:r w:rsidRPr="00AE08EA">
        <w:rPr>
          <w:rFonts w:ascii="Times New Roman" w:eastAsia="Times New Roman" w:hAnsi="Times New Roman" w:cs="Times New Roman"/>
          <w:i/>
          <w:iCs/>
          <w:kern w:val="0"/>
          <w:sz w:val="28"/>
          <w:szCs w:val="28"/>
          <w14:ligatures w14:val="none"/>
        </w:rPr>
        <w:t>Біоекономіка як ключовий фактор розвитку виробництва та екологізації промислового регіону: матеріали Міжнародної науково-практичної конференції</w:t>
      </w:r>
      <w:r w:rsidRPr="00AE08EA">
        <w:rPr>
          <w:rFonts w:ascii="Times New Roman" w:eastAsia="Times New Roman" w:hAnsi="Times New Roman" w:cs="Times New Roman"/>
          <w:kern w:val="0"/>
          <w:sz w:val="28"/>
          <w:szCs w:val="28"/>
          <w14:ligatures w14:val="none"/>
        </w:rPr>
        <w:t xml:space="preserve"> (26-27 листопада 2020 року, м. Запоріжжя). Запоріжжя : Наук. ред. Н.Г. </w:t>
      </w:r>
      <w:proofErr w:type="spellStart"/>
      <w:r w:rsidRPr="00AE08EA">
        <w:rPr>
          <w:rFonts w:ascii="Times New Roman" w:eastAsia="Times New Roman" w:hAnsi="Times New Roman" w:cs="Times New Roman"/>
          <w:kern w:val="0"/>
          <w:sz w:val="28"/>
          <w:szCs w:val="28"/>
          <w14:ligatures w14:val="none"/>
        </w:rPr>
        <w:t>Метеленко</w:t>
      </w:r>
      <w:proofErr w:type="spellEnd"/>
      <w:r w:rsidRPr="00AE08EA">
        <w:rPr>
          <w:rFonts w:ascii="Times New Roman" w:eastAsia="Times New Roman" w:hAnsi="Times New Roman" w:cs="Times New Roman"/>
          <w:kern w:val="0"/>
          <w:sz w:val="28"/>
          <w:szCs w:val="28"/>
          <w14:ligatures w14:val="none"/>
        </w:rPr>
        <w:t>. 2020. С.272-275.</w:t>
      </w:r>
    </w:p>
    <w:p w14:paraId="0E0371F4"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Ткачук Г.Ю. Оцінка ділової активності підприємства. </w:t>
      </w:r>
      <w:r w:rsidRPr="00AE08EA">
        <w:rPr>
          <w:rFonts w:ascii="Times New Roman" w:hAnsi="Times New Roman" w:cs="Times New Roman"/>
          <w:i/>
          <w:iCs/>
          <w:sz w:val="28"/>
          <w:szCs w:val="28"/>
          <w:shd w:val="clear" w:color="auto" w:fill="FFFFFF"/>
        </w:rPr>
        <w:t>Науковий вісник Херсонського державного університету. Серія «Економічні науки».</w:t>
      </w:r>
      <w:r w:rsidRPr="00AE08EA">
        <w:rPr>
          <w:rFonts w:ascii="Times New Roman" w:hAnsi="Times New Roman" w:cs="Times New Roman"/>
          <w:sz w:val="28"/>
          <w:szCs w:val="28"/>
          <w:shd w:val="clear" w:color="auto" w:fill="FFFFFF"/>
        </w:rPr>
        <w:t xml:space="preserve"> 2017. </w:t>
      </w:r>
      <w:proofErr w:type="spellStart"/>
      <w:r w:rsidRPr="00AE08EA">
        <w:rPr>
          <w:rFonts w:ascii="Times New Roman" w:hAnsi="Times New Roman" w:cs="Times New Roman"/>
          <w:sz w:val="28"/>
          <w:szCs w:val="28"/>
          <w:shd w:val="clear" w:color="auto" w:fill="FFFFFF"/>
        </w:rPr>
        <w:t>Вип</w:t>
      </w:r>
      <w:proofErr w:type="spellEnd"/>
      <w:r w:rsidRPr="00AE08EA">
        <w:rPr>
          <w:rFonts w:ascii="Times New Roman" w:hAnsi="Times New Roman" w:cs="Times New Roman"/>
          <w:sz w:val="28"/>
          <w:szCs w:val="28"/>
          <w:shd w:val="clear" w:color="auto" w:fill="FFFFFF"/>
        </w:rPr>
        <w:t>. 13. С. 88–90.</w:t>
      </w:r>
    </w:p>
    <w:p w14:paraId="484B1F8F" w14:textId="77777777" w:rsidR="005227C1"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proofErr w:type="spellStart"/>
      <w:r w:rsidRPr="00AE08EA">
        <w:rPr>
          <w:rFonts w:ascii="Times New Roman" w:hAnsi="Times New Roman" w:cs="Times New Roman"/>
          <w:sz w:val="28"/>
          <w:szCs w:val="28"/>
          <w:shd w:val="clear" w:color="auto" w:fill="FFFFFF"/>
        </w:rPr>
        <w:t>Томчук</w:t>
      </w:r>
      <w:proofErr w:type="spellEnd"/>
      <w:r w:rsidRPr="00AE08EA">
        <w:rPr>
          <w:rFonts w:ascii="Times New Roman" w:hAnsi="Times New Roman" w:cs="Times New Roman"/>
          <w:sz w:val="28"/>
          <w:szCs w:val="28"/>
          <w:shd w:val="clear" w:color="auto" w:fill="FFFFFF"/>
        </w:rPr>
        <w:t xml:space="preserve"> О.Ф. Аналітичне забезпечення управління діловою активністю підприємства. </w:t>
      </w:r>
      <w:r w:rsidRPr="00AE08EA">
        <w:rPr>
          <w:rFonts w:ascii="Times New Roman" w:hAnsi="Times New Roman" w:cs="Times New Roman"/>
          <w:i/>
          <w:iCs/>
          <w:sz w:val="28"/>
          <w:szCs w:val="28"/>
          <w:shd w:val="clear" w:color="auto" w:fill="FFFFFF"/>
        </w:rPr>
        <w:t>Глобальні та національні проблеми економіки</w:t>
      </w:r>
      <w:r w:rsidRPr="00AE08EA">
        <w:rPr>
          <w:rFonts w:ascii="Times New Roman" w:hAnsi="Times New Roman" w:cs="Times New Roman"/>
          <w:sz w:val="28"/>
          <w:szCs w:val="28"/>
          <w:shd w:val="clear" w:color="auto" w:fill="FFFFFF"/>
        </w:rPr>
        <w:t xml:space="preserve">. 2016. </w:t>
      </w:r>
      <w:proofErr w:type="spellStart"/>
      <w:r w:rsidRPr="00AE08EA">
        <w:rPr>
          <w:rFonts w:ascii="Times New Roman" w:hAnsi="Times New Roman" w:cs="Times New Roman"/>
          <w:sz w:val="28"/>
          <w:szCs w:val="28"/>
          <w:shd w:val="clear" w:color="auto" w:fill="FFFFFF"/>
        </w:rPr>
        <w:t>Вип</w:t>
      </w:r>
      <w:proofErr w:type="spellEnd"/>
      <w:r w:rsidRPr="00AE08EA">
        <w:rPr>
          <w:rFonts w:ascii="Times New Roman" w:hAnsi="Times New Roman" w:cs="Times New Roman"/>
          <w:sz w:val="28"/>
          <w:szCs w:val="28"/>
          <w:shd w:val="clear" w:color="auto" w:fill="FFFFFF"/>
        </w:rPr>
        <w:t>. 10. С. 991–995.</w:t>
      </w:r>
    </w:p>
    <w:p w14:paraId="53653A1F" w14:textId="0E0A154C" w:rsidR="005227C1" w:rsidRPr="005227C1" w:rsidRDefault="005227C1"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227C1">
        <w:rPr>
          <w:rFonts w:ascii="Times New Roman" w:eastAsia="Times New Roman" w:hAnsi="Times New Roman" w:cs="Times New Roman"/>
          <w:kern w:val="0"/>
          <w:sz w:val="28"/>
          <w:szCs w:val="28"/>
          <w14:ligatures w14:val="none"/>
        </w:rPr>
        <w:t xml:space="preserve">Фінансова звітність </w:t>
      </w:r>
      <w:r w:rsidRPr="005227C1">
        <w:rPr>
          <w:rFonts w:ascii="Times New Roman" w:eastAsia="Times New Roman" w:hAnsi="Times New Roman" w:cs="Times New Roman"/>
          <w:kern w:val="0"/>
          <w:sz w:val="28"/>
          <w:szCs w:val="28"/>
          <w:lang w:eastAsia="uk-UA"/>
          <w14:ligatures w14:val="none"/>
        </w:rPr>
        <w:t>ТОВ «</w:t>
      </w:r>
      <w:proofErr w:type="spellStart"/>
      <w:r w:rsidRPr="005227C1">
        <w:rPr>
          <w:rFonts w:ascii="Times New Roman" w:eastAsia="Times New Roman" w:hAnsi="Times New Roman" w:cs="Times New Roman"/>
          <w:kern w:val="0"/>
          <w:sz w:val="28"/>
          <w:szCs w:val="28"/>
          <w:lang w:eastAsia="uk-UA"/>
          <w14:ligatures w14:val="none"/>
        </w:rPr>
        <w:t>Діфлон</w:t>
      </w:r>
      <w:proofErr w:type="spellEnd"/>
      <w:r w:rsidRPr="005227C1">
        <w:rPr>
          <w:rFonts w:ascii="Times New Roman" w:eastAsia="Times New Roman" w:hAnsi="Times New Roman" w:cs="Times New Roman"/>
          <w:kern w:val="0"/>
          <w:sz w:val="28"/>
          <w:szCs w:val="28"/>
          <w:lang w:eastAsia="uk-UA"/>
          <w14:ligatures w14:val="none"/>
        </w:rPr>
        <w:t>»</w:t>
      </w:r>
      <w:r w:rsidRPr="005227C1">
        <w:rPr>
          <w:rFonts w:ascii="Times New Roman" w:eastAsia="Times New Roman" w:hAnsi="Times New Roman" w:cs="Times New Roman"/>
          <w:kern w:val="0"/>
          <w:sz w:val="28"/>
          <w:szCs w:val="28"/>
          <w14:ligatures w14:val="none"/>
        </w:rPr>
        <w:t xml:space="preserve"> </w:t>
      </w:r>
      <w:r w:rsidRPr="005227C1">
        <w:rPr>
          <w:rFonts w:ascii="Times New Roman" w:eastAsia="Times New Roman" w:hAnsi="Times New Roman" w:cs="Times New Roman"/>
          <w:kern w:val="0"/>
          <w:sz w:val="28"/>
          <w:szCs w:val="28"/>
          <w:lang w:val="en-US"/>
          <w14:ligatures w14:val="none"/>
        </w:rPr>
        <w:t>URL</w:t>
      </w:r>
      <w:r w:rsidRPr="005227C1">
        <w:rPr>
          <w:rFonts w:ascii="Times New Roman" w:eastAsia="Times New Roman" w:hAnsi="Times New Roman" w:cs="Times New Roman"/>
          <w:kern w:val="0"/>
          <w:sz w:val="28"/>
          <w:szCs w:val="28"/>
          <w14:ligatures w14:val="none"/>
        </w:rPr>
        <w:t xml:space="preserve">: </w:t>
      </w:r>
      <w:r w:rsidRPr="005227C1">
        <w:rPr>
          <w:rFonts w:ascii="Times New Roman" w:hAnsi="Times New Roman" w:cs="Times New Roman"/>
          <w:sz w:val="28"/>
          <w:szCs w:val="28"/>
        </w:rPr>
        <w:t>https://clarity-project.info/edr/24674128/finances?current_year=2022</w:t>
      </w:r>
    </w:p>
    <w:p w14:paraId="5D9FDC7C" w14:textId="77777777" w:rsidR="00F72786" w:rsidRPr="00AE08EA" w:rsidRDefault="00F72786" w:rsidP="00D2593C">
      <w:pPr>
        <w:pStyle w:val="a4"/>
        <w:widowControl w:val="0"/>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kern w:val="0"/>
          <w:sz w:val="28"/>
          <w:szCs w:val="28"/>
          <w14:ligatures w14:val="none"/>
        </w:rPr>
      </w:pPr>
      <w:r w:rsidRPr="00AE08EA">
        <w:rPr>
          <w:rFonts w:ascii="Times New Roman" w:eastAsia="Times New Roman" w:hAnsi="Times New Roman" w:cs="Times New Roman"/>
          <w:kern w:val="0"/>
          <w:sz w:val="28"/>
          <w:szCs w:val="28"/>
          <w14:ligatures w14:val="none"/>
        </w:rPr>
        <w:t xml:space="preserve">Хома І.Б., Матвійчук В.С. </w:t>
      </w:r>
      <w:r w:rsidRPr="00AE08EA">
        <w:rPr>
          <w:rFonts w:ascii="Times New Roman" w:eastAsia="Times New Roman" w:hAnsi="Times New Roman" w:cs="Times New Roman"/>
          <w:kern w:val="36"/>
          <w:sz w:val="28"/>
          <w:szCs w:val="28"/>
          <w14:ligatures w14:val="none"/>
        </w:rPr>
        <w:t xml:space="preserve">Важливість показників оборотності в системі </w:t>
      </w:r>
      <w:r w:rsidRPr="00AE08EA">
        <w:rPr>
          <w:rFonts w:ascii="Times New Roman" w:eastAsia="Times New Roman" w:hAnsi="Times New Roman" w:cs="Times New Roman"/>
          <w:kern w:val="36"/>
          <w:sz w:val="28"/>
          <w:szCs w:val="28"/>
          <w14:ligatures w14:val="none"/>
        </w:rPr>
        <w:lastRenderedPageBreak/>
        <w:t>забезпечення ділової активності підприємств.</w:t>
      </w:r>
      <w:r w:rsidRPr="00AE08EA">
        <w:rPr>
          <w:rFonts w:ascii="Times New Roman" w:hAnsi="Times New Roman" w:cs="Times New Roman"/>
          <w:sz w:val="28"/>
          <w:szCs w:val="28"/>
        </w:rPr>
        <w:t xml:space="preserve"> </w:t>
      </w:r>
      <w:r w:rsidRPr="00AE08EA">
        <w:rPr>
          <w:rFonts w:ascii="Times New Roman" w:hAnsi="Times New Roman" w:cs="Times New Roman"/>
          <w:i/>
          <w:iCs/>
          <w:sz w:val="28"/>
          <w:szCs w:val="28"/>
          <w:shd w:val="clear" w:color="auto" w:fill="FFFFFF"/>
        </w:rPr>
        <w:t>Науковий вісник Херсонського державного університету. Серія «Економічні науки»</w:t>
      </w:r>
      <w:r w:rsidRPr="00AE08EA">
        <w:rPr>
          <w:rFonts w:ascii="Times New Roman" w:hAnsi="Times New Roman" w:cs="Times New Roman"/>
          <w:sz w:val="28"/>
          <w:szCs w:val="28"/>
        </w:rPr>
        <w:t>.</w:t>
      </w:r>
      <w:r w:rsidRPr="00AE08EA">
        <w:rPr>
          <w:rFonts w:ascii="Times New Roman" w:eastAsia="Times New Roman" w:hAnsi="Times New Roman" w:cs="Times New Roman"/>
          <w:kern w:val="36"/>
          <w:sz w:val="28"/>
          <w:szCs w:val="28"/>
          <w14:ligatures w14:val="none"/>
        </w:rPr>
        <w:t xml:space="preserve"> </w:t>
      </w:r>
      <w:r w:rsidRPr="00AE08EA">
        <w:rPr>
          <w:rFonts w:ascii="Times New Roman" w:eastAsia="Times New Roman" w:hAnsi="Times New Roman" w:cs="Times New Roman"/>
          <w:kern w:val="0"/>
          <w:sz w:val="28"/>
          <w:szCs w:val="28"/>
          <w14:ligatures w14:val="none"/>
        </w:rPr>
        <w:t xml:space="preserve">2020. </w:t>
      </w:r>
      <w:proofErr w:type="spellStart"/>
      <w:r w:rsidRPr="00AE08EA">
        <w:rPr>
          <w:rFonts w:ascii="Times New Roman" w:eastAsia="Times New Roman" w:hAnsi="Times New Roman" w:cs="Times New Roman"/>
          <w:kern w:val="0"/>
          <w:sz w:val="28"/>
          <w:szCs w:val="28"/>
          <w14:ligatures w14:val="none"/>
        </w:rPr>
        <w:t>Вип</w:t>
      </w:r>
      <w:proofErr w:type="spellEnd"/>
      <w:r w:rsidRPr="00AE08EA">
        <w:rPr>
          <w:rFonts w:ascii="Times New Roman" w:eastAsia="Times New Roman" w:hAnsi="Times New Roman" w:cs="Times New Roman"/>
          <w:kern w:val="0"/>
          <w:sz w:val="28"/>
          <w:szCs w:val="28"/>
          <w14:ligatures w14:val="none"/>
        </w:rPr>
        <w:t>. 37. С. 90-94.</w:t>
      </w:r>
    </w:p>
    <w:p w14:paraId="58DA618E"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AE08EA">
        <w:rPr>
          <w:rFonts w:ascii="Times New Roman" w:hAnsi="Times New Roman" w:cs="Times New Roman"/>
          <w:sz w:val="28"/>
          <w:szCs w:val="28"/>
          <w:shd w:val="clear" w:color="auto" w:fill="FFFFFF"/>
        </w:rPr>
        <w:t xml:space="preserve">Щербань О.Д. Стратегічні орієнтири управління ліквідністю та діловою активністю підприємства. </w:t>
      </w:r>
      <w:r w:rsidRPr="00AE08EA">
        <w:rPr>
          <w:rFonts w:ascii="Times New Roman" w:hAnsi="Times New Roman" w:cs="Times New Roman"/>
          <w:i/>
          <w:iCs/>
          <w:sz w:val="28"/>
          <w:szCs w:val="28"/>
          <w:shd w:val="clear" w:color="auto" w:fill="FFFFFF"/>
        </w:rPr>
        <w:t xml:space="preserve">Економічний аналіз: </w:t>
      </w:r>
      <w:proofErr w:type="spellStart"/>
      <w:r w:rsidRPr="00AE08EA">
        <w:rPr>
          <w:rFonts w:ascii="Times New Roman" w:hAnsi="Times New Roman" w:cs="Times New Roman"/>
          <w:i/>
          <w:iCs/>
          <w:sz w:val="28"/>
          <w:szCs w:val="28"/>
          <w:shd w:val="clear" w:color="auto" w:fill="FFFFFF"/>
        </w:rPr>
        <w:t>зб</w:t>
      </w:r>
      <w:proofErr w:type="spellEnd"/>
      <w:r w:rsidRPr="00AE08EA">
        <w:rPr>
          <w:rFonts w:ascii="Times New Roman" w:hAnsi="Times New Roman" w:cs="Times New Roman"/>
          <w:i/>
          <w:iCs/>
          <w:sz w:val="28"/>
          <w:szCs w:val="28"/>
          <w:shd w:val="clear" w:color="auto" w:fill="FFFFFF"/>
        </w:rPr>
        <w:t>. наук. праць. Тернопільського національного економічного університету.</w:t>
      </w:r>
      <w:r w:rsidRPr="00AE08EA">
        <w:rPr>
          <w:rFonts w:ascii="Times New Roman" w:hAnsi="Times New Roman" w:cs="Times New Roman"/>
          <w:sz w:val="28"/>
          <w:szCs w:val="28"/>
          <w:shd w:val="clear" w:color="auto" w:fill="FFFFFF"/>
        </w:rPr>
        <w:t xml:space="preserve"> Тернопіль, 2016. Том 23. № 2. С. 206-212.</w:t>
      </w:r>
    </w:p>
    <w:p w14:paraId="4CDD5CA0" w14:textId="77777777" w:rsidR="00F72786" w:rsidRPr="00AE08EA"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shd w:val="clear" w:color="auto" w:fill="FFFFFF"/>
        </w:rPr>
      </w:pPr>
      <w:proofErr w:type="spellStart"/>
      <w:r w:rsidRPr="00AE08EA">
        <w:rPr>
          <w:rFonts w:ascii="Times New Roman" w:hAnsi="Times New Roman" w:cs="Times New Roman"/>
          <w:sz w:val="28"/>
          <w:szCs w:val="28"/>
          <w:shd w:val="clear" w:color="auto" w:fill="FFFFFF"/>
        </w:rPr>
        <w:t>Ясіновська</w:t>
      </w:r>
      <w:proofErr w:type="spellEnd"/>
      <w:r w:rsidRPr="00AE08EA">
        <w:rPr>
          <w:rFonts w:ascii="Times New Roman" w:hAnsi="Times New Roman" w:cs="Times New Roman"/>
          <w:sz w:val="28"/>
          <w:szCs w:val="28"/>
          <w:shd w:val="clear" w:color="auto" w:fill="FFFFFF"/>
        </w:rPr>
        <w:t xml:space="preserve"> І.Ф., Іщенко В.А. Ділова активність підприємства та шляхи її підвищення. Матеріали міжнародної конференції: </w:t>
      </w:r>
      <w:r w:rsidRPr="00AE08EA">
        <w:rPr>
          <w:rFonts w:ascii="Times New Roman" w:hAnsi="Times New Roman" w:cs="Times New Roman"/>
          <w:i/>
          <w:iCs/>
          <w:sz w:val="28"/>
          <w:szCs w:val="28"/>
          <w:shd w:val="clear" w:color="auto" w:fill="FFFFFF"/>
        </w:rPr>
        <w:t>Сучасні проблеми правового, економічного та соціального розвитку держави.</w:t>
      </w:r>
      <w:r w:rsidRPr="00AE08EA">
        <w:rPr>
          <w:rFonts w:ascii="Times New Roman" w:hAnsi="Times New Roman" w:cs="Times New Roman"/>
          <w:sz w:val="28"/>
          <w:szCs w:val="28"/>
          <w:shd w:val="clear" w:color="auto" w:fill="FFFFFF"/>
        </w:rPr>
        <w:t xml:space="preserve"> Харків, 2019. С. 206–209.</w:t>
      </w:r>
    </w:p>
    <w:p w14:paraId="6337505F" w14:textId="77777777" w:rsidR="00F72786" w:rsidRPr="009F12E9" w:rsidRDefault="00F72786" w:rsidP="00D2593C">
      <w:pPr>
        <w:pStyle w:val="a4"/>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proofErr w:type="spellStart"/>
      <w:r w:rsidRPr="00AE08EA">
        <w:rPr>
          <w:rFonts w:ascii="Times New Roman" w:hAnsi="Times New Roman" w:cs="Times New Roman"/>
          <w:sz w:val="28"/>
          <w:szCs w:val="28"/>
        </w:rPr>
        <w:t>Ясіновська</w:t>
      </w:r>
      <w:proofErr w:type="spellEnd"/>
      <w:r w:rsidRPr="00AE08EA">
        <w:rPr>
          <w:rFonts w:ascii="Times New Roman" w:hAnsi="Times New Roman" w:cs="Times New Roman"/>
          <w:sz w:val="28"/>
          <w:szCs w:val="28"/>
        </w:rPr>
        <w:t xml:space="preserve"> І.Ф., </w:t>
      </w:r>
      <w:proofErr w:type="spellStart"/>
      <w:r w:rsidRPr="00AE08EA">
        <w:rPr>
          <w:rFonts w:ascii="Times New Roman" w:hAnsi="Times New Roman" w:cs="Times New Roman"/>
          <w:sz w:val="28"/>
          <w:szCs w:val="28"/>
        </w:rPr>
        <w:t>Фелісєєв</w:t>
      </w:r>
      <w:proofErr w:type="spellEnd"/>
      <w:r w:rsidRPr="00AE08EA">
        <w:rPr>
          <w:rFonts w:ascii="Times New Roman" w:hAnsi="Times New Roman" w:cs="Times New Roman"/>
          <w:sz w:val="28"/>
          <w:szCs w:val="28"/>
        </w:rPr>
        <w:t xml:space="preserve"> В.А. Ділова активність промислових підприємств України: оцінка, проблеми та напрями забезпечення. </w:t>
      </w:r>
      <w:r w:rsidRPr="00AE08EA">
        <w:rPr>
          <w:rFonts w:ascii="Times New Roman" w:hAnsi="Times New Roman" w:cs="Times New Roman"/>
          <w:i/>
          <w:iCs/>
          <w:sz w:val="28"/>
          <w:szCs w:val="28"/>
        </w:rPr>
        <w:t>Економіка та суспільство</w:t>
      </w:r>
      <w:r w:rsidRPr="00AE08EA">
        <w:rPr>
          <w:rFonts w:ascii="Times New Roman" w:hAnsi="Times New Roman" w:cs="Times New Roman"/>
          <w:sz w:val="28"/>
          <w:szCs w:val="28"/>
        </w:rPr>
        <w:t xml:space="preserve">. 2022. </w:t>
      </w:r>
      <w:proofErr w:type="spellStart"/>
      <w:r w:rsidRPr="00AE08EA">
        <w:rPr>
          <w:rFonts w:ascii="Times New Roman" w:hAnsi="Times New Roman" w:cs="Times New Roman"/>
          <w:sz w:val="28"/>
          <w:szCs w:val="28"/>
        </w:rPr>
        <w:t>Вип</w:t>
      </w:r>
      <w:proofErr w:type="spellEnd"/>
      <w:r w:rsidRPr="00AE08EA">
        <w:rPr>
          <w:rFonts w:ascii="Times New Roman" w:hAnsi="Times New Roman" w:cs="Times New Roman"/>
          <w:sz w:val="28"/>
          <w:szCs w:val="28"/>
        </w:rPr>
        <w:t xml:space="preserve">. 44. URL: https://economyandsociety.in.ua/index.php/journal/article/view/1784/1720 </w:t>
      </w:r>
      <w:r w:rsidRPr="00AE08EA">
        <w:rPr>
          <w:rFonts w:ascii="Times New Roman" w:hAnsi="Times New Roman" w:cs="Times New Roman"/>
          <w:sz w:val="28"/>
          <w:szCs w:val="28"/>
          <w:shd w:val="clear" w:color="auto" w:fill="FFFFFF"/>
        </w:rPr>
        <w:t xml:space="preserve">(дата </w:t>
      </w:r>
      <w:r w:rsidRPr="009F12E9">
        <w:rPr>
          <w:rFonts w:ascii="Times New Roman" w:hAnsi="Times New Roman" w:cs="Times New Roman"/>
          <w:sz w:val="28"/>
          <w:szCs w:val="28"/>
          <w:shd w:val="clear" w:color="auto" w:fill="FFFFFF"/>
        </w:rPr>
        <w:t xml:space="preserve">звернення: 25.05.2023). </w:t>
      </w:r>
    </w:p>
    <w:p w14:paraId="5C133C14" w14:textId="77777777" w:rsidR="00F72786" w:rsidRPr="005526B6"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proofErr w:type="spellStart"/>
      <w:r w:rsidRPr="00491288">
        <w:rPr>
          <w:rFonts w:ascii="Times New Roman" w:eastAsia="Times New Roman" w:hAnsi="Times New Roman" w:cs="Times New Roman"/>
          <w:spacing w:val="15"/>
          <w:kern w:val="36"/>
          <w:sz w:val="28"/>
          <w:szCs w:val="28"/>
          <w:lang w:eastAsia="uk-UA"/>
          <w14:ligatures w14:val="none"/>
        </w:rPr>
        <w:t>Advantages</w:t>
      </w:r>
      <w:proofErr w:type="spellEnd"/>
      <w:r w:rsidRPr="00491288">
        <w:rPr>
          <w:rFonts w:ascii="Times New Roman" w:eastAsia="Times New Roman" w:hAnsi="Times New Roman" w:cs="Times New Roman"/>
          <w:spacing w:val="15"/>
          <w:kern w:val="36"/>
          <w:sz w:val="28"/>
          <w:szCs w:val="28"/>
          <w:lang w:eastAsia="uk-UA"/>
          <w14:ligatures w14:val="none"/>
        </w:rPr>
        <w:t xml:space="preserve"> </w:t>
      </w:r>
      <w:proofErr w:type="spellStart"/>
      <w:r w:rsidRPr="00491288">
        <w:rPr>
          <w:rFonts w:ascii="Times New Roman" w:eastAsia="Times New Roman" w:hAnsi="Times New Roman" w:cs="Times New Roman"/>
          <w:spacing w:val="15"/>
          <w:kern w:val="36"/>
          <w:sz w:val="28"/>
          <w:szCs w:val="28"/>
          <w:lang w:eastAsia="uk-UA"/>
          <w14:ligatures w14:val="none"/>
        </w:rPr>
        <w:t>and</w:t>
      </w:r>
      <w:proofErr w:type="spellEnd"/>
      <w:r w:rsidRPr="00491288">
        <w:rPr>
          <w:rFonts w:ascii="Times New Roman" w:eastAsia="Times New Roman" w:hAnsi="Times New Roman" w:cs="Times New Roman"/>
          <w:spacing w:val="15"/>
          <w:kern w:val="36"/>
          <w:sz w:val="28"/>
          <w:szCs w:val="28"/>
          <w:lang w:eastAsia="uk-UA"/>
          <w14:ligatures w14:val="none"/>
        </w:rPr>
        <w:t xml:space="preserve"> </w:t>
      </w:r>
      <w:proofErr w:type="spellStart"/>
      <w:r w:rsidRPr="00491288">
        <w:rPr>
          <w:rFonts w:ascii="Times New Roman" w:eastAsia="Times New Roman" w:hAnsi="Times New Roman" w:cs="Times New Roman"/>
          <w:spacing w:val="15"/>
          <w:kern w:val="36"/>
          <w:sz w:val="28"/>
          <w:szCs w:val="28"/>
          <w:lang w:eastAsia="uk-UA"/>
          <w14:ligatures w14:val="none"/>
        </w:rPr>
        <w:t>Disadvantages</w:t>
      </w:r>
      <w:proofErr w:type="spellEnd"/>
      <w:r w:rsidRPr="00491288">
        <w:rPr>
          <w:rFonts w:ascii="Times New Roman" w:eastAsia="Times New Roman" w:hAnsi="Times New Roman" w:cs="Times New Roman"/>
          <w:spacing w:val="15"/>
          <w:kern w:val="36"/>
          <w:sz w:val="28"/>
          <w:szCs w:val="28"/>
          <w:lang w:eastAsia="uk-UA"/>
          <w14:ligatures w14:val="none"/>
        </w:rPr>
        <w:t xml:space="preserve"> </w:t>
      </w:r>
      <w:proofErr w:type="spellStart"/>
      <w:r w:rsidRPr="00491288">
        <w:rPr>
          <w:rFonts w:ascii="Times New Roman" w:eastAsia="Times New Roman" w:hAnsi="Times New Roman" w:cs="Times New Roman"/>
          <w:spacing w:val="15"/>
          <w:kern w:val="36"/>
          <w:sz w:val="28"/>
          <w:szCs w:val="28"/>
          <w:lang w:eastAsia="uk-UA"/>
          <w14:ligatures w14:val="none"/>
        </w:rPr>
        <w:t>of</w:t>
      </w:r>
      <w:proofErr w:type="spellEnd"/>
      <w:r w:rsidRPr="00491288">
        <w:rPr>
          <w:rFonts w:ascii="Times New Roman" w:eastAsia="Times New Roman" w:hAnsi="Times New Roman" w:cs="Times New Roman"/>
          <w:spacing w:val="15"/>
          <w:kern w:val="36"/>
          <w:sz w:val="28"/>
          <w:szCs w:val="28"/>
          <w:lang w:eastAsia="uk-UA"/>
          <w14:ligatures w14:val="none"/>
        </w:rPr>
        <w:t xml:space="preserve"> </w:t>
      </w:r>
      <w:proofErr w:type="spellStart"/>
      <w:r w:rsidRPr="00491288">
        <w:rPr>
          <w:rFonts w:ascii="Times New Roman" w:eastAsia="Times New Roman" w:hAnsi="Times New Roman" w:cs="Times New Roman"/>
          <w:spacing w:val="15"/>
          <w:kern w:val="36"/>
          <w:sz w:val="28"/>
          <w:szCs w:val="28"/>
          <w:lang w:eastAsia="uk-UA"/>
          <w14:ligatures w14:val="none"/>
        </w:rPr>
        <w:t>Factoring</w:t>
      </w:r>
      <w:proofErr w:type="spellEnd"/>
      <w:r>
        <w:rPr>
          <w:rFonts w:ascii="Times New Roman" w:eastAsia="Times New Roman" w:hAnsi="Times New Roman" w:cs="Times New Roman"/>
          <w:spacing w:val="15"/>
          <w:kern w:val="36"/>
          <w:sz w:val="28"/>
          <w:szCs w:val="28"/>
          <w:lang w:eastAsia="uk-UA"/>
          <w14:ligatures w14:val="none"/>
        </w:rPr>
        <w:t xml:space="preserve"> </w:t>
      </w:r>
      <w:r w:rsidRPr="005C2159">
        <w:rPr>
          <w:rFonts w:ascii="Times New Roman" w:hAnsi="Times New Roman" w:cs="Times New Roman"/>
          <w:sz w:val="28"/>
          <w:szCs w:val="28"/>
        </w:rPr>
        <w:t>URL:</w:t>
      </w:r>
      <w:r>
        <w:rPr>
          <w:rFonts w:ascii="Times New Roman" w:hAnsi="Times New Roman" w:cs="Times New Roman"/>
          <w:sz w:val="28"/>
          <w:szCs w:val="28"/>
        </w:rPr>
        <w:t xml:space="preserve"> </w:t>
      </w:r>
      <w:r w:rsidRPr="00491288">
        <w:rPr>
          <w:rFonts w:ascii="Times New Roman" w:hAnsi="Times New Roman" w:cs="Times New Roman"/>
          <w:sz w:val="28"/>
          <w:szCs w:val="28"/>
        </w:rPr>
        <w:t>https://www.dripcapital.com/en-in/resources/finance-guides/advantages-and-disadvantages-of-factoring</w:t>
      </w:r>
      <w:r>
        <w:rPr>
          <w:rFonts w:ascii="Times New Roman" w:hAnsi="Times New Roman" w:cs="Times New Roman"/>
          <w:sz w:val="28"/>
          <w:szCs w:val="28"/>
        </w:rPr>
        <w:t xml:space="preserve"> </w:t>
      </w:r>
      <w:r w:rsidRPr="005C2159">
        <w:rPr>
          <w:rFonts w:ascii="Times New Roman" w:hAnsi="Times New Roman" w:cs="Times New Roman"/>
          <w:sz w:val="28"/>
          <w:szCs w:val="28"/>
          <w:shd w:val="clear" w:color="auto" w:fill="FFFFFF"/>
        </w:rPr>
        <w:t>(дата звернення: 2</w:t>
      </w:r>
      <w:r>
        <w:rPr>
          <w:rFonts w:ascii="Times New Roman" w:hAnsi="Times New Roman" w:cs="Times New Roman"/>
          <w:sz w:val="28"/>
          <w:szCs w:val="28"/>
          <w:shd w:val="clear" w:color="auto" w:fill="FFFFFF"/>
        </w:rPr>
        <w:t>8</w:t>
      </w:r>
      <w:r w:rsidRPr="005C2159">
        <w:rPr>
          <w:rFonts w:ascii="Times New Roman" w:hAnsi="Times New Roman" w:cs="Times New Roman"/>
          <w:sz w:val="28"/>
          <w:szCs w:val="28"/>
          <w:shd w:val="clear" w:color="auto" w:fill="FFFFFF"/>
        </w:rPr>
        <w:t>.05.2023)</w:t>
      </w:r>
    </w:p>
    <w:p w14:paraId="68F4B6DC" w14:textId="77777777" w:rsidR="00F72786" w:rsidRPr="005C2159"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proofErr w:type="spellStart"/>
      <w:r w:rsidRPr="005C2159">
        <w:rPr>
          <w:rFonts w:ascii="Times New Roman" w:hAnsi="Times New Roman" w:cs="Times New Roman"/>
          <w:sz w:val="28"/>
          <w:szCs w:val="28"/>
        </w:rPr>
        <w:t>Factoring</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advantages</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and</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disadvantages</w:t>
      </w:r>
      <w:proofErr w:type="spellEnd"/>
      <w:r w:rsidRPr="005C2159">
        <w:rPr>
          <w:rFonts w:ascii="Times New Roman" w:hAnsi="Times New Roman" w:cs="Times New Roman"/>
          <w:sz w:val="28"/>
          <w:szCs w:val="28"/>
        </w:rPr>
        <w:t xml:space="preserve"> URL: https://www.accountingtools.com/articles/factoring-advantages-and-disadvantages </w:t>
      </w:r>
      <w:r w:rsidRPr="005C2159">
        <w:rPr>
          <w:rFonts w:ascii="Times New Roman" w:hAnsi="Times New Roman" w:cs="Times New Roman"/>
          <w:sz w:val="28"/>
          <w:szCs w:val="28"/>
          <w:shd w:val="clear" w:color="auto" w:fill="FFFFFF"/>
        </w:rPr>
        <w:t>(дата звернення: 28.05.2023)</w:t>
      </w:r>
    </w:p>
    <w:p w14:paraId="0F180FD5" w14:textId="77777777" w:rsidR="00F72786" w:rsidRPr="00AA2203"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proofErr w:type="spellStart"/>
      <w:r w:rsidRPr="005C2159">
        <w:rPr>
          <w:rFonts w:ascii="Times New Roman" w:hAnsi="Times New Roman" w:cs="Times New Roman"/>
          <w:sz w:val="28"/>
          <w:szCs w:val="28"/>
        </w:rPr>
        <w:t>Factoring</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for</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small</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businesses</w:t>
      </w:r>
      <w:proofErr w:type="spellEnd"/>
      <w:r w:rsidRPr="005C2159">
        <w:rPr>
          <w:rFonts w:ascii="Times New Roman" w:hAnsi="Times New Roman" w:cs="Times New Roman"/>
          <w:sz w:val="28"/>
          <w:szCs w:val="28"/>
        </w:rPr>
        <w:t xml:space="preserve"> – </w:t>
      </w:r>
      <w:proofErr w:type="spellStart"/>
      <w:r w:rsidRPr="005C2159">
        <w:rPr>
          <w:rFonts w:ascii="Times New Roman" w:hAnsi="Times New Roman" w:cs="Times New Roman"/>
          <w:sz w:val="28"/>
          <w:szCs w:val="28"/>
        </w:rPr>
        <w:t>the</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pros</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and</w:t>
      </w:r>
      <w:proofErr w:type="spellEnd"/>
      <w:r w:rsidRPr="005C2159">
        <w:rPr>
          <w:rFonts w:ascii="Times New Roman" w:hAnsi="Times New Roman" w:cs="Times New Roman"/>
          <w:sz w:val="28"/>
          <w:szCs w:val="28"/>
        </w:rPr>
        <w:t xml:space="preserve"> </w:t>
      </w:r>
      <w:proofErr w:type="spellStart"/>
      <w:r w:rsidRPr="005C2159">
        <w:rPr>
          <w:rFonts w:ascii="Times New Roman" w:hAnsi="Times New Roman" w:cs="Times New Roman"/>
          <w:sz w:val="28"/>
          <w:szCs w:val="28"/>
        </w:rPr>
        <w:t>cons</w:t>
      </w:r>
      <w:proofErr w:type="spellEnd"/>
      <w:r w:rsidRPr="005C2159">
        <w:rPr>
          <w:rFonts w:ascii="Times New Roman" w:hAnsi="Times New Roman" w:cs="Times New Roman"/>
          <w:sz w:val="28"/>
          <w:szCs w:val="28"/>
        </w:rPr>
        <w:t xml:space="preserve"> URL: https://www.bytestart.co.uk/invoice-finance-and-factoring-pros-and-cons </w:t>
      </w:r>
      <w:r w:rsidRPr="005C2159">
        <w:rPr>
          <w:rFonts w:ascii="Times New Roman" w:hAnsi="Times New Roman" w:cs="Times New Roman"/>
          <w:sz w:val="28"/>
          <w:szCs w:val="28"/>
          <w:shd w:val="clear" w:color="auto" w:fill="FFFFFF"/>
        </w:rPr>
        <w:t>(дата звернення: 29.</w:t>
      </w:r>
      <w:r w:rsidRPr="00AA2203">
        <w:rPr>
          <w:rFonts w:ascii="Times New Roman" w:hAnsi="Times New Roman" w:cs="Times New Roman"/>
          <w:sz w:val="28"/>
          <w:szCs w:val="28"/>
          <w:shd w:val="clear" w:color="auto" w:fill="FFFFFF"/>
        </w:rPr>
        <w:t>05.2023)</w:t>
      </w:r>
    </w:p>
    <w:p w14:paraId="29242629" w14:textId="77777777" w:rsidR="00F72786" w:rsidRPr="00AA2203"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proofErr w:type="spellStart"/>
      <w:r w:rsidRPr="00AA2203">
        <w:rPr>
          <w:rFonts w:ascii="Times New Roman" w:eastAsia="Times New Roman" w:hAnsi="Times New Roman" w:cs="Times New Roman"/>
          <w:spacing w:val="15"/>
          <w:kern w:val="36"/>
          <w:sz w:val="28"/>
          <w:szCs w:val="28"/>
          <w:lang w:eastAsia="uk-UA"/>
          <w14:ligatures w14:val="none"/>
        </w:rPr>
        <w:t>Invoice</w:t>
      </w:r>
      <w:proofErr w:type="spellEnd"/>
      <w:r w:rsidRPr="00AA2203">
        <w:rPr>
          <w:rFonts w:ascii="Times New Roman" w:eastAsia="Times New Roman" w:hAnsi="Times New Roman" w:cs="Times New Roman"/>
          <w:spacing w:val="15"/>
          <w:kern w:val="36"/>
          <w:sz w:val="28"/>
          <w:szCs w:val="28"/>
          <w:lang w:eastAsia="uk-UA"/>
          <w14:ligatures w14:val="none"/>
        </w:rPr>
        <w:t xml:space="preserve"> </w:t>
      </w:r>
      <w:proofErr w:type="spellStart"/>
      <w:r w:rsidRPr="00AA2203">
        <w:rPr>
          <w:rFonts w:ascii="Times New Roman" w:eastAsia="Times New Roman" w:hAnsi="Times New Roman" w:cs="Times New Roman"/>
          <w:spacing w:val="15"/>
          <w:kern w:val="36"/>
          <w:sz w:val="28"/>
          <w:szCs w:val="28"/>
          <w:lang w:eastAsia="uk-UA"/>
          <w14:ligatures w14:val="none"/>
        </w:rPr>
        <w:t>Factoring</w:t>
      </w:r>
      <w:proofErr w:type="spellEnd"/>
      <w:r w:rsidRPr="00AA2203">
        <w:rPr>
          <w:rFonts w:ascii="Times New Roman" w:eastAsia="Times New Roman" w:hAnsi="Times New Roman" w:cs="Times New Roman"/>
          <w:spacing w:val="15"/>
          <w:kern w:val="36"/>
          <w:sz w:val="28"/>
          <w:szCs w:val="28"/>
          <w:lang w:eastAsia="uk-UA"/>
          <w14:ligatures w14:val="none"/>
        </w:rPr>
        <w:t xml:space="preserve"> </w:t>
      </w:r>
      <w:proofErr w:type="spellStart"/>
      <w:r w:rsidRPr="00AA2203">
        <w:rPr>
          <w:rFonts w:ascii="Times New Roman" w:eastAsia="Times New Roman" w:hAnsi="Times New Roman" w:cs="Times New Roman"/>
          <w:spacing w:val="15"/>
          <w:kern w:val="36"/>
          <w:sz w:val="28"/>
          <w:szCs w:val="28"/>
          <w:lang w:eastAsia="uk-UA"/>
          <w14:ligatures w14:val="none"/>
        </w:rPr>
        <w:t>Advantages</w:t>
      </w:r>
      <w:proofErr w:type="spellEnd"/>
      <w:r w:rsidRPr="00AA2203">
        <w:rPr>
          <w:rFonts w:ascii="Times New Roman" w:eastAsia="Times New Roman" w:hAnsi="Times New Roman" w:cs="Times New Roman"/>
          <w:spacing w:val="15"/>
          <w:kern w:val="36"/>
          <w:sz w:val="28"/>
          <w:szCs w:val="28"/>
          <w:lang w:eastAsia="uk-UA"/>
          <w14:ligatures w14:val="none"/>
        </w:rPr>
        <w:t xml:space="preserve"> </w:t>
      </w:r>
      <w:proofErr w:type="spellStart"/>
      <w:r w:rsidRPr="00AA2203">
        <w:rPr>
          <w:rFonts w:ascii="Times New Roman" w:eastAsia="Times New Roman" w:hAnsi="Times New Roman" w:cs="Times New Roman"/>
          <w:spacing w:val="15"/>
          <w:kern w:val="36"/>
          <w:sz w:val="28"/>
          <w:szCs w:val="28"/>
          <w:lang w:eastAsia="uk-UA"/>
          <w14:ligatures w14:val="none"/>
        </w:rPr>
        <w:t>and</w:t>
      </w:r>
      <w:proofErr w:type="spellEnd"/>
      <w:r w:rsidRPr="00AA2203">
        <w:rPr>
          <w:rFonts w:ascii="Times New Roman" w:eastAsia="Times New Roman" w:hAnsi="Times New Roman" w:cs="Times New Roman"/>
          <w:spacing w:val="15"/>
          <w:kern w:val="36"/>
          <w:sz w:val="28"/>
          <w:szCs w:val="28"/>
          <w:lang w:eastAsia="uk-UA"/>
          <w14:ligatures w14:val="none"/>
        </w:rPr>
        <w:t xml:space="preserve"> </w:t>
      </w:r>
      <w:proofErr w:type="spellStart"/>
      <w:r w:rsidRPr="00AA2203">
        <w:rPr>
          <w:rFonts w:ascii="Times New Roman" w:eastAsia="Times New Roman" w:hAnsi="Times New Roman" w:cs="Times New Roman"/>
          <w:spacing w:val="15"/>
          <w:kern w:val="36"/>
          <w:sz w:val="28"/>
          <w:szCs w:val="28"/>
          <w:lang w:eastAsia="uk-UA"/>
          <w14:ligatures w14:val="none"/>
        </w:rPr>
        <w:t>Disadvantages</w:t>
      </w:r>
      <w:proofErr w:type="spellEnd"/>
      <w:r w:rsidRPr="00AA2203">
        <w:rPr>
          <w:rFonts w:ascii="Times New Roman" w:eastAsia="Times New Roman" w:hAnsi="Times New Roman" w:cs="Times New Roman"/>
          <w:spacing w:val="15"/>
          <w:kern w:val="36"/>
          <w:sz w:val="28"/>
          <w:szCs w:val="28"/>
          <w:lang w:eastAsia="uk-UA"/>
          <w14:ligatures w14:val="none"/>
        </w:rPr>
        <w:t xml:space="preserve"> </w:t>
      </w:r>
      <w:r w:rsidRPr="00AA2203">
        <w:rPr>
          <w:rFonts w:ascii="Times New Roman" w:hAnsi="Times New Roman" w:cs="Times New Roman"/>
          <w:sz w:val="28"/>
          <w:szCs w:val="28"/>
        </w:rPr>
        <w:t xml:space="preserve">URL: https://altline.codecraftsolutions.com/invoice-factoring-advantages-and-disadvantages/ </w:t>
      </w:r>
      <w:r w:rsidRPr="00AA2203">
        <w:rPr>
          <w:rFonts w:ascii="Times New Roman" w:hAnsi="Times New Roman" w:cs="Times New Roman"/>
          <w:sz w:val="28"/>
          <w:szCs w:val="28"/>
          <w:shd w:val="clear" w:color="auto" w:fill="FFFFFF"/>
        </w:rPr>
        <w:t>(дата звернення: 27.05.2023)</w:t>
      </w:r>
    </w:p>
    <w:p w14:paraId="6AD8CD2E" w14:textId="77777777" w:rsidR="00F72786" w:rsidRPr="00AA2203"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proofErr w:type="spellStart"/>
      <w:r w:rsidRPr="00AA2203">
        <w:rPr>
          <w:rFonts w:ascii="Times New Roman" w:hAnsi="Times New Roman" w:cs="Times New Roman"/>
          <w:spacing w:val="-10"/>
          <w:sz w:val="28"/>
          <w:szCs w:val="28"/>
        </w:rPr>
        <w:t>Proven</w:t>
      </w:r>
      <w:proofErr w:type="spellEnd"/>
      <w:r w:rsidRPr="00AA2203">
        <w:rPr>
          <w:rFonts w:ascii="Times New Roman" w:hAnsi="Times New Roman" w:cs="Times New Roman"/>
          <w:spacing w:val="-10"/>
          <w:sz w:val="28"/>
          <w:szCs w:val="28"/>
        </w:rPr>
        <w:t xml:space="preserve"> </w:t>
      </w:r>
      <w:proofErr w:type="spellStart"/>
      <w:r w:rsidRPr="00AA2203">
        <w:rPr>
          <w:rFonts w:ascii="Times New Roman" w:hAnsi="Times New Roman" w:cs="Times New Roman"/>
          <w:spacing w:val="-10"/>
          <w:sz w:val="28"/>
          <w:szCs w:val="28"/>
        </w:rPr>
        <w:t>Ways</w:t>
      </w:r>
      <w:proofErr w:type="spellEnd"/>
      <w:r w:rsidRPr="00AA2203">
        <w:rPr>
          <w:rFonts w:ascii="Times New Roman" w:hAnsi="Times New Roman" w:cs="Times New Roman"/>
          <w:spacing w:val="-10"/>
          <w:sz w:val="28"/>
          <w:szCs w:val="28"/>
        </w:rPr>
        <w:t xml:space="preserve"> </w:t>
      </w:r>
      <w:proofErr w:type="spellStart"/>
      <w:r w:rsidRPr="00AA2203">
        <w:rPr>
          <w:rFonts w:ascii="Times New Roman" w:hAnsi="Times New Roman" w:cs="Times New Roman"/>
          <w:spacing w:val="-10"/>
          <w:sz w:val="28"/>
          <w:szCs w:val="28"/>
        </w:rPr>
        <w:t>To</w:t>
      </w:r>
      <w:proofErr w:type="spellEnd"/>
      <w:r w:rsidRPr="00AA2203">
        <w:rPr>
          <w:rFonts w:ascii="Times New Roman" w:hAnsi="Times New Roman" w:cs="Times New Roman"/>
          <w:spacing w:val="-10"/>
          <w:sz w:val="28"/>
          <w:szCs w:val="28"/>
        </w:rPr>
        <w:t xml:space="preserve"> </w:t>
      </w:r>
      <w:proofErr w:type="spellStart"/>
      <w:r w:rsidRPr="00AA2203">
        <w:rPr>
          <w:rFonts w:ascii="Times New Roman" w:hAnsi="Times New Roman" w:cs="Times New Roman"/>
          <w:spacing w:val="-10"/>
          <w:sz w:val="28"/>
          <w:szCs w:val="28"/>
        </w:rPr>
        <w:t>Reduce</w:t>
      </w:r>
      <w:proofErr w:type="spellEnd"/>
      <w:r w:rsidRPr="00AA2203">
        <w:rPr>
          <w:rFonts w:ascii="Times New Roman" w:hAnsi="Times New Roman" w:cs="Times New Roman"/>
          <w:spacing w:val="-10"/>
          <w:sz w:val="28"/>
          <w:szCs w:val="28"/>
        </w:rPr>
        <w:t xml:space="preserve"> </w:t>
      </w:r>
      <w:proofErr w:type="spellStart"/>
      <w:r w:rsidRPr="00AA2203">
        <w:rPr>
          <w:rFonts w:ascii="Times New Roman" w:hAnsi="Times New Roman" w:cs="Times New Roman"/>
          <w:spacing w:val="-10"/>
          <w:sz w:val="28"/>
          <w:szCs w:val="28"/>
        </w:rPr>
        <w:t>Outstanding</w:t>
      </w:r>
      <w:proofErr w:type="spellEnd"/>
      <w:r w:rsidRPr="00AA2203">
        <w:rPr>
          <w:rFonts w:ascii="Times New Roman" w:hAnsi="Times New Roman" w:cs="Times New Roman"/>
          <w:spacing w:val="-10"/>
          <w:sz w:val="28"/>
          <w:szCs w:val="28"/>
        </w:rPr>
        <w:t xml:space="preserve"> </w:t>
      </w:r>
      <w:proofErr w:type="spellStart"/>
      <w:r w:rsidRPr="00AA2203">
        <w:rPr>
          <w:rFonts w:ascii="Times New Roman" w:hAnsi="Times New Roman" w:cs="Times New Roman"/>
          <w:spacing w:val="-10"/>
          <w:sz w:val="28"/>
          <w:szCs w:val="28"/>
        </w:rPr>
        <w:t>Accounts</w:t>
      </w:r>
      <w:proofErr w:type="spellEnd"/>
      <w:r w:rsidRPr="00AA2203">
        <w:rPr>
          <w:rFonts w:ascii="Times New Roman" w:hAnsi="Times New Roman" w:cs="Times New Roman"/>
          <w:spacing w:val="-10"/>
          <w:sz w:val="28"/>
          <w:szCs w:val="28"/>
        </w:rPr>
        <w:t xml:space="preserve"> </w:t>
      </w:r>
      <w:proofErr w:type="spellStart"/>
      <w:r w:rsidRPr="00AA2203">
        <w:rPr>
          <w:rFonts w:ascii="Times New Roman" w:hAnsi="Times New Roman" w:cs="Times New Roman"/>
          <w:spacing w:val="-10"/>
          <w:sz w:val="28"/>
          <w:szCs w:val="28"/>
        </w:rPr>
        <w:t>Receivables</w:t>
      </w:r>
      <w:proofErr w:type="spellEnd"/>
      <w:r w:rsidRPr="00AA2203">
        <w:rPr>
          <w:rFonts w:ascii="Times New Roman" w:hAnsi="Times New Roman" w:cs="Times New Roman"/>
          <w:spacing w:val="-10"/>
          <w:sz w:val="28"/>
          <w:szCs w:val="28"/>
        </w:rPr>
        <w:t xml:space="preserve"> </w:t>
      </w:r>
      <w:r w:rsidRPr="00AA2203">
        <w:rPr>
          <w:rFonts w:ascii="Times New Roman" w:hAnsi="Times New Roman" w:cs="Times New Roman"/>
          <w:sz w:val="28"/>
          <w:szCs w:val="28"/>
        </w:rPr>
        <w:t xml:space="preserve">URL: https://www.invensis.net/blog/ways-to-reduce-outstanding-accounts-receivable </w:t>
      </w:r>
      <w:r w:rsidRPr="00AA2203">
        <w:rPr>
          <w:rFonts w:ascii="Times New Roman" w:hAnsi="Times New Roman" w:cs="Times New Roman"/>
          <w:sz w:val="28"/>
          <w:szCs w:val="28"/>
          <w:shd w:val="clear" w:color="auto" w:fill="FFFFFF"/>
        </w:rPr>
        <w:t>(дата звернення: 30.05.2023)</w:t>
      </w:r>
    </w:p>
    <w:p w14:paraId="1A445932" w14:textId="77777777" w:rsidR="00F72786" w:rsidRPr="00AA2203"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proofErr w:type="spellStart"/>
      <w:r w:rsidRPr="00AA2203">
        <w:rPr>
          <w:rFonts w:ascii="Times New Roman" w:hAnsi="Times New Roman" w:cs="Times New Roman"/>
          <w:sz w:val="28"/>
          <w:szCs w:val="28"/>
        </w:rPr>
        <w:t>What</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is</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Account</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Receivables</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and</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How</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to</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Reduce</w:t>
      </w:r>
      <w:proofErr w:type="spellEnd"/>
      <w:r w:rsidRPr="00AA2203">
        <w:rPr>
          <w:rFonts w:ascii="Times New Roman" w:hAnsi="Times New Roman" w:cs="Times New Roman"/>
          <w:sz w:val="28"/>
          <w:szCs w:val="28"/>
        </w:rPr>
        <w:t xml:space="preserve"> </w:t>
      </w:r>
      <w:proofErr w:type="spellStart"/>
      <w:r w:rsidRPr="00AA2203">
        <w:rPr>
          <w:rFonts w:ascii="Times New Roman" w:hAnsi="Times New Roman" w:cs="Times New Roman"/>
          <w:sz w:val="28"/>
          <w:szCs w:val="28"/>
        </w:rPr>
        <w:t>it</w:t>
      </w:r>
      <w:proofErr w:type="spellEnd"/>
      <w:r w:rsidRPr="00AA2203">
        <w:rPr>
          <w:rFonts w:ascii="Times New Roman" w:hAnsi="Times New Roman" w:cs="Times New Roman"/>
          <w:sz w:val="28"/>
          <w:szCs w:val="28"/>
        </w:rPr>
        <w:t xml:space="preserve">? URL: </w:t>
      </w:r>
      <w:r w:rsidRPr="00AA2203">
        <w:rPr>
          <w:rFonts w:ascii="Times New Roman" w:hAnsi="Times New Roman" w:cs="Times New Roman"/>
          <w:sz w:val="28"/>
          <w:szCs w:val="28"/>
        </w:rPr>
        <w:lastRenderedPageBreak/>
        <w:t xml:space="preserve">https://www.firstcreditonline.com/blog/what-is-account-receivables-and-how-to-reduce-it/ </w:t>
      </w:r>
      <w:r w:rsidRPr="005C2159">
        <w:rPr>
          <w:rFonts w:ascii="Times New Roman" w:hAnsi="Times New Roman" w:cs="Times New Roman"/>
          <w:sz w:val="28"/>
          <w:szCs w:val="28"/>
          <w:shd w:val="clear" w:color="auto" w:fill="FFFFFF"/>
        </w:rPr>
        <w:t>(дата звернення: 2</w:t>
      </w:r>
      <w:r>
        <w:rPr>
          <w:rFonts w:ascii="Times New Roman" w:hAnsi="Times New Roman" w:cs="Times New Roman"/>
          <w:sz w:val="28"/>
          <w:szCs w:val="28"/>
          <w:shd w:val="clear" w:color="auto" w:fill="FFFFFF"/>
        </w:rPr>
        <w:t>9</w:t>
      </w:r>
      <w:r w:rsidRPr="005C2159">
        <w:rPr>
          <w:rFonts w:ascii="Times New Roman" w:hAnsi="Times New Roman" w:cs="Times New Roman"/>
          <w:sz w:val="28"/>
          <w:szCs w:val="28"/>
          <w:shd w:val="clear" w:color="auto" w:fill="FFFFFF"/>
        </w:rPr>
        <w:t>.05.2023)</w:t>
      </w:r>
    </w:p>
    <w:p w14:paraId="4B1E93D4" w14:textId="77777777" w:rsidR="00F72786" w:rsidRPr="00B021C2"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r w:rsidRPr="005526B6">
        <w:rPr>
          <w:rFonts w:ascii="Times New Roman" w:hAnsi="Times New Roman" w:cs="Times New Roman"/>
          <w:color w:val="222222"/>
          <w:spacing w:val="15"/>
          <w:sz w:val="28"/>
          <w:szCs w:val="28"/>
          <w:bdr w:val="none" w:sz="0" w:space="0" w:color="auto" w:frame="1"/>
        </w:rPr>
        <w:t xml:space="preserve">6 </w:t>
      </w:r>
      <w:proofErr w:type="spellStart"/>
      <w:r w:rsidRPr="005526B6">
        <w:rPr>
          <w:rFonts w:ascii="Times New Roman" w:hAnsi="Times New Roman" w:cs="Times New Roman"/>
          <w:color w:val="222222"/>
          <w:spacing w:val="15"/>
          <w:sz w:val="28"/>
          <w:szCs w:val="28"/>
          <w:bdr w:val="none" w:sz="0" w:space="0" w:color="auto" w:frame="1"/>
        </w:rPr>
        <w:t>advantages</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of</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invoice</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factoring</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vs</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bank</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financing</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tools</w:t>
      </w:r>
      <w:proofErr w:type="spellEnd"/>
      <w:r w:rsidRPr="005526B6">
        <w:rPr>
          <w:rFonts w:ascii="Times New Roman" w:hAnsi="Times New Roman" w:cs="Times New Roman"/>
          <w:color w:val="222222"/>
          <w:spacing w:val="15"/>
          <w:sz w:val="28"/>
          <w:szCs w:val="28"/>
          <w:bdr w:val="none" w:sz="0" w:space="0" w:color="auto" w:frame="1"/>
        </w:rPr>
        <w:t xml:space="preserve"> </w:t>
      </w:r>
      <w:proofErr w:type="spellStart"/>
      <w:r w:rsidRPr="005526B6">
        <w:rPr>
          <w:rFonts w:ascii="Times New Roman" w:hAnsi="Times New Roman" w:cs="Times New Roman"/>
          <w:color w:val="222222"/>
          <w:spacing w:val="15"/>
          <w:sz w:val="28"/>
          <w:szCs w:val="28"/>
          <w:bdr w:val="none" w:sz="0" w:space="0" w:color="auto" w:frame="1"/>
        </w:rPr>
        <w:t>in</w:t>
      </w:r>
      <w:proofErr w:type="spellEnd"/>
      <w:r w:rsidRPr="005526B6">
        <w:rPr>
          <w:rFonts w:ascii="Times New Roman" w:hAnsi="Times New Roman" w:cs="Times New Roman"/>
          <w:color w:val="222222"/>
          <w:spacing w:val="15"/>
          <w:sz w:val="28"/>
          <w:szCs w:val="28"/>
          <w:bdr w:val="none" w:sz="0" w:space="0" w:color="auto" w:frame="1"/>
        </w:rPr>
        <w:t xml:space="preserve"> 2022</w:t>
      </w:r>
      <w:r>
        <w:rPr>
          <w:rFonts w:ascii="Times New Roman" w:hAnsi="Times New Roman" w:cs="Times New Roman"/>
          <w:color w:val="222222"/>
          <w:spacing w:val="15"/>
          <w:sz w:val="28"/>
          <w:szCs w:val="28"/>
          <w:bdr w:val="none" w:sz="0" w:space="0" w:color="auto" w:frame="1"/>
        </w:rPr>
        <w:t xml:space="preserve"> </w:t>
      </w:r>
      <w:r w:rsidRPr="005C2159">
        <w:rPr>
          <w:rFonts w:ascii="Times New Roman" w:hAnsi="Times New Roman" w:cs="Times New Roman"/>
          <w:sz w:val="28"/>
          <w:szCs w:val="28"/>
        </w:rPr>
        <w:t>URL:</w:t>
      </w:r>
      <w:r>
        <w:rPr>
          <w:rFonts w:ascii="Times New Roman" w:hAnsi="Times New Roman" w:cs="Times New Roman"/>
          <w:sz w:val="28"/>
          <w:szCs w:val="28"/>
        </w:rPr>
        <w:t xml:space="preserve"> </w:t>
      </w:r>
      <w:r w:rsidRPr="005526B6">
        <w:rPr>
          <w:rFonts w:ascii="Times New Roman" w:hAnsi="Times New Roman" w:cs="Times New Roman"/>
          <w:sz w:val="28"/>
          <w:szCs w:val="28"/>
        </w:rPr>
        <w:t>https://myfactoringbrokers.com/6-advantages-of-invoice-factoring-vs-bank-financing-tools-in-2022</w:t>
      </w:r>
      <w:r>
        <w:rPr>
          <w:rFonts w:ascii="Times New Roman" w:hAnsi="Times New Roman" w:cs="Times New Roman"/>
          <w:sz w:val="28"/>
          <w:szCs w:val="28"/>
        </w:rPr>
        <w:t xml:space="preserve"> </w:t>
      </w:r>
      <w:r w:rsidRPr="005C2159">
        <w:rPr>
          <w:rFonts w:ascii="Times New Roman" w:hAnsi="Times New Roman" w:cs="Times New Roman"/>
          <w:sz w:val="28"/>
          <w:szCs w:val="28"/>
          <w:shd w:val="clear" w:color="auto" w:fill="FFFFFF"/>
        </w:rPr>
        <w:t>(дата звернення: 2</w:t>
      </w:r>
      <w:r>
        <w:rPr>
          <w:rFonts w:ascii="Times New Roman" w:hAnsi="Times New Roman" w:cs="Times New Roman"/>
          <w:sz w:val="28"/>
          <w:szCs w:val="28"/>
          <w:shd w:val="clear" w:color="auto" w:fill="FFFFFF"/>
        </w:rPr>
        <w:t>7</w:t>
      </w:r>
      <w:r w:rsidRPr="005C2159">
        <w:rPr>
          <w:rFonts w:ascii="Times New Roman" w:hAnsi="Times New Roman" w:cs="Times New Roman"/>
          <w:sz w:val="28"/>
          <w:szCs w:val="28"/>
          <w:shd w:val="clear" w:color="auto" w:fill="FFFFFF"/>
        </w:rPr>
        <w:t>.05.2023)</w:t>
      </w:r>
    </w:p>
    <w:p w14:paraId="6F19FC7C" w14:textId="77777777" w:rsidR="00F72786" w:rsidRPr="005C2159"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r w:rsidRPr="00B021C2">
        <w:rPr>
          <w:rFonts w:ascii="Times New Roman" w:hAnsi="Times New Roman" w:cs="Times New Roman"/>
          <w:color w:val="000000"/>
          <w:sz w:val="28"/>
          <w:szCs w:val="28"/>
        </w:rPr>
        <w:t xml:space="preserve">9 </w:t>
      </w:r>
      <w:proofErr w:type="spellStart"/>
      <w:r w:rsidRPr="00B021C2">
        <w:rPr>
          <w:rFonts w:ascii="Times New Roman" w:hAnsi="Times New Roman" w:cs="Times New Roman"/>
          <w:color w:val="000000"/>
          <w:sz w:val="28"/>
          <w:szCs w:val="28"/>
        </w:rPr>
        <w:t>Ways</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to</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Reduce</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Accounts</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Receivable</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and</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Increase</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Cash</w:t>
      </w:r>
      <w:proofErr w:type="spellEnd"/>
      <w:r w:rsidRPr="00B021C2">
        <w:rPr>
          <w:rFonts w:ascii="Times New Roman" w:hAnsi="Times New Roman" w:cs="Times New Roman"/>
          <w:color w:val="000000"/>
          <w:sz w:val="28"/>
          <w:szCs w:val="28"/>
        </w:rPr>
        <w:t xml:space="preserve"> </w:t>
      </w:r>
      <w:proofErr w:type="spellStart"/>
      <w:r w:rsidRPr="00B021C2">
        <w:rPr>
          <w:rFonts w:ascii="Times New Roman" w:hAnsi="Times New Roman" w:cs="Times New Roman"/>
          <w:color w:val="000000"/>
          <w:sz w:val="28"/>
          <w:szCs w:val="28"/>
        </w:rPr>
        <w:t>Flow</w:t>
      </w:r>
      <w:proofErr w:type="spellEnd"/>
      <w:r w:rsidRPr="00B021C2">
        <w:rPr>
          <w:rFonts w:ascii="Times New Roman" w:hAnsi="Times New Roman" w:cs="Times New Roman"/>
          <w:color w:val="000000"/>
          <w:sz w:val="28"/>
          <w:szCs w:val="28"/>
        </w:rPr>
        <w:t xml:space="preserve"> </w:t>
      </w:r>
      <w:r w:rsidRPr="00B021C2">
        <w:rPr>
          <w:rFonts w:ascii="Times New Roman" w:hAnsi="Times New Roman" w:cs="Times New Roman"/>
          <w:sz w:val="28"/>
          <w:szCs w:val="28"/>
        </w:rPr>
        <w:t xml:space="preserve">URL: </w:t>
      </w:r>
      <w:r w:rsidRPr="007D2AA0">
        <w:rPr>
          <w:rFonts w:ascii="Times New Roman" w:hAnsi="Times New Roman" w:cs="Times New Roman"/>
          <w:sz w:val="28"/>
          <w:szCs w:val="28"/>
        </w:rPr>
        <w:t>https://www.netsuite.com/portal/resource/articles/accounting/reducing-accounts-receivable.shtml</w:t>
      </w:r>
      <w:r>
        <w:rPr>
          <w:rFonts w:ascii="Times New Roman" w:hAnsi="Times New Roman" w:cs="Times New Roman"/>
          <w:sz w:val="28"/>
          <w:szCs w:val="28"/>
        </w:rPr>
        <w:t xml:space="preserve"> </w:t>
      </w:r>
      <w:r w:rsidRPr="005C2159">
        <w:rPr>
          <w:rFonts w:ascii="Times New Roman" w:hAnsi="Times New Roman" w:cs="Times New Roman"/>
          <w:sz w:val="28"/>
          <w:szCs w:val="28"/>
          <w:shd w:val="clear" w:color="auto" w:fill="FFFFFF"/>
        </w:rPr>
        <w:t>(дата звернення: 2</w:t>
      </w:r>
      <w:r>
        <w:rPr>
          <w:rFonts w:ascii="Times New Roman" w:hAnsi="Times New Roman" w:cs="Times New Roman"/>
          <w:sz w:val="28"/>
          <w:szCs w:val="28"/>
          <w:shd w:val="clear" w:color="auto" w:fill="FFFFFF"/>
        </w:rPr>
        <w:t>9</w:t>
      </w:r>
      <w:r w:rsidRPr="005C2159">
        <w:rPr>
          <w:rFonts w:ascii="Times New Roman" w:hAnsi="Times New Roman" w:cs="Times New Roman"/>
          <w:sz w:val="28"/>
          <w:szCs w:val="28"/>
          <w:shd w:val="clear" w:color="auto" w:fill="FFFFFF"/>
        </w:rPr>
        <w:t>.05.2023)</w:t>
      </w:r>
    </w:p>
    <w:p w14:paraId="52F82465" w14:textId="77777777" w:rsidR="00F72786" w:rsidRPr="00AA2203" w:rsidRDefault="00F72786" w:rsidP="00D2593C">
      <w:pPr>
        <w:pStyle w:val="a4"/>
        <w:widowControl w:val="0"/>
        <w:numPr>
          <w:ilvl w:val="0"/>
          <w:numId w:val="5"/>
        </w:numPr>
        <w:shd w:val="clear" w:color="auto" w:fill="FFFFFF"/>
        <w:tabs>
          <w:tab w:val="left" w:pos="1134"/>
        </w:tabs>
        <w:spacing w:after="0" w:line="360" w:lineRule="auto"/>
        <w:ind w:left="0" w:firstLine="709"/>
        <w:jc w:val="both"/>
        <w:textAlignment w:val="baseline"/>
        <w:outlineLvl w:val="0"/>
        <w:rPr>
          <w:rFonts w:ascii="Times New Roman" w:eastAsia="Times New Roman" w:hAnsi="Times New Roman" w:cs="Times New Roman"/>
          <w:spacing w:val="15"/>
          <w:kern w:val="36"/>
          <w:sz w:val="28"/>
          <w:szCs w:val="28"/>
          <w:lang w:eastAsia="uk-UA"/>
          <w14:ligatures w14:val="none"/>
        </w:rPr>
      </w:pPr>
      <w:r w:rsidRPr="009F64B1">
        <w:rPr>
          <w:rFonts w:ascii="Times New Roman" w:hAnsi="Times New Roman" w:cs="Times New Roman"/>
          <w:sz w:val="28"/>
          <w:szCs w:val="28"/>
        </w:rPr>
        <w:t xml:space="preserve">17 </w:t>
      </w:r>
      <w:proofErr w:type="spellStart"/>
      <w:r w:rsidRPr="009F64B1">
        <w:rPr>
          <w:rFonts w:ascii="Times New Roman" w:hAnsi="Times New Roman" w:cs="Times New Roman"/>
          <w:sz w:val="28"/>
          <w:szCs w:val="28"/>
        </w:rPr>
        <w:t>strategies</w:t>
      </w:r>
      <w:proofErr w:type="spellEnd"/>
      <w:r w:rsidRPr="009F64B1">
        <w:rPr>
          <w:rFonts w:ascii="Times New Roman" w:hAnsi="Times New Roman" w:cs="Times New Roman"/>
          <w:sz w:val="28"/>
          <w:szCs w:val="28"/>
        </w:rPr>
        <w:t xml:space="preserve"> </w:t>
      </w:r>
      <w:proofErr w:type="spellStart"/>
      <w:r w:rsidRPr="009F64B1">
        <w:rPr>
          <w:rFonts w:ascii="Times New Roman" w:hAnsi="Times New Roman" w:cs="Times New Roman"/>
          <w:sz w:val="28"/>
          <w:szCs w:val="28"/>
        </w:rPr>
        <w:t>for</w:t>
      </w:r>
      <w:proofErr w:type="spellEnd"/>
      <w:r w:rsidRPr="009F64B1">
        <w:rPr>
          <w:rFonts w:ascii="Times New Roman" w:hAnsi="Times New Roman" w:cs="Times New Roman"/>
          <w:sz w:val="28"/>
          <w:szCs w:val="28"/>
        </w:rPr>
        <w:t xml:space="preserve"> </w:t>
      </w:r>
      <w:proofErr w:type="spellStart"/>
      <w:r w:rsidRPr="009F64B1">
        <w:rPr>
          <w:rFonts w:ascii="Times New Roman" w:hAnsi="Times New Roman" w:cs="Times New Roman"/>
          <w:sz w:val="28"/>
          <w:szCs w:val="28"/>
        </w:rPr>
        <w:t>reducing</w:t>
      </w:r>
      <w:proofErr w:type="spellEnd"/>
      <w:r w:rsidRPr="009F64B1">
        <w:rPr>
          <w:rFonts w:ascii="Times New Roman" w:hAnsi="Times New Roman" w:cs="Times New Roman"/>
          <w:sz w:val="28"/>
          <w:szCs w:val="28"/>
        </w:rPr>
        <w:t xml:space="preserve"> </w:t>
      </w:r>
      <w:proofErr w:type="spellStart"/>
      <w:r w:rsidRPr="009F64B1">
        <w:rPr>
          <w:rFonts w:ascii="Times New Roman" w:hAnsi="Times New Roman" w:cs="Times New Roman"/>
          <w:sz w:val="28"/>
          <w:szCs w:val="28"/>
        </w:rPr>
        <w:t>outstanding</w:t>
      </w:r>
      <w:proofErr w:type="spellEnd"/>
      <w:r w:rsidRPr="009F64B1">
        <w:rPr>
          <w:rFonts w:ascii="Times New Roman" w:hAnsi="Times New Roman" w:cs="Times New Roman"/>
          <w:sz w:val="28"/>
          <w:szCs w:val="28"/>
        </w:rPr>
        <w:t xml:space="preserve"> </w:t>
      </w:r>
      <w:proofErr w:type="spellStart"/>
      <w:r w:rsidRPr="009F64B1">
        <w:rPr>
          <w:rFonts w:ascii="Times New Roman" w:hAnsi="Times New Roman" w:cs="Times New Roman"/>
          <w:sz w:val="28"/>
          <w:szCs w:val="28"/>
        </w:rPr>
        <w:t>accounts</w:t>
      </w:r>
      <w:proofErr w:type="spellEnd"/>
      <w:r w:rsidRPr="009F64B1">
        <w:rPr>
          <w:rFonts w:ascii="Times New Roman" w:hAnsi="Times New Roman" w:cs="Times New Roman"/>
          <w:sz w:val="28"/>
          <w:szCs w:val="28"/>
        </w:rPr>
        <w:t xml:space="preserve"> </w:t>
      </w:r>
      <w:proofErr w:type="spellStart"/>
      <w:r w:rsidRPr="009F64B1">
        <w:rPr>
          <w:rFonts w:ascii="Times New Roman" w:hAnsi="Times New Roman" w:cs="Times New Roman"/>
          <w:sz w:val="28"/>
          <w:szCs w:val="28"/>
        </w:rPr>
        <w:t>receivable</w:t>
      </w:r>
      <w:proofErr w:type="spellEnd"/>
      <w:r>
        <w:rPr>
          <w:rFonts w:ascii="Times New Roman" w:hAnsi="Times New Roman" w:cs="Times New Roman"/>
          <w:sz w:val="28"/>
          <w:szCs w:val="28"/>
        </w:rPr>
        <w:t xml:space="preserve"> </w:t>
      </w:r>
      <w:r w:rsidRPr="00DE52E4">
        <w:rPr>
          <w:rFonts w:ascii="Times New Roman" w:hAnsi="Times New Roman" w:cs="Times New Roman"/>
          <w:sz w:val="28"/>
          <w:szCs w:val="28"/>
        </w:rPr>
        <w:t>URL:</w:t>
      </w:r>
      <w:r>
        <w:rPr>
          <w:rFonts w:ascii="Times New Roman" w:hAnsi="Times New Roman" w:cs="Times New Roman"/>
          <w:sz w:val="28"/>
          <w:szCs w:val="28"/>
        </w:rPr>
        <w:t xml:space="preserve"> </w:t>
      </w:r>
      <w:r w:rsidRPr="009F64B1">
        <w:rPr>
          <w:rFonts w:ascii="Times New Roman" w:hAnsi="Times New Roman" w:cs="Times New Roman"/>
          <w:sz w:val="28"/>
          <w:szCs w:val="28"/>
        </w:rPr>
        <w:t>https://lockstep.io/blog/17-tips-reducing-outstanding-accounts-receivable/</w:t>
      </w:r>
      <w:r>
        <w:rPr>
          <w:rFonts w:ascii="Times New Roman" w:hAnsi="Times New Roman" w:cs="Times New Roman"/>
          <w:sz w:val="28"/>
          <w:szCs w:val="28"/>
        </w:rPr>
        <w:t xml:space="preserve"> </w:t>
      </w:r>
      <w:r w:rsidRPr="005C2159">
        <w:rPr>
          <w:rFonts w:ascii="Times New Roman" w:hAnsi="Times New Roman" w:cs="Times New Roman"/>
          <w:sz w:val="28"/>
          <w:szCs w:val="28"/>
          <w:shd w:val="clear" w:color="auto" w:fill="FFFFFF"/>
        </w:rPr>
        <w:t>(дата звернення: 28.05.2023)</w:t>
      </w:r>
    </w:p>
    <w:p w14:paraId="6CFE5723" w14:textId="77777777" w:rsidR="00695998" w:rsidRPr="00AE08EA" w:rsidRDefault="00695998" w:rsidP="00AE08A2">
      <w:pPr>
        <w:widowControl w:val="0"/>
        <w:shd w:val="clear" w:color="auto" w:fill="FFFFFF"/>
        <w:spacing w:after="0" w:line="360" w:lineRule="auto"/>
        <w:ind w:firstLine="709"/>
        <w:jc w:val="both"/>
        <w:rPr>
          <w:rFonts w:ascii="Times New Roman" w:eastAsia="Times New Roman" w:hAnsi="Times New Roman" w:cs="Times New Roman"/>
          <w:kern w:val="0"/>
          <w:sz w:val="28"/>
          <w:szCs w:val="28"/>
          <w:lang w:eastAsia="uk-UA"/>
          <w14:ligatures w14:val="none"/>
        </w:rPr>
      </w:pPr>
    </w:p>
    <w:p w14:paraId="4D4ABEBC" w14:textId="2DCBF828" w:rsidR="0051256C" w:rsidRPr="00AE08EA" w:rsidRDefault="0051256C" w:rsidP="00AE08A2">
      <w:pPr>
        <w:widowControl w:val="0"/>
        <w:spacing w:after="0" w:line="360" w:lineRule="auto"/>
        <w:ind w:firstLine="709"/>
        <w:jc w:val="both"/>
      </w:pPr>
      <w:r w:rsidRPr="00AE08EA">
        <w:br w:type="page"/>
      </w:r>
    </w:p>
    <w:p w14:paraId="32A994C4" w14:textId="77777777" w:rsidR="00B34474" w:rsidRPr="00AE08EA" w:rsidRDefault="00B34474" w:rsidP="00AE08A2">
      <w:pPr>
        <w:pStyle w:val="a4"/>
        <w:widowControl w:val="0"/>
        <w:spacing w:after="0" w:line="365" w:lineRule="auto"/>
        <w:ind w:left="0"/>
        <w:jc w:val="center"/>
        <w:outlineLvl w:val="0"/>
        <w:rPr>
          <w:rFonts w:ascii="Times New Roman" w:hAnsi="Times New Roman" w:cs="Times New Roman"/>
          <w:b/>
          <w:bCs/>
          <w:sz w:val="28"/>
          <w:szCs w:val="28"/>
        </w:rPr>
      </w:pPr>
      <w:bookmarkStart w:id="31" w:name="_Toc137804722"/>
      <w:r w:rsidRPr="00AE08EA">
        <w:rPr>
          <w:rFonts w:ascii="Times New Roman" w:hAnsi="Times New Roman" w:cs="Times New Roman"/>
          <w:b/>
          <w:bCs/>
          <w:sz w:val="28"/>
          <w:szCs w:val="28"/>
        </w:rPr>
        <w:lastRenderedPageBreak/>
        <w:t>ДОДАТКИ</w:t>
      </w:r>
      <w:bookmarkEnd w:id="31"/>
    </w:p>
    <w:p w14:paraId="2EBCEBCF" w14:textId="77777777" w:rsidR="00B34474" w:rsidRPr="00AE08EA" w:rsidRDefault="00B34474" w:rsidP="00AE08A2">
      <w:pPr>
        <w:pStyle w:val="a4"/>
        <w:widowControl w:val="0"/>
        <w:spacing w:after="0" w:line="365" w:lineRule="auto"/>
        <w:ind w:left="0"/>
        <w:jc w:val="center"/>
        <w:rPr>
          <w:rFonts w:ascii="Times New Roman" w:hAnsi="Times New Roman" w:cs="Times New Roman"/>
          <w:b/>
          <w:bCs/>
          <w:sz w:val="28"/>
          <w:szCs w:val="28"/>
        </w:rPr>
      </w:pPr>
    </w:p>
    <w:p w14:paraId="20AF3E6A" w14:textId="77777777" w:rsidR="00B34474" w:rsidRPr="00AE08EA" w:rsidRDefault="00B34474" w:rsidP="00AE08A2">
      <w:pPr>
        <w:pStyle w:val="a4"/>
        <w:widowControl w:val="0"/>
        <w:spacing w:after="0" w:line="365" w:lineRule="auto"/>
        <w:ind w:left="0"/>
        <w:jc w:val="right"/>
        <w:rPr>
          <w:rFonts w:ascii="Times New Roman" w:hAnsi="Times New Roman" w:cs="Times New Roman"/>
          <w:b/>
          <w:bCs/>
          <w:sz w:val="28"/>
          <w:szCs w:val="28"/>
        </w:rPr>
      </w:pPr>
      <w:bookmarkStart w:id="32" w:name="_Hlk137983098"/>
      <w:r w:rsidRPr="00AE08EA">
        <w:rPr>
          <w:rFonts w:ascii="Times New Roman" w:hAnsi="Times New Roman" w:cs="Times New Roman"/>
          <w:b/>
          <w:bCs/>
          <w:sz w:val="28"/>
          <w:szCs w:val="28"/>
        </w:rPr>
        <w:t>Додаток А</w:t>
      </w:r>
    </w:p>
    <w:p w14:paraId="7DFA36A8" w14:textId="77777777" w:rsidR="00B34474" w:rsidRPr="00AE08EA" w:rsidRDefault="00B34474" w:rsidP="00AE08A2">
      <w:pPr>
        <w:pStyle w:val="a4"/>
        <w:widowControl w:val="0"/>
        <w:spacing w:after="0" w:line="365" w:lineRule="auto"/>
        <w:ind w:left="0"/>
        <w:jc w:val="right"/>
        <w:rPr>
          <w:rFonts w:ascii="Times New Roman" w:hAnsi="Times New Roman" w:cs="Times New Roman"/>
          <w:b/>
          <w:bCs/>
          <w:sz w:val="28"/>
          <w:szCs w:val="28"/>
        </w:rPr>
      </w:pPr>
    </w:p>
    <w:p w14:paraId="030FB62F" w14:textId="67A94DB9" w:rsidR="00B34474" w:rsidRPr="002207B4" w:rsidRDefault="00B34474" w:rsidP="00AE08A2">
      <w:pPr>
        <w:widowControl w:val="0"/>
        <w:spacing w:after="0" w:line="240" w:lineRule="auto"/>
        <w:jc w:val="center"/>
        <w:outlineLvl w:val="3"/>
        <w:rPr>
          <w:rFonts w:ascii="Times New Roman" w:eastAsia="Times New Roman" w:hAnsi="Times New Roman" w:cs="Times New Roman"/>
          <w:b/>
          <w:bCs/>
          <w:kern w:val="0"/>
          <w:sz w:val="28"/>
          <w:szCs w:val="28"/>
          <w:lang w:eastAsia="uk-UA"/>
          <w14:ligatures w14:val="none"/>
        </w:rPr>
      </w:pPr>
      <w:r w:rsidRPr="002207B4">
        <w:rPr>
          <w:rFonts w:ascii="Times New Roman" w:eastAsia="Times New Roman" w:hAnsi="Times New Roman" w:cs="Times New Roman"/>
          <w:b/>
          <w:bCs/>
          <w:kern w:val="0"/>
          <w:sz w:val="28"/>
          <w:szCs w:val="28"/>
          <w:lang w:eastAsia="uk-UA"/>
          <w14:ligatures w14:val="none"/>
        </w:rPr>
        <w:t xml:space="preserve">Фінансова звітність малого підприємства </w:t>
      </w:r>
      <w:r w:rsidR="002207B4" w:rsidRPr="002207B4">
        <w:rPr>
          <w:rFonts w:ascii="Times New Roman" w:eastAsia="Times New Roman" w:hAnsi="Times New Roman" w:cs="Times New Roman"/>
          <w:b/>
          <w:bCs/>
          <w:kern w:val="0"/>
          <w:sz w:val="28"/>
          <w:szCs w:val="28"/>
          <w:lang w:val="ru-RU" w:eastAsia="uk-UA"/>
          <w14:ligatures w14:val="none"/>
        </w:rPr>
        <w:t>(</w:t>
      </w:r>
      <w:r w:rsidR="002207B4" w:rsidRPr="002207B4">
        <w:rPr>
          <w:rFonts w:ascii="Times New Roman" w:eastAsia="Times New Roman" w:hAnsi="Times New Roman" w:cs="Times New Roman"/>
          <w:b/>
          <w:bCs/>
          <w:kern w:val="0"/>
          <w:sz w:val="28"/>
          <w:szCs w:val="28"/>
          <w:lang w:eastAsia="uk-UA"/>
          <w14:ligatures w14:val="none"/>
        </w:rPr>
        <w:t>ТОВ «</w:t>
      </w:r>
      <w:proofErr w:type="spellStart"/>
      <w:r w:rsidR="002207B4" w:rsidRPr="002207B4">
        <w:rPr>
          <w:rFonts w:ascii="Times New Roman" w:eastAsia="Times New Roman" w:hAnsi="Times New Roman" w:cs="Times New Roman"/>
          <w:b/>
          <w:bCs/>
          <w:kern w:val="0"/>
          <w:sz w:val="28"/>
          <w:szCs w:val="28"/>
          <w:lang w:eastAsia="uk-UA"/>
          <w14:ligatures w14:val="none"/>
        </w:rPr>
        <w:t>Діфлон</w:t>
      </w:r>
      <w:proofErr w:type="spellEnd"/>
      <w:r w:rsidR="002207B4" w:rsidRPr="002207B4">
        <w:rPr>
          <w:rFonts w:ascii="Times New Roman" w:eastAsia="Times New Roman" w:hAnsi="Times New Roman" w:cs="Times New Roman"/>
          <w:b/>
          <w:bCs/>
          <w:kern w:val="0"/>
          <w:sz w:val="28"/>
          <w:szCs w:val="28"/>
          <w:lang w:eastAsia="uk-UA"/>
          <w14:ligatures w14:val="none"/>
        </w:rPr>
        <w:t>»</w:t>
      </w:r>
      <w:r w:rsidR="002207B4" w:rsidRPr="002207B4">
        <w:rPr>
          <w:rFonts w:ascii="Times New Roman" w:eastAsia="Times New Roman" w:hAnsi="Times New Roman" w:cs="Times New Roman"/>
          <w:b/>
          <w:bCs/>
          <w:kern w:val="0"/>
          <w:sz w:val="28"/>
          <w:szCs w:val="28"/>
          <w:lang w:val="ru-RU" w:eastAsia="uk-UA"/>
          <w14:ligatures w14:val="none"/>
        </w:rPr>
        <w:t xml:space="preserve">) за </w:t>
      </w:r>
      <w:r w:rsidRPr="002207B4">
        <w:rPr>
          <w:rFonts w:ascii="Times New Roman" w:eastAsia="Times New Roman" w:hAnsi="Times New Roman" w:cs="Times New Roman"/>
          <w:b/>
          <w:bCs/>
          <w:kern w:val="0"/>
          <w:sz w:val="28"/>
          <w:szCs w:val="28"/>
          <w:lang w:eastAsia="uk-UA"/>
          <w14:ligatures w14:val="none"/>
        </w:rPr>
        <w:t>2020</w:t>
      </w:r>
    </w:p>
    <w:p w14:paraId="0CCCD2F6" w14:textId="77777777" w:rsidR="00B34474" w:rsidRPr="00AE08EA" w:rsidRDefault="00B3447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bookmarkStart w:id="33" w:name="_Toc137804723"/>
      <w:r w:rsidRPr="00AE08EA">
        <w:rPr>
          <w:rFonts w:ascii="Times New Roman" w:eastAsia="Times New Roman" w:hAnsi="Times New Roman" w:cs="Times New Roman"/>
          <w:b/>
          <w:bCs/>
          <w:kern w:val="0"/>
          <w:lang w:eastAsia="uk-UA"/>
          <w14:ligatures w14:val="none"/>
        </w:rPr>
        <w:t>Актив</w:t>
      </w:r>
      <w:bookmarkEnd w:id="33"/>
    </w:p>
    <w:tbl>
      <w:tblPr>
        <w:tblStyle w:val="a6"/>
        <w:tblW w:w="9767" w:type="dxa"/>
        <w:tblLook w:val="04A0" w:firstRow="1" w:lastRow="0" w:firstColumn="1" w:lastColumn="0" w:noHBand="0" w:noVBand="1"/>
      </w:tblPr>
      <w:tblGrid>
        <w:gridCol w:w="5804"/>
        <w:gridCol w:w="899"/>
        <w:gridCol w:w="1500"/>
        <w:gridCol w:w="1564"/>
      </w:tblGrid>
      <w:tr w:rsidR="00B34474" w:rsidRPr="00AE08EA" w14:paraId="5C923D0A" w14:textId="77777777" w:rsidTr="009A20E1">
        <w:tc>
          <w:tcPr>
            <w:tcW w:w="5804" w:type="dxa"/>
            <w:hideMark/>
          </w:tcPr>
          <w:p w14:paraId="28C5EF74"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Назва рядка</w:t>
            </w:r>
          </w:p>
        </w:tc>
        <w:tc>
          <w:tcPr>
            <w:tcW w:w="899" w:type="dxa"/>
            <w:hideMark/>
          </w:tcPr>
          <w:p w14:paraId="4C7FF592"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Код рядка</w:t>
            </w:r>
          </w:p>
        </w:tc>
        <w:tc>
          <w:tcPr>
            <w:tcW w:w="1500" w:type="dxa"/>
            <w:hideMark/>
          </w:tcPr>
          <w:p w14:paraId="63FCB4B8"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початок звітного року, тис. грн</w:t>
            </w:r>
          </w:p>
        </w:tc>
        <w:tc>
          <w:tcPr>
            <w:tcW w:w="1564" w:type="dxa"/>
            <w:hideMark/>
          </w:tcPr>
          <w:p w14:paraId="70ADF4B8"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кінець звітного періоду, тис. грн</w:t>
            </w:r>
          </w:p>
        </w:tc>
      </w:tr>
      <w:tr w:rsidR="00B34474" w:rsidRPr="00AE08EA" w14:paraId="6A704EC7" w14:textId="77777777" w:rsidTr="009A20E1">
        <w:tc>
          <w:tcPr>
            <w:tcW w:w="5804" w:type="dxa"/>
            <w:hideMark/>
          </w:tcPr>
          <w:p w14:paraId="713C8EC2"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 Необоротні активи Нематеріальні активи</w:t>
            </w:r>
          </w:p>
        </w:tc>
        <w:tc>
          <w:tcPr>
            <w:tcW w:w="0" w:type="auto"/>
            <w:noWrap/>
            <w:hideMark/>
          </w:tcPr>
          <w:p w14:paraId="3B3D986C"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1000</w:t>
            </w:r>
          </w:p>
        </w:tc>
        <w:tc>
          <w:tcPr>
            <w:tcW w:w="0" w:type="auto"/>
            <w:noWrap/>
            <w:hideMark/>
          </w:tcPr>
          <w:p w14:paraId="450D291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24EE70F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4A49B1D4" w14:textId="77777777" w:rsidTr="009A20E1">
        <w:tc>
          <w:tcPr>
            <w:tcW w:w="5804" w:type="dxa"/>
            <w:hideMark/>
          </w:tcPr>
          <w:p w14:paraId="718B1815"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первісна вартість</w:t>
            </w:r>
          </w:p>
        </w:tc>
        <w:tc>
          <w:tcPr>
            <w:tcW w:w="0" w:type="auto"/>
            <w:noWrap/>
            <w:hideMark/>
          </w:tcPr>
          <w:p w14:paraId="0027DE23"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1001</w:t>
            </w:r>
          </w:p>
        </w:tc>
        <w:tc>
          <w:tcPr>
            <w:tcW w:w="0" w:type="auto"/>
            <w:noWrap/>
            <w:hideMark/>
          </w:tcPr>
          <w:p w14:paraId="1481859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c>
          <w:tcPr>
            <w:tcW w:w="0" w:type="auto"/>
            <w:noWrap/>
            <w:hideMark/>
          </w:tcPr>
          <w:p w14:paraId="47EF818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r>
      <w:tr w:rsidR="00B34474" w:rsidRPr="00AE08EA" w14:paraId="7D1A16A5" w14:textId="77777777" w:rsidTr="009A20E1">
        <w:tc>
          <w:tcPr>
            <w:tcW w:w="5804" w:type="dxa"/>
            <w:hideMark/>
          </w:tcPr>
          <w:p w14:paraId="0837F97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накопичена амортизація</w:t>
            </w:r>
          </w:p>
        </w:tc>
        <w:tc>
          <w:tcPr>
            <w:tcW w:w="0" w:type="auto"/>
            <w:noWrap/>
            <w:hideMark/>
          </w:tcPr>
          <w:p w14:paraId="666B2AB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1002</w:t>
            </w:r>
          </w:p>
        </w:tc>
        <w:tc>
          <w:tcPr>
            <w:tcW w:w="0" w:type="auto"/>
            <w:noWrap/>
            <w:hideMark/>
          </w:tcPr>
          <w:p w14:paraId="3851B2E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c>
          <w:tcPr>
            <w:tcW w:w="0" w:type="auto"/>
            <w:noWrap/>
            <w:hideMark/>
          </w:tcPr>
          <w:p w14:paraId="3149F3C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r>
      <w:tr w:rsidR="00B34474" w:rsidRPr="00AE08EA" w14:paraId="1BAC2EE6" w14:textId="77777777" w:rsidTr="009A20E1">
        <w:tc>
          <w:tcPr>
            <w:tcW w:w="5804" w:type="dxa"/>
            <w:hideMark/>
          </w:tcPr>
          <w:p w14:paraId="6CE3B3B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Незавершені капітальні інвестиції</w:t>
            </w:r>
          </w:p>
        </w:tc>
        <w:tc>
          <w:tcPr>
            <w:tcW w:w="0" w:type="auto"/>
            <w:noWrap/>
            <w:hideMark/>
          </w:tcPr>
          <w:p w14:paraId="76729CB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1005</w:t>
            </w:r>
          </w:p>
        </w:tc>
        <w:tc>
          <w:tcPr>
            <w:tcW w:w="0" w:type="auto"/>
            <w:noWrap/>
            <w:hideMark/>
          </w:tcPr>
          <w:p w14:paraId="25F40B7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45,20</w:t>
            </w:r>
          </w:p>
        </w:tc>
        <w:tc>
          <w:tcPr>
            <w:tcW w:w="0" w:type="auto"/>
            <w:noWrap/>
            <w:hideMark/>
          </w:tcPr>
          <w:p w14:paraId="1E68204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1560,80</w:t>
            </w:r>
          </w:p>
        </w:tc>
      </w:tr>
      <w:tr w:rsidR="00B34474" w:rsidRPr="00AE08EA" w14:paraId="537883C5" w14:textId="77777777" w:rsidTr="009A20E1">
        <w:tc>
          <w:tcPr>
            <w:tcW w:w="5804" w:type="dxa"/>
            <w:hideMark/>
          </w:tcPr>
          <w:p w14:paraId="378FE9D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Основні засоби:</w:t>
            </w:r>
          </w:p>
        </w:tc>
        <w:tc>
          <w:tcPr>
            <w:tcW w:w="0" w:type="auto"/>
            <w:noWrap/>
            <w:hideMark/>
          </w:tcPr>
          <w:p w14:paraId="270BF25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1010</w:t>
            </w:r>
          </w:p>
        </w:tc>
        <w:tc>
          <w:tcPr>
            <w:tcW w:w="0" w:type="auto"/>
            <w:noWrap/>
            <w:hideMark/>
          </w:tcPr>
          <w:p w14:paraId="105BF34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11601,00</w:t>
            </w:r>
          </w:p>
        </w:tc>
        <w:tc>
          <w:tcPr>
            <w:tcW w:w="0" w:type="auto"/>
            <w:noWrap/>
            <w:hideMark/>
          </w:tcPr>
          <w:p w14:paraId="328FD8A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10593,10</w:t>
            </w:r>
          </w:p>
        </w:tc>
      </w:tr>
      <w:tr w:rsidR="00B34474" w:rsidRPr="00AE08EA" w14:paraId="7DA435AD" w14:textId="77777777" w:rsidTr="009A20E1">
        <w:tc>
          <w:tcPr>
            <w:tcW w:w="5804" w:type="dxa"/>
            <w:hideMark/>
          </w:tcPr>
          <w:p w14:paraId="5164005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первісна вартість</w:t>
            </w:r>
          </w:p>
        </w:tc>
        <w:tc>
          <w:tcPr>
            <w:tcW w:w="0" w:type="auto"/>
            <w:noWrap/>
            <w:hideMark/>
          </w:tcPr>
          <w:p w14:paraId="046F144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1011</w:t>
            </w:r>
          </w:p>
        </w:tc>
        <w:tc>
          <w:tcPr>
            <w:tcW w:w="0" w:type="auto"/>
            <w:noWrap/>
            <w:hideMark/>
          </w:tcPr>
          <w:p w14:paraId="3468CFF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30936,50</w:t>
            </w:r>
          </w:p>
        </w:tc>
        <w:tc>
          <w:tcPr>
            <w:tcW w:w="0" w:type="auto"/>
            <w:noWrap/>
            <w:hideMark/>
          </w:tcPr>
          <w:p w14:paraId="33FFF69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32872,60</w:t>
            </w:r>
          </w:p>
        </w:tc>
      </w:tr>
      <w:tr w:rsidR="00B34474" w:rsidRPr="00AE08EA" w14:paraId="7730F0E3" w14:textId="77777777" w:rsidTr="009A20E1">
        <w:tc>
          <w:tcPr>
            <w:tcW w:w="5804" w:type="dxa"/>
            <w:hideMark/>
          </w:tcPr>
          <w:p w14:paraId="1FAC35D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знос</w:t>
            </w:r>
          </w:p>
        </w:tc>
        <w:tc>
          <w:tcPr>
            <w:tcW w:w="0" w:type="auto"/>
            <w:noWrap/>
            <w:hideMark/>
          </w:tcPr>
          <w:p w14:paraId="2C9A6D05"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1012</w:t>
            </w:r>
          </w:p>
        </w:tc>
        <w:tc>
          <w:tcPr>
            <w:tcW w:w="0" w:type="auto"/>
            <w:noWrap/>
            <w:hideMark/>
          </w:tcPr>
          <w:p w14:paraId="3B55329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19335,50</w:t>
            </w:r>
          </w:p>
        </w:tc>
        <w:tc>
          <w:tcPr>
            <w:tcW w:w="0" w:type="auto"/>
            <w:noWrap/>
            <w:hideMark/>
          </w:tcPr>
          <w:p w14:paraId="4E8248D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22279,50</w:t>
            </w:r>
          </w:p>
        </w:tc>
      </w:tr>
      <w:tr w:rsidR="00B34474" w:rsidRPr="00AE08EA" w14:paraId="76CBD077" w14:textId="77777777" w:rsidTr="009A20E1">
        <w:tc>
          <w:tcPr>
            <w:tcW w:w="5804" w:type="dxa"/>
            <w:hideMark/>
          </w:tcPr>
          <w:p w14:paraId="2B9628AE"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Довгострокові біологічні активи</w:t>
            </w:r>
          </w:p>
        </w:tc>
        <w:tc>
          <w:tcPr>
            <w:tcW w:w="0" w:type="auto"/>
            <w:noWrap/>
            <w:hideMark/>
          </w:tcPr>
          <w:p w14:paraId="3AA36A90"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1020</w:t>
            </w:r>
          </w:p>
        </w:tc>
        <w:tc>
          <w:tcPr>
            <w:tcW w:w="0" w:type="auto"/>
            <w:noWrap/>
            <w:hideMark/>
          </w:tcPr>
          <w:p w14:paraId="2A3BD78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54C7246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2EA3BDD9" w14:textId="77777777" w:rsidTr="009A20E1">
        <w:tc>
          <w:tcPr>
            <w:tcW w:w="5804" w:type="dxa"/>
            <w:hideMark/>
          </w:tcPr>
          <w:p w14:paraId="040951A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Довгострокові фінансові інвестиції</w:t>
            </w:r>
          </w:p>
        </w:tc>
        <w:tc>
          <w:tcPr>
            <w:tcW w:w="0" w:type="auto"/>
            <w:noWrap/>
            <w:hideMark/>
          </w:tcPr>
          <w:p w14:paraId="748E4736"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1030</w:t>
            </w:r>
          </w:p>
        </w:tc>
        <w:tc>
          <w:tcPr>
            <w:tcW w:w="0" w:type="auto"/>
            <w:noWrap/>
            <w:hideMark/>
          </w:tcPr>
          <w:p w14:paraId="114ED0C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17ABA34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74CF4C78" w14:textId="77777777" w:rsidTr="009A20E1">
        <w:tc>
          <w:tcPr>
            <w:tcW w:w="5804" w:type="dxa"/>
            <w:hideMark/>
          </w:tcPr>
          <w:p w14:paraId="5AB70C9D"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необоротні активи</w:t>
            </w:r>
          </w:p>
        </w:tc>
        <w:tc>
          <w:tcPr>
            <w:tcW w:w="0" w:type="auto"/>
            <w:noWrap/>
            <w:hideMark/>
          </w:tcPr>
          <w:p w14:paraId="3B6BDA9F"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1090</w:t>
            </w:r>
          </w:p>
        </w:tc>
        <w:tc>
          <w:tcPr>
            <w:tcW w:w="0" w:type="auto"/>
            <w:noWrap/>
            <w:hideMark/>
          </w:tcPr>
          <w:p w14:paraId="33AEDBB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562F6F5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4619EB0A" w14:textId="77777777" w:rsidTr="009A20E1">
        <w:tc>
          <w:tcPr>
            <w:tcW w:w="5804" w:type="dxa"/>
            <w:hideMark/>
          </w:tcPr>
          <w:p w14:paraId="4FB59F1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w:t>
            </w:r>
          </w:p>
        </w:tc>
        <w:tc>
          <w:tcPr>
            <w:tcW w:w="0" w:type="auto"/>
            <w:noWrap/>
            <w:hideMark/>
          </w:tcPr>
          <w:p w14:paraId="05A4123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1095</w:t>
            </w:r>
          </w:p>
        </w:tc>
        <w:tc>
          <w:tcPr>
            <w:tcW w:w="0" w:type="auto"/>
            <w:noWrap/>
            <w:hideMark/>
          </w:tcPr>
          <w:p w14:paraId="025C777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11646,20</w:t>
            </w:r>
          </w:p>
        </w:tc>
        <w:tc>
          <w:tcPr>
            <w:tcW w:w="0" w:type="auto"/>
            <w:noWrap/>
            <w:hideMark/>
          </w:tcPr>
          <w:p w14:paraId="305EF64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12153,90</w:t>
            </w:r>
          </w:p>
        </w:tc>
      </w:tr>
      <w:tr w:rsidR="00B34474" w:rsidRPr="00AE08EA" w14:paraId="2E1FBD93" w14:textId="77777777" w:rsidTr="009A20E1">
        <w:tc>
          <w:tcPr>
            <w:tcW w:w="5804" w:type="dxa"/>
            <w:hideMark/>
          </w:tcPr>
          <w:p w14:paraId="6B5ABDCA"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II. Оборотні активи Запаси:</w:t>
            </w:r>
          </w:p>
        </w:tc>
        <w:tc>
          <w:tcPr>
            <w:tcW w:w="0" w:type="auto"/>
            <w:noWrap/>
            <w:hideMark/>
          </w:tcPr>
          <w:p w14:paraId="132FE273"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1100</w:t>
            </w:r>
          </w:p>
        </w:tc>
        <w:tc>
          <w:tcPr>
            <w:tcW w:w="0" w:type="auto"/>
            <w:noWrap/>
            <w:hideMark/>
          </w:tcPr>
          <w:p w14:paraId="2F0F173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4870,10</w:t>
            </w:r>
          </w:p>
        </w:tc>
        <w:tc>
          <w:tcPr>
            <w:tcW w:w="0" w:type="auto"/>
            <w:noWrap/>
            <w:hideMark/>
          </w:tcPr>
          <w:p w14:paraId="70F97C3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6918,50</w:t>
            </w:r>
          </w:p>
        </w:tc>
      </w:tr>
      <w:tr w:rsidR="00B34474" w:rsidRPr="00AE08EA" w14:paraId="738B79CD" w14:textId="77777777" w:rsidTr="009A20E1">
        <w:tc>
          <w:tcPr>
            <w:tcW w:w="5804" w:type="dxa"/>
            <w:hideMark/>
          </w:tcPr>
          <w:p w14:paraId="12B877AA"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 тому числі готова продукція</w:t>
            </w:r>
          </w:p>
        </w:tc>
        <w:tc>
          <w:tcPr>
            <w:tcW w:w="0" w:type="auto"/>
            <w:noWrap/>
            <w:hideMark/>
          </w:tcPr>
          <w:p w14:paraId="49D35E45"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1103</w:t>
            </w:r>
          </w:p>
        </w:tc>
        <w:tc>
          <w:tcPr>
            <w:tcW w:w="0" w:type="auto"/>
            <w:noWrap/>
            <w:hideMark/>
          </w:tcPr>
          <w:p w14:paraId="4CD448A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2235,80</w:t>
            </w:r>
          </w:p>
        </w:tc>
        <w:tc>
          <w:tcPr>
            <w:tcW w:w="0" w:type="auto"/>
            <w:noWrap/>
            <w:hideMark/>
          </w:tcPr>
          <w:p w14:paraId="06F4AC8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430,00</w:t>
            </w:r>
          </w:p>
        </w:tc>
      </w:tr>
      <w:tr w:rsidR="00B34474" w:rsidRPr="00AE08EA" w14:paraId="1B28EF32" w14:textId="77777777" w:rsidTr="009A20E1">
        <w:tc>
          <w:tcPr>
            <w:tcW w:w="5804" w:type="dxa"/>
            <w:hideMark/>
          </w:tcPr>
          <w:p w14:paraId="48CCA79B"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Поточні біологічні активи</w:t>
            </w:r>
          </w:p>
        </w:tc>
        <w:tc>
          <w:tcPr>
            <w:tcW w:w="0" w:type="auto"/>
            <w:noWrap/>
            <w:hideMark/>
          </w:tcPr>
          <w:p w14:paraId="6E46C224"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1110</w:t>
            </w:r>
          </w:p>
        </w:tc>
        <w:tc>
          <w:tcPr>
            <w:tcW w:w="0" w:type="auto"/>
            <w:noWrap/>
            <w:hideMark/>
          </w:tcPr>
          <w:p w14:paraId="2B92E14E"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3CDA3B7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4CB4738B" w14:textId="77777777" w:rsidTr="009A20E1">
        <w:tc>
          <w:tcPr>
            <w:tcW w:w="5804" w:type="dxa"/>
            <w:hideMark/>
          </w:tcPr>
          <w:p w14:paraId="0C6D2144"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Дебіторська заборгованість за товари, роботи, послуги</w:t>
            </w:r>
          </w:p>
        </w:tc>
        <w:tc>
          <w:tcPr>
            <w:tcW w:w="0" w:type="auto"/>
            <w:noWrap/>
            <w:hideMark/>
          </w:tcPr>
          <w:p w14:paraId="51A1E7D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1125</w:t>
            </w:r>
          </w:p>
        </w:tc>
        <w:tc>
          <w:tcPr>
            <w:tcW w:w="0" w:type="auto"/>
            <w:noWrap/>
            <w:hideMark/>
          </w:tcPr>
          <w:p w14:paraId="4B4847D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3113,50</w:t>
            </w:r>
          </w:p>
        </w:tc>
        <w:tc>
          <w:tcPr>
            <w:tcW w:w="0" w:type="auto"/>
            <w:noWrap/>
            <w:hideMark/>
          </w:tcPr>
          <w:p w14:paraId="2EFA204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1685,70</w:t>
            </w:r>
          </w:p>
        </w:tc>
      </w:tr>
      <w:tr w:rsidR="00B34474" w:rsidRPr="00AE08EA" w14:paraId="2E22165D" w14:textId="77777777" w:rsidTr="009A20E1">
        <w:tc>
          <w:tcPr>
            <w:tcW w:w="5804" w:type="dxa"/>
            <w:hideMark/>
          </w:tcPr>
          <w:p w14:paraId="41C1871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Дебіторська заборгованість за розрахунками з бюджетом</w:t>
            </w:r>
          </w:p>
        </w:tc>
        <w:tc>
          <w:tcPr>
            <w:tcW w:w="0" w:type="auto"/>
            <w:noWrap/>
            <w:hideMark/>
          </w:tcPr>
          <w:p w14:paraId="38687744"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1135</w:t>
            </w:r>
          </w:p>
        </w:tc>
        <w:tc>
          <w:tcPr>
            <w:tcW w:w="0" w:type="auto"/>
            <w:noWrap/>
            <w:hideMark/>
          </w:tcPr>
          <w:p w14:paraId="1AB4337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526,50</w:t>
            </w:r>
          </w:p>
        </w:tc>
        <w:tc>
          <w:tcPr>
            <w:tcW w:w="0" w:type="auto"/>
            <w:noWrap/>
            <w:hideMark/>
          </w:tcPr>
          <w:p w14:paraId="0E27F65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411,40</w:t>
            </w:r>
          </w:p>
        </w:tc>
      </w:tr>
      <w:tr w:rsidR="00B34474" w:rsidRPr="00AE08EA" w14:paraId="677AD01F" w14:textId="77777777" w:rsidTr="009A20E1">
        <w:tc>
          <w:tcPr>
            <w:tcW w:w="5804" w:type="dxa"/>
            <w:hideMark/>
          </w:tcPr>
          <w:p w14:paraId="6CC0AE72"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 тому числі з податку на прибуток</w:t>
            </w:r>
          </w:p>
        </w:tc>
        <w:tc>
          <w:tcPr>
            <w:tcW w:w="0" w:type="auto"/>
            <w:noWrap/>
            <w:hideMark/>
          </w:tcPr>
          <w:p w14:paraId="36F14240"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1136</w:t>
            </w:r>
          </w:p>
        </w:tc>
        <w:tc>
          <w:tcPr>
            <w:tcW w:w="0" w:type="auto"/>
            <w:noWrap/>
            <w:hideMark/>
          </w:tcPr>
          <w:p w14:paraId="60876E6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46A29D5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27,40</w:t>
            </w:r>
          </w:p>
        </w:tc>
      </w:tr>
      <w:tr w:rsidR="00B34474" w:rsidRPr="00AE08EA" w14:paraId="1E9031CD" w14:textId="77777777" w:rsidTr="009A20E1">
        <w:tc>
          <w:tcPr>
            <w:tcW w:w="5804" w:type="dxa"/>
            <w:hideMark/>
          </w:tcPr>
          <w:p w14:paraId="6D8F13F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Інша поточна дебіторська заборгованість</w:t>
            </w:r>
          </w:p>
        </w:tc>
        <w:tc>
          <w:tcPr>
            <w:tcW w:w="0" w:type="auto"/>
            <w:noWrap/>
            <w:hideMark/>
          </w:tcPr>
          <w:p w14:paraId="24FE01B7"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1155</w:t>
            </w:r>
          </w:p>
        </w:tc>
        <w:tc>
          <w:tcPr>
            <w:tcW w:w="0" w:type="auto"/>
            <w:noWrap/>
            <w:hideMark/>
          </w:tcPr>
          <w:p w14:paraId="3F947D4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4059,50</w:t>
            </w:r>
          </w:p>
        </w:tc>
        <w:tc>
          <w:tcPr>
            <w:tcW w:w="0" w:type="auto"/>
            <w:noWrap/>
            <w:hideMark/>
          </w:tcPr>
          <w:p w14:paraId="3E96142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472,00</w:t>
            </w:r>
          </w:p>
        </w:tc>
      </w:tr>
      <w:tr w:rsidR="00B34474" w:rsidRPr="00AE08EA" w14:paraId="47727BF0" w14:textId="77777777" w:rsidTr="009A20E1">
        <w:tc>
          <w:tcPr>
            <w:tcW w:w="5804" w:type="dxa"/>
            <w:hideMark/>
          </w:tcPr>
          <w:p w14:paraId="1CD35533"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Поточні фінансові інвестиції</w:t>
            </w:r>
          </w:p>
        </w:tc>
        <w:tc>
          <w:tcPr>
            <w:tcW w:w="0" w:type="auto"/>
            <w:noWrap/>
            <w:hideMark/>
          </w:tcPr>
          <w:p w14:paraId="7278433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1160</w:t>
            </w:r>
          </w:p>
        </w:tc>
        <w:tc>
          <w:tcPr>
            <w:tcW w:w="0" w:type="auto"/>
            <w:noWrap/>
            <w:hideMark/>
          </w:tcPr>
          <w:p w14:paraId="0AB69B7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1A764CF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339C0ADE" w14:textId="77777777" w:rsidTr="009A20E1">
        <w:tc>
          <w:tcPr>
            <w:tcW w:w="5804" w:type="dxa"/>
            <w:hideMark/>
          </w:tcPr>
          <w:p w14:paraId="0E097D7B"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 xml:space="preserve">Г </w:t>
            </w:r>
            <w:proofErr w:type="spellStart"/>
            <w:r w:rsidRPr="00AE08EA">
              <w:rPr>
                <w:rFonts w:ascii="Times New Roman" w:eastAsia="Times New Roman" w:hAnsi="Times New Roman" w:cs="Times New Roman"/>
                <w:lang w:val="uk-UA" w:eastAsia="uk-UA"/>
              </w:rPr>
              <w:t>роші</w:t>
            </w:r>
            <w:proofErr w:type="spellEnd"/>
            <w:r w:rsidRPr="00AE08EA">
              <w:rPr>
                <w:rFonts w:ascii="Times New Roman" w:eastAsia="Times New Roman" w:hAnsi="Times New Roman" w:cs="Times New Roman"/>
                <w:lang w:val="uk-UA" w:eastAsia="uk-UA"/>
              </w:rPr>
              <w:t xml:space="preserve"> та їх еквіваленти</w:t>
            </w:r>
          </w:p>
        </w:tc>
        <w:tc>
          <w:tcPr>
            <w:tcW w:w="0" w:type="auto"/>
            <w:noWrap/>
            <w:hideMark/>
          </w:tcPr>
          <w:p w14:paraId="1D1FA29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1165</w:t>
            </w:r>
          </w:p>
        </w:tc>
        <w:tc>
          <w:tcPr>
            <w:tcW w:w="0" w:type="auto"/>
            <w:noWrap/>
            <w:hideMark/>
          </w:tcPr>
          <w:p w14:paraId="61AE2D1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41,60</w:t>
            </w:r>
          </w:p>
        </w:tc>
        <w:tc>
          <w:tcPr>
            <w:tcW w:w="0" w:type="auto"/>
            <w:noWrap/>
            <w:hideMark/>
          </w:tcPr>
          <w:p w14:paraId="72048CD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159,40</w:t>
            </w:r>
          </w:p>
        </w:tc>
      </w:tr>
      <w:tr w:rsidR="00B34474" w:rsidRPr="00AE08EA" w14:paraId="04C2C64C" w14:textId="77777777" w:rsidTr="009A20E1">
        <w:tc>
          <w:tcPr>
            <w:tcW w:w="5804" w:type="dxa"/>
            <w:hideMark/>
          </w:tcPr>
          <w:p w14:paraId="0459BCB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Витрати майбутніх періодів</w:t>
            </w:r>
          </w:p>
        </w:tc>
        <w:tc>
          <w:tcPr>
            <w:tcW w:w="0" w:type="auto"/>
            <w:noWrap/>
            <w:hideMark/>
          </w:tcPr>
          <w:p w14:paraId="01AA938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1170</w:t>
            </w:r>
          </w:p>
        </w:tc>
        <w:tc>
          <w:tcPr>
            <w:tcW w:w="0" w:type="auto"/>
            <w:noWrap/>
            <w:hideMark/>
          </w:tcPr>
          <w:p w14:paraId="07EB497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686EFBE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1685BD18" w14:textId="77777777" w:rsidTr="009A20E1">
        <w:tc>
          <w:tcPr>
            <w:tcW w:w="5804" w:type="dxa"/>
            <w:hideMark/>
          </w:tcPr>
          <w:p w14:paraId="3F3DFFB1"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оборотні активи</w:t>
            </w:r>
          </w:p>
        </w:tc>
        <w:tc>
          <w:tcPr>
            <w:tcW w:w="0" w:type="auto"/>
            <w:noWrap/>
            <w:hideMark/>
          </w:tcPr>
          <w:p w14:paraId="4886F7FA"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1190</w:t>
            </w:r>
          </w:p>
        </w:tc>
        <w:tc>
          <w:tcPr>
            <w:tcW w:w="0" w:type="auto"/>
            <w:noWrap/>
            <w:hideMark/>
          </w:tcPr>
          <w:p w14:paraId="7CE4010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131,60</w:t>
            </w:r>
          </w:p>
        </w:tc>
        <w:tc>
          <w:tcPr>
            <w:tcW w:w="0" w:type="auto"/>
            <w:noWrap/>
            <w:hideMark/>
          </w:tcPr>
          <w:p w14:paraId="5207F66E"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67,60</w:t>
            </w:r>
          </w:p>
        </w:tc>
      </w:tr>
      <w:tr w:rsidR="00B34474" w:rsidRPr="00AE08EA" w14:paraId="3B0C5E30" w14:textId="77777777" w:rsidTr="009A20E1">
        <w:tc>
          <w:tcPr>
            <w:tcW w:w="5804" w:type="dxa"/>
            <w:hideMark/>
          </w:tcPr>
          <w:p w14:paraId="23B4011C"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II</w:t>
            </w:r>
          </w:p>
        </w:tc>
        <w:tc>
          <w:tcPr>
            <w:tcW w:w="0" w:type="auto"/>
            <w:noWrap/>
            <w:hideMark/>
          </w:tcPr>
          <w:p w14:paraId="4B9B5C46"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1195</w:t>
            </w:r>
          </w:p>
        </w:tc>
        <w:tc>
          <w:tcPr>
            <w:tcW w:w="0" w:type="auto"/>
            <w:noWrap/>
            <w:hideMark/>
          </w:tcPr>
          <w:p w14:paraId="222FBFC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12742,80</w:t>
            </w:r>
          </w:p>
        </w:tc>
        <w:tc>
          <w:tcPr>
            <w:tcW w:w="0" w:type="auto"/>
            <w:noWrap/>
            <w:hideMark/>
          </w:tcPr>
          <w:p w14:paraId="1CDBE5D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9714,60</w:t>
            </w:r>
          </w:p>
        </w:tc>
      </w:tr>
      <w:tr w:rsidR="00B34474" w:rsidRPr="00AE08EA" w14:paraId="4CBCBDAE" w14:textId="77777777" w:rsidTr="009A20E1">
        <w:tc>
          <w:tcPr>
            <w:tcW w:w="5804" w:type="dxa"/>
            <w:hideMark/>
          </w:tcPr>
          <w:p w14:paraId="64863A6A"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III. Необоротні активи, утримувані для продажу, та групи вибуття</w:t>
            </w:r>
          </w:p>
        </w:tc>
        <w:tc>
          <w:tcPr>
            <w:tcW w:w="0" w:type="auto"/>
            <w:noWrap/>
            <w:hideMark/>
          </w:tcPr>
          <w:p w14:paraId="0C7BF2B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1200</w:t>
            </w:r>
          </w:p>
        </w:tc>
        <w:tc>
          <w:tcPr>
            <w:tcW w:w="0" w:type="auto"/>
            <w:noWrap/>
            <w:hideMark/>
          </w:tcPr>
          <w:p w14:paraId="0A1A1F4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272EE2B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5839683C" w14:textId="77777777" w:rsidTr="009A20E1">
        <w:tc>
          <w:tcPr>
            <w:tcW w:w="5804" w:type="dxa"/>
            <w:hideMark/>
          </w:tcPr>
          <w:p w14:paraId="7FC59A51"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Баланс</w:t>
            </w:r>
          </w:p>
        </w:tc>
        <w:tc>
          <w:tcPr>
            <w:tcW w:w="0" w:type="auto"/>
            <w:noWrap/>
            <w:hideMark/>
          </w:tcPr>
          <w:p w14:paraId="5ABE1B06"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1300</w:t>
            </w:r>
          </w:p>
        </w:tc>
        <w:tc>
          <w:tcPr>
            <w:tcW w:w="0" w:type="auto"/>
            <w:noWrap/>
            <w:hideMark/>
          </w:tcPr>
          <w:p w14:paraId="4A1F89E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24389,00</w:t>
            </w:r>
          </w:p>
        </w:tc>
        <w:tc>
          <w:tcPr>
            <w:tcW w:w="0" w:type="auto"/>
            <w:noWrap/>
            <w:hideMark/>
          </w:tcPr>
          <w:p w14:paraId="36FB0D4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21868,50</w:t>
            </w:r>
          </w:p>
        </w:tc>
      </w:tr>
    </w:tbl>
    <w:p w14:paraId="2D60A0E9" w14:textId="77777777" w:rsidR="00B34474" w:rsidRPr="00AE08EA" w:rsidRDefault="00B3447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bookmarkStart w:id="34" w:name="_Toc137804724"/>
      <w:r w:rsidRPr="00AE08EA">
        <w:rPr>
          <w:rFonts w:ascii="Times New Roman" w:eastAsia="Times New Roman" w:hAnsi="Times New Roman" w:cs="Times New Roman"/>
          <w:b/>
          <w:bCs/>
          <w:kern w:val="0"/>
          <w:lang w:eastAsia="uk-UA"/>
          <w14:ligatures w14:val="none"/>
        </w:rPr>
        <w:t>Пасив</w:t>
      </w:r>
      <w:bookmarkEnd w:id="34"/>
      <w:r w:rsidRPr="00AE08EA">
        <w:rPr>
          <w:rFonts w:ascii="Times New Roman" w:eastAsia="Times New Roman" w:hAnsi="Times New Roman" w:cs="Times New Roman"/>
          <w:b/>
          <w:bCs/>
          <w:kern w:val="0"/>
          <w:lang w:eastAsia="uk-UA"/>
          <w14:ligatures w14:val="none"/>
        </w:rPr>
        <w:t xml:space="preserve"> </w:t>
      </w:r>
    </w:p>
    <w:tbl>
      <w:tblPr>
        <w:tblStyle w:val="a6"/>
        <w:tblW w:w="9717" w:type="dxa"/>
        <w:tblLook w:val="04A0" w:firstRow="1" w:lastRow="0" w:firstColumn="1" w:lastColumn="0" w:noHBand="0" w:noVBand="1"/>
      </w:tblPr>
      <w:tblGrid>
        <w:gridCol w:w="5807"/>
        <w:gridCol w:w="815"/>
        <w:gridCol w:w="1595"/>
        <w:gridCol w:w="1500"/>
      </w:tblGrid>
      <w:tr w:rsidR="00B34474" w:rsidRPr="00AE08EA" w14:paraId="642CB819" w14:textId="77777777" w:rsidTr="009A20E1">
        <w:tc>
          <w:tcPr>
            <w:tcW w:w="5807" w:type="dxa"/>
            <w:hideMark/>
          </w:tcPr>
          <w:p w14:paraId="6F09DFB0"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Назва рядка</w:t>
            </w:r>
          </w:p>
        </w:tc>
        <w:tc>
          <w:tcPr>
            <w:tcW w:w="815" w:type="dxa"/>
            <w:hideMark/>
          </w:tcPr>
          <w:p w14:paraId="68D742FE"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Код рядка</w:t>
            </w:r>
          </w:p>
        </w:tc>
        <w:tc>
          <w:tcPr>
            <w:tcW w:w="1595" w:type="dxa"/>
            <w:hideMark/>
          </w:tcPr>
          <w:p w14:paraId="25320562"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початок звітного року, тис. грн</w:t>
            </w:r>
          </w:p>
        </w:tc>
        <w:tc>
          <w:tcPr>
            <w:tcW w:w="1500" w:type="dxa"/>
            <w:hideMark/>
          </w:tcPr>
          <w:p w14:paraId="0B0544CA"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кінець звітного періоду, тис. грн</w:t>
            </w:r>
          </w:p>
        </w:tc>
      </w:tr>
      <w:tr w:rsidR="00B34474" w:rsidRPr="00AE08EA" w14:paraId="2F1CC0A5" w14:textId="77777777" w:rsidTr="009A20E1">
        <w:tc>
          <w:tcPr>
            <w:tcW w:w="5807" w:type="dxa"/>
            <w:hideMark/>
          </w:tcPr>
          <w:p w14:paraId="229F7232"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 Власний капітал Зареєстрований (пайовий) капітал</w:t>
            </w:r>
          </w:p>
        </w:tc>
        <w:tc>
          <w:tcPr>
            <w:tcW w:w="815" w:type="dxa"/>
            <w:noWrap/>
            <w:hideMark/>
          </w:tcPr>
          <w:p w14:paraId="59ECBD35"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1400</w:t>
            </w:r>
          </w:p>
        </w:tc>
        <w:tc>
          <w:tcPr>
            <w:tcW w:w="1595" w:type="dxa"/>
            <w:noWrap/>
            <w:hideMark/>
          </w:tcPr>
          <w:p w14:paraId="6A237A4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2046,10</w:t>
            </w:r>
          </w:p>
        </w:tc>
        <w:tc>
          <w:tcPr>
            <w:tcW w:w="0" w:type="auto"/>
            <w:noWrap/>
            <w:hideMark/>
          </w:tcPr>
          <w:p w14:paraId="6E1823A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2046,10</w:t>
            </w:r>
          </w:p>
        </w:tc>
      </w:tr>
      <w:tr w:rsidR="00B34474" w:rsidRPr="00AE08EA" w14:paraId="164E0E2A" w14:textId="77777777" w:rsidTr="009A20E1">
        <w:tc>
          <w:tcPr>
            <w:tcW w:w="5807" w:type="dxa"/>
            <w:hideMark/>
          </w:tcPr>
          <w:p w14:paraId="7D1740E5"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Додатковий капітал</w:t>
            </w:r>
          </w:p>
        </w:tc>
        <w:tc>
          <w:tcPr>
            <w:tcW w:w="815" w:type="dxa"/>
            <w:noWrap/>
            <w:hideMark/>
          </w:tcPr>
          <w:p w14:paraId="002191EC"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1410</w:t>
            </w:r>
          </w:p>
        </w:tc>
        <w:tc>
          <w:tcPr>
            <w:tcW w:w="1595" w:type="dxa"/>
            <w:noWrap/>
            <w:hideMark/>
          </w:tcPr>
          <w:p w14:paraId="22E7C09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3401,40</w:t>
            </w:r>
          </w:p>
        </w:tc>
        <w:tc>
          <w:tcPr>
            <w:tcW w:w="0" w:type="auto"/>
            <w:noWrap/>
            <w:hideMark/>
          </w:tcPr>
          <w:p w14:paraId="2FD4EB2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3401,40</w:t>
            </w:r>
          </w:p>
        </w:tc>
      </w:tr>
      <w:tr w:rsidR="00B34474" w:rsidRPr="00AE08EA" w14:paraId="2A4D3D6A" w14:textId="77777777" w:rsidTr="009A20E1">
        <w:tc>
          <w:tcPr>
            <w:tcW w:w="5807" w:type="dxa"/>
            <w:hideMark/>
          </w:tcPr>
          <w:p w14:paraId="4B82105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Резервний капітал</w:t>
            </w:r>
          </w:p>
        </w:tc>
        <w:tc>
          <w:tcPr>
            <w:tcW w:w="815" w:type="dxa"/>
            <w:noWrap/>
            <w:hideMark/>
          </w:tcPr>
          <w:p w14:paraId="57B8A99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1415</w:t>
            </w:r>
          </w:p>
        </w:tc>
        <w:tc>
          <w:tcPr>
            <w:tcW w:w="1595" w:type="dxa"/>
            <w:noWrap/>
            <w:hideMark/>
          </w:tcPr>
          <w:p w14:paraId="624F38E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1448075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2EEDA814" w14:textId="77777777" w:rsidTr="009A20E1">
        <w:tc>
          <w:tcPr>
            <w:tcW w:w="5807" w:type="dxa"/>
            <w:hideMark/>
          </w:tcPr>
          <w:p w14:paraId="7039CB92"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Нерозподілений прибуток (непокритий збиток)</w:t>
            </w:r>
          </w:p>
        </w:tc>
        <w:tc>
          <w:tcPr>
            <w:tcW w:w="815" w:type="dxa"/>
            <w:noWrap/>
            <w:hideMark/>
          </w:tcPr>
          <w:p w14:paraId="7443857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1420</w:t>
            </w:r>
          </w:p>
        </w:tc>
        <w:tc>
          <w:tcPr>
            <w:tcW w:w="1595" w:type="dxa"/>
            <w:noWrap/>
            <w:hideMark/>
          </w:tcPr>
          <w:p w14:paraId="5D650A8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5947,10</w:t>
            </w:r>
          </w:p>
        </w:tc>
        <w:tc>
          <w:tcPr>
            <w:tcW w:w="0" w:type="auto"/>
            <w:noWrap/>
            <w:hideMark/>
          </w:tcPr>
          <w:p w14:paraId="0851386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4667,90</w:t>
            </w:r>
          </w:p>
        </w:tc>
      </w:tr>
      <w:tr w:rsidR="00B34474" w:rsidRPr="00AE08EA" w14:paraId="6AFF5F76" w14:textId="77777777" w:rsidTr="009A20E1">
        <w:tc>
          <w:tcPr>
            <w:tcW w:w="5807" w:type="dxa"/>
            <w:hideMark/>
          </w:tcPr>
          <w:p w14:paraId="6E55C6E1"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Неоплачений капітал</w:t>
            </w:r>
          </w:p>
        </w:tc>
        <w:tc>
          <w:tcPr>
            <w:tcW w:w="815" w:type="dxa"/>
            <w:noWrap/>
            <w:hideMark/>
          </w:tcPr>
          <w:p w14:paraId="6BBB87B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1425</w:t>
            </w:r>
          </w:p>
        </w:tc>
        <w:tc>
          <w:tcPr>
            <w:tcW w:w="1595" w:type="dxa"/>
            <w:noWrap/>
            <w:hideMark/>
          </w:tcPr>
          <w:p w14:paraId="1453745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60A3123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06FDC8D4" w14:textId="77777777" w:rsidTr="009A20E1">
        <w:tc>
          <w:tcPr>
            <w:tcW w:w="5807" w:type="dxa"/>
            <w:hideMark/>
          </w:tcPr>
          <w:p w14:paraId="61FE1FA3"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w:t>
            </w:r>
          </w:p>
        </w:tc>
        <w:tc>
          <w:tcPr>
            <w:tcW w:w="815" w:type="dxa"/>
            <w:noWrap/>
            <w:hideMark/>
          </w:tcPr>
          <w:p w14:paraId="6D108E1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1495</w:t>
            </w:r>
          </w:p>
        </w:tc>
        <w:tc>
          <w:tcPr>
            <w:tcW w:w="1595" w:type="dxa"/>
            <w:noWrap/>
            <w:hideMark/>
          </w:tcPr>
          <w:p w14:paraId="2F2845C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11394,60</w:t>
            </w:r>
          </w:p>
        </w:tc>
        <w:tc>
          <w:tcPr>
            <w:tcW w:w="0" w:type="auto"/>
            <w:noWrap/>
            <w:hideMark/>
          </w:tcPr>
          <w:p w14:paraId="37099DF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10115,40</w:t>
            </w:r>
          </w:p>
        </w:tc>
      </w:tr>
      <w:tr w:rsidR="00B34474" w:rsidRPr="00AE08EA" w14:paraId="4E63E050" w14:textId="77777777" w:rsidTr="009A20E1">
        <w:tc>
          <w:tcPr>
            <w:tcW w:w="5807" w:type="dxa"/>
            <w:hideMark/>
          </w:tcPr>
          <w:p w14:paraId="510E140D"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II. Довгострокові зобов'язання, цільове фінансування та забезпечення</w:t>
            </w:r>
          </w:p>
        </w:tc>
        <w:tc>
          <w:tcPr>
            <w:tcW w:w="815" w:type="dxa"/>
            <w:noWrap/>
            <w:hideMark/>
          </w:tcPr>
          <w:p w14:paraId="242428EA"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1595</w:t>
            </w:r>
          </w:p>
        </w:tc>
        <w:tc>
          <w:tcPr>
            <w:tcW w:w="1595" w:type="dxa"/>
            <w:noWrap/>
            <w:hideMark/>
          </w:tcPr>
          <w:p w14:paraId="1A426BF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01344C6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2F4E5A4E" w14:textId="77777777" w:rsidTr="009A20E1">
        <w:tc>
          <w:tcPr>
            <w:tcW w:w="5807" w:type="dxa"/>
            <w:hideMark/>
          </w:tcPr>
          <w:p w14:paraId="68A12F2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III. Поточні зобов'язання Поточна кредиторська заборгованість за: довгостроковими зобов'язаннями</w:t>
            </w:r>
          </w:p>
        </w:tc>
        <w:tc>
          <w:tcPr>
            <w:tcW w:w="815" w:type="dxa"/>
            <w:noWrap/>
            <w:hideMark/>
          </w:tcPr>
          <w:p w14:paraId="0A9C066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1610</w:t>
            </w:r>
          </w:p>
        </w:tc>
        <w:tc>
          <w:tcPr>
            <w:tcW w:w="1595" w:type="dxa"/>
            <w:noWrap/>
            <w:hideMark/>
          </w:tcPr>
          <w:p w14:paraId="1EAD64B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7CFDCA7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1E533517" w14:textId="77777777" w:rsidTr="009A20E1">
        <w:tc>
          <w:tcPr>
            <w:tcW w:w="5807" w:type="dxa"/>
          </w:tcPr>
          <w:p w14:paraId="6BEB3907"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Короткострокові кредити банків</w:t>
            </w:r>
          </w:p>
        </w:tc>
        <w:tc>
          <w:tcPr>
            <w:tcW w:w="815" w:type="dxa"/>
            <w:noWrap/>
          </w:tcPr>
          <w:p w14:paraId="39F7A174"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1600</w:t>
            </w:r>
          </w:p>
        </w:tc>
        <w:tc>
          <w:tcPr>
            <w:tcW w:w="1595" w:type="dxa"/>
            <w:noWrap/>
          </w:tcPr>
          <w:p w14:paraId="6BF9A5C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4500,00</w:t>
            </w:r>
          </w:p>
        </w:tc>
        <w:tc>
          <w:tcPr>
            <w:tcW w:w="0" w:type="auto"/>
            <w:noWrap/>
          </w:tcPr>
          <w:p w14:paraId="635A67F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2893,60</w:t>
            </w:r>
          </w:p>
        </w:tc>
      </w:tr>
      <w:tr w:rsidR="00B34474" w:rsidRPr="00AE08EA" w14:paraId="6567D262" w14:textId="77777777" w:rsidTr="009A20E1">
        <w:tc>
          <w:tcPr>
            <w:tcW w:w="5807" w:type="dxa"/>
            <w:hideMark/>
          </w:tcPr>
          <w:p w14:paraId="79287C55"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lastRenderedPageBreak/>
              <w:t>товари, роботи, послуги</w:t>
            </w:r>
          </w:p>
        </w:tc>
        <w:tc>
          <w:tcPr>
            <w:tcW w:w="815" w:type="dxa"/>
            <w:noWrap/>
            <w:hideMark/>
          </w:tcPr>
          <w:p w14:paraId="2136C5F0"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1615</w:t>
            </w:r>
          </w:p>
        </w:tc>
        <w:tc>
          <w:tcPr>
            <w:tcW w:w="1595" w:type="dxa"/>
            <w:noWrap/>
            <w:hideMark/>
          </w:tcPr>
          <w:p w14:paraId="4D5441C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604,60</w:t>
            </w:r>
          </w:p>
        </w:tc>
        <w:tc>
          <w:tcPr>
            <w:tcW w:w="0" w:type="auto"/>
            <w:noWrap/>
            <w:hideMark/>
          </w:tcPr>
          <w:p w14:paraId="346D6FD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1648,80</w:t>
            </w:r>
          </w:p>
        </w:tc>
      </w:tr>
      <w:tr w:rsidR="00B34474" w:rsidRPr="00AE08EA" w14:paraId="4A47EC0C" w14:textId="77777777" w:rsidTr="009A20E1">
        <w:tc>
          <w:tcPr>
            <w:tcW w:w="5807" w:type="dxa"/>
            <w:hideMark/>
          </w:tcPr>
          <w:p w14:paraId="5AFEE68C"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розрахунками з бюджетом</w:t>
            </w:r>
          </w:p>
        </w:tc>
        <w:tc>
          <w:tcPr>
            <w:tcW w:w="815" w:type="dxa"/>
            <w:noWrap/>
            <w:hideMark/>
          </w:tcPr>
          <w:p w14:paraId="7FDF66B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1620</w:t>
            </w:r>
          </w:p>
        </w:tc>
        <w:tc>
          <w:tcPr>
            <w:tcW w:w="1595" w:type="dxa"/>
            <w:noWrap/>
            <w:hideMark/>
          </w:tcPr>
          <w:p w14:paraId="387577B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47,90</w:t>
            </w:r>
          </w:p>
        </w:tc>
        <w:tc>
          <w:tcPr>
            <w:tcW w:w="0" w:type="auto"/>
            <w:noWrap/>
            <w:hideMark/>
          </w:tcPr>
          <w:p w14:paraId="0D7E888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14,20</w:t>
            </w:r>
          </w:p>
        </w:tc>
      </w:tr>
      <w:tr w:rsidR="00B34474" w:rsidRPr="00AE08EA" w14:paraId="75A25814" w14:textId="77777777" w:rsidTr="009A20E1">
        <w:tc>
          <w:tcPr>
            <w:tcW w:w="5807" w:type="dxa"/>
            <w:hideMark/>
          </w:tcPr>
          <w:p w14:paraId="443755C3"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 тому числі з податку на прибуток</w:t>
            </w:r>
          </w:p>
        </w:tc>
        <w:tc>
          <w:tcPr>
            <w:tcW w:w="815" w:type="dxa"/>
            <w:noWrap/>
            <w:hideMark/>
          </w:tcPr>
          <w:p w14:paraId="19E1E5AC"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1621</w:t>
            </w:r>
          </w:p>
        </w:tc>
        <w:tc>
          <w:tcPr>
            <w:tcW w:w="1595" w:type="dxa"/>
            <w:noWrap/>
            <w:hideMark/>
          </w:tcPr>
          <w:p w14:paraId="0A34A41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27,70</w:t>
            </w:r>
          </w:p>
        </w:tc>
        <w:tc>
          <w:tcPr>
            <w:tcW w:w="0" w:type="auto"/>
            <w:noWrap/>
            <w:hideMark/>
          </w:tcPr>
          <w:p w14:paraId="2086FCF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46A8628D" w14:textId="77777777" w:rsidTr="009A20E1">
        <w:tc>
          <w:tcPr>
            <w:tcW w:w="5807" w:type="dxa"/>
            <w:hideMark/>
          </w:tcPr>
          <w:p w14:paraId="7019EFB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розрахунками зі страхування</w:t>
            </w:r>
          </w:p>
        </w:tc>
        <w:tc>
          <w:tcPr>
            <w:tcW w:w="815" w:type="dxa"/>
            <w:noWrap/>
            <w:hideMark/>
          </w:tcPr>
          <w:p w14:paraId="2E0F7596"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1625</w:t>
            </w:r>
          </w:p>
        </w:tc>
        <w:tc>
          <w:tcPr>
            <w:tcW w:w="1595" w:type="dxa"/>
            <w:noWrap/>
            <w:hideMark/>
          </w:tcPr>
          <w:p w14:paraId="221ED76E"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38,50</w:t>
            </w:r>
          </w:p>
        </w:tc>
        <w:tc>
          <w:tcPr>
            <w:tcW w:w="0" w:type="auto"/>
            <w:noWrap/>
            <w:hideMark/>
          </w:tcPr>
          <w:p w14:paraId="143B6BE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40,30</w:t>
            </w:r>
          </w:p>
        </w:tc>
      </w:tr>
      <w:tr w:rsidR="00B34474" w:rsidRPr="00AE08EA" w14:paraId="2783D23A" w14:textId="77777777" w:rsidTr="009A20E1">
        <w:tc>
          <w:tcPr>
            <w:tcW w:w="5807" w:type="dxa"/>
            <w:hideMark/>
          </w:tcPr>
          <w:p w14:paraId="44D993F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розрахунками з оплати праці</w:t>
            </w:r>
          </w:p>
        </w:tc>
        <w:tc>
          <w:tcPr>
            <w:tcW w:w="815" w:type="dxa"/>
            <w:noWrap/>
            <w:hideMark/>
          </w:tcPr>
          <w:p w14:paraId="6A0D3A6C"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1630</w:t>
            </w:r>
          </w:p>
        </w:tc>
        <w:tc>
          <w:tcPr>
            <w:tcW w:w="1595" w:type="dxa"/>
            <w:noWrap/>
            <w:hideMark/>
          </w:tcPr>
          <w:p w14:paraId="1887321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199,90</w:t>
            </w:r>
          </w:p>
        </w:tc>
        <w:tc>
          <w:tcPr>
            <w:tcW w:w="0" w:type="auto"/>
            <w:noWrap/>
            <w:hideMark/>
          </w:tcPr>
          <w:p w14:paraId="1598F1E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159,70</w:t>
            </w:r>
          </w:p>
        </w:tc>
      </w:tr>
      <w:tr w:rsidR="00B34474" w:rsidRPr="00AE08EA" w14:paraId="26ACA25C" w14:textId="77777777" w:rsidTr="009A20E1">
        <w:tc>
          <w:tcPr>
            <w:tcW w:w="5807" w:type="dxa"/>
            <w:hideMark/>
          </w:tcPr>
          <w:p w14:paraId="0724C939"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Доходи майбутніх періодів</w:t>
            </w:r>
          </w:p>
        </w:tc>
        <w:tc>
          <w:tcPr>
            <w:tcW w:w="815" w:type="dxa"/>
            <w:noWrap/>
            <w:hideMark/>
          </w:tcPr>
          <w:p w14:paraId="2948547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1665</w:t>
            </w:r>
          </w:p>
        </w:tc>
        <w:tc>
          <w:tcPr>
            <w:tcW w:w="1595" w:type="dxa"/>
            <w:noWrap/>
            <w:hideMark/>
          </w:tcPr>
          <w:p w14:paraId="56DE35D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25C58C8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65570848" w14:textId="77777777" w:rsidTr="009A20E1">
        <w:tc>
          <w:tcPr>
            <w:tcW w:w="5807" w:type="dxa"/>
            <w:hideMark/>
          </w:tcPr>
          <w:p w14:paraId="47DD674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поточні зобов'язання</w:t>
            </w:r>
          </w:p>
        </w:tc>
        <w:tc>
          <w:tcPr>
            <w:tcW w:w="815" w:type="dxa"/>
            <w:noWrap/>
            <w:hideMark/>
          </w:tcPr>
          <w:p w14:paraId="13D10AE8"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1690</w:t>
            </w:r>
          </w:p>
        </w:tc>
        <w:tc>
          <w:tcPr>
            <w:tcW w:w="1595" w:type="dxa"/>
            <w:noWrap/>
            <w:hideMark/>
          </w:tcPr>
          <w:p w14:paraId="559C2B8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7603,50</w:t>
            </w:r>
          </w:p>
        </w:tc>
        <w:tc>
          <w:tcPr>
            <w:tcW w:w="0" w:type="auto"/>
            <w:noWrap/>
            <w:hideMark/>
          </w:tcPr>
          <w:p w14:paraId="633E3A7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6996,50</w:t>
            </w:r>
          </w:p>
        </w:tc>
      </w:tr>
      <w:tr w:rsidR="00B34474" w:rsidRPr="00AE08EA" w14:paraId="7C343F18" w14:textId="77777777" w:rsidTr="009A20E1">
        <w:tc>
          <w:tcPr>
            <w:tcW w:w="5807" w:type="dxa"/>
            <w:hideMark/>
          </w:tcPr>
          <w:p w14:paraId="56E58C72"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III</w:t>
            </w:r>
          </w:p>
        </w:tc>
        <w:tc>
          <w:tcPr>
            <w:tcW w:w="815" w:type="dxa"/>
            <w:noWrap/>
            <w:hideMark/>
          </w:tcPr>
          <w:p w14:paraId="3F49C688"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1695</w:t>
            </w:r>
          </w:p>
        </w:tc>
        <w:tc>
          <w:tcPr>
            <w:tcW w:w="1595" w:type="dxa"/>
            <w:noWrap/>
            <w:hideMark/>
          </w:tcPr>
          <w:p w14:paraId="0C52367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12994,40</w:t>
            </w:r>
          </w:p>
        </w:tc>
        <w:tc>
          <w:tcPr>
            <w:tcW w:w="0" w:type="auto"/>
            <w:noWrap/>
            <w:hideMark/>
          </w:tcPr>
          <w:p w14:paraId="48FF10C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11753,10</w:t>
            </w:r>
          </w:p>
        </w:tc>
      </w:tr>
      <w:tr w:rsidR="00B34474" w:rsidRPr="00AE08EA" w14:paraId="76F82CCC" w14:textId="77777777" w:rsidTr="009A20E1">
        <w:tc>
          <w:tcPr>
            <w:tcW w:w="5807" w:type="dxa"/>
            <w:hideMark/>
          </w:tcPr>
          <w:p w14:paraId="7B656584"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IV. Зобов'язання, пов'язані з необоротними активами, утримуваними для продажу, та групами вибуття</w:t>
            </w:r>
          </w:p>
        </w:tc>
        <w:tc>
          <w:tcPr>
            <w:tcW w:w="815" w:type="dxa"/>
            <w:noWrap/>
            <w:hideMark/>
          </w:tcPr>
          <w:p w14:paraId="7BF4651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1700</w:t>
            </w:r>
          </w:p>
        </w:tc>
        <w:tc>
          <w:tcPr>
            <w:tcW w:w="1595" w:type="dxa"/>
            <w:noWrap/>
            <w:hideMark/>
          </w:tcPr>
          <w:p w14:paraId="69D667E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615E3A8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681CE20A" w14:textId="77777777" w:rsidTr="009A20E1">
        <w:tc>
          <w:tcPr>
            <w:tcW w:w="5807" w:type="dxa"/>
            <w:hideMark/>
          </w:tcPr>
          <w:p w14:paraId="29DB938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Баланс</w:t>
            </w:r>
          </w:p>
        </w:tc>
        <w:tc>
          <w:tcPr>
            <w:tcW w:w="815" w:type="dxa"/>
            <w:noWrap/>
            <w:hideMark/>
          </w:tcPr>
          <w:p w14:paraId="67B89BC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1900</w:t>
            </w:r>
          </w:p>
        </w:tc>
        <w:tc>
          <w:tcPr>
            <w:tcW w:w="1595" w:type="dxa"/>
            <w:noWrap/>
            <w:hideMark/>
          </w:tcPr>
          <w:p w14:paraId="303C2DE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24389,00</w:t>
            </w:r>
          </w:p>
        </w:tc>
        <w:tc>
          <w:tcPr>
            <w:tcW w:w="0" w:type="auto"/>
            <w:noWrap/>
            <w:hideMark/>
          </w:tcPr>
          <w:p w14:paraId="0FB9DB4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21868,50</w:t>
            </w:r>
          </w:p>
        </w:tc>
      </w:tr>
    </w:tbl>
    <w:p w14:paraId="02343D0E" w14:textId="77777777" w:rsidR="002207B4" w:rsidRDefault="002207B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bookmarkStart w:id="35" w:name="_Toc137804725"/>
    </w:p>
    <w:p w14:paraId="717B3F9D" w14:textId="3D628920" w:rsidR="002207B4" w:rsidRDefault="002207B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r>
        <w:rPr>
          <w:rFonts w:ascii="Times New Roman" w:eastAsia="Times New Roman" w:hAnsi="Times New Roman" w:cs="Times New Roman"/>
          <w:b/>
          <w:bCs/>
          <w:kern w:val="0"/>
          <w:lang w:eastAsia="uk-UA"/>
          <w14:ligatures w14:val="none"/>
        </w:rPr>
        <w:br w:type="page"/>
      </w:r>
    </w:p>
    <w:p w14:paraId="371897E3" w14:textId="204455B6" w:rsidR="00B34474" w:rsidRPr="00AE08EA" w:rsidRDefault="00B3447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r w:rsidRPr="00AE08EA">
        <w:rPr>
          <w:rFonts w:ascii="Times New Roman" w:eastAsia="Times New Roman" w:hAnsi="Times New Roman" w:cs="Times New Roman"/>
          <w:b/>
          <w:bCs/>
          <w:kern w:val="0"/>
          <w:lang w:eastAsia="uk-UA"/>
          <w14:ligatures w14:val="none"/>
        </w:rPr>
        <w:lastRenderedPageBreak/>
        <w:t>Звіт про фінансові результати</w:t>
      </w:r>
      <w:bookmarkEnd w:id="35"/>
    </w:p>
    <w:tbl>
      <w:tblPr>
        <w:tblStyle w:val="a6"/>
        <w:tblW w:w="9734" w:type="dxa"/>
        <w:tblLook w:val="04A0" w:firstRow="1" w:lastRow="0" w:firstColumn="1" w:lastColumn="0" w:noHBand="0" w:noVBand="1"/>
      </w:tblPr>
      <w:tblGrid>
        <w:gridCol w:w="5807"/>
        <w:gridCol w:w="815"/>
        <w:gridCol w:w="1500"/>
        <w:gridCol w:w="1612"/>
      </w:tblGrid>
      <w:tr w:rsidR="00B34474" w:rsidRPr="00AE08EA" w14:paraId="7B2CD38E" w14:textId="77777777" w:rsidTr="009A20E1">
        <w:trPr>
          <w:trHeight w:val="654"/>
        </w:trPr>
        <w:tc>
          <w:tcPr>
            <w:tcW w:w="5807" w:type="dxa"/>
            <w:hideMark/>
          </w:tcPr>
          <w:p w14:paraId="4587BBC7"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Назва рядка</w:t>
            </w:r>
          </w:p>
        </w:tc>
        <w:tc>
          <w:tcPr>
            <w:tcW w:w="815" w:type="dxa"/>
            <w:hideMark/>
          </w:tcPr>
          <w:p w14:paraId="033B92BE"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Код рядка</w:t>
            </w:r>
          </w:p>
        </w:tc>
        <w:tc>
          <w:tcPr>
            <w:tcW w:w="1500" w:type="dxa"/>
            <w:hideMark/>
          </w:tcPr>
          <w:p w14:paraId="1F794783"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За звітний період, тис. грн</w:t>
            </w:r>
          </w:p>
        </w:tc>
        <w:tc>
          <w:tcPr>
            <w:tcW w:w="1612" w:type="dxa"/>
            <w:hideMark/>
          </w:tcPr>
          <w:p w14:paraId="0AB920D2"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За аналогічний період попереднього року, тис. грн</w:t>
            </w:r>
          </w:p>
        </w:tc>
      </w:tr>
      <w:tr w:rsidR="00B34474" w:rsidRPr="00AE08EA" w14:paraId="0246D06F" w14:textId="77777777" w:rsidTr="009A20E1">
        <w:tc>
          <w:tcPr>
            <w:tcW w:w="5807" w:type="dxa"/>
            <w:hideMark/>
          </w:tcPr>
          <w:p w14:paraId="01BCE26E"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Чистий дохід від реалізації продукції (товарів, робіт, послуг)</w:t>
            </w:r>
          </w:p>
        </w:tc>
        <w:tc>
          <w:tcPr>
            <w:tcW w:w="0" w:type="auto"/>
            <w:noWrap/>
            <w:hideMark/>
          </w:tcPr>
          <w:p w14:paraId="4647428B"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2000</w:t>
            </w:r>
          </w:p>
        </w:tc>
        <w:tc>
          <w:tcPr>
            <w:tcW w:w="0" w:type="auto"/>
            <w:noWrap/>
            <w:hideMark/>
          </w:tcPr>
          <w:p w14:paraId="36D0AB4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29930,50</w:t>
            </w:r>
          </w:p>
        </w:tc>
        <w:tc>
          <w:tcPr>
            <w:tcW w:w="0" w:type="auto"/>
            <w:noWrap/>
            <w:hideMark/>
          </w:tcPr>
          <w:p w14:paraId="7E46EED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48786,90</w:t>
            </w:r>
          </w:p>
        </w:tc>
      </w:tr>
      <w:tr w:rsidR="00B34474" w:rsidRPr="00AE08EA" w14:paraId="6A9E8B92" w14:textId="77777777" w:rsidTr="009A20E1">
        <w:tc>
          <w:tcPr>
            <w:tcW w:w="5807" w:type="dxa"/>
            <w:hideMark/>
          </w:tcPr>
          <w:p w14:paraId="71B6E9B2"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Собівартість реалізованої продукції (товарів, робіт, послуг)</w:t>
            </w:r>
          </w:p>
        </w:tc>
        <w:tc>
          <w:tcPr>
            <w:tcW w:w="0" w:type="auto"/>
            <w:noWrap/>
            <w:hideMark/>
          </w:tcPr>
          <w:p w14:paraId="1130346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2050</w:t>
            </w:r>
          </w:p>
        </w:tc>
        <w:tc>
          <w:tcPr>
            <w:tcW w:w="0" w:type="auto"/>
            <w:noWrap/>
            <w:hideMark/>
          </w:tcPr>
          <w:p w14:paraId="0157ED3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28550,50</w:t>
            </w:r>
          </w:p>
        </w:tc>
        <w:tc>
          <w:tcPr>
            <w:tcW w:w="0" w:type="auto"/>
            <w:noWrap/>
            <w:hideMark/>
          </w:tcPr>
          <w:p w14:paraId="2534835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43452,20</w:t>
            </w:r>
          </w:p>
        </w:tc>
      </w:tr>
      <w:tr w:rsidR="00B34474" w:rsidRPr="00AE08EA" w14:paraId="7AB9D1D9" w14:textId="77777777" w:rsidTr="009A20E1">
        <w:tc>
          <w:tcPr>
            <w:tcW w:w="5807" w:type="dxa"/>
            <w:hideMark/>
          </w:tcPr>
          <w:p w14:paraId="5F5D60E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операційні доходи</w:t>
            </w:r>
          </w:p>
        </w:tc>
        <w:tc>
          <w:tcPr>
            <w:tcW w:w="0" w:type="auto"/>
            <w:noWrap/>
            <w:hideMark/>
          </w:tcPr>
          <w:p w14:paraId="1C5A6B10"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2120</w:t>
            </w:r>
          </w:p>
        </w:tc>
        <w:tc>
          <w:tcPr>
            <w:tcW w:w="0" w:type="auto"/>
            <w:noWrap/>
            <w:hideMark/>
          </w:tcPr>
          <w:p w14:paraId="53C9F7B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118,70</w:t>
            </w:r>
          </w:p>
        </w:tc>
        <w:tc>
          <w:tcPr>
            <w:tcW w:w="0" w:type="auto"/>
            <w:noWrap/>
            <w:hideMark/>
          </w:tcPr>
          <w:p w14:paraId="0630019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81,80</w:t>
            </w:r>
          </w:p>
        </w:tc>
      </w:tr>
      <w:tr w:rsidR="00B34474" w:rsidRPr="00AE08EA" w14:paraId="33A2FA18" w14:textId="77777777" w:rsidTr="009A20E1">
        <w:tc>
          <w:tcPr>
            <w:tcW w:w="5807" w:type="dxa"/>
            <w:hideMark/>
          </w:tcPr>
          <w:p w14:paraId="45B4636C"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операційні витрати</w:t>
            </w:r>
          </w:p>
        </w:tc>
        <w:tc>
          <w:tcPr>
            <w:tcW w:w="0" w:type="auto"/>
            <w:noWrap/>
            <w:hideMark/>
          </w:tcPr>
          <w:p w14:paraId="34570E2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2180</w:t>
            </w:r>
          </w:p>
        </w:tc>
        <w:tc>
          <w:tcPr>
            <w:tcW w:w="0" w:type="auto"/>
            <w:noWrap/>
            <w:hideMark/>
          </w:tcPr>
          <w:p w14:paraId="0AC7124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2286,40</w:t>
            </w:r>
          </w:p>
        </w:tc>
        <w:tc>
          <w:tcPr>
            <w:tcW w:w="0" w:type="auto"/>
            <w:noWrap/>
            <w:hideMark/>
          </w:tcPr>
          <w:p w14:paraId="1214663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3032,70</w:t>
            </w:r>
          </w:p>
        </w:tc>
      </w:tr>
      <w:tr w:rsidR="00B34474" w:rsidRPr="00AE08EA" w14:paraId="78A59A5D" w14:textId="77777777" w:rsidTr="009A20E1">
        <w:tc>
          <w:tcPr>
            <w:tcW w:w="5807" w:type="dxa"/>
            <w:hideMark/>
          </w:tcPr>
          <w:p w14:paraId="0E612C96"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доходи</w:t>
            </w:r>
          </w:p>
        </w:tc>
        <w:tc>
          <w:tcPr>
            <w:tcW w:w="0" w:type="auto"/>
            <w:noWrap/>
            <w:hideMark/>
          </w:tcPr>
          <w:p w14:paraId="40F81D0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2240</w:t>
            </w:r>
          </w:p>
        </w:tc>
        <w:tc>
          <w:tcPr>
            <w:tcW w:w="0" w:type="auto"/>
            <w:noWrap/>
            <w:hideMark/>
          </w:tcPr>
          <w:p w14:paraId="097D972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0,40</w:t>
            </w:r>
          </w:p>
        </w:tc>
        <w:tc>
          <w:tcPr>
            <w:tcW w:w="0" w:type="auto"/>
            <w:noWrap/>
            <w:hideMark/>
          </w:tcPr>
          <w:p w14:paraId="321C098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23,80</w:t>
            </w:r>
          </w:p>
        </w:tc>
      </w:tr>
      <w:tr w:rsidR="00B34474" w:rsidRPr="00AE08EA" w14:paraId="5C8FBEC6" w14:textId="77777777" w:rsidTr="009A20E1">
        <w:tc>
          <w:tcPr>
            <w:tcW w:w="5807" w:type="dxa"/>
            <w:hideMark/>
          </w:tcPr>
          <w:p w14:paraId="041FCF56"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витрати</w:t>
            </w:r>
          </w:p>
        </w:tc>
        <w:tc>
          <w:tcPr>
            <w:tcW w:w="0" w:type="auto"/>
            <w:noWrap/>
            <w:hideMark/>
          </w:tcPr>
          <w:p w14:paraId="5361B8EF"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2270</w:t>
            </w:r>
          </w:p>
        </w:tc>
        <w:tc>
          <w:tcPr>
            <w:tcW w:w="0" w:type="auto"/>
            <w:noWrap/>
            <w:hideMark/>
          </w:tcPr>
          <w:p w14:paraId="6700867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491,80</w:t>
            </w:r>
          </w:p>
        </w:tc>
        <w:tc>
          <w:tcPr>
            <w:tcW w:w="0" w:type="auto"/>
            <w:noWrap/>
            <w:hideMark/>
          </w:tcPr>
          <w:p w14:paraId="1A341ED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4,50</w:t>
            </w:r>
          </w:p>
        </w:tc>
      </w:tr>
      <w:tr w:rsidR="00B34474" w:rsidRPr="00AE08EA" w14:paraId="786CCE6D" w14:textId="77777777" w:rsidTr="009A20E1">
        <w:tc>
          <w:tcPr>
            <w:tcW w:w="5807" w:type="dxa"/>
            <w:hideMark/>
          </w:tcPr>
          <w:p w14:paraId="11969344"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Разом доходи (2000 + 2120 + 2240)</w:t>
            </w:r>
          </w:p>
        </w:tc>
        <w:tc>
          <w:tcPr>
            <w:tcW w:w="0" w:type="auto"/>
            <w:noWrap/>
            <w:hideMark/>
          </w:tcPr>
          <w:p w14:paraId="589C494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2280</w:t>
            </w:r>
          </w:p>
        </w:tc>
        <w:tc>
          <w:tcPr>
            <w:tcW w:w="0" w:type="auto"/>
            <w:noWrap/>
            <w:hideMark/>
          </w:tcPr>
          <w:p w14:paraId="7EB5189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30049,60</w:t>
            </w:r>
          </w:p>
        </w:tc>
        <w:tc>
          <w:tcPr>
            <w:tcW w:w="0" w:type="auto"/>
            <w:noWrap/>
            <w:hideMark/>
          </w:tcPr>
          <w:p w14:paraId="047E32B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48892,50</w:t>
            </w:r>
          </w:p>
        </w:tc>
      </w:tr>
      <w:tr w:rsidR="00B34474" w:rsidRPr="00AE08EA" w14:paraId="6400D807" w14:textId="77777777" w:rsidTr="009A20E1">
        <w:tc>
          <w:tcPr>
            <w:tcW w:w="5807" w:type="dxa"/>
            <w:hideMark/>
          </w:tcPr>
          <w:p w14:paraId="0138290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Разом витрати (2050 + 2180 + 2270)</w:t>
            </w:r>
          </w:p>
        </w:tc>
        <w:tc>
          <w:tcPr>
            <w:tcW w:w="0" w:type="auto"/>
            <w:noWrap/>
            <w:hideMark/>
          </w:tcPr>
          <w:p w14:paraId="628ACE14"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2285</w:t>
            </w:r>
          </w:p>
        </w:tc>
        <w:tc>
          <w:tcPr>
            <w:tcW w:w="0" w:type="auto"/>
            <w:noWrap/>
            <w:hideMark/>
          </w:tcPr>
          <w:p w14:paraId="0210BB9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31328,70</w:t>
            </w:r>
          </w:p>
        </w:tc>
        <w:tc>
          <w:tcPr>
            <w:tcW w:w="0" w:type="auto"/>
            <w:noWrap/>
            <w:hideMark/>
          </w:tcPr>
          <w:p w14:paraId="56FA865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46489,40</w:t>
            </w:r>
          </w:p>
        </w:tc>
      </w:tr>
      <w:tr w:rsidR="00B34474" w:rsidRPr="00AE08EA" w14:paraId="055ACBB2" w14:textId="77777777" w:rsidTr="009A20E1">
        <w:tc>
          <w:tcPr>
            <w:tcW w:w="5807" w:type="dxa"/>
            <w:hideMark/>
          </w:tcPr>
          <w:p w14:paraId="0F6C7144"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Фінансовий результат до оподаткування (2280 - 2285)</w:t>
            </w:r>
          </w:p>
        </w:tc>
        <w:tc>
          <w:tcPr>
            <w:tcW w:w="0" w:type="auto"/>
            <w:noWrap/>
            <w:hideMark/>
          </w:tcPr>
          <w:p w14:paraId="4E4206AF"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2290</w:t>
            </w:r>
          </w:p>
        </w:tc>
        <w:tc>
          <w:tcPr>
            <w:tcW w:w="0" w:type="auto"/>
            <w:noWrap/>
            <w:hideMark/>
          </w:tcPr>
          <w:p w14:paraId="56073E4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-1279,10</w:t>
            </w:r>
          </w:p>
        </w:tc>
        <w:tc>
          <w:tcPr>
            <w:tcW w:w="0" w:type="auto"/>
            <w:noWrap/>
            <w:hideMark/>
          </w:tcPr>
          <w:p w14:paraId="6EEC969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2403,10</w:t>
            </w:r>
          </w:p>
        </w:tc>
      </w:tr>
      <w:tr w:rsidR="00B34474" w:rsidRPr="00AE08EA" w14:paraId="0AC6B9B4" w14:textId="77777777" w:rsidTr="009A20E1">
        <w:tc>
          <w:tcPr>
            <w:tcW w:w="5807" w:type="dxa"/>
            <w:hideMark/>
          </w:tcPr>
          <w:p w14:paraId="07452A3C"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Податок на прибуток</w:t>
            </w:r>
          </w:p>
        </w:tc>
        <w:tc>
          <w:tcPr>
            <w:tcW w:w="0" w:type="auto"/>
            <w:noWrap/>
            <w:hideMark/>
          </w:tcPr>
          <w:p w14:paraId="0371E69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2300</w:t>
            </w:r>
          </w:p>
        </w:tc>
        <w:tc>
          <w:tcPr>
            <w:tcW w:w="0" w:type="auto"/>
            <w:noWrap/>
            <w:hideMark/>
          </w:tcPr>
          <w:p w14:paraId="43A8CBF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hideMark/>
          </w:tcPr>
          <w:p w14:paraId="3DA5555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432,60</w:t>
            </w:r>
          </w:p>
        </w:tc>
      </w:tr>
      <w:tr w:rsidR="00B34474" w:rsidRPr="00AE08EA" w14:paraId="35FA1F9E" w14:textId="77777777" w:rsidTr="009A20E1">
        <w:tc>
          <w:tcPr>
            <w:tcW w:w="5807" w:type="dxa"/>
            <w:hideMark/>
          </w:tcPr>
          <w:p w14:paraId="04CEE77D"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Чистий прибуток (збиток) (2290 - 2300)</w:t>
            </w:r>
          </w:p>
        </w:tc>
        <w:tc>
          <w:tcPr>
            <w:tcW w:w="0" w:type="auto"/>
            <w:noWrap/>
            <w:hideMark/>
          </w:tcPr>
          <w:p w14:paraId="109369A0"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2350</w:t>
            </w:r>
          </w:p>
        </w:tc>
        <w:tc>
          <w:tcPr>
            <w:tcW w:w="0" w:type="auto"/>
            <w:noWrap/>
            <w:hideMark/>
          </w:tcPr>
          <w:p w14:paraId="0247CFF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-1279,10</w:t>
            </w:r>
          </w:p>
        </w:tc>
        <w:tc>
          <w:tcPr>
            <w:tcW w:w="0" w:type="auto"/>
            <w:noWrap/>
            <w:hideMark/>
          </w:tcPr>
          <w:p w14:paraId="1802942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1970,50</w:t>
            </w:r>
          </w:p>
        </w:tc>
      </w:tr>
    </w:tbl>
    <w:p w14:paraId="579BC883" w14:textId="77777777" w:rsidR="00B34474" w:rsidRPr="00AE08EA" w:rsidRDefault="00B34474" w:rsidP="00AE08A2">
      <w:pPr>
        <w:widowControl w:val="0"/>
        <w:spacing w:after="0"/>
        <w:rPr>
          <w:rFonts w:ascii="Times New Roman" w:hAnsi="Times New Roman" w:cs="Times New Roman"/>
        </w:rPr>
      </w:pPr>
    </w:p>
    <w:p w14:paraId="0E683ACF" w14:textId="77777777" w:rsidR="00B34474" w:rsidRPr="00AE08EA" w:rsidRDefault="00B34474" w:rsidP="00AE08A2">
      <w:pPr>
        <w:widowControl w:val="0"/>
        <w:spacing w:after="0"/>
        <w:rPr>
          <w:rFonts w:ascii="Times New Roman" w:hAnsi="Times New Roman" w:cs="Times New Roman"/>
        </w:rPr>
      </w:pPr>
      <w:r w:rsidRPr="00AE08EA">
        <w:rPr>
          <w:rFonts w:ascii="Times New Roman" w:hAnsi="Times New Roman" w:cs="Times New Roman"/>
        </w:rPr>
        <w:br w:type="page"/>
      </w:r>
    </w:p>
    <w:p w14:paraId="4FA4DC48" w14:textId="62A5CEDE" w:rsidR="00B34474" w:rsidRPr="002207B4" w:rsidRDefault="00B34474" w:rsidP="00AE08A2">
      <w:pPr>
        <w:widowControl w:val="0"/>
        <w:spacing w:after="0" w:line="240" w:lineRule="auto"/>
        <w:jc w:val="center"/>
        <w:outlineLvl w:val="3"/>
        <w:rPr>
          <w:rFonts w:ascii="Times New Roman" w:eastAsia="Times New Roman" w:hAnsi="Times New Roman" w:cs="Times New Roman"/>
          <w:b/>
          <w:bCs/>
          <w:kern w:val="0"/>
          <w:sz w:val="28"/>
          <w:szCs w:val="28"/>
          <w:lang w:eastAsia="uk-UA"/>
          <w14:ligatures w14:val="none"/>
        </w:rPr>
      </w:pPr>
      <w:r w:rsidRPr="002207B4">
        <w:rPr>
          <w:rFonts w:ascii="Times New Roman" w:eastAsia="Times New Roman" w:hAnsi="Times New Roman" w:cs="Times New Roman"/>
          <w:b/>
          <w:bCs/>
          <w:kern w:val="0"/>
          <w:sz w:val="28"/>
          <w:szCs w:val="28"/>
          <w:lang w:eastAsia="uk-UA"/>
          <w14:ligatures w14:val="none"/>
        </w:rPr>
        <w:lastRenderedPageBreak/>
        <w:t xml:space="preserve">Фінансова звітність малого підприємства </w:t>
      </w:r>
      <w:r w:rsidR="002207B4" w:rsidRPr="002207B4">
        <w:rPr>
          <w:rFonts w:ascii="Times New Roman" w:eastAsia="Times New Roman" w:hAnsi="Times New Roman" w:cs="Times New Roman"/>
          <w:b/>
          <w:bCs/>
          <w:kern w:val="0"/>
          <w:sz w:val="28"/>
          <w:szCs w:val="28"/>
          <w:lang w:val="ru-RU" w:eastAsia="uk-UA"/>
          <w14:ligatures w14:val="none"/>
        </w:rPr>
        <w:t>(</w:t>
      </w:r>
      <w:r w:rsidR="002207B4" w:rsidRPr="002207B4">
        <w:rPr>
          <w:rFonts w:ascii="Times New Roman" w:eastAsia="Times New Roman" w:hAnsi="Times New Roman" w:cs="Times New Roman"/>
          <w:b/>
          <w:bCs/>
          <w:kern w:val="0"/>
          <w:sz w:val="28"/>
          <w:szCs w:val="28"/>
          <w:lang w:eastAsia="uk-UA"/>
          <w14:ligatures w14:val="none"/>
        </w:rPr>
        <w:t>ТОВ «</w:t>
      </w:r>
      <w:proofErr w:type="spellStart"/>
      <w:r w:rsidR="002207B4" w:rsidRPr="002207B4">
        <w:rPr>
          <w:rFonts w:ascii="Times New Roman" w:eastAsia="Times New Roman" w:hAnsi="Times New Roman" w:cs="Times New Roman"/>
          <w:b/>
          <w:bCs/>
          <w:kern w:val="0"/>
          <w:sz w:val="28"/>
          <w:szCs w:val="28"/>
          <w:lang w:eastAsia="uk-UA"/>
          <w14:ligatures w14:val="none"/>
        </w:rPr>
        <w:t>Діфлон</w:t>
      </w:r>
      <w:proofErr w:type="spellEnd"/>
      <w:r w:rsidR="002207B4" w:rsidRPr="002207B4">
        <w:rPr>
          <w:rFonts w:ascii="Times New Roman" w:eastAsia="Times New Roman" w:hAnsi="Times New Roman" w:cs="Times New Roman"/>
          <w:b/>
          <w:bCs/>
          <w:kern w:val="0"/>
          <w:sz w:val="28"/>
          <w:szCs w:val="28"/>
          <w:lang w:eastAsia="uk-UA"/>
          <w14:ligatures w14:val="none"/>
        </w:rPr>
        <w:t>»</w:t>
      </w:r>
      <w:r w:rsidR="002207B4" w:rsidRPr="002207B4">
        <w:rPr>
          <w:rFonts w:ascii="Times New Roman" w:eastAsia="Times New Roman" w:hAnsi="Times New Roman" w:cs="Times New Roman"/>
          <w:b/>
          <w:bCs/>
          <w:kern w:val="0"/>
          <w:sz w:val="28"/>
          <w:szCs w:val="28"/>
          <w:lang w:val="ru-RU" w:eastAsia="uk-UA"/>
          <w14:ligatures w14:val="none"/>
        </w:rPr>
        <w:t xml:space="preserve">) за </w:t>
      </w:r>
      <w:r w:rsidRPr="002207B4">
        <w:rPr>
          <w:rFonts w:ascii="Times New Roman" w:eastAsia="Times New Roman" w:hAnsi="Times New Roman" w:cs="Times New Roman"/>
          <w:b/>
          <w:bCs/>
          <w:kern w:val="0"/>
          <w:sz w:val="28"/>
          <w:szCs w:val="28"/>
          <w:lang w:eastAsia="uk-UA"/>
          <w14:ligatures w14:val="none"/>
        </w:rPr>
        <w:t>2021</w:t>
      </w:r>
    </w:p>
    <w:p w14:paraId="02A3A222" w14:textId="77777777" w:rsidR="00B34474" w:rsidRPr="00AE08EA" w:rsidRDefault="00B3447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bookmarkStart w:id="36" w:name="_Toc137804726"/>
      <w:r w:rsidRPr="00AE08EA">
        <w:rPr>
          <w:rFonts w:ascii="Times New Roman" w:eastAsia="Times New Roman" w:hAnsi="Times New Roman" w:cs="Times New Roman"/>
          <w:b/>
          <w:bCs/>
          <w:kern w:val="0"/>
          <w:lang w:eastAsia="uk-UA"/>
          <w14:ligatures w14:val="none"/>
        </w:rPr>
        <w:t>Актив</w:t>
      </w:r>
      <w:bookmarkEnd w:id="36"/>
    </w:p>
    <w:tbl>
      <w:tblPr>
        <w:tblStyle w:val="a6"/>
        <w:tblW w:w="9906" w:type="dxa"/>
        <w:tblLook w:val="04A0" w:firstRow="1" w:lastRow="0" w:firstColumn="1" w:lastColumn="0" w:noHBand="0" w:noVBand="1"/>
      </w:tblPr>
      <w:tblGrid>
        <w:gridCol w:w="6091"/>
        <w:gridCol w:w="815"/>
        <w:gridCol w:w="1500"/>
        <w:gridCol w:w="1500"/>
      </w:tblGrid>
      <w:tr w:rsidR="00B34474" w:rsidRPr="00AE08EA" w14:paraId="39F5C3DF" w14:textId="77777777" w:rsidTr="009A20E1">
        <w:tc>
          <w:tcPr>
            <w:tcW w:w="6091" w:type="dxa"/>
            <w:hideMark/>
          </w:tcPr>
          <w:p w14:paraId="5A8F9C03"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Назва рядка</w:t>
            </w:r>
          </w:p>
        </w:tc>
        <w:tc>
          <w:tcPr>
            <w:tcW w:w="815" w:type="dxa"/>
            <w:hideMark/>
          </w:tcPr>
          <w:p w14:paraId="5260F8A1"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Код рядка</w:t>
            </w:r>
          </w:p>
        </w:tc>
        <w:tc>
          <w:tcPr>
            <w:tcW w:w="1500" w:type="dxa"/>
            <w:hideMark/>
          </w:tcPr>
          <w:p w14:paraId="6D2F2BA7"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початок звітного року, тис. грн</w:t>
            </w:r>
          </w:p>
        </w:tc>
        <w:tc>
          <w:tcPr>
            <w:tcW w:w="1500" w:type="dxa"/>
            <w:hideMark/>
          </w:tcPr>
          <w:p w14:paraId="45AA867A"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кінець звітного періоду, тис. грн</w:t>
            </w:r>
          </w:p>
        </w:tc>
      </w:tr>
      <w:tr w:rsidR="00B34474" w:rsidRPr="00AE08EA" w14:paraId="0E26EA4F" w14:textId="77777777" w:rsidTr="009A20E1">
        <w:tc>
          <w:tcPr>
            <w:tcW w:w="6091" w:type="dxa"/>
          </w:tcPr>
          <w:p w14:paraId="24681BC7"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 Необоротні активи Нематеріальні активи</w:t>
            </w:r>
          </w:p>
        </w:tc>
        <w:tc>
          <w:tcPr>
            <w:tcW w:w="0" w:type="auto"/>
            <w:noWrap/>
          </w:tcPr>
          <w:p w14:paraId="48FE6BFF"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1000</w:t>
            </w:r>
          </w:p>
        </w:tc>
        <w:tc>
          <w:tcPr>
            <w:tcW w:w="0" w:type="auto"/>
            <w:noWrap/>
          </w:tcPr>
          <w:p w14:paraId="6381F32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noWrap/>
          </w:tcPr>
          <w:p w14:paraId="0B59C6A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417F91A6" w14:textId="77777777" w:rsidTr="009A20E1">
        <w:tc>
          <w:tcPr>
            <w:tcW w:w="6091" w:type="dxa"/>
            <w:hideMark/>
          </w:tcPr>
          <w:p w14:paraId="05F792EC"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первісна вартість</w:t>
            </w:r>
          </w:p>
        </w:tc>
        <w:tc>
          <w:tcPr>
            <w:tcW w:w="0" w:type="auto"/>
            <w:noWrap/>
            <w:hideMark/>
          </w:tcPr>
          <w:p w14:paraId="05CC206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1001</w:t>
            </w:r>
          </w:p>
        </w:tc>
        <w:tc>
          <w:tcPr>
            <w:tcW w:w="0" w:type="auto"/>
            <w:noWrap/>
          </w:tcPr>
          <w:p w14:paraId="03030F5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c>
          <w:tcPr>
            <w:tcW w:w="0" w:type="auto"/>
            <w:noWrap/>
          </w:tcPr>
          <w:p w14:paraId="277152B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r>
      <w:tr w:rsidR="00B34474" w:rsidRPr="00AE08EA" w14:paraId="4E0FA7B7" w14:textId="77777777" w:rsidTr="009A20E1">
        <w:tc>
          <w:tcPr>
            <w:tcW w:w="6091" w:type="dxa"/>
            <w:hideMark/>
          </w:tcPr>
          <w:p w14:paraId="5603633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накопичена амортизація</w:t>
            </w:r>
          </w:p>
        </w:tc>
        <w:tc>
          <w:tcPr>
            <w:tcW w:w="0" w:type="auto"/>
            <w:noWrap/>
            <w:hideMark/>
          </w:tcPr>
          <w:p w14:paraId="5B034ED6"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1002</w:t>
            </w:r>
          </w:p>
        </w:tc>
        <w:tc>
          <w:tcPr>
            <w:tcW w:w="0" w:type="auto"/>
            <w:noWrap/>
          </w:tcPr>
          <w:p w14:paraId="28F4579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c>
          <w:tcPr>
            <w:tcW w:w="0" w:type="auto"/>
            <w:noWrap/>
          </w:tcPr>
          <w:p w14:paraId="40D1DCC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15,10</w:t>
            </w:r>
          </w:p>
        </w:tc>
      </w:tr>
      <w:tr w:rsidR="00B34474" w:rsidRPr="00AE08EA" w14:paraId="71B72105" w14:textId="77777777" w:rsidTr="009A20E1">
        <w:tc>
          <w:tcPr>
            <w:tcW w:w="6091" w:type="dxa"/>
            <w:hideMark/>
          </w:tcPr>
          <w:p w14:paraId="49A2072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Незавершені капітальні інвестиції</w:t>
            </w:r>
          </w:p>
        </w:tc>
        <w:tc>
          <w:tcPr>
            <w:tcW w:w="0" w:type="auto"/>
            <w:noWrap/>
            <w:hideMark/>
          </w:tcPr>
          <w:p w14:paraId="67F822D3"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1005</w:t>
            </w:r>
          </w:p>
        </w:tc>
        <w:tc>
          <w:tcPr>
            <w:tcW w:w="0" w:type="auto"/>
            <w:noWrap/>
          </w:tcPr>
          <w:p w14:paraId="355CEE7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1560,80</w:t>
            </w:r>
          </w:p>
        </w:tc>
        <w:tc>
          <w:tcPr>
            <w:tcW w:w="0" w:type="auto"/>
            <w:noWrap/>
          </w:tcPr>
          <w:p w14:paraId="49342D3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454,80</w:t>
            </w:r>
          </w:p>
        </w:tc>
      </w:tr>
      <w:tr w:rsidR="00B34474" w:rsidRPr="00AE08EA" w14:paraId="2DA59857" w14:textId="77777777" w:rsidTr="009A20E1">
        <w:tc>
          <w:tcPr>
            <w:tcW w:w="6091" w:type="dxa"/>
            <w:hideMark/>
          </w:tcPr>
          <w:p w14:paraId="197AA3B2"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Основні засоби:</w:t>
            </w:r>
          </w:p>
        </w:tc>
        <w:tc>
          <w:tcPr>
            <w:tcW w:w="0" w:type="auto"/>
            <w:noWrap/>
            <w:hideMark/>
          </w:tcPr>
          <w:p w14:paraId="10E6A647"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1010</w:t>
            </w:r>
          </w:p>
        </w:tc>
        <w:tc>
          <w:tcPr>
            <w:tcW w:w="0" w:type="auto"/>
            <w:noWrap/>
          </w:tcPr>
          <w:p w14:paraId="7B85B79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10593,10</w:t>
            </w:r>
          </w:p>
        </w:tc>
        <w:tc>
          <w:tcPr>
            <w:tcW w:w="0" w:type="auto"/>
            <w:noWrap/>
          </w:tcPr>
          <w:p w14:paraId="53E25A0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10809,90</w:t>
            </w:r>
          </w:p>
        </w:tc>
      </w:tr>
      <w:tr w:rsidR="00B34474" w:rsidRPr="00AE08EA" w14:paraId="07CDC823" w14:textId="77777777" w:rsidTr="009A20E1">
        <w:tc>
          <w:tcPr>
            <w:tcW w:w="6091" w:type="dxa"/>
            <w:hideMark/>
          </w:tcPr>
          <w:p w14:paraId="44D1FF7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первісна вартість</w:t>
            </w:r>
          </w:p>
        </w:tc>
        <w:tc>
          <w:tcPr>
            <w:tcW w:w="0" w:type="auto"/>
            <w:noWrap/>
            <w:hideMark/>
          </w:tcPr>
          <w:p w14:paraId="47438653"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1011</w:t>
            </w:r>
          </w:p>
        </w:tc>
        <w:tc>
          <w:tcPr>
            <w:tcW w:w="0" w:type="auto"/>
            <w:noWrap/>
          </w:tcPr>
          <w:p w14:paraId="0484FA2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32872,60</w:t>
            </w:r>
          </w:p>
        </w:tc>
        <w:tc>
          <w:tcPr>
            <w:tcW w:w="0" w:type="auto"/>
            <w:noWrap/>
          </w:tcPr>
          <w:p w14:paraId="7C7DF93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34171,50</w:t>
            </w:r>
          </w:p>
        </w:tc>
      </w:tr>
      <w:tr w:rsidR="00B34474" w:rsidRPr="00AE08EA" w14:paraId="58F50088" w14:textId="77777777" w:rsidTr="009A20E1">
        <w:tc>
          <w:tcPr>
            <w:tcW w:w="6091" w:type="dxa"/>
            <w:hideMark/>
          </w:tcPr>
          <w:p w14:paraId="7C839996"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знос</w:t>
            </w:r>
          </w:p>
        </w:tc>
        <w:tc>
          <w:tcPr>
            <w:tcW w:w="0" w:type="auto"/>
            <w:noWrap/>
            <w:hideMark/>
          </w:tcPr>
          <w:p w14:paraId="5FA81C8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1012</w:t>
            </w:r>
          </w:p>
        </w:tc>
        <w:tc>
          <w:tcPr>
            <w:tcW w:w="0" w:type="auto"/>
            <w:noWrap/>
          </w:tcPr>
          <w:p w14:paraId="4F5A7B5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22279,50</w:t>
            </w:r>
          </w:p>
        </w:tc>
        <w:tc>
          <w:tcPr>
            <w:tcW w:w="0" w:type="auto"/>
            <w:noWrap/>
          </w:tcPr>
          <w:p w14:paraId="5D3BC4A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23361,60</w:t>
            </w:r>
          </w:p>
        </w:tc>
      </w:tr>
      <w:tr w:rsidR="00B34474" w:rsidRPr="00AE08EA" w14:paraId="4309ACA5" w14:textId="77777777" w:rsidTr="009A20E1">
        <w:tc>
          <w:tcPr>
            <w:tcW w:w="6091" w:type="dxa"/>
            <w:hideMark/>
          </w:tcPr>
          <w:p w14:paraId="4A223986"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w:t>
            </w:r>
          </w:p>
        </w:tc>
        <w:tc>
          <w:tcPr>
            <w:tcW w:w="0" w:type="auto"/>
            <w:noWrap/>
            <w:hideMark/>
          </w:tcPr>
          <w:p w14:paraId="1E05948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1095</w:t>
            </w:r>
          </w:p>
        </w:tc>
        <w:tc>
          <w:tcPr>
            <w:tcW w:w="0" w:type="auto"/>
            <w:noWrap/>
          </w:tcPr>
          <w:p w14:paraId="572010D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12153,90</w:t>
            </w:r>
          </w:p>
        </w:tc>
        <w:tc>
          <w:tcPr>
            <w:tcW w:w="0" w:type="auto"/>
            <w:noWrap/>
          </w:tcPr>
          <w:p w14:paraId="0433672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11264,70</w:t>
            </w:r>
          </w:p>
        </w:tc>
      </w:tr>
      <w:tr w:rsidR="00B34474" w:rsidRPr="00AE08EA" w14:paraId="7D384B80" w14:textId="77777777" w:rsidTr="009A20E1">
        <w:tc>
          <w:tcPr>
            <w:tcW w:w="6091" w:type="dxa"/>
            <w:hideMark/>
          </w:tcPr>
          <w:p w14:paraId="65310F7B"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II. Оборотні активи Запаси:</w:t>
            </w:r>
          </w:p>
        </w:tc>
        <w:tc>
          <w:tcPr>
            <w:tcW w:w="0" w:type="auto"/>
            <w:noWrap/>
            <w:hideMark/>
          </w:tcPr>
          <w:p w14:paraId="262BBDD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1100</w:t>
            </w:r>
          </w:p>
        </w:tc>
        <w:tc>
          <w:tcPr>
            <w:tcW w:w="0" w:type="auto"/>
            <w:noWrap/>
          </w:tcPr>
          <w:p w14:paraId="771EF15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6918,50</w:t>
            </w:r>
          </w:p>
        </w:tc>
        <w:tc>
          <w:tcPr>
            <w:tcW w:w="0" w:type="auto"/>
            <w:noWrap/>
          </w:tcPr>
          <w:p w14:paraId="791D89B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5315,80</w:t>
            </w:r>
          </w:p>
        </w:tc>
      </w:tr>
      <w:tr w:rsidR="00B34474" w:rsidRPr="00AE08EA" w14:paraId="2CCE290B" w14:textId="77777777" w:rsidTr="009A20E1">
        <w:tc>
          <w:tcPr>
            <w:tcW w:w="6091" w:type="dxa"/>
            <w:hideMark/>
          </w:tcPr>
          <w:p w14:paraId="73B5659B"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 тому числі готова продукція</w:t>
            </w:r>
          </w:p>
        </w:tc>
        <w:tc>
          <w:tcPr>
            <w:tcW w:w="0" w:type="auto"/>
            <w:noWrap/>
            <w:hideMark/>
          </w:tcPr>
          <w:p w14:paraId="1107F21C"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1103</w:t>
            </w:r>
          </w:p>
        </w:tc>
        <w:tc>
          <w:tcPr>
            <w:tcW w:w="0" w:type="auto"/>
            <w:noWrap/>
          </w:tcPr>
          <w:p w14:paraId="78DFC6F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430,00</w:t>
            </w:r>
          </w:p>
        </w:tc>
        <w:tc>
          <w:tcPr>
            <w:tcW w:w="0" w:type="auto"/>
            <w:noWrap/>
          </w:tcPr>
          <w:p w14:paraId="3BE073F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325,90</w:t>
            </w:r>
          </w:p>
        </w:tc>
      </w:tr>
      <w:tr w:rsidR="00B34474" w:rsidRPr="00AE08EA" w14:paraId="3A5904A6" w14:textId="77777777" w:rsidTr="009A20E1">
        <w:tc>
          <w:tcPr>
            <w:tcW w:w="6091" w:type="dxa"/>
            <w:hideMark/>
          </w:tcPr>
          <w:p w14:paraId="7C09620F"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Дебіторська заборгованість за товари, роботи, послуги</w:t>
            </w:r>
          </w:p>
        </w:tc>
        <w:tc>
          <w:tcPr>
            <w:tcW w:w="0" w:type="auto"/>
            <w:noWrap/>
            <w:hideMark/>
          </w:tcPr>
          <w:p w14:paraId="0F03DC34"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1125</w:t>
            </w:r>
          </w:p>
        </w:tc>
        <w:tc>
          <w:tcPr>
            <w:tcW w:w="0" w:type="auto"/>
            <w:noWrap/>
          </w:tcPr>
          <w:p w14:paraId="2223690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1685,70</w:t>
            </w:r>
          </w:p>
        </w:tc>
        <w:tc>
          <w:tcPr>
            <w:tcW w:w="0" w:type="auto"/>
            <w:noWrap/>
          </w:tcPr>
          <w:p w14:paraId="4380AC2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1629,30</w:t>
            </w:r>
          </w:p>
        </w:tc>
      </w:tr>
      <w:tr w:rsidR="00B34474" w:rsidRPr="00AE08EA" w14:paraId="0A90C081" w14:textId="77777777" w:rsidTr="009A20E1">
        <w:tc>
          <w:tcPr>
            <w:tcW w:w="6091" w:type="dxa"/>
            <w:hideMark/>
          </w:tcPr>
          <w:p w14:paraId="04141BCA"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Дебіторська заборгованість за розрахунками з бюджетом</w:t>
            </w:r>
          </w:p>
        </w:tc>
        <w:tc>
          <w:tcPr>
            <w:tcW w:w="0" w:type="auto"/>
            <w:noWrap/>
            <w:hideMark/>
          </w:tcPr>
          <w:p w14:paraId="127AD2C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1135</w:t>
            </w:r>
          </w:p>
        </w:tc>
        <w:tc>
          <w:tcPr>
            <w:tcW w:w="0" w:type="auto"/>
            <w:noWrap/>
          </w:tcPr>
          <w:p w14:paraId="0CF5C1B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411,40</w:t>
            </w:r>
          </w:p>
        </w:tc>
        <w:tc>
          <w:tcPr>
            <w:tcW w:w="0" w:type="auto"/>
            <w:noWrap/>
          </w:tcPr>
          <w:p w14:paraId="4B1548A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392,90</w:t>
            </w:r>
          </w:p>
        </w:tc>
      </w:tr>
      <w:tr w:rsidR="00B34474" w:rsidRPr="00AE08EA" w14:paraId="2A5B2445" w14:textId="77777777" w:rsidTr="009A20E1">
        <w:tc>
          <w:tcPr>
            <w:tcW w:w="6091" w:type="dxa"/>
            <w:hideMark/>
          </w:tcPr>
          <w:p w14:paraId="6E35D12E"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 тому числі з податку на прибуток</w:t>
            </w:r>
          </w:p>
        </w:tc>
        <w:tc>
          <w:tcPr>
            <w:tcW w:w="0" w:type="auto"/>
            <w:noWrap/>
            <w:hideMark/>
          </w:tcPr>
          <w:p w14:paraId="21A6B405"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1136</w:t>
            </w:r>
          </w:p>
        </w:tc>
        <w:tc>
          <w:tcPr>
            <w:tcW w:w="0" w:type="auto"/>
            <w:noWrap/>
          </w:tcPr>
          <w:p w14:paraId="1354E34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27,40</w:t>
            </w:r>
          </w:p>
        </w:tc>
        <w:tc>
          <w:tcPr>
            <w:tcW w:w="0" w:type="auto"/>
            <w:noWrap/>
          </w:tcPr>
          <w:p w14:paraId="3AA0153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24,90</w:t>
            </w:r>
          </w:p>
        </w:tc>
      </w:tr>
      <w:tr w:rsidR="00B34474" w:rsidRPr="00AE08EA" w14:paraId="30A20F42" w14:textId="77777777" w:rsidTr="009A20E1">
        <w:tc>
          <w:tcPr>
            <w:tcW w:w="6091" w:type="dxa"/>
            <w:hideMark/>
          </w:tcPr>
          <w:p w14:paraId="058B2883"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Інша поточна дебіторська заборгованість</w:t>
            </w:r>
          </w:p>
        </w:tc>
        <w:tc>
          <w:tcPr>
            <w:tcW w:w="0" w:type="auto"/>
            <w:noWrap/>
            <w:hideMark/>
          </w:tcPr>
          <w:p w14:paraId="469DDAF8"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1155</w:t>
            </w:r>
          </w:p>
        </w:tc>
        <w:tc>
          <w:tcPr>
            <w:tcW w:w="0" w:type="auto"/>
            <w:noWrap/>
          </w:tcPr>
          <w:p w14:paraId="30E62A7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472,00</w:t>
            </w:r>
          </w:p>
        </w:tc>
        <w:tc>
          <w:tcPr>
            <w:tcW w:w="0" w:type="auto"/>
            <w:noWrap/>
          </w:tcPr>
          <w:p w14:paraId="08F8174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333,70</w:t>
            </w:r>
          </w:p>
        </w:tc>
      </w:tr>
      <w:tr w:rsidR="00B34474" w:rsidRPr="00AE08EA" w14:paraId="499901C7" w14:textId="77777777" w:rsidTr="009A20E1">
        <w:tc>
          <w:tcPr>
            <w:tcW w:w="6091" w:type="dxa"/>
            <w:hideMark/>
          </w:tcPr>
          <w:p w14:paraId="5430123E"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 xml:space="preserve">Г </w:t>
            </w:r>
            <w:proofErr w:type="spellStart"/>
            <w:r w:rsidRPr="00AE08EA">
              <w:rPr>
                <w:rFonts w:ascii="Times New Roman" w:eastAsia="Times New Roman" w:hAnsi="Times New Roman" w:cs="Times New Roman"/>
                <w:lang w:val="uk-UA" w:eastAsia="uk-UA"/>
              </w:rPr>
              <w:t>роші</w:t>
            </w:r>
            <w:proofErr w:type="spellEnd"/>
            <w:r w:rsidRPr="00AE08EA">
              <w:rPr>
                <w:rFonts w:ascii="Times New Roman" w:eastAsia="Times New Roman" w:hAnsi="Times New Roman" w:cs="Times New Roman"/>
                <w:lang w:val="uk-UA" w:eastAsia="uk-UA"/>
              </w:rPr>
              <w:t xml:space="preserve"> та їх еквіваленти</w:t>
            </w:r>
          </w:p>
        </w:tc>
        <w:tc>
          <w:tcPr>
            <w:tcW w:w="0" w:type="auto"/>
            <w:noWrap/>
            <w:hideMark/>
          </w:tcPr>
          <w:p w14:paraId="5338C85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1165</w:t>
            </w:r>
          </w:p>
        </w:tc>
        <w:tc>
          <w:tcPr>
            <w:tcW w:w="0" w:type="auto"/>
            <w:noWrap/>
          </w:tcPr>
          <w:p w14:paraId="446B6A9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159,40</w:t>
            </w:r>
          </w:p>
        </w:tc>
        <w:tc>
          <w:tcPr>
            <w:tcW w:w="0" w:type="auto"/>
            <w:noWrap/>
          </w:tcPr>
          <w:p w14:paraId="67E4A4F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3,30</w:t>
            </w:r>
          </w:p>
        </w:tc>
      </w:tr>
      <w:tr w:rsidR="00B34474" w:rsidRPr="00AE08EA" w14:paraId="7F0F60C1" w14:textId="77777777" w:rsidTr="009A20E1">
        <w:tc>
          <w:tcPr>
            <w:tcW w:w="6091" w:type="dxa"/>
            <w:hideMark/>
          </w:tcPr>
          <w:p w14:paraId="0DE600AB"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оборотні активи</w:t>
            </w:r>
          </w:p>
        </w:tc>
        <w:tc>
          <w:tcPr>
            <w:tcW w:w="0" w:type="auto"/>
            <w:noWrap/>
            <w:hideMark/>
          </w:tcPr>
          <w:p w14:paraId="4BB45DA3"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1190</w:t>
            </w:r>
          </w:p>
        </w:tc>
        <w:tc>
          <w:tcPr>
            <w:tcW w:w="0" w:type="auto"/>
            <w:noWrap/>
          </w:tcPr>
          <w:p w14:paraId="617914E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67,60</w:t>
            </w:r>
          </w:p>
        </w:tc>
        <w:tc>
          <w:tcPr>
            <w:tcW w:w="0" w:type="auto"/>
            <w:noWrap/>
          </w:tcPr>
          <w:p w14:paraId="7D24925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177,50</w:t>
            </w:r>
          </w:p>
        </w:tc>
      </w:tr>
      <w:tr w:rsidR="00B34474" w:rsidRPr="00AE08EA" w14:paraId="1961773E" w14:textId="77777777" w:rsidTr="009A20E1">
        <w:tc>
          <w:tcPr>
            <w:tcW w:w="6091" w:type="dxa"/>
            <w:hideMark/>
          </w:tcPr>
          <w:p w14:paraId="0BFFD935"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II</w:t>
            </w:r>
          </w:p>
        </w:tc>
        <w:tc>
          <w:tcPr>
            <w:tcW w:w="0" w:type="auto"/>
            <w:noWrap/>
            <w:hideMark/>
          </w:tcPr>
          <w:p w14:paraId="713C7AE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1195</w:t>
            </w:r>
          </w:p>
        </w:tc>
        <w:tc>
          <w:tcPr>
            <w:tcW w:w="0" w:type="auto"/>
            <w:noWrap/>
          </w:tcPr>
          <w:p w14:paraId="3844CA8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9714,60</w:t>
            </w:r>
          </w:p>
        </w:tc>
        <w:tc>
          <w:tcPr>
            <w:tcW w:w="0" w:type="auto"/>
            <w:noWrap/>
          </w:tcPr>
          <w:p w14:paraId="421ACE1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7852,50</w:t>
            </w:r>
          </w:p>
        </w:tc>
      </w:tr>
      <w:tr w:rsidR="00B34474" w:rsidRPr="00AE08EA" w14:paraId="1EC3F81B" w14:textId="77777777" w:rsidTr="009A20E1">
        <w:tc>
          <w:tcPr>
            <w:tcW w:w="6091" w:type="dxa"/>
            <w:hideMark/>
          </w:tcPr>
          <w:p w14:paraId="4B28370D"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Баланс</w:t>
            </w:r>
          </w:p>
        </w:tc>
        <w:tc>
          <w:tcPr>
            <w:tcW w:w="0" w:type="auto"/>
            <w:noWrap/>
            <w:hideMark/>
          </w:tcPr>
          <w:p w14:paraId="60D4CA08"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1300</w:t>
            </w:r>
          </w:p>
        </w:tc>
        <w:tc>
          <w:tcPr>
            <w:tcW w:w="0" w:type="auto"/>
            <w:noWrap/>
          </w:tcPr>
          <w:p w14:paraId="5E578CB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21868,50</w:t>
            </w:r>
          </w:p>
        </w:tc>
        <w:tc>
          <w:tcPr>
            <w:tcW w:w="0" w:type="auto"/>
            <w:noWrap/>
          </w:tcPr>
          <w:p w14:paraId="5FBE335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19117,20</w:t>
            </w:r>
          </w:p>
        </w:tc>
      </w:tr>
    </w:tbl>
    <w:p w14:paraId="5F11EE70" w14:textId="77777777" w:rsidR="00B34474" w:rsidRPr="00AE08EA" w:rsidRDefault="00B3447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bookmarkStart w:id="37" w:name="_Toc137804727"/>
      <w:r w:rsidRPr="00AE08EA">
        <w:rPr>
          <w:rFonts w:ascii="Times New Roman" w:eastAsia="Times New Roman" w:hAnsi="Times New Roman" w:cs="Times New Roman"/>
          <w:b/>
          <w:bCs/>
          <w:kern w:val="0"/>
          <w:lang w:eastAsia="uk-UA"/>
          <w14:ligatures w14:val="none"/>
        </w:rPr>
        <w:t>Пасив</w:t>
      </w:r>
      <w:bookmarkEnd w:id="37"/>
    </w:p>
    <w:tbl>
      <w:tblPr>
        <w:tblStyle w:val="a6"/>
        <w:tblW w:w="9906" w:type="dxa"/>
        <w:tblLook w:val="04A0" w:firstRow="1" w:lastRow="0" w:firstColumn="1" w:lastColumn="0" w:noHBand="0" w:noVBand="1"/>
      </w:tblPr>
      <w:tblGrid>
        <w:gridCol w:w="6091"/>
        <w:gridCol w:w="815"/>
        <w:gridCol w:w="1500"/>
        <w:gridCol w:w="1500"/>
      </w:tblGrid>
      <w:tr w:rsidR="00B34474" w:rsidRPr="00AE08EA" w14:paraId="3B06A1AD" w14:textId="77777777" w:rsidTr="009A20E1">
        <w:tc>
          <w:tcPr>
            <w:tcW w:w="6091" w:type="dxa"/>
            <w:hideMark/>
          </w:tcPr>
          <w:p w14:paraId="4DF5153B"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Назва рядка</w:t>
            </w:r>
          </w:p>
        </w:tc>
        <w:tc>
          <w:tcPr>
            <w:tcW w:w="815" w:type="dxa"/>
            <w:hideMark/>
          </w:tcPr>
          <w:p w14:paraId="4E3C4A68"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Код рядка</w:t>
            </w:r>
          </w:p>
        </w:tc>
        <w:tc>
          <w:tcPr>
            <w:tcW w:w="1500" w:type="dxa"/>
            <w:hideMark/>
          </w:tcPr>
          <w:p w14:paraId="79FF46AD"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початок звітного року, тис. грн</w:t>
            </w:r>
          </w:p>
        </w:tc>
        <w:tc>
          <w:tcPr>
            <w:tcW w:w="1500" w:type="dxa"/>
            <w:hideMark/>
          </w:tcPr>
          <w:p w14:paraId="51476550"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 кінець звітного періоду, тис. грн</w:t>
            </w:r>
          </w:p>
        </w:tc>
      </w:tr>
      <w:tr w:rsidR="00B34474" w:rsidRPr="00AE08EA" w14:paraId="1DA151AE" w14:textId="77777777" w:rsidTr="009A20E1">
        <w:tc>
          <w:tcPr>
            <w:tcW w:w="6091" w:type="dxa"/>
            <w:hideMark/>
          </w:tcPr>
          <w:p w14:paraId="08754E1B"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 Власний капітал Зареєстрований (пайовий) капітал</w:t>
            </w:r>
          </w:p>
        </w:tc>
        <w:tc>
          <w:tcPr>
            <w:tcW w:w="0" w:type="auto"/>
            <w:noWrap/>
            <w:hideMark/>
          </w:tcPr>
          <w:p w14:paraId="174216A3"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1400</w:t>
            </w:r>
          </w:p>
        </w:tc>
        <w:tc>
          <w:tcPr>
            <w:tcW w:w="0" w:type="auto"/>
            <w:noWrap/>
          </w:tcPr>
          <w:p w14:paraId="5D6B20D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2046,10</w:t>
            </w:r>
          </w:p>
        </w:tc>
        <w:tc>
          <w:tcPr>
            <w:tcW w:w="0" w:type="auto"/>
            <w:noWrap/>
          </w:tcPr>
          <w:p w14:paraId="71D89A3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2046,10</w:t>
            </w:r>
          </w:p>
        </w:tc>
      </w:tr>
      <w:tr w:rsidR="00B34474" w:rsidRPr="00AE08EA" w14:paraId="51BA966F" w14:textId="77777777" w:rsidTr="009A20E1">
        <w:tc>
          <w:tcPr>
            <w:tcW w:w="6091" w:type="dxa"/>
            <w:hideMark/>
          </w:tcPr>
          <w:p w14:paraId="50C73316"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Додатковий капітал</w:t>
            </w:r>
          </w:p>
        </w:tc>
        <w:tc>
          <w:tcPr>
            <w:tcW w:w="0" w:type="auto"/>
            <w:noWrap/>
            <w:hideMark/>
          </w:tcPr>
          <w:p w14:paraId="04FFB9A6"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1410</w:t>
            </w:r>
          </w:p>
        </w:tc>
        <w:tc>
          <w:tcPr>
            <w:tcW w:w="0" w:type="auto"/>
            <w:noWrap/>
          </w:tcPr>
          <w:p w14:paraId="6181C2EF"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3401,40</w:t>
            </w:r>
          </w:p>
        </w:tc>
        <w:tc>
          <w:tcPr>
            <w:tcW w:w="0" w:type="auto"/>
            <w:noWrap/>
          </w:tcPr>
          <w:p w14:paraId="4A203C6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3401,40</w:t>
            </w:r>
          </w:p>
        </w:tc>
      </w:tr>
      <w:tr w:rsidR="00B34474" w:rsidRPr="00AE08EA" w14:paraId="620B17B3" w14:textId="77777777" w:rsidTr="009A20E1">
        <w:tc>
          <w:tcPr>
            <w:tcW w:w="6091" w:type="dxa"/>
            <w:hideMark/>
          </w:tcPr>
          <w:p w14:paraId="7E29F7B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Нерозподілений прибуток (непокритий збиток)</w:t>
            </w:r>
          </w:p>
        </w:tc>
        <w:tc>
          <w:tcPr>
            <w:tcW w:w="0" w:type="auto"/>
            <w:noWrap/>
            <w:hideMark/>
          </w:tcPr>
          <w:p w14:paraId="2B101333"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1420</w:t>
            </w:r>
          </w:p>
        </w:tc>
        <w:tc>
          <w:tcPr>
            <w:tcW w:w="0" w:type="auto"/>
            <w:noWrap/>
          </w:tcPr>
          <w:p w14:paraId="22BD538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4667,90</w:t>
            </w:r>
          </w:p>
        </w:tc>
        <w:tc>
          <w:tcPr>
            <w:tcW w:w="0" w:type="auto"/>
            <w:noWrap/>
          </w:tcPr>
          <w:p w14:paraId="543A779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2594,10</w:t>
            </w:r>
          </w:p>
        </w:tc>
      </w:tr>
      <w:tr w:rsidR="00B34474" w:rsidRPr="00AE08EA" w14:paraId="1A2EBC6C" w14:textId="77777777" w:rsidTr="009A20E1">
        <w:tc>
          <w:tcPr>
            <w:tcW w:w="6091" w:type="dxa"/>
            <w:hideMark/>
          </w:tcPr>
          <w:p w14:paraId="5E99162D"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w:t>
            </w:r>
          </w:p>
        </w:tc>
        <w:tc>
          <w:tcPr>
            <w:tcW w:w="0" w:type="auto"/>
            <w:noWrap/>
            <w:hideMark/>
          </w:tcPr>
          <w:p w14:paraId="31F4A89F"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1495</w:t>
            </w:r>
          </w:p>
        </w:tc>
        <w:tc>
          <w:tcPr>
            <w:tcW w:w="0" w:type="auto"/>
            <w:noWrap/>
          </w:tcPr>
          <w:p w14:paraId="11F5A14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10115,40</w:t>
            </w:r>
          </w:p>
        </w:tc>
        <w:tc>
          <w:tcPr>
            <w:tcW w:w="0" w:type="auto"/>
            <w:noWrap/>
          </w:tcPr>
          <w:p w14:paraId="1739A9A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8041,60</w:t>
            </w:r>
          </w:p>
        </w:tc>
      </w:tr>
      <w:tr w:rsidR="00B34474" w:rsidRPr="00AE08EA" w14:paraId="278A8AE1" w14:textId="77777777" w:rsidTr="009A20E1">
        <w:tc>
          <w:tcPr>
            <w:tcW w:w="6091" w:type="dxa"/>
          </w:tcPr>
          <w:p w14:paraId="0DFF30A9"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II. Довгострокові зобов'язання, цільове фінансування та забезпечення</w:t>
            </w:r>
          </w:p>
        </w:tc>
        <w:tc>
          <w:tcPr>
            <w:tcW w:w="0" w:type="auto"/>
            <w:noWrap/>
          </w:tcPr>
          <w:p w14:paraId="11FA8A6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1595</w:t>
            </w:r>
          </w:p>
        </w:tc>
        <w:tc>
          <w:tcPr>
            <w:tcW w:w="0" w:type="auto"/>
            <w:noWrap/>
          </w:tcPr>
          <w:p w14:paraId="539D58EE"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c>
          <w:tcPr>
            <w:tcW w:w="0" w:type="auto"/>
          </w:tcPr>
          <w:p w14:paraId="56697A6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3C18F7E7" w14:textId="77777777" w:rsidTr="009A20E1">
        <w:tc>
          <w:tcPr>
            <w:tcW w:w="6091" w:type="dxa"/>
          </w:tcPr>
          <w:p w14:paraId="08FEA711"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III. Поточні зобов'язання</w:t>
            </w:r>
          </w:p>
        </w:tc>
        <w:tc>
          <w:tcPr>
            <w:tcW w:w="0" w:type="auto"/>
            <w:noWrap/>
          </w:tcPr>
          <w:p w14:paraId="2C5BFC09" w14:textId="77777777" w:rsidR="00B34474" w:rsidRPr="00AE08EA" w:rsidRDefault="00B34474" w:rsidP="00AE08A2">
            <w:pPr>
              <w:widowControl w:val="0"/>
              <w:jc w:val="center"/>
              <w:rPr>
                <w:rFonts w:ascii="Times New Roman" w:eastAsia="Times New Roman" w:hAnsi="Times New Roman" w:cs="Times New Roman"/>
                <w:lang w:val="uk-UA" w:eastAsia="uk-UA"/>
              </w:rPr>
            </w:pPr>
          </w:p>
        </w:tc>
        <w:tc>
          <w:tcPr>
            <w:tcW w:w="0" w:type="auto"/>
            <w:noWrap/>
          </w:tcPr>
          <w:p w14:paraId="5FE0BC56" w14:textId="77777777" w:rsidR="00B34474" w:rsidRPr="00AE08EA" w:rsidRDefault="00B34474" w:rsidP="00AE08A2">
            <w:pPr>
              <w:widowControl w:val="0"/>
              <w:jc w:val="right"/>
              <w:rPr>
                <w:rFonts w:ascii="Times New Roman" w:eastAsia="Times New Roman" w:hAnsi="Times New Roman" w:cs="Times New Roman"/>
                <w:lang w:val="uk-UA" w:eastAsia="uk-UA"/>
              </w:rPr>
            </w:pPr>
          </w:p>
        </w:tc>
        <w:tc>
          <w:tcPr>
            <w:tcW w:w="0" w:type="auto"/>
          </w:tcPr>
          <w:p w14:paraId="4BA60BA1" w14:textId="77777777" w:rsidR="00B34474" w:rsidRPr="00AE08EA" w:rsidRDefault="00B34474" w:rsidP="00AE08A2">
            <w:pPr>
              <w:widowControl w:val="0"/>
              <w:jc w:val="right"/>
              <w:rPr>
                <w:rFonts w:ascii="Times New Roman" w:eastAsia="Times New Roman" w:hAnsi="Times New Roman" w:cs="Times New Roman"/>
                <w:lang w:val="uk-UA" w:eastAsia="uk-UA"/>
              </w:rPr>
            </w:pPr>
          </w:p>
        </w:tc>
      </w:tr>
      <w:tr w:rsidR="00B34474" w:rsidRPr="00AE08EA" w14:paraId="4318606B" w14:textId="77777777" w:rsidTr="009A20E1">
        <w:tc>
          <w:tcPr>
            <w:tcW w:w="6091" w:type="dxa"/>
            <w:hideMark/>
          </w:tcPr>
          <w:p w14:paraId="24EB3FA6"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Короткострокові кредити банків</w:t>
            </w:r>
          </w:p>
        </w:tc>
        <w:tc>
          <w:tcPr>
            <w:tcW w:w="0" w:type="auto"/>
            <w:noWrap/>
            <w:hideMark/>
          </w:tcPr>
          <w:p w14:paraId="6FF577E7"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1600</w:t>
            </w:r>
          </w:p>
        </w:tc>
        <w:tc>
          <w:tcPr>
            <w:tcW w:w="0" w:type="auto"/>
            <w:noWrap/>
          </w:tcPr>
          <w:p w14:paraId="3705C66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2893,60</w:t>
            </w:r>
          </w:p>
        </w:tc>
        <w:tc>
          <w:tcPr>
            <w:tcW w:w="0" w:type="auto"/>
          </w:tcPr>
          <w:p w14:paraId="7398AC5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2949,90</w:t>
            </w:r>
          </w:p>
        </w:tc>
      </w:tr>
      <w:tr w:rsidR="00B34474" w:rsidRPr="00AE08EA" w14:paraId="5FB16F53" w14:textId="77777777" w:rsidTr="009A20E1">
        <w:tc>
          <w:tcPr>
            <w:tcW w:w="6091" w:type="dxa"/>
            <w:hideMark/>
          </w:tcPr>
          <w:p w14:paraId="1937C86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товари, роботи, послуги</w:t>
            </w:r>
          </w:p>
        </w:tc>
        <w:tc>
          <w:tcPr>
            <w:tcW w:w="0" w:type="auto"/>
            <w:noWrap/>
            <w:hideMark/>
          </w:tcPr>
          <w:p w14:paraId="0C1007F7"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1615</w:t>
            </w:r>
          </w:p>
        </w:tc>
        <w:tc>
          <w:tcPr>
            <w:tcW w:w="0" w:type="auto"/>
            <w:noWrap/>
          </w:tcPr>
          <w:p w14:paraId="5E0E3B7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1648,80</w:t>
            </w:r>
          </w:p>
        </w:tc>
        <w:tc>
          <w:tcPr>
            <w:tcW w:w="0" w:type="auto"/>
            <w:noWrap/>
          </w:tcPr>
          <w:p w14:paraId="630C089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1305,70</w:t>
            </w:r>
          </w:p>
        </w:tc>
      </w:tr>
      <w:tr w:rsidR="00B34474" w:rsidRPr="00AE08EA" w14:paraId="2B872BAD" w14:textId="77777777" w:rsidTr="009A20E1">
        <w:tc>
          <w:tcPr>
            <w:tcW w:w="6091" w:type="dxa"/>
            <w:hideMark/>
          </w:tcPr>
          <w:p w14:paraId="3508BC63"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розрахунками з бюджетом</w:t>
            </w:r>
          </w:p>
        </w:tc>
        <w:tc>
          <w:tcPr>
            <w:tcW w:w="0" w:type="auto"/>
            <w:noWrap/>
            <w:hideMark/>
          </w:tcPr>
          <w:p w14:paraId="2B2FF7C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1620</w:t>
            </w:r>
          </w:p>
        </w:tc>
        <w:tc>
          <w:tcPr>
            <w:tcW w:w="0" w:type="auto"/>
            <w:noWrap/>
          </w:tcPr>
          <w:p w14:paraId="6A40A67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14,20</w:t>
            </w:r>
          </w:p>
        </w:tc>
        <w:tc>
          <w:tcPr>
            <w:tcW w:w="0" w:type="auto"/>
            <w:noWrap/>
          </w:tcPr>
          <w:p w14:paraId="4D40018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24,00</w:t>
            </w:r>
          </w:p>
        </w:tc>
      </w:tr>
      <w:tr w:rsidR="00B34474" w:rsidRPr="00AE08EA" w14:paraId="6CB377E5" w14:textId="77777777" w:rsidTr="009A20E1">
        <w:tc>
          <w:tcPr>
            <w:tcW w:w="6091" w:type="dxa"/>
            <w:hideMark/>
          </w:tcPr>
          <w:p w14:paraId="7BA355F3"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розрахунками зі страхування</w:t>
            </w:r>
          </w:p>
        </w:tc>
        <w:tc>
          <w:tcPr>
            <w:tcW w:w="0" w:type="auto"/>
            <w:noWrap/>
            <w:hideMark/>
          </w:tcPr>
          <w:p w14:paraId="44253DC5"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1625</w:t>
            </w:r>
          </w:p>
        </w:tc>
        <w:tc>
          <w:tcPr>
            <w:tcW w:w="0" w:type="auto"/>
            <w:noWrap/>
          </w:tcPr>
          <w:p w14:paraId="63BF770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40,30</w:t>
            </w:r>
          </w:p>
        </w:tc>
        <w:tc>
          <w:tcPr>
            <w:tcW w:w="0" w:type="auto"/>
            <w:noWrap/>
          </w:tcPr>
          <w:p w14:paraId="4345ED7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42,70</w:t>
            </w:r>
          </w:p>
        </w:tc>
      </w:tr>
      <w:tr w:rsidR="00B34474" w:rsidRPr="00AE08EA" w14:paraId="7989BFC6" w14:textId="77777777" w:rsidTr="009A20E1">
        <w:tc>
          <w:tcPr>
            <w:tcW w:w="6091" w:type="dxa"/>
            <w:hideMark/>
          </w:tcPr>
          <w:p w14:paraId="3C0B7697"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розрахунками з оплати праці</w:t>
            </w:r>
          </w:p>
        </w:tc>
        <w:tc>
          <w:tcPr>
            <w:tcW w:w="0" w:type="auto"/>
            <w:noWrap/>
            <w:hideMark/>
          </w:tcPr>
          <w:p w14:paraId="1ED15600"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1630</w:t>
            </w:r>
          </w:p>
        </w:tc>
        <w:tc>
          <w:tcPr>
            <w:tcW w:w="0" w:type="auto"/>
            <w:noWrap/>
          </w:tcPr>
          <w:p w14:paraId="5FDCFAF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159,70</w:t>
            </w:r>
          </w:p>
        </w:tc>
        <w:tc>
          <w:tcPr>
            <w:tcW w:w="0" w:type="auto"/>
            <w:noWrap/>
          </w:tcPr>
          <w:p w14:paraId="3B95B69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117,60</w:t>
            </w:r>
          </w:p>
        </w:tc>
      </w:tr>
      <w:tr w:rsidR="00B34474" w:rsidRPr="00AE08EA" w14:paraId="6CAD7B97" w14:textId="77777777" w:rsidTr="009A20E1">
        <w:tc>
          <w:tcPr>
            <w:tcW w:w="6091" w:type="dxa"/>
            <w:hideMark/>
          </w:tcPr>
          <w:p w14:paraId="348F0CBC"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поточні зобов'язання</w:t>
            </w:r>
          </w:p>
        </w:tc>
        <w:tc>
          <w:tcPr>
            <w:tcW w:w="0" w:type="auto"/>
            <w:noWrap/>
            <w:hideMark/>
          </w:tcPr>
          <w:p w14:paraId="6EE8613C"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1690</w:t>
            </w:r>
          </w:p>
        </w:tc>
        <w:tc>
          <w:tcPr>
            <w:tcW w:w="0" w:type="auto"/>
            <w:noWrap/>
          </w:tcPr>
          <w:p w14:paraId="63E72BF0"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6996,50</w:t>
            </w:r>
          </w:p>
        </w:tc>
        <w:tc>
          <w:tcPr>
            <w:tcW w:w="0" w:type="auto"/>
            <w:noWrap/>
          </w:tcPr>
          <w:p w14:paraId="368D7AD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6635,70</w:t>
            </w:r>
          </w:p>
        </w:tc>
      </w:tr>
      <w:tr w:rsidR="00B34474" w:rsidRPr="00AE08EA" w14:paraId="71440F72" w14:textId="77777777" w:rsidTr="009A20E1">
        <w:tc>
          <w:tcPr>
            <w:tcW w:w="6091" w:type="dxa"/>
            <w:hideMark/>
          </w:tcPr>
          <w:p w14:paraId="566B3DA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Усього за розділом III</w:t>
            </w:r>
          </w:p>
        </w:tc>
        <w:tc>
          <w:tcPr>
            <w:tcW w:w="0" w:type="auto"/>
            <w:noWrap/>
            <w:hideMark/>
          </w:tcPr>
          <w:p w14:paraId="6B28010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1695</w:t>
            </w:r>
          </w:p>
        </w:tc>
        <w:tc>
          <w:tcPr>
            <w:tcW w:w="0" w:type="auto"/>
            <w:noWrap/>
          </w:tcPr>
          <w:p w14:paraId="78BB9A6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11753,10</w:t>
            </w:r>
          </w:p>
        </w:tc>
        <w:tc>
          <w:tcPr>
            <w:tcW w:w="0" w:type="auto"/>
            <w:noWrap/>
          </w:tcPr>
          <w:p w14:paraId="501FDBE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11075,60</w:t>
            </w:r>
          </w:p>
        </w:tc>
      </w:tr>
      <w:tr w:rsidR="00B34474" w:rsidRPr="00AE08EA" w14:paraId="5D17A028" w14:textId="77777777" w:rsidTr="009A20E1">
        <w:tc>
          <w:tcPr>
            <w:tcW w:w="6091" w:type="dxa"/>
            <w:hideMark/>
          </w:tcPr>
          <w:p w14:paraId="5B118325"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Баланс</w:t>
            </w:r>
          </w:p>
        </w:tc>
        <w:tc>
          <w:tcPr>
            <w:tcW w:w="0" w:type="auto"/>
            <w:noWrap/>
            <w:hideMark/>
          </w:tcPr>
          <w:p w14:paraId="49E110A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1900</w:t>
            </w:r>
          </w:p>
        </w:tc>
        <w:tc>
          <w:tcPr>
            <w:tcW w:w="0" w:type="auto"/>
            <w:noWrap/>
          </w:tcPr>
          <w:p w14:paraId="5A4904A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21868,50</w:t>
            </w:r>
          </w:p>
        </w:tc>
        <w:tc>
          <w:tcPr>
            <w:tcW w:w="0" w:type="auto"/>
            <w:noWrap/>
          </w:tcPr>
          <w:p w14:paraId="3E444BAA"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19117,20</w:t>
            </w:r>
          </w:p>
        </w:tc>
      </w:tr>
    </w:tbl>
    <w:p w14:paraId="2BD71182" w14:textId="77777777" w:rsidR="002207B4" w:rsidRDefault="002207B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bookmarkStart w:id="38" w:name="_Toc137804728"/>
    </w:p>
    <w:p w14:paraId="23BEC465" w14:textId="3BCB8A23" w:rsidR="002207B4" w:rsidRDefault="002207B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r>
        <w:rPr>
          <w:rFonts w:ascii="Times New Roman" w:eastAsia="Times New Roman" w:hAnsi="Times New Roman" w:cs="Times New Roman"/>
          <w:b/>
          <w:bCs/>
          <w:kern w:val="0"/>
          <w:lang w:eastAsia="uk-UA"/>
          <w14:ligatures w14:val="none"/>
        </w:rPr>
        <w:br w:type="page"/>
      </w:r>
    </w:p>
    <w:p w14:paraId="6E6811D8" w14:textId="74C77ACB" w:rsidR="00B34474" w:rsidRPr="00AE08EA" w:rsidRDefault="00B34474" w:rsidP="00AE08A2">
      <w:pPr>
        <w:widowControl w:val="0"/>
        <w:spacing w:after="0" w:line="240" w:lineRule="auto"/>
        <w:jc w:val="center"/>
        <w:outlineLvl w:val="2"/>
        <w:rPr>
          <w:rFonts w:ascii="Times New Roman" w:eastAsia="Times New Roman" w:hAnsi="Times New Roman" w:cs="Times New Roman"/>
          <w:b/>
          <w:bCs/>
          <w:kern w:val="0"/>
          <w:lang w:eastAsia="uk-UA"/>
          <w14:ligatures w14:val="none"/>
        </w:rPr>
      </w:pPr>
      <w:r w:rsidRPr="00AE08EA">
        <w:rPr>
          <w:rFonts w:ascii="Times New Roman" w:eastAsia="Times New Roman" w:hAnsi="Times New Roman" w:cs="Times New Roman"/>
          <w:b/>
          <w:bCs/>
          <w:kern w:val="0"/>
          <w:lang w:eastAsia="uk-UA"/>
          <w14:ligatures w14:val="none"/>
        </w:rPr>
        <w:lastRenderedPageBreak/>
        <w:t>Звіт про фінансові результати</w:t>
      </w:r>
      <w:bookmarkEnd w:id="38"/>
    </w:p>
    <w:tbl>
      <w:tblPr>
        <w:tblStyle w:val="a6"/>
        <w:tblW w:w="9876" w:type="dxa"/>
        <w:tblLook w:val="04A0" w:firstRow="1" w:lastRow="0" w:firstColumn="1" w:lastColumn="0" w:noHBand="0" w:noVBand="1"/>
      </w:tblPr>
      <w:tblGrid>
        <w:gridCol w:w="5949"/>
        <w:gridCol w:w="815"/>
        <w:gridCol w:w="1500"/>
        <w:gridCol w:w="1612"/>
      </w:tblGrid>
      <w:tr w:rsidR="00B34474" w:rsidRPr="00AE08EA" w14:paraId="0BFE258E" w14:textId="77777777" w:rsidTr="009A20E1">
        <w:tc>
          <w:tcPr>
            <w:tcW w:w="5949" w:type="dxa"/>
            <w:hideMark/>
          </w:tcPr>
          <w:p w14:paraId="29817A37"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Назва рядка</w:t>
            </w:r>
          </w:p>
        </w:tc>
        <w:tc>
          <w:tcPr>
            <w:tcW w:w="815" w:type="dxa"/>
            <w:hideMark/>
          </w:tcPr>
          <w:p w14:paraId="673A5570" w14:textId="77777777" w:rsidR="00B34474" w:rsidRPr="00AE08EA" w:rsidRDefault="00B34474" w:rsidP="00AE08A2">
            <w:pPr>
              <w:widowControl w:val="0"/>
              <w:jc w:val="center"/>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Код рядка</w:t>
            </w:r>
          </w:p>
        </w:tc>
        <w:tc>
          <w:tcPr>
            <w:tcW w:w="1500" w:type="dxa"/>
            <w:hideMark/>
          </w:tcPr>
          <w:p w14:paraId="43EC9223"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За звітний період, тис. грн</w:t>
            </w:r>
          </w:p>
        </w:tc>
        <w:tc>
          <w:tcPr>
            <w:tcW w:w="1612" w:type="dxa"/>
            <w:hideMark/>
          </w:tcPr>
          <w:p w14:paraId="65AF2A7F" w14:textId="77777777" w:rsidR="00B34474" w:rsidRPr="00AE08EA" w:rsidRDefault="00B34474" w:rsidP="00AE08A2">
            <w:pPr>
              <w:widowControl w:val="0"/>
              <w:jc w:val="right"/>
              <w:rPr>
                <w:rFonts w:ascii="Times New Roman" w:eastAsia="Times New Roman" w:hAnsi="Times New Roman" w:cs="Times New Roman"/>
                <w:b/>
                <w:bCs/>
                <w:lang w:val="uk-UA" w:eastAsia="uk-UA"/>
              </w:rPr>
            </w:pPr>
            <w:r w:rsidRPr="00AE08EA">
              <w:rPr>
                <w:rFonts w:ascii="Times New Roman" w:eastAsia="Times New Roman" w:hAnsi="Times New Roman" w:cs="Times New Roman"/>
                <w:b/>
                <w:bCs/>
                <w:lang w:val="uk-UA" w:eastAsia="uk-UA"/>
              </w:rPr>
              <w:t>За аналогічний період попереднього року, тис. грн</w:t>
            </w:r>
          </w:p>
        </w:tc>
      </w:tr>
      <w:tr w:rsidR="00B34474" w:rsidRPr="00AE08EA" w14:paraId="785E587B" w14:textId="77777777" w:rsidTr="009A20E1">
        <w:tc>
          <w:tcPr>
            <w:tcW w:w="5949" w:type="dxa"/>
            <w:hideMark/>
          </w:tcPr>
          <w:p w14:paraId="2FF35CC7"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Чистий дохід від реалізації продукції (товарів, робіт, послуг)</w:t>
            </w:r>
          </w:p>
        </w:tc>
        <w:tc>
          <w:tcPr>
            <w:tcW w:w="0" w:type="auto"/>
            <w:noWrap/>
            <w:hideMark/>
          </w:tcPr>
          <w:p w14:paraId="263B0DDE"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2000</w:t>
            </w:r>
          </w:p>
        </w:tc>
        <w:tc>
          <w:tcPr>
            <w:tcW w:w="0" w:type="auto"/>
            <w:noWrap/>
          </w:tcPr>
          <w:p w14:paraId="428FD3BE"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24431,60</w:t>
            </w:r>
          </w:p>
        </w:tc>
        <w:tc>
          <w:tcPr>
            <w:tcW w:w="0" w:type="auto"/>
            <w:noWrap/>
          </w:tcPr>
          <w:p w14:paraId="22BAEE8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29930,50</w:t>
            </w:r>
          </w:p>
        </w:tc>
      </w:tr>
      <w:tr w:rsidR="00B34474" w:rsidRPr="00AE08EA" w14:paraId="544B07A7" w14:textId="77777777" w:rsidTr="009A20E1">
        <w:tc>
          <w:tcPr>
            <w:tcW w:w="5949" w:type="dxa"/>
            <w:hideMark/>
          </w:tcPr>
          <w:p w14:paraId="56756EE7"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Собівартість реалізованої продукції (товарів, робіт, послуг)</w:t>
            </w:r>
          </w:p>
        </w:tc>
        <w:tc>
          <w:tcPr>
            <w:tcW w:w="0" w:type="auto"/>
            <w:noWrap/>
            <w:hideMark/>
          </w:tcPr>
          <w:p w14:paraId="722C767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2050</w:t>
            </w:r>
          </w:p>
        </w:tc>
        <w:tc>
          <w:tcPr>
            <w:tcW w:w="0" w:type="auto"/>
            <w:noWrap/>
          </w:tcPr>
          <w:p w14:paraId="2EC8EE26"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24353,80</w:t>
            </w:r>
          </w:p>
        </w:tc>
        <w:tc>
          <w:tcPr>
            <w:tcW w:w="0" w:type="auto"/>
            <w:noWrap/>
          </w:tcPr>
          <w:p w14:paraId="6D64EFA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28550,50</w:t>
            </w:r>
          </w:p>
        </w:tc>
      </w:tr>
      <w:tr w:rsidR="00B34474" w:rsidRPr="00AE08EA" w14:paraId="6C8CCB06" w14:textId="77777777" w:rsidTr="009A20E1">
        <w:tc>
          <w:tcPr>
            <w:tcW w:w="5949" w:type="dxa"/>
            <w:hideMark/>
          </w:tcPr>
          <w:p w14:paraId="5D7162D0"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операційні доходи</w:t>
            </w:r>
          </w:p>
        </w:tc>
        <w:tc>
          <w:tcPr>
            <w:tcW w:w="0" w:type="auto"/>
            <w:noWrap/>
            <w:hideMark/>
          </w:tcPr>
          <w:p w14:paraId="61E8BAE6"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2120</w:t>
            </w:r>
          </w:p>
        </w:tc>
        <w:tc>
          <w:tcPr>
            <w:tcW w:w="0" w:type="auto"/>
            <w:noWrap/>
          </w:tcPr>
          <w:p w14:paraId="3856F4A1"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8,90</w:t>
            </w:r>
          </w:p>
        </w:tc>
        <w:tc>
          <w:tcPr>
            <w:tcW w:w="0" w:type="auto"/>
            <w:noWrap/>
          </w:tcPr>
          <w:p w14:paraId="7AF38D9D"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118,70</w:t>
            </w:r>
          </w:p>
        </w:tc>
      </w:tr>
      <w:tr w:rsidR="00B34474" w:rsidRPr="00AE08EA" w14:paraId="1105ED79" w14:textId="77777777" w:rsidTr="009A20E1">
        <w:tc>
          <w:tcPr>
            <w:tcW w:w="5949" w:type="dxa"/>
            <w:hideMark/>
          </w:tcPr>
          <w:p w14:paraId="7055A34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операційні витрати</w:t>
            </w:r>
          </w:p>
        </w:tc>
        <w:tc>
          <w:tcPr>
            <w:tcW w:w="0" w:type="auto"/>
            <w:noWrap/>
            <w:hideMark/>
          </w:tcPr>
          <w:p w14:paraId="2065F5F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2180</w:t>
            </w:r>
          </w:p>
        </w:tc>
        <w:tc>
          <w:tcPr>
            <w:tcW w:w="0" w:type="auto"/>
            <w:noWrap/>
          </w:tcPr>
          <w:p w14:paraId="029A0BD5"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2100,40</w:t>
            </w:r>
          </w:p>
        </w:tc>
        <w:tc>
          <w:tcPr>
            <w:tcW w:w="0" w:type="auto"/>
            <w:noWrap/>
          </w:tcPr>
          <w:p w14:paraId="6AC48A99"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2286,40</w:t>
            </w:r>
          </w:p>
        </w:tc>
      </w:tr>
      <w:tr w:rsidR="00B34474" w:rsidRPr="00AE08EA" w14:paraId="431CC138" w14:textId="77777777" w:rsidTr="009A20E1">
        <w:tc>
          <w:tcPr>
            <w:tcW w:w="5949" w:type="dxa"/>
          </w:tcPr>
          <w:p w14:paraId="2B73F5ED"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доходи</w:t>
            </w:r>
          </w:p>
        </w:tc>
        <w:tc>
          <w:tcPr>
            <w:tcW w:w="0" w:type="auto"/>
            <w:noWrap/>
          </w:tcPr>
          <w:p w14:paraId="1AAE5D11"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2240</w:t>
            </w:r>
          </w:p>
        </w:tc>
        <w:tc>
          <w:tcPr>
            <w:tcW w:w="0" w:type="auto"/>
            <w:noWrap/>
          </w:tcPr>
          <w:p w14:paraId="2E35121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 xml:space="preserve">0,00 </w:t>
            </w:r>
          </w:p>
        </w:tc>
        <w:tc>
          <w:tcPr>
            <w:tcW w:w="0" w:type="auto"/>
            <w:noWrap/>
          </w:tcPr>
          <w:p w14:paraId="4503F00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0,40</w:t>
            </w:r>
          </w:p>
        </w:tc>
      </w:tr>
      <w:tr w:rsidR="00B34474" w:rsidRPr="00AE08EA" w14:paraId="062C886C" w14:textId="77777777" w:rsidTr="009A20E1">
        <w:tc>
          <w:tcPr>
            <w:tcW w:w="5949" w:type="dxa"/>
            <w:hideMark/>
          </w:tcPr>
          <w:p w14:paraId="412D5869"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Інші витрати</w:t>
            </w:r>
          </w:p>
        </w:tc>
        <w:tc>
          <w:tcPr>
            <w:tcW w:w="0" w:type="auto"/>
            <w:noWrap/>
            <w:hideMark/>
          </w:tcPr>
          <w:p w14:paraId="03A59089"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2270</w:t>
            </w:r>
          </w:p>
        </w:tc>
        <w:tc>
          <w:tcPr>
            <w:tcW w:w="0" w:type="auto"/>
            <w:noWrap/>
          </w:tcPr>
          <w:p w14:paraId="01A689D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60,40</w:t>
            </w:r>
          </w:p>
        </w:tc>
        <w:tc>
          <w:tcPr>
            <w:tcW w:w="0" w:type="auto"/>
            <w:noWrap/>
          </w:tcPr>
          <w:p w14:paraId="6D02240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491,80</w:t>
            </w:r>
          </w:p>
        </w:tc>
      </w:tr>
      <w:tr w:rsidR="00B34474" w:rsidRPr="00AE08EA" w14:paraId="5F397783" w14:textId="77777777" w:rsidTr="009A20E1">
        <w:tc>
          <w:tcPr>
            <w:tcW w:w="5949" w:type="dxa"/>
            <w:hideMark/>
          </w:tcPr>
          <w:p w14:paraId="757A4384"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Разом доходи (2000 + 2120 + 2240)</w:t>
            </w:r>
          </w:p>
        </w:tc>
        <w:tc>
          <w:tcPr>
            <w:tcW w:w="0" w:type="auto"/>
            <w:noWrap/>
            <w:hideMark/>
          </w:tcPr>
          <w:p w14:paraId="6E7D0634"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2280</w:t>
            </w:r>
          </w:p>
        </w:tc>
        <w:tc>
          <w:tcPr>
            <w:tcW w:w="0" w:type="auto"/>
            <w:noWrap/>
          </w:tcPr>
          <w:p w14:paraId="4D63DE6B"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24440,50</w:t>
            </w:r>
          </w:p>
        </w:tc>
        <w:tc>
          <w:tcPr>
            <w:tcW w:w="0" w:type="auto"/>
            <w:noWrap/>
          </w:tcPr>
          <w:p w14:paraId="0B588D82"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30049,60</w:t>
            </w:r>
          </w:p>
        </w:tc>
      </w:tr>
      <w:tr w:rsidR="00B34474" w:rsidRPr="00AE08EA" w14:paraId="0A4A4BE8" w14:textId="77777777" w:rsidTr="009A20E1">
        <w:tc>
          <w:tcPr>
            <w:tcW w:w="5949" w:type="dxa"/>
            <w:hideMark/>
          </w:tcPr>
          <w:p w14:paraId="3AAABAC6"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Разом витрати (2050 + 2180 + 2270)</w:t>
            </w:r>
          </w:p>
        </w:tc>
        <w:tc>
          <w:tcPr>
            <w:tcW w:w="0" w:type="auto"/>
            <w:noWrap/>
            <w:hideMark/>
          </w:tcPr>
          <w:p w14:paraId="42CC242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2285</w:t>
            </w:r>
          </w:p>
        </w:tc>
        <w:tc>
          <w:tcPr>
            <w:tcW w:w="0" w:type="auto"/>
            <w:noWrap/>
          </w:tcPr>
          <w:p w14:paraId="2C92FCE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26514,60</w:t>
            </w:r>
          </w:p>
        </w:tc>
        <w:tc>
          <w:tcPr>
            <w:tcW w:w="0" w:type="auto"/>
            <w:noWrap/>
          </w:tcPr>
          <w:p w14:paraId="1DFCE783"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31328,70</w:t>
            </w:r>
          </w:p>
        </w:tc>
      </w:tr>
      <w:tr w:rsidR="00B34474" w:rsidRPr="00AE08EA" w14:paraId="76D6CBB3" w14:textId="77777777" w:rsidTr="009A20E1">
        <w:tc>
          <w:tcPr>
            <w:tcW w:w="5949" w:type="dxa"/>
            <w:hideMark/>
          </w:tcPr>
          <w:p w14:paraId="5F4EC96A"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Фінансовий результат до оподаткування (2280 - 2285)</w:t>
            </w:r>
          </w:p>
        </w:tc>
        <w:tc>
          <w:tcPr>
            <w:tcW w:w="0" w:type="auto"/>
            <w:noWrap/>
            <w:hideMark/>
          </w:tcPr>
          <w:p w14:paraId="6C91C1F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2290</w:t>
            </w:r>
          </w:p>
        </w:tc>
        <w:tc>
          <w:tcPr>
            <w:tcW w:w="0" w:type="auto"/>
            <w:noWrap/>
          </w:tcPr>
          <w:p w14:paraId="2ECA43F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-2074,10</w:t>
            </w:r>
          </w:p>
        </w:tc>
        <w:tc>
          <w:tcPr>
            <w:tcW w:w="0" w:type="auto"/>
            <w:noWrap/>
          </w:tcPr>
          <w:p w14:paraId="209E6008"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-1279,10</w:t>
            </w:r>
          </w:p>
        </w:tc>
      </w:tr>
      <w:tr w:rsidR="00B34474" w:rsidRPr="00AE08EA" w14:paraId="6C26745D" w14:textId="77777777" w:rsidTr="009A20E1">
        <w:tc>
          <w:tcPr>
            <w:tcW w:w="5949" w:type="dxa"/>
            <w:hideMark/>
          </w:tcPr>
          <w:p w14:paraId="29518618"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Податок на прибуток</w:t>
            </w:r>
          </w:p>
        </w:tc>
        <w:tc>
          <w:tcPr>
            <w:tcW w:w="0" w:type="auto"/>
            <w:noWrap/>
            <w:hideMark/>
          </w:tcPr>
          <w:p w14:paraId="3792082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2300</w:t>
            </w:r>
          </w:p>
        </w:tc>
        <w:tc>
          <w:tcPr>
            <w:tcW w:w="0" w:type="auto"/>
            <w:noWrap/>
          </w:tcPr>
          <w:p w14:paraId="784EC9C7"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w:t>
            </w:r>
          </w:p>
        </w:tc>
        <w:tc>
          <w:tcPr>
            <w:tcW w:w="0" w:type="auto"/>
          </w:tcPr>
          <w:p w14:paraId="019FD7CD"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0,00</w:t>
            </w:r>
          </w:p>
        </w:tc>
      </w:tr>
      <w:tr w:rsidR="00B34474" w:rsidRPr="00AE08EA" w14:paraId="0D22C67A" w14:textId="77777777" w:rsidTr="009A20E1">
        <w:tc>
          <w:tcPr>
            <w:tcW w:w="5949" w:type="dxa"/>
            <w:hideMark/>
          </w:tcPr>
          <w:p w14:paraId="1A4B0A07" w14:textId="77777777" w:rsidR="00B34474" w:rsidRPr="00AE08EA" w:rsidRDefault="00B34474" w:rsidP="00AE08A2">
            <w:pPr>
              <w:widowControl w:val="0"/>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Чистий прибуток (збиток) (2290 - 2300)</w:t>
            </w:r>
          </w:p>
        </w:tc>
        <w:tc>
          <w:tcPr>
            <w:tcW w:w="0" w:type="auto"/>
            <w:noWrap/>
            <w:hideMark/>
          </w:tcPr>
          <w:p w14:paraId="4BCC5F52" w14:textId="77777777" w:rsidR="00B34474" w:rsidRPr="00AE08EA" w:rsidRDefault="00B34474" w:rsidP="00AE08A2">
            <w:pPr>
              <w:widowControl w:val="0"/>
              <w:jc w:val="center"/>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2350</w:t>
            </w:r>
          </w:p>
        </w:tc>
        <w:tc>
          <w:tcPr>
            <w:tcW w:w="0" w:type="auto"/>
            <w:noWrap/>
          </w:tcPr>
          <w:p w14:paraId="7A71B024"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-2074,10</w:t>
            </w:r>
          </w:p>
        </w:tc>
        <w:tc>
          <w:tcPr>
            <w:tcW w:w="0" w:type="auto"/>
            <w:noWrap/>
          </w:tcPr>
          <w:p w14:paraId="767F4FBC" w14:textId="77777777" w:rsidR="00B34474" w:rsidRPr="00AE08EA" w:rsidRDefault="00B34474" w:rsidP="00AE08A2">
            <w:pPr>
              <w:widowControl w:val="0"/>
              <w:jc w:val="right"/>
              <w:rPr>
                <w:rFonts w:ascii="Times New Roman" w:eastAsia="Times New Roman" w:hAnsi="Times New Roman" w:cs="Times New Roman"/>
                <w:lang w:val="uk-UA" w:eastAsia="uk-UA"/>
              </w:rPr>
            </w:pPr>
            <w:r w:rsidRPr="00AE08EA">
              <w:rPr>
                <w:rFonts w:ascii="Times New Roman" w:eastAsia="Times New Roman" w:hAnsi="Times New Roman" w:cs="Times New Roman"/>
                <w:lang w:val="uk-UA" w:eastAsia="uk-UA"/>
              </w:rPr>
              <w:t>-1279,10</w:t>
            </w:r>
          </w:p>
        </w:tc>
      </w:tr>
    </w:tbl>
    <w:p w14:paraId="0A24EE72" w14:textId="6E61C084" w:rsidR="00B34474" w:rsidRPr="00AE08EA" w:rsidRDefault="00B34474" w:rsidP="00AE08A2">
      <w:pPr>
        <w:widowControl w:val="0"/>
        <w:spacing w:after="0" w:line="240" w:lineRule="auto"/>
        <w:jc w:val="center"/>
        <w:outlineLvl w:val="3"/>
        <w:rPr>
          <w:rFonts w:ascii="Times New Roman" w:eastAsia="Times New Roman" w:hAnsi="Times New Roman" w:cs="Times New Roman"/>
          <w:b/>
          <w:bCs/>
          <w:kern w:val="0"/>
          <w:lang w:eastAsia="uk-UA"/>
          <w14:ligatures w14:val="none"/>
        </w:rPr>
      </w:pPr>
      <w:r w:rsidRPr="00AE08EA">
        <w:rPr>
          <w:rFonts w:ascii="Times New Roman" w:eastAsia="Times New Roman" w:hAnsi="Times New Roman" w:cs="Times New Roman"/>
          <w:b/>
          <w:bCs/>
          <w:kern w:val="0"/>
          <w:lang w:eastAsia="uk-UA"/>
          <w14:ligatures w14:val="none"/>
        </w:rPr>
        <w:br w:type="page"/>
      </w:r>
    </w:p>
    <w:p w14:paraId="45DC40C3" w14:textId="1813F3AC" w:rsidR="00B34474" w:rsidRPr="002207B4" w:rsidRDefault="00B34474" w:rsidP="00AE08A2">
      <w:pPr>
        <w:widowControl w:val="0"/>
        <w:spacing w:after="0" w:line="240" w:lineRule="auto"/>
        <w:jc w:val="center"/>
        <w:outlineLvl w:val="3"/>
        <w:rPr>
          <w:rFonts w:ascii="Times New Roman" w:eastAsia="Times New Roman" w:hAnsi="Times New Roman" w:cs="Times New Roman"/>
          <w:b/>
          <w:bCs/>
          <w:kern w:val="0"/>
          <w:sz w:val="28"/>
          <w:szCs w:val="28"/>
          <w:lang w:eastAsia="uk-UA"/>
          <w14:ligatures w14:val="none"/>
        </w:rPr>
      </w:pPr>
      <w:r w:rsidRPr="002207B4">
        <w:rPr>
          <w:rFonts w:ascii="Times New Roman" w:eastAsia="Times New Roman" w:hAnsi="Times New Roman" w:cs="Times New Roman"/>
          <w:b/>
          <w:bCs/>
          <w:kern w:val="0"/>
          <w:sz w:val="28"/>
          <w:szCs w:val="28"/>
          <w:lang w:eastAsia="uk-UA"/>
          <w14:ligatures w14:val="none"/>
        </w:rPr>
        <w:lastRenderedPageBreak/>
        <w:t xml:space="preserve">Фінансова звітність малого підприємства </w:t>
      </w:r>
      <w:r w:rsidR="002207B4" w:rsidRPr="002207B4">
        <w:rPr>
          <w:rFonts w:ascii="Times New Roman" w:eastAsia="Times New Roman" w:hAnsi="Times New Roman" w:cs="Times New Roman"/>
          <w:b/>
          <w:bCs/>
          <w:kern w:val="0"/>
          <w:sz w:val="28"/>
          <w:szCs w:val="28"/>
          <w:lang w:val="ru-RU" w:eastAsia="uk-UA"/>
          <w14:ligatures w14:val="none"/>
        </w:rPr>
        <w:t>(</w:t>
      </w:r>
      <w:r w:rsidR="002207B4">
        <w:rPr>
          <w:rFonts w:ascii="Times New Roman" w:eastAsia="Times New Roman" w:hAnsi="Times New Roman" w:cs="Times New Roman"/>
          <w:b/>
          <w:bCs/>
          <w:kern w:val="0"/>
          <w:sz w:val="28"/>
          <w:szCs w:val="28"/>
          <w:lang w:eastAsia="uk-UA"/>
          <w14:ligatures w14:val="none"/>
        </w:rPr>
        <w:t>ТОВ «</w:t>
      </w:r>
      <w:proofErr w:type="spellStart"/>
      <w:r w:rsidR="002207B4">
        <w:rPr>
          <w:rFonts w:ascii="Times New Roman" w:eastAsia="Times New Roman" w:hAnsi="Times New Roman" w:cs="Times New Roman"/>
          <w:b/>
          <w:bCs/>
          <w:kern w:val="0"/>
          <w:sz w:val="28"/>
          <w:szCs w:val="28"/>
          <w:lang w:eastAsia="uk-UA"/>
          <w14:ligatures w14:val="none"/>
        </w:rPr>
        <w:t>Діфлон</w:t>
      </w:r>
      <w:proofErr w:type="spellEnd"/>
      <w:r w:rsidR="002207B4">
        <w:rPr>
          <w:rFonts w:ascii="Times New Roman" w:eastAsia="Times New Roman" w:hAnsi="Times New Roman" w:cs="Times New Roman"/>
          <w:b/>
          <w:bCs/>
          <w:kern w:val="0"/>
          <w:sz w:val="28"/>
          <w:szCs w:val="28"/>
          <w:lang w:eastAsia="uk-UA"/>
          <w14:ligatures w14:val="none"/>
        </w:rPr>
        <w:t>»</w:t>
      </w:r>
      <w:r w:rsidR="002207B4" w:rsidRPr="002207B4">
        <w:rPr>
          <w:rFonts w:ascii="Times New Roman" w:eastAsia="Times New Roman" w:hAnsi="Times New Roman" w:cs="Times New Roman"/>
          <w:b/>
          <w:bCs/>
          <w:kern w:val="0"/>
          <w:sz w:val="28"/>
          <w:szCs w:val="28"/>
          <w:lang w:val="ru-RU" w:eastAsia="uk-UA"/>
          <w14:ligatures w14:val="none"/>
        </w:rPr>
        <w:t xml:space="preserve">) </w:t>
      </w:r>
      <w:r w:rsidR="002207B4">
        <w:rPr>
          <w:rFonts w:ascii="Times New Roman" w:eastAsia="Times New Roman" w:hAnsi="Times New Roman" w:cs="Times New Roman"/>
          <w:b/>
          <w:bCs/>
          <w:kern w:val="0"/>
          <w:sz w:val="28"/>
          <w:szCs w:val="28"/>
          <w:lang w:eastAsia="uk-UA"/>
          <w14:ligatures w14:val="none"/>
        </w:rPr>
        <w:t xml:space="preserve">за </w:t>
      </w:r>
      <w:r w:rsidRPr="002207B4">
        <w:rPr>
          <w:rFonts w:ascii="Times New Roman" w:eastAsia="Times New Roman" w:hAnsi="Times New Roman" w:cs="Times New Roman"/>
          <w:b/>
          <w:bCs/>
          <w:kern w:val="0"/>
          <w:sz w:val="28"/>
          <w:szCs w:val="28"/>
          <w:lang w:eastAsia="uk-UA"/>
          <w14:ligatures w14:val="none"/>
        </w:rPr>
        <w:t>2022</w:t>
      </w:r>
      <w:r w:rsidR="002207B4">
        <w:rPr>
          <w:rFonts w:ascii="Times New Roman" w:eastAsia="Times New Roman" w:hAnsi="Times New Roman" w:cs="Times New Roman"/>
          <w:b/>
          <w:bCs/>
          <w:kern w:val="0"/>
          <w:sz w:val="28"/>
          <w:szCs w:val="28"/>
          <w:lang w:eastAsia="uk-UA"/>
          <w14:ligatures w14:val="none"/>
        </w:rPr>
        <w:t xml:space="preserve"> р.</w:t>
      </w:r>
    </w:p>
    <w:p w14:paraId="2DAD5F45" w14:textId="77777777" w:rsidR="00B34474" w:rsidRPr="00AE08EA" w:rsidRDefault="00B3447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bookmarkStart w:id="39" w:name="_Toc137804729"/>
      <w:r w:rsidRPr="00AE08EA">
        <w:rPr>
          <w:rFonts w:ascii="Times New Roman" w:eastAsia="Times New Roman" w:hAnsi="Times New Roman" w:cs="Times New Roman"/>
          <w:b/>
          <w:bCs/>
          <w:color w:val="333333"/>
          <w:kern w:val="0"/>
          <w:lang w:eastAsia="uk-UA"/>
          <w14:ligatures w14:val="none"/>
        </w:rPr>
        <w:t>Актив</w:t>
      </w:r>
      <w:bookmarkEnd w:id="39"/>
    </w:p>
    <w:tbl>
      <w:tblPr>
        <w:tblStyle w:val="a6"/>
        <w:tblW w:w="9906" w:type="dxa"/>
        <w:tblLook w:val="04A0" w:firstRow="1" w:lastRow="0" w:firstColumn="1" w:lastColumn="0" w:noHBand="0" w:noVBand="1"/>
      </w:tblPr>
      <w:tblGrid>
        <w:gridCol w:w="6091"/>
        <w:gridCol w:w="815"/>
        <w:gridCol w:w="1500"/>
        <w:gridCol w:w="1500"/>
      </w:tblGrid>
      <w:tr w:rsidR="00B34474" w:rsidRPr="00AE08EA" w14:paraId="412F9A43" w14:textId="77777777" w:rsidTr="009A20E1">
        <w:tc>
          <w:tcPr>
            <w:tcW w:w="6091" w:type="dxa"/>
            <w:hideMark/>
          </w:tcPr>
          <w:p w14:paraId="6F2C9927" w14:textId="77777777" w:rsidR="00B34474" w:rsidRPr="00AE08EA" w:rsidRDefault="00B34474" w:rsidP="00AE08A2">
            <w:pPr>
              <w:widowControl w:val="0"/>
              <w:jc w:val="center"/>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Назва рядка</w:t>
            </w:r>
          </w:p>
        </w:tc>
        <w:tc>
          <w:tcPr>
            <w:tcW w:w="815" w:type="dxa"/>
            <w:hideMark/>
          </w:tcPr>
          <w:p w14:paraId="1CFC6B20" w14:textId="77777777" w:rsidR="00B34474" w:rsidRPr="00AE08EA" w:rsidRDefault="00B34474" w:rsidP="00AE08A2">
            <w:pPr>
              <w:widowControl w:val="0"/>
              <w:jc w:val="center"/>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Код рядка</w:t>
            </w:r>
          </w:p>
        </w:tc>
        <w:tc>
          <w:tcPr>
            <w:tcW w:w="1500" w:type="dxa"/>
            <w:hideMark/>
          </w:tcPr>
          <w:p w14:paraId="1AA66B24" w14:textId="77777777" w:rsidR="00B34474" w:rsidRPr="00AE08EA" w:rsidRDefault="00B34474" w:rsidP="00AE08A2">
            <w:pPr>
              <w:widowControl w:val="0"/>
              <w:jc w:val="right"/>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На початок звітного року, тис. грн</w:t>
            </w:r>
          </w:p>
        </w:tc>
        <w:tc>
          <w:tcPr>
            <w:tcW w:w="1500" w:type="dxa"/>
            <w:hideMark/>
          </w:tcPr>
          <w:p w14:paraId="7D69069C" w14:textId="77777777" w:rsidR="00B34474" w:rsidRPr="00AE08EA" w:rsidRDefault="00B34474" w:rsidP="00AE08A2">
            <w:pPr>
              <w:widowControl w:val="0"/>
              <w:jc w:val="right"/>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На кінець звітного періоду, тис. грн</w:t>
            </w:r>
          </w:p>
        </w:tc>
      </w:tr>
      <w:tr w:rsidR="00B34474" w:rsidRPr="00AE08EA" w14:paraId="22E84B88" w14:textId="77777777" w:rsidTr="009A20E1">
        <w:tc>
          <w:tcPr>
            <w:tcW w:w="6091" w:type="dxa"/>
            <w:hideMark/>
          </w:tcPr>
          <w:p w14:paraId="5A3DE577"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первісна вартість</w:t>
            </w:r>
          </w:p>
        </w:tc>
        <w:tc>
          <w:tcPr>
            <w:tcW w:w="0" w:type="auto"/>
            <w:noWrap/>
            <w:hideMark/>
          </w:tcPr>
          <w:p w14:paraId="1398DA01"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1001</w:t>
            </w:r>
          </w:p>
        </w:tc>
        <w:tc>
          <w:tcPr>
            <w:tcW w:w="0" w:type="auto"/>
            <w:noWrap/>
            <w:hideMark/>
          </w:tcPr>
          <w:p w14:paraId="69F00EAF"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15,10</w:t>
            </w:r>
          </w:p>
        </w:tc>
        <w:tc>
          <w:tcPr>
            <w:tcW w:w="0" w:type="auto"/>
            <w:noWrap/>
            <w:hideMark/>
          </w:tcPr>
          <w:p w14:paraId="397043D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15,10</w:t>
            </w:r>
          </w:p>
        </w:tc>
      </w:tr>
      <w:tr w:rsidR="00B34474" w:rsidRPr="00AE08EA" w14:paraId="1D1C2A1F" w14:textId="77777777" w:rsidTr="009A20E1">
        <w:tc>
          <w:tcPr>
            <w:tcW w:w="6091" w:type="dxa"/>
            <w:hideMark/>
          </w:tcPr>
          <w:p w14:paraId="44A65681"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накопичена амортизація</w:t>
            </w:r>
          </w:p>
        </w:tc>
        <w:tc>
          <w:tcPr>
            <w:tcW w:w="0" w:type="auto"/>
            <w:noWrap/>
            <w:hideMark/>
          </w:tcPr>
          <w:p w14:paraId="3C51723F"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1002</w:t>
            </w:r>
          </w:p>
        </w:tc>
        <w:tc>
          <w:tcPr>
            <w:tcW w:w="0" w:type="auto"/>
            <w:noWrap/>
            <w:hideMark/>
          </w:tcPr>
          <w:p w14:paraId="1B98BD7F"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15,10</w:t>
            </w:r>
          </w:p>
        </w:tc>
        <w:tc>
          <w:tcPr>
            <w:tcW w:w="0" w:type="auto"/>
            <w:noWrap/>
            <w:hideMark/>
          </w:tcPr>
          <w:p w14:paraId="4DAA661C"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15,10</w:t>
            </w:r>
          </w:p>
        </w:tc>
      </w:tr>
      <w:tr w:rsidR="00B34474" w:rsidRPr="00AE08EA" w14:paraId="32666EAB" w14:textId="77777777" w:rsidTr="009A20E1">
        <w:tc>
          <w:tcPr>
            <w:tcW w:w="6091" w:type="dxa"/>
            <w:hideMark/>
          </w:tcPr>
          <w:p w14:paraId="5C88BAF5"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Незавершені капітальні інвестиції</w:t>
            </w:r>
          </w:p>
        </w:tc>
        <w:tc>
          <w:tcPr>
            <w:tcW w:w="0" w:type="auto"/>
            <w:noWrap/>
            <w:hideMark/>
          </w:tcPr>
          <w:p w14:paraId="04791EBA"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1005</w:t>
            </w:r>
          </w:p>
        </w:tc>
        <w:tc>
          <w:tcPr>
            <w:tcW w:w="0" w:type="auto"/>
            <w:noWrap/>
            <w:hideMark/>
          </w:tcPr>
          <w:p w14:paraId="359C7141"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454,80</w:t>
            </w:r>
          </w:p>
        </w:tc>
        <w:tc>
          <w:tcPr>
            <w:tcW w:w="0" w:type="auto"/>
            <w:noWrap/>
            <w:hideMark/>
          </w:tcPr>
          <w:p w14:paraId="4DB1A07B"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454,80</w:t>
            </w:r>
          </w:p>
        </w:tc>
      </w:tr>
      <w:tr w:rsidR="00B34474" w:rsidRPr="00AE08EA" w14:paraId="7CC84F20" w14:textId="77777777" w:rsidTr="009A20E1">
        <w:tc>
          <w:tcPr>
            <w:tcW w:w="6091" w:type="dxa"/>
            <w:hideMark/>
          </w:tcPr>
          <w:p w14:paraId="1EB063C0"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Основні засоби:</w:t>
            </w:r>
          </w:p>
        </w:tc>
        <w:tc>
          <w:tcPr>
            <w:tcW w:w="0" w:type="auto"/>
            <w:noWrap/>
            <w:hideMark/>
          </w:tcPr>
          <w:p w14:paraId="6FEF771E"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1010</w:t>
            </w:r>
          </w:p>
        </w:tc>
        <w:tc>
          <w:tcPr>
            <w:tcW w:w="0" w:type="auto"/>
            <w:noWrap/>
            <w:hideMark/>
          </w:tcPr>
          <w:p w14:paraId="50B9A6D8"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10809,90</w:t>
            </w:r>
          </w:p>
        </w:tc>
        <w:tc>
          <w:tcPr>
            <w:tcW w:w="0" w:type="auto"/>
            <w:noWrap/>
            <w:hideMark/>
          </w:tcPr>
          <w:p w14:paraId="7D428A80"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9415,60</w:t>
            </w:r>
          </w:p>
        </w:tc>
      </w:tr>
      <w:tr w:rsidR="00B34474" w:rsidRPr="00AE08EA" w14:paraId="2C955D8D" w14:textId="77777777" w:rsidTr="009A20E1">
        <w:tc>
          <w:tcPr>
            <w:tcW w:w="6091" w:type="dxa"/>
            <w:hideMark/>
          </w:tcPr>
          <w:p w14:paraId="2B907DEE"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первісна вартість</w:t>
            </w:r>
          </w:p>
        </w:tc>
        <w:tc>
          <w:tcPr>
            <w:tcW w:w="0" w:type="auto"/>
            <w:noWrap/>
            <w:hideMark/>
          </w:tcPr>
          <w:p w14:paraId="613BDE50"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1011</w:t>
            </w:r>
          </w:p>
        </w:tc>
        <w:tc>
          <w:tcPr>
            <w:tcW w:w="0" w:type="auto"/>
            <w:noWrap/>
            <w:hideMark/>
          </w:tcPr>
          <w:p w14:paraId="50CC8E82"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34171,50</w:t>
            </w:r>
          </w:p>
        </w:tc>
        <w:tc>
          <w:tcPr>
            <w:tcW w:w="0" w:type="auto"/>
            <w:noWrap/>
            <w:hideMark/>
          </w:tcPr>
          <w:p w14:paraId="5283FD33"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31554,10</w:t>
            </w:r>
          </w:p>
        </w:tc>
      </w:tr>
      <w:tr w:rsidR="00B34474" w:rsidRPr="00AE08EA" w14:paraId="4BB24611" w14:textId="77777777" w:rsidTr="009A20E1">
        <w:tc>
          <w:tcPr>
            <w:tcW w:w="6091" w:type="dxa"/>
            <w:hideMark/>
          </w:tcPr>
          <w:p w14:paraId="7932C3C2"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знос</w:t>
            </w:r>
          </w:p>
        </w:tc>
        <w:tc>
          <w:tcPr>
            <w:tcW w:w="0" w:type="auto"/>
            <w:noWrap/>
            <w:hideMark/>
          </w:tcPr>
          <w:p w14:paraId="2B8CEC01"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1012</w:t>
            </w:r>
          </w:p>
        </w:tc>
        <w:tc>
          <w:tcPr>
            <w:tcW w:w="0" w:type="auto"/>
            <w:noWrap/>
            <w:hideMark/>
          </w:tcPr>
          <w:p w14:paraId="5846A606"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23361,60</w:t>
            </w:r>
          </w:p>
        </w:tc>
        <w:tc>
          <w:tcPr>
            <w:tcW w:w="0" w:type="auto"/>
            <w:noWrap/>
            <w:hideMark/>
          </w:tcPr>
          <w:p w14:paraId="295C0ED8"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22138,50</w:t>
            </w:r>
          </w:p>
        </w:tc>
      </w:tr>
      <w:tr w:rsidR="00B34474" w:rsidRPr="00AE08EA" w14:paraId="0FB77841" w14:textId="77777777" w:rsidTr="009A20E1">
        <w:tc>
          <w:tcPr>
            <w:tcW w:w="6091" w:type="dxa"/>
            <w:hideMark/>
          </w:tcPr>
          <w:p w14:paraId="1136CC9A"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Усього за розділом I</w:t>
            </w:r>
          </w:p>
        </w:tc>
        <w:tc>
          <w:tcPr>
            <w:tcW w:w="0" w:type="auto"/>
            <w:noWrap/>
            <w:hideMark/>
          </w:tcPr>
          <w:p w14:paraId="7E53DBED"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1095</w:t>
            </w:r>
          </w:p>
        </w:tc>
        <w:tc>
          <w:tcPr>
            <w:tcW w:w="0" w:type="auto"/>
            <w:noWrap/>
            <w:hideMark/>
          </w:tcPr>
          <w:p w14:paraId="722904D6"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11264,70</w:t>
            </w:r>
          </w:p>
        </w:tc>
        <w:tc>
          <w:tcPr>
            <w:tcW w:w="0" w:type="auto"/>
            <w:noWrap/>
            <w:hideMark/>
          </w:tcPr>
          <w:p w14:paraId="2AAB7BC2"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9870,40</w:t>
            </w:r>
          </w:p>
        </w:tc>
      </w:tr>
      <w:tr w:rsidR="00B34474" w:rsidRPr="00AE08EA" w14:paraId="0781EAC8" w14:textId="77777777" w:rsidTr="009A20E1">
        <w:tc>
          <w:tcPr>
            <w:tcW w:w="6091" w:type="dxa"/>
            <w:hideMark/>
          </w:tcPr>
          <w:p w14:paraId="0C8D00A0"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II. Оборотні активи Запаси:</w:t>
            </w:r>
          </w:p>
        </w:tc>
        <w:tc>
          <w:tcPr>
            <w:tcW w:w="0" w:type="auto"/>
            <w:noWrap/>
            <w:hideMark/>
          </w:tcPr>
          <w:p w14:paraId="185DB7A5"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1100</w:t>
            </w:r>
          </w:p>
        </w:tc>
        <w:tc>
          <w:tcPr>
            <w:tcW w:w="0" w:type="auto"/>
            <w:noWrap/>
            <w:hideMark/>
          </w:tcPr>
          <w:p w14:paraId="5E5AED49"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5315,80</w:t>
            </w:r>
          </w:p>
        </w:tc>
        <w:tc>
          <w:tcPr>
            <w:tcW w:w="0" w:type="auto"/>
            <w:noWrap/>
            <w:hideMark/>
          </w:tcPr>
          <w:p w14:paraId="614DFA23"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1440,70</w:t>
            </w:r>
          </w:p>
        </w:tc>
      </w:tr>
      <w:tr w:rsidR="00B34474" w:rsidRPr="00AE08EA" w14:paraId="0C992B57" w14:textId="77777777" w:rsidTr="009A20E1">
        <w:tc>
          <w:tcPr>
            <w:tcW w:w="6091" w:type="dxa"/>
            <w:hideMark/>
          </w:tcPr>
          <w:p w14:paraId="1E18BADF"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у тому числі готова продукція</w:t>
            </w:r>
          </w:p>
        </w:tc>
        <w:tc>
          <w:tcPr>
            <w:tcW w:w="0" w:type="auto"/>
            <w:noWrap/>
            <w:hideMark/>
          </w:tcPr>
          <w:p w14:paraId="35C5CA0A"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1103</w:t>
            </w:r>
          </w:p>
        </w:tc>
        <w:tc>
          <w:tcPr>
            <w:tcW w:w="0" w:type="auto"/>
            <w:noWrap/>
            <w:hideMark/>
          </w:tcPr>
          <w:p w14:paraId="7FE4B0FA"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325,90</w:t>
            </w:r>
          </w:p>
        </w:tc>
        <w:tc>
          <w:tcPr>
            <w:tcW w:w="0" w:type="auto"/>
            <w:noWrap/>
            <w:hideMark/>
          </w:tcPr>
          <w:p w14:paraId="036674B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517,60</w:t>
            </w:r>
          </w:p>
        </w:tc>
      </w:tr>
      <w:tr w:rsidR="00B34474" w:rsidRPr="00AE08EA" w14:paraId="7D8E43CC" w14:textId="77777777" w:rsidTr="009A20E1">
        <w:tc>
          <w:tcPr>
            <w:tcW w:w="6091" w:type="dxa"/>
            <w:hideMark/>
          </w:tcPr>
          <w:p w14:paraId="6B205051"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Дебіторська заборгованість за товари, роботи, послуги</w:t>
            </w:r>
          </w:p>
        </w:tc>
        <w:tc>
          <w:tcPr>
            <w:tcW w:w="0" w:type="auto"/>
            <w:noWrap/>
            <w:hideMark/>
          </w:tcPr>
          <w:p w14:paraId="51B6179B"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1125</w:t>
            </w:r>
          </w:p>
        </w:tc>
        <w:tc>
          <w:tcPr>
            <w:tcW w:w="0" w:type="auto"/>
            <w:noWrap/>
            <w:hideMark/>
          </w:tcPr>
          <w:p w14:paraId="51B4699A"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1629,30</w:t>
            </w:r>
          </w:p>
        </w:tc>
        <w:tc>
          <w:tcPr>
            <w:tcW w:w="0" w:type="auto"/>
            <w:noWrap/>
            <w:hideMark/>
          </w:tcPr>
          <w:p w14:paraId="1144200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2205,00</w:t>
            </w:r>
          </w:p>
        </w:tc>
      </w:tr>
      <w:tr w:rsidR="00B34474" w:rsidRPr="00AE08EA" w14:paraId="391AA99F" w14:textId="77777777" w:rsidTr="009A20E1">
        <w:tc>
          <w:tcPr>
            <w:tcW w:w="6091" w:type="dxa"/>
            <w:hideMark/>
          </w:tcPr>
          <w:p w14:paraId="55CBE856"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Дебіторська заборгованість за розрахунками з бюджетом</w:t>
            </w:r>
          </w:p>
        </w:tc>
        <w:tc>
          <w:tcPr>
            <w:tcW w:w="0" w:type="auto"/>
            <w:noWrap/>
            <w:hideMark/>
          </w:tcPr>
          <w:p w14:paraId="0A9D1592"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1135</w:t>
            </w:r>
          </w:p>
        </w:tc>
        <w:tc>
          <w:tcPr>
            <w:tcW w:w="0" w:type="auto"/>
            <w:noWrap/>
            <w:hideMark/>
          </w:tcPr>
          <w:p w14:paraId="47512BD9"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392,90</w:t>
            </w:r>
          </w:p>
        </w:tc>
        <w:tc>
          <w:tcPr>
            <w:tcW w:w="0" w:type="auto"/>
            <w:noWrap/>
            <w:hideMark/>
          </w:tcPr>
          <w:p w14:paraId="100C0B50"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411,70</w:t>
            </w:r>
          </w:p>
        </w:tc>
      </w:tr>
      <w:tr w:rsidR="00B34474" w:rsidRPr="00AE08EA" w14:paraId="563735B1" w14:textId="77777777" w:rsidTr="009A20E1">
        <w:tc>
          <w:tcPr>
            <w:tcW w:w="6091" w:type="dxa"/>
            <w:hideMark/>
          </w:tcPr>
          <w:p w14:paraId="4EE9FD05"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у тому числі з податку на прибуток</w:t>
            </w:r>
          </w:p>
        </w:tc>
        <w:tc>
          <w:tcPr>
            <w:tcW w:w="0" w:type="auto"/>
            <w:noWrap/>
            <w:hideMark/>
          </w:tcPr>
          <w:p w14:paraId="019C94DE"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1136</w:t>
            </w:r>
          </w:p>
        </w:tc>
        <w:tc>
          <w:tcPr>
            <w:tcW w:w="0" w:type="auto"/>
            <w:noWrap/>
            <w:hideMark/>
          </w:tcPr>
          <w:p w14:paraId="6F07B946"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24,90</w:t>
            </w:r>
          </w:p>
        </w:tc>
        <w:tc>
          <w:tcPr>
            <w:tcW w:w="0" w:type="auto"/>
            <w:noWrap/>
            <w:hideMark/>
          </w:tcPr>
          <w:p w14:paraId="165BAE37"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3,70</w:t>
            </w:r>
          </w:p>
        </w:tc>
      </w:tr>
      <w:tr w:rsidR="00B34474" w:rsidRPr="00AE08EA" w14:paraId="71D1108B" w14:textId="77777777" w:rsidTr="009A20E1">
        <w:tc>
          <w:tcPr>
            <w:tcW w:w="6091" w:type="dxa"/>
            <w:hideMark/>
          </w:tcPr>
          <w:p w14:paraId="1F13AC9B"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Інша поточна дебіторська заборгованість</w:t>
            </w:r>
          </w:p>
        </w:tc>
        <w:tc>
          <w:tcPr>
            <w:tcW w:w="0" w:type="auto"/>
            <w:noWrap/>
            <w:hideMark/>
          </w:tcPr>
          <w:p w14:paraId="50D17FF6"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1155</w:t>
            </w:r>
          </w:p>
        </w:tc>
        <w:tc>
          <w:tcPr>
            <w:tcW w:w="0" w:type="auto"/>
            <w:noWrap/>
            <w:hideMark/>
          </w:tcPr>
          <w:p w14:paraId="1026EF6A"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333,70</w:t>
            </w:r>
          </w:p>
        </w:tc>
        <w:tc>
          <w:tcPr>
            <w:tcW w:w="0" w:type="auto"/>
            <w:noWrap/>
            <w:hideMark/>
          </w:tcPr>
          <w:p w14:paraId="40BB7054"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869,50</w:t>
            </w:r>
          </w:p>
        </w:tc>
      </w:tr>
      <w:tr w:rsidR="00B34474" w:rsidRPr="00AE08EA" w14:paraId="2DDD5216" w14:textId="77777777" w:rsidTr="009A20E1">
        <w:tc>
          <w:tcPr>
            <w:tcW w:w="6091" w:type="dxa"/>
            <w:hideMark/>
          </w:tcPr>
          <w:p w14:paraId="7C749004"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 xml:space="preserve">Г </w:t>
            </w:r>
            <w:proofErr w:type="spellStart"/>
            <w:r w:rsidRPr="00AE08EA">
              <w:rPr>
                <w:rFonts w:ascii="Times New Roman" w:eastAsia="Times New Roman" w:hAnsi="Times New Roman" w:cs="Times New Roman"/>
                <w:color w:val="000000"/>
                <w:lang w:val="uk-UA" w:eastAsia="uk-UA"/>
              </w:rPr>
              <w:t>роші</w:t>
            </w:r>
            <w:proofErr w:type="spellEnd"/>
            <w:r w:rsidRPr="00AE08EA">
              <w:rPr>
                <w:rFonts w:ascii="Times New Roman" w:eastAsia="Times New Roman" w:hAnsi="Times New Roman" w:cs="Times New Roman"/>
                <w:color w:val="000000"/>
                <w:lang w:val="uk-UA" w:eastAsia="uk-UA"/>
              </w:rPr>
              <w:t xml:space="preserve"> та їх еквіваленти</w:t>
            </w:r>
          </w:p>
        </w:tc>
        <w:tc>
          <w:tcPr>
            <w:tcW w:w="0" w:type="auto"/>
            <w:noWrap/>
            <w:hideMark/>
          </w:tcPr>
          <w:p w14:paraId="1EC5DC78"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1165</w:t>
            </w:r>
          </w:p>
        </w:tc>
        <w:tc>
          <w:tcPr>
            <w:tcW w:w="0" w:type="auto"/>
            <w:noWrap/>
            <w:hideMark/>
          </w:tcPr>
          <w:p w14:paraId="27A7BA8B"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3,30</w:t>
            </w:r>
          </w:p>
        </w:tc>
        <w:tc>
          <w:tcPr>
            <w:tcW w:w="0" w:type="auto"/>
            <w:noWrap/>
            <w:hideMark/>
          </w:tcPr>
          <w:p w14:paraId="68AC1CE4"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4,00</w:t>
            </w:r>
          </w:p>
        </w:tc>
      </w:tr>
      <w:tr w:rsidR="00B34474" w:rsidRPr="00AE08EA" w14:paraId="64422795" w14:textId="77777777" w:rsidTr="009A20E1">
        <w:tc>
          <w:tcPr>
            <w:tcW w:w="6091" w:type="dxa"/>
            <w:hideMark/>
          </w:tcPr>
          <w:p w14:paraId="1EA2E81E"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Інші оборотні активи</w:t>
            </w:r>
          </w:p>
        </w:tc>
        <w:tc>
          <w:tcPr>
            <w:tcW w:w="0" w:type="auto"/>
            <w:noWrap/>
            <w:hideMark/>
          </w:tcPr>
          <w:p w14:paraId="6AAF7D5E"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1190</w:t>
            </w:r>
          </w:p>
        </w:tc>
        <w:tc>
          <w:tcPr>
            <w:tcW w:w="0" w:type="auto"/>
            <w:noWrap/>
            <w:hideMark/>
          </w:tcPr>
          <w:p w14:paraId="6969815F"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177,50</w:t>
            </w:r>
          </w:p>
        </w:tc>
        <w:tc>
          <w:tcPr>
            <w:tcW w:w="0" w:type="auto"/>
            <w:noWrap/>
            <w:hideMark/>
          </w:tcPr>
          <w:p w14:paraId="0F950DE1"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86,40</w:t>
            </w:r>
          </w:p>
        </w:tc>
      </w:tr>
      <w:tr w:rsidR="00B34474" w:rsidRPr="00AE08EA" w14:paraId="0F8BA2B7" w14:textId="77777777" w:rsidTr="009A20E1">
        <w:tc>
          <w:tcPr>
            <w:tcW w:w="6091" w:type="dxa"/>
            <w:hideMark/>
          </w:tcPr>
          <w:p w14:paraId="58F57DD5"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Усього за розділом II</w:t>
            </w:r>
          </w:p>
        </w:tc>
        <w:tc>
          <w:tcPr>
            <w:tcW w:w="0" w:type="auto"/>
            <w:noWrap/>
            <w:hideMark/>
          </w:tcPr>
          <w:p w14:paraId="5CE93423"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1195</w:t>
            </w:r>
          </w:p>
        </w:tc>
        <w:tc>
          <w:tcPr>
            <w:tcW w:w="0" w:type="auto"/>
            <w:noWrap/>
            <w:hideMark/>
          </w:tcPr>
          <w:p w14:paraId="798201CC"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7852,50</w:t>
            </w:r>
          </w:p>
        </w:tc>
        <w:tc>
          <w:tcPr>
            <w:tcW w:w="0" w:type="auto"/>
            <w:noWrap/>
            <w:hideMark/>
          </w:tcPr>
          <w:p w14:paraId="0B8BDC35"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5017,30</w:t>
            </w:r>
          </w:p>
        </w:tc>
      </w:tr>
      <w:tr w:rsidR="00B34474" w:rsidRPr="00AE08EA" w14:paraId="6819698F" w14:textId="77777777" w:rsidTr="009A20E1">
        <w:tc>
          <w:tcPr>
            <w:tcW w:w="6091" w:type="dxa"/>
            <w:hideMark/>
          </w:tcPr>
          <w:p w14:paraId="7AEE0890"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Баланс</w:t>
            </w:r>
          </w:p>
        </w:tc>
        <w:tc>
          <w:tcPr>
            <w:tcW w:w="0" w:type="auto"/>
            <w:noWrap/>
            <w:hideMark/>
          </w:tcPr>
          <w:p w14:paraId="18CB8476"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1300</w:t>
            </w:r>
          </w:p>
        </w:tc>
        <w:tc>
          <w:tcPr>
            <w:tcW w:w="0" w:type="auto"/>
            <w:noWrap/>
            <w:hideMark/>
          </w:tcPr>
          <w:p w14:paraId="52A557FE"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19117,20</w:t>
            </w:r>
          </w:p>
        </w:tc>
        <w:tc>
          <w:tcPr>
            <w:tcW w:w="0" w:type="auto"/>
            <w:noWrap/>
            <w:hideMark/>
          </w:tcPr>
          <w:p w14:paraId="2C2D7CCC"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14887,70</w:t>
            </w:r>
          </w:p>
        </w:tc>
      </w:tr>
    </w:tbl>
    <w:p w14:paraId="31F38FC8" w14:textId="77777777" w:rsidR="00B34474" w:rsidRPr="00AE08EA" w:rsidRDefault="00B3447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bookmarkStart w:id="40" w:name="_Toc137804730"/>
      <w:r w:rsidRPr="00AE08EA">
        <w:rPr>
          <w:rFonts w:ascii="Times New Roman" w:eastAsia="Times New Roman" w:hAnsi="Times New Roman" w:cs="Times New Roman"/>
          <w:b/>
          <w:bCs/>
          <w:color w:val="333333"/>
          <w:kern w:val="0"/>
          <w:lang w:eastAsia="uk-UA"/>
          <w14:ligatures w14:val="none"/>
        </w:rPr>
        <w:t>Пасив</w:t>
      </w:r>
      <w:bookmarkEnd w:id="40"/>
    </w:p>
    <w:tbl>
      <w:tblPr>
        <w:tblStyle w:val="a6"/>
        <w:tblW w:w="9906" w:type="dxa"/>
        <w:tblLook w:val="04A0" w:firstRow="1" w:lastRow="0" w:firstColumn="1" w:lastColumn="0" w:noHBand="0" w:noVBand="1"/>
      </w:tblPr>
      <w:tblGrid>
        <w:gridCol w:w="6091"/>
        <w:gridCol w:w="815"/>
        <w:gridCol w:w="1500"/>
        <w:gridCol w:w="1500"/>
      </w:tblGrid>
      <w:tr w:rsidR="00B34474" w:rsidRPr="00AE08EA" w14:paraId="2D741152" w14:textId="77777777" w:rsidTr="009A20E1">
        <w:tc>
          <w:tcPr>
            <w:tcW w:w="6091" w:type="dxa"/>
            <w:hideMark/>
          </w:tcPr>
          <w:p w14:paraId="67DFB6A8" w14:textId="77777777" w:rsidR="00B34474" w:rsidRPr="00AE08EA" w:rsidRDefault="00B34474" w:rsidP="00AE08A2">
            <w:pPr>
              <w:widowControl w:val="0"/>
              <w:jc w:val="center"/>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Назва рядка</w:t>
            </w:r>
          </w:p>
        </w:tc>
        <w:tc>
          <w:tcPr>
            <w:tcW w:w="815" w:type="dxa"/>
            <w:hideMark/>
          </w:tcPr>
          <w:p w14:paraId="0C6F446B" w14:textId="77777777" w:rsidR="00B34474" w:rsidRPr="00AE08EA" w:rsidRDefault="00B34474" w:rsidP="00AE08A2">
            <w:pPr>
              <w:widowControl w:val="0"/>
              <w:jc w:val="center"/>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Код рядка</w:t>
            </w:r>
          </w:p>
        </w:tc>
        <w:tc>
          <w:tcPr>
            <w:tcW w:w="1500" w:type="dxa"/>
            <w:hideMark/>
          </w:tcPr>
          <w:p w14:paraId="23A07A3D" w14:textId="77777777" w:rsidR="00B34474" w:rsidRPr="00AE08EA" w:rsidRDefault="00B34474" w:rsidP="00AE08A2">
            <w:pPr>
              <w:widowControl w:val="0"/>
              <w:jc w:val="right"/>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На початок звітного року, тис. грн</w:t>
            </w:r>
          </w:p>
        </w:tc>
        <w:tc>
          <w:tcPr>
            <w:tcW w:w="1500" w:type="dxa"/>
            <w:hideMark/>
          </w:tcPr>
          <w:p w14:paraId="5E7E46EE" w14:textId="77777777" w:rsidR="00B34474" w:rsidRPr="00AE08EA" w:rsidRDefault="00B34474" w:rsidP="00AE08A2">
            <w:pPr>
              <w:widowControl w:val="0"/>
              <w:jc w:val="right"/>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На кінець звітного періоду, тис. грн</w:t>
            </w:r>
          </w:p>
        </w:tc>
      </w:tr>
      <w:tr w:rsidR="00B34474" w:rsidRPr="00AE08EA" w14:paraId="6A5A05A1" w14:textId="77777777" w:rsidTr="009A20E1">
        <w:tc>
          <w:tcPr>
            <w:tcW w:w="6091" w:type="dxa"/>
            <w:hideMark/>
          </w:tcPr>
          <w:p w14:paraId="58C9501A"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I. Власний капітал Зареєстрований (пайовий) капітал</w:t>
            </w:r>
          </w:p>
        </w:tc>
        <w:tc>
          <w:tcPr>
            <w:tcW w:w="0" w:type="auto"/>
            <w:noWrap/>
            <w:hideMark/>
          </w:tcPr>
          <w:p w14:paraId="3E12E311"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1400</w:t>
            </w:r>
          </w:p>
        </w:tc>
        <w:tc>
          <w:tcPr>
            <w:tcW w:w="0" w:type="auto"/>
            <w:noWrap/>
            <w:hideMark/>
          </w:tcPr>
          <w:p w14:paraId="759DD30C"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2046,10</w:t>
            </w:r>
          </w:p>
        </w:tc>
        <w:tc>
          <w:tcPr>
            <w:tcW w:w="0" w:type="auto"/>
            <w:noWrap/>
            <w:hideMark/>
          </w:tcPr>
          <w:p w14:paraId="42B66553"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2046,10</w:t>
            </w:r>
          </w:p>
        </w:tc>
      </w:tr>
      <w:tr w:rsidR="00B34474" w:rsidRPr="00AE08EA" w14:paraId="2658F6DF" w14:textId="77777777" w:rsidTr="009A20E1">
        <w:tc>
          <w:tcPr>
            <w:tcW w:w="6091" w:type="dxa"/>
            <w:hideMark/>
          </w:tcPr>
          <w:p w14:paraId="1A96E195"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Додатковий капітал</w:t>
            </w:r>
          </w:p>
        </w:tc>
        <w:tc>
          <w:tcPr>
            <w:tcW w:w="0" w:type="auto"/>
            <w:noWrap/>
            <w:hideMark/>
          </w:tcPr>
          <w:p w14:paraId="2958E0C8"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1410</w:t>
            </w:r>
          </w:p>
        </w:tc>
        <w:tc>
          <w:tcPr>
            <w:tcW w:w="0" w:type="auto"/>
            <w:noWrap/>
            <w:hideMark/>
          </w:tcPr>
          <w:p w14:paraId="51B40F5A"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3401,40</w:t>
            </w:r>
          </w:p>
        </w:tc>
        <w:tc>
          <w:tcPr>
            <w:tcW w:w="0" w:type="auto"/>
            <w:noWrap/>
            <w:hideMark/>
          </w:tcPr>
          <w:p w14:paraId="03BDE077"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3401,40</w:t>
            </w:r>
          </w:p>
        </w:tc>
      </w:tr>
      <w:tr w:rsidR="00B34474" w:rsidRPr="00AE08EA" w14:paraId="3C15B5E4" w14:textId="77777777" w:rsidTr="009A20E1">
        <w:tc>
          <w:tcPr>
            <w:tcW w:w="6091" w:type="dxa"/>
            <w:hideMark/>
          </w:tcPr>
          <w:p w14:paraId="3E0380FC"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Нерозподілений прибуток (непокритий збиток)</w:t>
            </w:r>
          </w:p>
        </w:tc>
        <w:tc>
          <w:tcPr>
            <w:tcW w:w="0" w:type="auto"/>
            <w:noWrap/>
            <w:hideMark/>
          </w:tcPr>
          <w:p w14:paraId="27781153"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1420</w:t>
            </w:r>
          </w:p>
        </w:tc>
        <w:tc>
          <w:tcPr>
            <w:tcW w:w="0" w:type="auto"/>
            <w:noWrap/>
            <w:hideMark/>
          </w:tcPr>
          <w:p w14:paraId="443D6575"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2594,10</w:t>
            </w:r>
          </w:p>
        </w:tc>
        <w:tc>
          <w:tcPr>
            <w:tcW w:w="0" w:type="auto"/>
            <w:noWrap/>
            <w:hideMark/>
          </w:tcPr>
          <w:p w14:paraId="026A1E36"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2613,90</w:t>
            </w:r>
          </w:p>
        </w:tc>
      </w:tr>
      <w:tr w:rsidR="00B34474" w:rsidRPr="00AE08EA" w14:paraId="6FE3707B" w14:textId="77777777" w:rsidTr="009A20E1">
        <w:tc>
          <w:tcPr>
            <w:tcW w:w="6091" w:type="dxa"/>
            <w:hideMark/>
          </w:tcPr>
          <w:p w14:paraId="27EFAF1E"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Усього за розділом I</w:t>
            </w:r>
          </w:p>
        </w:tc>
        <w:tc>
          <w:tcPr>
            <w:tcW w:w="0" w:type="auto"/>
            <w:noWrap/>
            <w:hideMark/>
          </w:tcPr>
          <w:p w14:paraId="311DE0B9"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1495</w:t>
            </w:r>
          </w:p>
        </w:tc>
        <w:tc>
          <w:tcPr>
            <w:tcW w:w="0" w:type="auto"/>
            <w:noWrap/>
            <w:hideMark/>
          </w:tcPr>
          <w:p w14:paraId="6242F657"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8041,60</w:t>
            </w:r>
          </w:p>
        </w:tc>
        <w:tc>
          <w:tcPr>
            <w:tcW w:w="0" w:type="auto"/>
            <w:noWrap/>
            <w:hideMark/>
          </w:tcPr>
          <w:p w14:paraId="3DF15F57"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8061,40</w:t>
            </w:r>
          </w:p>
        </w:tc>
      </w:tr>
      <w:tr w:rsidR="00B34474" w:rsidRPr="00AE08EA" w14:paraId="6B2649BF" w14:textId="77777777" w:rsidTr="009A20E1">
        <w:tc>
          <w:tcPr>
            <w:tcW w:w="6091" w:type="dxa"/>
            <w:hideMark/>
          </w:tcPr>
          <w:p w14:paraId="035F23C3"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Короткострокові кредити банків</w:t>
            </w:r>
          </w:p>
        </w:tc>
        <w:tc>
          <w:tcPr>
            <w:tcW w:w="0" w:type="auto"/>
            <w:noWrap/>
            <w:hideMark/>
          </w:tcPr>
          <w:p w14:paraId="73EB93BA"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1600</w:t>
            </w:r>
          </w:p>
        </w:tc>
        <w:tc>
          <w:tcPr>
            <w:tcW w:w="0" w:type="auto"/>
            <w:noWrap/>
            <w:hideMark/>
          </w:tcPr>
          <w:p w14:paraId="2F8F4700"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2949,90</w:t>
            </w:r>
          </w:p>
        </w:tc>
        <w:tc>
          <w:tcPr>
            <w:tcW w:w="0" w:type="auto"/>
            <w:hideMark/>
          </w:tcPr>
          <w:p w14:paraId="26A38B5E" w14:textId="77777777" w:rsidR="00B34474" w:rsidRPr="00AE08EA" w:rsidRDefault="00B34474" w:rsidP="00AE08A2">
            <w:pPr>
              <w:widowControl w:val="0"/>
              <w:rPr>
                <w:rFonts w:ascii="Times New Roman" w:eastAsia="Times New Roman" w:hAnsi="Times New Roman" w:cs="Times New Roman"/>
                <w:lang w:val="uk-UA" w:eastAsia="uk-UA"/>
              </w:rPr>
            </w:pPr>
          </w:p>
        </w:tc>
      </w:tr>
      <w:tr w:rsidR="00B34474" w:rsidRPr="00AE08EA" w14:paraId="6B2CFACA" w14:textId="77777777" w:rsidTr="009A20E1">
        <w:tc>
          <w:tcPr>
            <w:tcW w:w="6091" w:type="dxa"/>
            <w:hideMark/>
          </w:tcPr>
          <w:p w14:paraId="36E811DC"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товари, роботи, послуги</w:t>
            </w:r>
          </w:p>
        </w:tc>
        <w:tc>
          <w:tcPr>
            <w:tcW w:w="0" w:type="auto"/>
            <w:noWrap/>
            <w:hideMark/>
          </w:tcPr>
          <w:p w14:paraId="0001E6F0"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1615</w:t>
            </w:r>
          </w:p>
        </w:tc>
        <w:tc>
          <w:tcPr>
            <w:tcW w:w="0" w:type="auto"/>
            <w:noWrap/>
            <w:hideMark/>
          </w:tcPr>
          <w:p w14:paraId="640539A3"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1305,70</w:t>
            </w:r>
          </w:p>
        </w:tc>
        <w:tc>
          <w:tcPr>
            <w:tcW w:w="0" w:type="auto"/>
            <w:noWrap/>
            <w:hideMark/>
          </w:tcPr>
          <w:p w14:paraId="378101C0"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482,40</w:t>
            </w:r>
          </w:p>
        </w:tc>
      </w:tr>
      <w:tr w:rsidR="00B34474" w:rsidRPr="00AE08EA" w14:paraId="62250B72" w14:textId="77777777" w:rsidTr="009A20E1">
        <w:tc>
          <w:tcPr>
            <w:tcW w:w="6091" w:type="dxa"/>
            <w:hideMark/>
          </w:tcPr>
          <w:p w14:paraId="379E01A2"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розрахунками з бюджетом</w:t>
            </w:r>
          </w:p>
        </w:tc>
        <w:tc>
          <w:tcPr>
            <w:tcW w:w="0" w:type="auto"/>
            <w:noWrap/>
            <w:hideMark/>
          </w:tcPr>
          <w:p w14:paraId="43B16D35"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1620</w:t>
            </w:r>
          </w:p>
        </w:tc>
        <w:tc>
          <w:tcPr>
            <w:tcW w:w="0" w:type="auto"/>
            <w:noWrap/>
            <w:hideMark/>
          </w:tcPr>
          <w:p w14:paraId="08B75D6E"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24,00</w:t>
            </w:r>
          </w:p>
        </w:tc>
        <w:tc>
          <w:tcPr>
            <w:tcW w:w="0" w:type="auto"/>
            <w:noWrap/>
            <w:hideMark/>
          </w:tcPr>
          <w:p w14:paraId="7D87E9E6"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44,70</w:t>
            </w:r>
          </w:p>
        </w:tc>
      </w:tr>
      <w:tr w:rsidR="00B34474" w:rsidRPr="00AE08EA" w14:paraId="746BAD37" w14:textId="77777777" w:rsidTr="009A20E1">
        <w:tc>
          <w:tcPr>
            <w:tcW w:w="6091" w:type="dxa"/>
            <w:hideMark/>
          </w:tcPr>
          <w:p w14:paraId="42350E06"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розрахунками зі страхування</w:t>
            </w:r>
          </w:p>
        </w:tc>
        <w:tc>
          <w:tcPr>
            <w:tcW w:w="0" w:type="auto"/>
            <w:noWrap/>
            <w:hideMark/>
          </w:tcPr>
          <w:p w14:paraId="0867CE74"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1625</w:t>
            </w:r>
          </w:p>
        </w:tc>
        <w:tc>
          <w:tcPr>
            <w:tcW w:w="0" w:type="auto"/>
            <w:noWrap/>
            <w:hideMark/>
          </w:tcPr>
          <w:p w14:paraId="1167FC8E"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42,70</w:t>
            </w:r>
          </w:p>
        </w:tc>
        <w:tc>
          <w:tcPr>
            <w:tcW w:w="0" w:type="auto"/>
            <w:noWrap/>
            <w:hideMark/>
          </w:tcPr>
          <w:p w14:paraId="5D5080D7"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42,40</w:t>
            </w:r>
          </w:p>
        </w:tc>
      </w:tr>
      <w:tr w:rsidR="00B34474" w:rsidRPr="00AE08EA" w14:paraId="409B8C78" w14:textId="77777777" w:rsidTr="009A20E1">
        <w:tc>
          <w:tcPr>
            <w:tcW w:w="6091" w:type="dxa"/>
            <w:hideMark/>
          </w:tcPr>
          <w:p w14:paraId="61E11382"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розрахунками з оплати праці</w:t>
            </w:r>
          </w:p>
        </w:tc>
        <w:tc>
          <w:tcPr>
            <w:tcW w:w="0" w:type="auto"/>
            <w:noWrap/>
            <w:hideMark/>
          </w:tcPr>
          <w:p w14:paraId="12B65E3C"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1630</w:t>
            </w:r>
          </w:p>
        </w:tc>
        <w:tc>
          <w:tcPr>
            <w:tcW w:w="0" w:type="auto"/>
            <w:noWrap/>
            <w:hideMark/>
          </w:tcPr>
          <w:p w14:paraId="7949EEDF"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117,60</w:t>
            </w:r>
          </w:p>
        </w:tc>
        <w:tc>
          <w:tcPr>
            <w:tcW w:w="0" w:type="auto"/>
            <w:noWrap/>
            <w:hideMark/>
          </w:tcPr>
          <w:p w14:paraId="245DE15E"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361,30</w:t>
            </w:r>
          </w:p>
        </w:tc>
      </w:tr>
      <w:tr w:rsidR="00B34474" w:rsidRPr="00AE08EA" w14:paraId="141D79D6" w14:textId="77777777" w:rsidTr="009A20E1">
        <w:tc>
          <w:tcPr>
            <w:tcW w:w="6091" w:type="dxa"/>
            <w:hideMark/>
          </w:tcPr>
          <w:p w14:paraId="2A68AFB6"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Інші поточні зобов'язання</w:t>
            </w:r>
          </w:p>
        </w:tc>
        <w:tc>
          <w:tcPr>
            <w:tcW w:w="0" w:type="auto"/>
            <w:noWrap/>
            <w:hideMark/>
          </w:tcPr>
          <w:p w14:paraId="0D29A3F9"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1690</w:t>
            </w:r>
          </w:p>
        </w:tc>
        <w:tc>
          <w:tcPr>
            <w:tcW w:w="0" w:type="auto"/>
            <w:noWrap/>
            <w:hideMark/>
          </w:tcPr>
          <w:p w14:paraId="11844C8B"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6635,70</w:t>
            </w:r>
          </w:p>
        </w:tc>
        <w:tc>
          <w:tcPr>
            <w:tcW w:w="0" w:type="auto"/>
            <w:noWrap/>
            <w:hideMark/>
          </w:tcPr>
          <w:p w14:paraId="1B79361B"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5895,50</w:t>
            </w:r>
          </w:p>
        </w:tc>
      </w:tr>
      <w:tr w:rsidR="00B34474" w:rsidRPr="00AE08EA" w14:paraId="3DDF60D0" w14:textId="77777777" w:rsidTr="009A20E1">
        <w:tc>
          <w:tcPr>
            <w:tcW w:w="6091" w:type="dxa"/>
            <w:hideMark/>
          </w:tcPr>
          <w:p w14:paraId="49D7B9EB"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Усього за розділом III</w:t>
            </w:r>
          </w:p>
        </w:tc>
        <w:tc>
          <w:tcPr>
            <w:tcW w:w="0" w:type="auto"/>
            <w:noWrap/>
            <w:hideMark/>
          </w:tcPr>
          <w:p w14:paraId="74044888"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1695</w:t>
            </w:r>
          </w:p>
        </w:tc>
        <w:tc>
          <w:tcPr>
            <w:tcW w:w="0" w:type="auto"/>
            <w:noWrap/>
            <w:hideMark/>
          </w:tcPr>
          <w:p w14:paraId="635F7347"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11075,60</w:t>
            </w:r>
          </w:p>
        </w:tc>
        <w:tc>
          <w:tcPr>
            <w:tcW w:w="0" w:type="auto"/>
            <w:noWrap/>
            <w:hideMark/>
          </w:tcPr>
          <w:p w14:paraId="5FD65DF5"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6826,30</w:t>
            </w:r>
          </w:p>
        </w:tc>
      </w:tr>
      <w:tr w:rsidR="00B34474" w:rsidRPr="00AE08EA" w14:paraId="61131045" w14:textId="77777777" w:rsidTr="009A20E1">
        <w:tc>
          <w:tcPr>
            <w:tcW w:w="6091" w:type="dxa"/>
            <w:hideMark/>
          </w:tcPr>
          <w:p w14:paraId="3D91D91D"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Баланс</w:t>
            </w:r>
          </w:p>
        </w:tc>
        <w:tc>
          <w:tcPr>
            <w:tcW w:w="0" w:type="auto"/>
            <w:noWrap/>
            <w:hideMark/>
          </w:tcPr>
          <w:p w14:paraId="1F43074D"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1900</w:t>
            </w:r>
          </w:p>
        </w:tc>
        <w:tc>
          <w:tcPr>
            <w:tcW w:w="0" w:type="auto"/>
            <w:noWrap/>
            <w:hideMark/>
          </w:tcPr>
          <w:p w14:paraId="697BDFA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19117,20</w:t>
            </w:r>
          </w:p>
        </w:tc>
        <w:tc>
          <w:tcPr>
            <w:tcW w:w="0" w:type="auto"/>
            <w:noWrap/>
            <w:hideMark/>
          </w:tcPr>
          <w:p w14:paraId="5040CD5C"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14887,70</w:t>
            </w:r>
          </w:p>
        </w:tc>
      </w:tr>
    </w:tbl>
    <w:p w14:paraId="6B85D755" w14:textId="77777777"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bookmarkStart w:id="41" w:name="_Toc137804731"/>
    </w:p>
    <w:p w14:paraId="666E7BA8" w14:textId="77777777"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p>
    <w:p w14:paraId="643B6676" w14:textId="77777777"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p>
    <w:p w14:paraId="250FC78A" w14:textId="77777777"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p>
    <w:p w14:paraId="2579B182" w14:textId="77777777"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p>
    <w:p w14:paraId="101657DE" w14:textId="77777777"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p>
    <w:p w14:paraId="57489990" w14:textId="77777777"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p>
    <w:p w14:paraId="5B481C0E" w14:textId="73E85ADD" w:rsidR="002207B4" w:rsidRDefault="002207B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r>
        <w:rPr>
          <w:rFonts w:ascii="Times New Roman" w:eastAsia="Times New Roman" w:hAnsi="Times New Roman" w:cs="Times New Roman"/>
          <w:b/>
          <w:bCs/>
          <w:color w:val="333333"/>
          <w:kern w:val="0"/>
          <w:lang w:eastAsia="uk-UA"/>
          <w14:ligatures w14:val="none"/>
        </w:rPr>
        <w:br w:type="page"/>
      </w:r>
    </w:p>
    <w:p w14:paraId="33641CB4" w14:textId="173805ED" w:rsidR="00B34474" w:rsidRPr="00AE08EA" w:rsidRDefault="00B34474" w:rsidP="00AE08A2">
      <w:pPr>
        <w:widowControl w:val="0"/>
        <w:spacing w:after="0" w:line="240" w:lineRule="auto"/>
        <w:jc w:val="center"/>
        <w:outlineLvl w:val="2"/>
        <w:rPr>
          <w:rFonts w:ascii="Times New Roman" w:eastAsia="Times New Roman" w:hAnsi="Times New Roman" w:cs="Times New Roman"/>
          <w:b/>
          <w:bCs/>
          <w:color w:val="333333"/>
          <w:kern w:val="0"/>
          <w:lang w:eastAsia="uk-UA"/>
          <w14:ligatures w14:val="none"/>
        </w:rPr>
      </w:pPr>
      <w:r w:rsidRPr="00AE08EA">
        <w:rPr>
          <w:rFonts w:ascii="Times New Roman" w:eastAsia="Times New Roman" w:hAnsi="Times New Roman" w:cs="Times New Roman"/>
          <w:b/>
          <w:bCs/>
          <w:color w:val="333333"/>
          <w:kern w:val="0"/>
          <w:lang w:eastAsia="uk-UA"/>
          <w14:ligatures w14:val="none"/>
        </w:rPr>
        <w:lastRenderedPageBreak/>
        <w:t>Звіт про фінансові результати</w:t>
      </w:r>
      <w:bookmarkEnd w:id="41"/>
    </w:p>
    <w:tbl>
      <w:tblPr>
        <w:tblStyle w:val="a6"/>
        <w:tblW w:w="9876" w:type="dxa"/>
        <w:tblLook w:val="04A0" w:firstRow="1" w:lastRow="0" w:firstColumn="1" w:lastColumn="0" w:noHBand="0" w:noVBand="1"/>
      </w:tblPr>
      <w:tblGrid>
        <w:gridCol w:w="5949"/>
        <w:gridCol w:w="815"/>
        <w:gridCol w:w="1500"/>
        <w:gridCol w:w="1612"/>
      </w:tblGrid>
      <w:tr w:rsidR="00B34474" w:rsidRPr="00AE08EA" w14:paraId="537E2213" w14:textId="77777777" w:rsidTr="009A20E1">
        <w:tc>
          <w:tcPr>
            <w:tcW w:w="5949" w:type="dxa"/>
            <w:hideMark/>
          </w:tcPr>
          <w:p w14:paraId="22AE05FA" w14:textId="77777777" w:rsidR="00B34474" w:rsidRPr="00AE08EA" w:rsidRDefault="00B34474" w:rsidP="00AE08A2">
            <w:pPr>
              <w:widowControl w:val="0"/>
              <w:jc w:val="center"/>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Назва рядка</w:t>
            </w:r>
          </w:p>
        </w:tc>
        <w:tc>
          <w:tcPr>
            <w:tcW w:w="815" w:type="dxa"/>
            <w:hideMark/>
          </w:tcPr>
          <w:p w14:paraId="09280078" w14:textId="77777777" w:rsidR="00B34474" w:rsidRPr="00AE08EA" w:rsidRDefault="00B34474" w:rsidP="00AE08A2">
            <w:pPr>
              <w:widowControl w:val="0"/>
              <w:jc w:val="center"/>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Код рядка</w:t>
            </w:r>
          </w:p>
        </w:tc>
        <w:tc>
          <w:tcPr>
            <w:tcW w:w="1500" w:type="dxa"/>
            <w:hideMark/>
          </w:tcPr>
          <w:p w14:paraId="5EA6BB5B" w14:textId="77777777" w:rsidR="00B34474" w:rsidRPr="00AE08EA" w:rsidRDefault="00B34474" w:rsidP="00AE08A2">
            <w:pPr>
              <w:widowControl w:val="0"/>
              <w:jc w:val="right"/>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За звітний період, тис. грн</w:t>
            </w:r>
          </w:p>
        </w:tc>
        <w:tc>
          <w:tcPr>
            <w:tcW w:w="1612" w:type="dxa"/>
            <w:hideMark/>
          </w:tcPr>
          <w:p w14:paraId="3D6E8200" w14:textId="77777777" w:rsidR="00B34474" w:rsidRPr="00AE08EA" w:rsidRDefault="00B34474" w:rsidP="00AE08A2">
            <w:pPr>
              <w:widowControl w:val="0"/>
              <w:jc w:val="right"/>
              <w:rPr>
                <w:rFonts w:ascii="Times New Roman" w:eastAsia="Times New Roman" w:hAnsi="Times New Roman" w:cs="Times New Roman"/>
                <w:b/>
                <w:bCs/>
                <w:color w:val="000000"/>
                <w:lang w:val="uk-UA" w:eastAsia="uk-UA"/>
              </w:rPr>
            </w:pPr>
            <w:r w:rsidRPr="00AE08EA">
              <w:rPr>
                <w:rFonts w:ascii="Times New Roman" w:eastAsia="Times New Roman" w:hAnsi="Times New Roman" w:cs="Times New Roman"/>
                <w:b/>
                <w:bCs/>
                <w:color w:val="000000"/>
                <w:lang w:val="uk-UA" w:eastAsia="uk-UA"/>
              </w:rPr>
              <w:t>За аналогічний період попереднього року, тис. грн</w:t>
            </w:r>
          </w:p>
        </w:tc>
      </w:tr>
      <w:tr w:rsidR="00B34474" w:rsidRPr="00AE08EA" w14:paraId="0EADDF46" w14:textId="77777777" w:rsidTr="009A20E1">
        <w:tc>
          <w:tcPr>
            <w:tcW w:w="5949" w:type="dxa"/>
            <w:hideMark/>
          </w:tcPr>
          <w:p w14:paraId="28EE1835"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Чистий дохід від реалізації продукції (товарів, робіт, послуг)</w:t>
            </w:r>
          </w:p>
        </w:tc>
        <w:tc>
          <w:tcPr>
            <w:tcW w:w="0" w:type="auto"/>
            <w:noWrap/>
            <w:hideMark/>
          </w:tcPr>
          <w:p w14:paraId="512372E8"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2000</w:t>
            </w:r>
          </w:p>
        </w:tc>
        <w:tc>
          <w:tcPr>
            <w:tcW w:w="0" w:type="auto"/>
            <w:noWrap/>
            <w:hideMark/>
          </w:tcPr>
          <w:p w14:paraId="57FC1D53"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10711,70</w:t>
            </w:r>
          </w:p>
        </w:tc>
        <w:tc>
          <w:tcPr>
            <w:tcW w:w="0" w:type="auto"/>
            <w:noWrap/>
            <w:hideMark/>
          </w:tcPr>
          <w:p w14:paraId="7DFDDA55"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24431,60</w:t>
            </w:r>
          </w:p>
        </w:tc>
      </w:tr>
      <w:tr w:rsidR="00B34474" w:rsidRPr="00AE08EA" w14:paraId="58F29230" w14:textId="77777777" w:rsidTr="009A20E1">
        <w:tc>
          <w:tcPr>
            <w:tcW w:w="5949" w:type="dxa"/>
            <w:hideMark/>
          </w:tcPr>
          <w:p w14:paraId="3F5B4597"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Собівартість реалізованої продукції (товарів, робіт, послуг)</w:t>
            </w:r>
          </w:p>
        </w:tc>
        <w:tc>
          <w:tcPr>
            <w:tcW w:w="0" w:type="auto"/>
            <w:noWrap/>
            <w:hideMark/>
          </w:tcPr>
          <w:p w14:paraId="2B897E6F"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2050</w:t>
            </w:r>
          </w:p>
        </w:tc>
        <w:tc>
          <w:tcPr>
            <w:tcW w:w="0" w:type="auto"/>
            <w:noWrap/>
            <w:hideMark/>
          </w:tcPr>
          <w:p w14:paraId="54C4343A"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12439,90</w:t>
            </w:r>
          </w:p>
        </w:tc>
        <w:tc>
          <w:tcPr>
            <w:tcW w:w="0" w:type="auto"/>
            <w:noWrap/>
            <w:hideMark/>
          </w:tcPr>
          <w:p w14:paraId="06146EF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24353,80</w:t>
            </w:r>
          </w:p>
        </w:tc>
      </w:tr>
      <w:tr w:rsidR="00B34474" w:rsidRPr="00AE08EA" w14:paraId="1257570C" w14:textId="77777777" w:rsidTr="009A20E1">
        <w:tc>
          <w:tcPr>
            <w:tcW w:w="5949" w:type="dxa"/>
            <w:hideMark/>
          </w:tcPr>
          <w:p w14:paraId="6CDF10B4"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Інші операційні доходи</w:t>
            </w:r>
          </w:p>
        </w:tc>
        <w:tc>
          <w:tcPr>
            <w:tcW w:w="0" w:type="auto"/>
            <w:noWrap/>
            <w:hideMark/>
          </w:tcPr>
          <w:p w14:paraId="4490BE5B"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2120</w:t>
            </w:r>
          </w:p>
        </w:tc>
        <w:tc>
          <w:tcPr>
            <w:tcW w:w="0" w:type="auto"/>
            <w:noWrap/>
            <w:hideMark/>
          </w:tcPr>
          <w:p w14:paraId="7FE3715C"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3206,90</w:t>
            </w:r>
          </w:p>
        </w:tc>
        <w:tc>
          <w:tcPr>
            <w:tcW w:w="0" w:type="auto"/>
            <w:noWrap/>
            <w:hideMark/>
          </w:tcPr>
          <w:p w14:paraId="5380E17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8,90</w:t>
            </w:r>
          </w:p>
        </w:tc>
      </w:tr>
      <w:tr w:rsidR="00B34474" w:rsidRPr="00AE08EA" w14:paraId="39AAD444" w14:textId="77777777" w:rsidTr="009A20E1">
        <w:tc>
          <w:tcPr>
            <w:tcW w:w="5949" w:type="dxa"/>
            <w:hideMark/>
          </w:tcPr>
          <w:p w14:paraId="3BB32AA5"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Інші операційні витрати</w:t>
            </w:r>
          </w:p>
        </w:tc>
        <w:tc>
          <w:tcPr>
            <w:tcW w:w="0" w:type="auto"/>
            <w:noWrap/>
            <w:hideMark/>
          </w:tcPr>
          <w:p w14:paraId="6377DA20"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2180</w:t>
            </w:r>
          </w:p>
        </w:tc>
        <w:tc>
          <w:tcPr>
            <w:tcW w:w="0" w:type="auto"/>
            <w:noWrap/>
            <w:hideMark/>
          </w:tcPr>
          <w:p w14:paraId="07F7E3D5"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1309,20</w:t>
            </w:r>
          </w:p>
        </w:tc>
        <w:tc>
          <w:tcPr>
            <w:tcW w:w="0" w:type="auto"/>
            <w:noWrap/>
            <w:hideMark/>
          </w:tcPr>
          <w:p w14:paraId="4BEC0C90"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2100,40</w:t>
            </w:r>
          </w:p>
        </w:tc>
      </w:tr>
      <w:tr w:rsidR="00B34474" w:rsidRPr="00AE08EA" w14:paraId="285FE75A" w14:textId="77777777" w:rsidTr="009A20E1">
        <w:tc>
          <w:tcPr>
            <w:tcW w:w="5949" w:type="dxa"/>
            <w:hideMark/>
          </w:tcPr>
          <w:p w14:paraId="699E1A61"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Інші витрати</w:t>
            </w:r>
          </w:p>
        </w:tc>
        <w:tc>
          <w:tcPr>
            <w:tcW w:w="0" w:type="auto"/>
            <w:noWrap/>
            <w:hideMark/>
          </w:tcPr>
          <w:p w14:paraId="7166E7BB"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2270</w:t>
            </w:r>
          </w:p>
        </w:tc>
        <w:tc>
          <w:tcPr>
            <w:tcW w:w="0" w:type="auto"/>
            <w:noWrap/>
            <w:hideMark/>
          </w:tcPr>
          <w:p w14:paraId="13D4F1B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145,40</w:t>
            </w:r>
          </w:p>
        </w:tc>
        <w:tc>
          <w:tcPr>
            <w:tcW w:w="0" w:type="auto"/>
            <w:noWrap/>
            <w:hideMark/>
          </w:tcPr>
          <w:p w14:paraId="6B4A9C6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60,40</w:t>
            </w:r>
          </w:p>
        </w:tc>
      </w:tr>
      <w:tr w:rsidR="00B34474" w:rsidRPr="00AE08EA" w14:paraId="419810DA" w14:textId="77777777" w:rsidTr="009A20E1">
        <w:tc>
          <w:tcPr>
            <w:tcW w:w="5949" w:type="dxa"/>
            <w:hideMark/>
          </w:tcPr>
          <w:p w14:paraId="023B34F3"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Разом доходи (2000 + 2120 + 2240)</w:t>
            </w:r>
          </w:p>
        </w:tc>
        <w:tc>
          <w:tcPr>
            <w:tcW w:w="0" w:type="auto"/>
            <w:noWrap/>
            <w:hideMark/>
          </w:tcPr>
          <w:p w14:paraId="346B0C2B"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2280</w:t>
            </w:r>
          </w:p>
        </w:tc>
        <w:tc>
          <w:tcPr>
            <w:tcW w:w="0" w:type="auto"/>
            <w:noWrap/>
            <w:hideMark/>
          </w:tcPr>
          <w:p w14:paraId="09BEA8D1"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13918,60</w:t>
            </w:r>
          </w:p>
        </w:tc>
        <w:tc>
          <w:tcPr>
            <w:tcW w:w="0" w:type="auto"/>
            <w:noWrap/>
            <w:hideMark/>
          </w:tcPr>
          <w:p w14:paraId="725F0036"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24440,50</w:t>
            </w:r>
          </w:p>
        </w:tc>
      </w:tr>
      <w:tr w:rsidR="00B34474" w:rsidRPr="00AE08EA" w14:paraId="0EF21328" w14:textId="77777777" w:rsidTr="009A20E1">
        <w:tc>
          <w:tcPr>
            <w:tcW w:w="5949" w:type="dxa"/>
            <w:hideMark/>
          </w:tcPr>
          <w:p w14:paraId="01CB5124"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Разом витрати (2050 + 2180 + 2270)</w:t>
            </w:r>
          </w:p>
        </w:tc>
        <w:tc>
          <w:tcPr>
            <w:tcW w:w="0" w:type="auto"/>
            <w:noWrap/>
            <w:hideMark/>
          </w:tcPr>
          <w:p w14:paraId="6FF492AA"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2285</w:t>
            </w:r>
          </w:p>
        </w:tc>
        <w:tc>
          <w:tcPr>
            <w:tcW w:w="0" w:type="auto"/>
            <w:noWrap/>
            <w:hideMark/>
          </w:tcPr>
          <w:p w14:paraId="14AB73A2"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13894,50</w:t>
            </w:r>
          </w:p>
        </w:tc>
        <w:tc>
          <w:tcPr>
            <w:tcW w:w="0" w:type="auto"/>
            <w:noWrap/>
            <w:hideMark/>
          </w:tcPr>
          <w:p w14:paraId="107FB93D"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26514,60</w:t>
            </w:r>
          </w:p>
        </w:tc>
      </w:tr>
      <w:tr w:rsidR="00B34474" w:rsidRPr="00AE08EA" w14:paraId="094418C5" w14:textId="77777777" w:rsidTr="009A20E1">
        <w:tc>
          <w:tcPr>
            <w:tcW w:w="5949" w:type="dxa"/>
            <w:hideMark/>
          </w:tcPr>
          <w:p w14:paraId="77D5AFA2"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Фінансовий результат до оподаткування (2280 - 2285)</w:t>
            </w:r>
          </w:p>
        </w:tc>
        <w:tc>
          <w:tcPr>
            <w:tcW w:w="0" w:type="auto"/>
            <w:noWrap/>
            <w:hideMark/>
          </w:tcPr>
          <w:p w14:paraId="5BBFCC57"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2290</w:t>
            </w:r>
          </w:p>
        </w:tc>
        <w:tc>
          <w:tcPr>
            <w:tcW w:w="0" w:type="auto"/>
            <w:noWrap/>
            <w:hideMark/>
          </w:tcPr>
          <w:p w14:paraId="680F146C"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24,10</w:t>
            </w:r>
          </w:p>
        </w:tc>
        <w:tc>
          <w:tcPr>
            <w:tcW w:w="0" w:type="auto"/>
            <w:noWrap/>
            <w:hideMark/>
          </w:tcPr>
          <w:p w14:paraId="258F65E0"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-2074,10</w:t>
            </w:r>
          </w:p>
        </w:tc>
      </w:tr>
      <w:tr w:rsidR="00B34474" w:rsidRPr="00AE08EA" w14:paraId="1824724E" w14:textId="77777777" w:rsidTr="009A20E1">
        <w:tc>
          <w:tcPr>
            <w:tcW w:w="5949" w:type="dxa"/>
            <w:hideMark/>
          </w:tcPr>
          <w:p w14:paraId="1477019B"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Податок на прибуток</w:t>
            </w:r>
          </w:p>
        </w:tc>
        <w:tc>
          <w:tcPr>
            <w:tcW w:w="0" w:type="auto"/>
            <w:noWrap/>
            <w:hideMark/>
          </w:tcPr>
          <w:p w14:paraId="34854817"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2300</w:t>
            </w:r>
          </w:p>
        </w:tc>
        <w:tc>
          <w:tcPr>
            <w:tcW w:w="0" w:type="auto"/>
            <w:noWrap/>
            <w:hideMark/>
          </w:tcPr>
          <w:p w14:paraId="782B5758"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4,30</w:t>
            </w:r>
          </w:p>
        </w:tc>
        <w:tc>
          <w:tcPr>
            <w:tcW w:w="0" w:type="auto"/>
            <w:hideMark/>
          </w:tcPr>
          <w:p w14:paraId="31C2C5A1" w14:textId="77777777" w:rsidR="00B34474" w:rsidRPr="00AE08EA" w:rsidRDefault="00B34474" w:rsidP="00AE08A2">
            <w:pPr>
              <w:widowControl w:val="0"/>
              <w:rPr>
                <w:rFonts w:ascii="Times New Roman" w:eastAsia="Times New Roman" w:hAnsi="Times New Roman" w:cs="Times New Roman"/>
                <w:lang w:val="uk-UA" w:eastAsia="uk-UA"/>
              </w:rPr>
            </w:pPr>
          </w:p>
        </w:tc>
      </w:tr>
      <w:tr w:rsidR="00B34474" w:rsidRPr="00AE08EA" w14:paraId="1F3516C3" w14:textId="77777777" w:rsidTr="009A20E1">
        <w:tc>
          <w:tcPr>
            <w:tcW w:w="5949" w:type="dxa"/>
            <w:hideMark/>
          </w:tcPr>
          <w:p w14:paraId="4941D262" w14:textId="77777777" w:rsidR="00B34474" w:rsidRPr="00AE08EA" w:rsidRDefault="00B34474" w:rsidP="00AE08A2">
            <w:pPr>
              <w:widowControl w:val="0"/>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Чистий прибуток (збиток) (2290 - 2300)</w:t>
            </w:r>
          </w:p>
        </w:tc>
        <w:tc>
          <w:tcPr>
            <w:tcW w:w="0" w:type="auto"/>
            <w:noWrap/>
            <w:hideMark/>
          </w:tcPr>
          <w:p w14:paraId="7D30CE58" w14:textId="77777777" w:rsidR="00B34474" w:rsidRPr="00AE08EA" w:rsidRDefault="00B34474" w:rsidP="00AE08A2">
            <w:pPr>
              <w:widowControl w:val="0"/>
              <w:jc w:val="center"/>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2350</w:t>
            </w:r>
          </w:p>
        </w:tc>
        <w:tc>
          <w:tcPr>
            <w:tcW w:w="0" w:type="auto"/>
            <w:noWrap/>
            <w:hideMark/>
          </w:tcPr>
          <w:p w14:paraId="5468F084"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19,80</w:t>
            </w:r>
          </w:p>
        </w:tc>
        <w:tc>
          <w:tcPr>
            <w:tcW w:w="0" w:type="auto"/>
            <w:noWrap/>
            <w:hideMark/>
          </w:tcPr>
          <w:p w14:paraId="58DFDD2E" w14:textId="77777777" w:rsidR="00B34474" w:rsidRPr="00AE08EA" w:rsidRDefault="00B34474" w:rsidP="00AE08A2">
            <w:pPr>
              <w:widowControl w:val="0"/>
              <w:jc w:val="right"/>
              <w:rPr>
                <w:rFonts w:ascii="Times New Roman" w:eastAsia="Times New Roman" w:hAnsi="Times New Roman" w:cs="Times New Roman"/>
                <w:color w:val="000000"/>
                <w:lang w:val="uk-UA" w:eastAsia="uk-UA"/>
              </w:rPr>
            </w:pPr>
            <w:r w:rsidRPr="00AE08EA">
              <w:rPr>
                <w:rFonts w:ascii="Times New Roman" w:eastAsia="Times New Roman" w:hAnsi="Times New Roman" w:cs="Times New Roman"/>
                <w:color w:val="000000"/>
                <w:lang w:val="uk-UA" w:eastAsia="uk-UA"/>
              </w:rPr>
              <w:t>-2074,10</w:t>
            </w:r>
          </w:p>
        </w:tc>
      </w:tr>
    </w:tbl>
    <w:p w14:paraId="52B703A4" w14:textId="77777777" w:rsidR="00B34474" w:rsidRPr="00AE08EA" w:rsidRDefault="00B34474" w:rsidP="00AE08A2">
      <w:pPr>
        <w:widowControl w:val="0"/>
        <w:spacing w:after="0"/>
        <w:rPr>
          <w:rFonts w:ascii="Times New Roman" w:hAnsi="Times New Roman" w:cs="Times New Roman"/>
        </w:rPr>
      </w:pPr>
    </w:p>
    <w:p w14:paraId="52138B62" w14:textId="77777777" w:rsidR="00B34474" w:rsidRPr="00AE08EA" w:rsidRDefault="00B34474" w:rsidP="00AE08A2">
      <w:pPr>
        <w:widowControl w:val="0"/>
        <w:spacing w:after="0"/>
        <w:rPr>
          <w:rFonts w:ascii="Times New Roman" w:hAnsi="Times New Roman" w:cs="Times New Roman"/>
        </w:rPr>
      </w:pPr>
    </w:p>
    <w:bookmarkEnd w:id="32"/>
    <w:p w14:paraId="04FBF16C" w14:textId="77777777" w:rsidR="00767D59" w:rsidRPr="00AE08EA" w:rsidRDefault="00767D59" w:rsidP="00AE08A2">
      <w:pPr>
        <w:widowControl w:val="0"/>
        <w:spacing w:after="0" w:line="360" w:lineRule="auto"/>
        <w:ind w:firstLine="709"/>
        <w:jc w:val="both"/>
      </w:pPr>
    </w:p>
    <w:sectPr w:rsidR="00767D59" w:rsidRPr="00AE08EA" w:rsidSect="000A0B63">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C7BA" w14:textId="77777777" w:rsidR="00D2593C" w:rsidRDefault="00D2593C" w:rsidP="007D4492">
      <w:pPr>
        <w:spacing w:after="0" w:line="240" w:lineRule="auto"/>
      </w:pPr>
      <w:r>
        <w:separator/>
      </w:r>
    </w:p>
  </w:endnote>
  <w:endnote w:type="continuationSeparator" w:id="0">
    <w:p w14:paraId="253A6447" w14:textId="77777777" w:rsidR="00D2593C" w:rsidRDefault="00D2593C" w:rsidP="007D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arnock Pro">
    <w:altName w:val="Cambria"/>
    <w:panose1 w:val="00000000000000000000"/>
    <w:charset w:val="CC"/>
    <w:family w:val="roman"/>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74AB" w14:textId="77777777" w:rsidR="00D2593C" w:rsidRDefault="00D2593C" w:rsidP="007D4492">
      <w:pPr>
        <w:spacing w:after="0" w:line="240" w:lineRule="auto"/>
      </w:pPr>
      <w:r>
        <w:separator/>
      </w:r>
    </w:p>
  </w:footnote>
  <w:footnote w:type="continuationSeparator" w:id="0">
    <w:p w14:paraId="54FBEFDA" w14:textId="77777777" w:rsidR="00D2593C" w:rsidRDefault="00D2593C" w:rsidP="007D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94786"/>
      <w:docPartObj>
        <w:docPartGallery w:val="Page Numbers (Top of Page)"/>
        <w:docPartUnique/>
      </w:docPartObj>
    </w:sdtPr>
    <w:sdtEndPr>
      <w:rPr>
        <w:rFonts w:ascii="Times New Roman" w:hAnsi="Times New Roman" w:cs="Times New Roman"/>
      </w:rPr>
    </w:sdtEndPr>
    <w:sdtContent>
      <w:p w14:paraId="7D5CFD8D" w14:textId="1547BE63" w:rsidR="007D4492" w:rsidRPr="007D4492" w:rsidRDefault="007D4492" w:rsidP="007D4492">
        <w:pPr>
          <w:pStyle w:val="a9"/>
          <w:jc w:val="right"/>
          <w:rPr>
            <w:rFonts w:ascii="Times New Roman" w:hAnsi="Times New Roman" w:cs="Times New Roman"/>
          </w:rPr>
        </w:pPr>
        <w:r w:rsidRPr="007D4492">
          <w:rPr>
            <w:rFonts w:ascii="Times New Roman" w:hAnsi="Times New Roman" w:cs="Times New Roman"/>
          </w:rPr>
          <w:fldChar w:fldCharType="begin"/>
        </w:r>
        <w:r w:rsidRPr="007D4492">
          <w:rPr>
            <w:rFonts w:ascii="Times New Roman" w:hAnsi="Times New Roman" w:cs="Times New Roman"/>
          </w:rPr>
          <w:instrText>PAGE   \* MERGEFORMAT</w:instrText>
        </w:r>
        <w:r w:rsidRPr="007D4492">
          <w:rPr>
            <w:rFonts w:ascii="Times New Roman" w:hAnsi="Times New Roman" w:cs="Times New Roman"/>
          </w:rPr>
          <w:fldChar w:fldCharType="separate"/>
        </w:r>
        <w:r w:rsidRPr="007D4492">
          <w:rPr>
            <w:rFonts w:ascii="Times New Roman" w:hAnsi="Times New Roman" w:cs="Times New Roman"/>
          </w:rPr>
          <w:t>2</w:t>
        </w:r>
        <w:r w:rsidRPr="007D4492">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8DA"/>
    <w:multiLevelType w:val="hybridMultilevel"/>
    <w:tmpl w:val="E2686872"/>
    <w:lvl w:ilvl="0" w:tplc="008C6C06">
      <w:start w:val="1"/>
      <w:numFmt w:val="bullet"/>
      <w:lvlText w:val=""/>
      <w:lvlJc w:val="left"/>
      <w:pPr>
        <w:ind w:left="1429" w:hanging="360"/>
      </w:pPr>
      <w:rPr>
        <w:rFonts w:ascii="Symbol" w:hAnsi="Symbol" w:hint="default"/>
      </w:rPr>
    </w:lvl>
    <w:lvl w:ilvl="1" w:tplc="74289A4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5A0D10"/>
    <w:multiLevelType w:val="hybridMultilevel"/>
    <w:tmpl w:val="89A613C0"/>
    <w:lvl w:ilvl="0" w:tplc="6486EFC0">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3675570"/>
    <w:multiLevelType w:val="hybridMultilevel"/>
    <w:tmpl w:val="7DBAE160"/>
    <w:lvl w:ilvl="0" w:tplc="2474D3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5E90C98"/>
    <w:multiLevelType w:val="hybridMultilevel"/>
    <w:tmpl w:val="C158BD64"/>
    <w:lvl w:ilvl="0" w:tplc="6486EFC0">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 w15:restartNumberingAfterBreak="0">
    <w:nsid w:val="262A5E33"/>
    <w:multiLevelType w:val="hybridMultilevel"/>
    <w:tmpl w:val="B7305BDE"/>
    <w:lvl w:ilvl="0" w:tplc="6486EFC0">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2A820927"/>
    <w:multiLevelType w:val="hybridMultilevel"/>
    <w:tmpl w:val="94AE4850"/>
    <w:lvl w:ilvl="0" w:tplc="787C94E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2B3411C"/>
    <w:multiLevelType w:val="hybridMultilevel"/>
    <w:tmpl w:val="2E9EDB0E"/>
    <w:lvl w:ilvl="0" w:tplc="6486EF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2FB1606"/>
    <w:multiLevelType w:val="hybridMultilevel"/>
    <w:tmpl w:val="3B30F35E"/>
    <w:lvl w:ilvl="0" w:tplc="6486EFC0">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8" w15:restartNumberingAfterBreak="0">
    <w:nsid w:val="348169E6"/>
    <w:multiLevelType w:val="hybridMultilevel"/>
    <w:tmpl w:val="B95A4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1241F9"/>
    <w:multiLevelType w:val="hybridMultilevel"/>
    <w:tmpl w:val="64A209AE"/>
    <w:lvl w:ilvl="0" w:tplc="6486EF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FB42215"/>
    <w:multiLevelType w:val="hybridMultilevel"/>
    <w:tmpl w:val="9676B67A"/>
    <w:lvl w:ilvl="0" w:tplc="6486EF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5AF2375F"/>
    <w:multiLevelType w:val="singleLevel"/>
    <w:tmpl w:val="10921D16"/>
    <w:lvl w:ilvl="0">
      <w:start w:val="1"/>
      <w:numFmt w:val="bullet"/>
      <w:pStyle w:val="a"/>
      <w:lvlText w:val=""/>
      <w:lvlJc w:val="left"/>
      <w:pPr>
        <w:tabs>
          <w:tab w:val="num" w:pos="1040"/>
        </w:tabs>
        <w:ind w:left="1021" w:hanging="341"/>
      </w:pPr>
      <w:rPr>
        <w:rFonts w:ascii="Symbol" w:hAnsi="Symbol" w:hint="default"/>
      </w:rPr>
    </w:lvl>
  </w:abstractNum>
  <w:abstractNum w:abstractNumId="12" w15:restartNumberingAfterBreak="0">
    <w:nsid w:val="5ECB639A"/>
    <w:multiLevelType w:val="hybridMultilevel"/>
    <w:tmpl w:val="D4122CE2"/>
    <w:lvl w:ilvl="0" w:tplc="6486EF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F9E7A84"/>
    <w:multiLevelType w:val="hybridMultilevel"/>
    <w:tmpl w:val="79B46C48"/>
    <w:lvl w:ilvl="0" w:tplc="008C6C06">
      <w:start w:val="1"/>
      <w:numFmt w:val="bullet"/>
      <w:lvlText w:val=""/>
      <w:lvlJc w:val="left"/>
      <w:pPr>
        <w:ind w:left="1429" w:hanging="360"/>
      </w:pPr>
      <w:rPr>
        <w:rFonts w:ascii="Symbol" w:hAnsi="Symbol" w:hint="default"/>
      </w:rPr>
    </w:lvl>
    <w:lvl w:ilvl="1" w:tplc="008C6C06">
      <w:start w:val="1"/>
      <w:numFmt w:val="bullet"/>
      <w:lvlText w:val=""/>
      <w:lvlJc w:val="left"/>
      <w:pPr>
        <w:ind w:left="2149" w:hanging="360"/>
      </w:pPr>
      <w:rPr>
        <w:rFonts w:ascii="Symbol" w:hAnsi="Symbol" w:hint="default"/>
      </w:rPr>
    </w:lvl>
    <w:lvl w:ilvl="2" w:tplc="66F89318">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8D50B7"/>
    <w:multiLevelType w:val="hybridMultilevel"/>
    <w:tmpl w:val="71B475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5F59EF"/>
    <w:multiLevelType w:val="hybridMultilevel"/>
    <w:tmpl w:val="EFDC7AD4"/>
    <w:lvl w:ilvl="0" w:tplc="008C6C0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6EE34057"/>
    <w:multiLevelType w:val="hybridMultilevel"/>
    <w:tmpl w:val="33A82B08"/>
    <w:lvl w:ilvl="0" w:tplc="6486EFC0">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7" w15:restartNumberingAfterBreak="0">
    <w:nsid w:val="72947A08"/>
    <w:multiLevelType w:val="hybridMultilevel"/>
    <w:tmpl w:val="D0303A74"/>
    <w:lvl w:ilvl="0" w:tplc="6486EFC0">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8" w15:restartNumberingAfterBreak="0">
    <w:nsid w:val="72AF72C0"/>
    <w:multiLevelType w:val="hybridMultilevel"/>
    <w:tmpl w:val="130891FA"/>
    <w:lvl w:ilvl="0" w:tplc="6486EF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DCA0E10"/>
    <w:multiLevelType w:val="hybridMultilevel"/>
    <w:tmpl w:val="408C883A"/>
    <w:lvl w:ilvl="0" w:tplc="6486EF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11"/>
  </w:num>
  <w:num w:numId="7">
    <w:abstractNumId w:val="13"/>
  </w:num>
  <w:num w:numId="8">
    <w:abstractNumId w:val="15"/>
  </w:num>
  <w:num w:numId="9">
    <w:abstractNumId w:val="4"/>
  </w:num>
  <w:num w:numId="10">
    <w:abstractNumId w:val="14"/>
  </w:num>
  <w:num w:numId="11">
    <w:abstractNumId w:val="6"/>
  </w:num>
  <w:num w:numId="12">
    <w:abstractNumId w:val="16"/>
  </w:num>
  <w:num w:numId="13">
    <w:abstractNumId w:val="1"/>
  </w:num>
  <w:num w:numId="14">
    <w:abstractNumId w:val="12"/>
  </w:num>
  <w:num w:numId="15">
    <w:abstractNumId w:val="10"/>
  </w:num>
  <w:num w:numId="16">
    <w:abstractNumId w:val="9"/>
  </w:num>
  <w:num w:numId="17">
    <w:abstractNumId w:val="0"/>
  </w:num>
  <w:num w:numId="18">
    <w:abstractNumId w:val="19"/>
  </w:num>
  <w:num w:numId="19">
    <w:abstractNumId w:val="1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AF"/>
    <w:rsid w:val="00004334"/>
    <w:rsid w:val="00014363"/>
    <w:rsid w:val="00021EA7"/>
    <w:rsid w:val="00024900"/>
    <w:rsid w:val="00035326"/>
    <w:rsid w:val="00063D52"/>
    <w:rsid w:val="00083850"/>
    <w:rsid w:val="00096820"/>
    <w:rsid w:val="000A0B63"/>
    <w:rsid w:val="000D198F"/>
    <w:rsid w:val="000D47CA"/>
    <w:rsid w:val="000D4F8B"/>
    <w:rsid w:val="000D6FBF"/>
    <w:rsid w:val="000E3B1E"/>
    <w:rsid w:val="000E3FCC"/>
    <w:rsid w:val="000F3BDF"/>
    <w:rsid w:val="000F5796"/>
    <w:rsid w:val="001231C4"/>
    <w:rsid w:val="001326A5"/>
    <w:rsid w:val="001340F4"/>
    <w:rsid w:val="001348ED"/>
    <w:rsid w:val="00134B62"/>
    <w:rsid w:val="00150322"/>
    <w:rsid w:val="00156E7E"/>
    <w:rsid w:val="001600B0"/>
    <w:rsid w:val="00171C3D"/>
    <w:rsid w:val="0019240C"/>
    <w:rsid w:val="00197801"/>
    <w:rsid w:val="001A2491"/>
    <w:rsid w:val="001A4122"/>
    <w:rsid w:val="001B7DD5"/>
    <w:rsid w:val="001C2009"/>
    <w:rsid w:val="001C3BA0"/>
    <w:rsid w:val="001D4524"/>
    <w:rsid w:val="001E0F0A"/>
    <w:rsid w:val="001E19ED"/>
    <w:rsid w:val="002122E0"/>
    <w:rsid w:val="002207B4"/>
    <w:rsid w:val="002230D2"/>
    <w:rsid w:val="00233314"/>
    <w:rsid w:val="00245846"/>
    <w:rsid w:val="00257815"/>
    <w:rsid w:val="002659FA"/>
    <w:rsid w:val="0028748B"/>
    <w:rsid w:val="002914B1"/>
    <w:rsid w:val="002A40D7"/>
    <w:rsid w:val="002C295A"/>
    <w:rsid w:val="002D5EC0"/>
    <w:rsid w:val="002E7831"/>
    <w:rsid w:val="00313856"/>
    <w:rsid w:val="0032048E"/>
    <w:rsid w:val="0032215F"/>
    <w:rsid w:val="00331162"/>
    <w:rsid w:val="00351033"/>
    <w:rsid w:val="003520A5"/>
    <w:rsid w:val="0035421E"/>
    <w:rsid w:val="003604CE"/>
    <w:rsid w:val="00364618"/>
    <w:rsid w:val="00390B5E"/>
    <w:rsid w:val="003965BD"/>
    <w:rsid w:val="003B599E"/>
    <w:rsid w:val="003E12C1"/>
    <w:rsid w:val="003E784F"/>
    <w:rsid w:val="00407FA4"/>
    <w:rsid w:val="004328EE"/>
    <w:rsid w:val="004729DB"/>
    <w:rsid w:val="00483E98"/>
    <w:rsid w:val="00485CC3"/>
    <w:rsid w:val="0049032D"/>
    <w:rsid w:val="004A3925"/>
    <w:rsid w:val="004B5EAA"/>
    <w:rsid w:val="004C5D45"/>
    <w:rsid w:val="004E093E"/>
    <w:rsid w:val="005003C9"/>
    <w:rsid w:val="005039F0"/>
    <w:rsid w:val="0051256C"/>
    <w:rsid w:val="005227C1"/>
    <w:rsid w:val="005246F0"/>
    <w:rsid w:val="00530097"/>
    <w:rsid w:val="00534259"/>
    <w:rsid w:val="00543C84"/>
    <w:rsid w:val="0054722B"/>
    <w:rsid w:val="005515F9"/>
    <w:rsid w:val="00552089"/>
    <w:rsid w:val="00560764"/>
    <w:rsid w:val="00563834"/>
    <w:rsid w:val="00573C4B"/>
    <w:rsid w:val="00573DD8"/>
    <w:rsid w:val="00574622"/>
    <w:rsid w:val="005907AF"/>
    <w:rsid w:val="005B35AE"/>
    <w:rsid w:val="005B49DC"/>
    <w:rsid w:val="005C4316"/>
    <w:rsid w:val="005E4E43"/>
    <w:rsid w:val="005F0AE2"/>
    <w:rsid w:val="006120FC"/>
    <w:rsid w:val="00613A15"/>
    <w:rsid w:val="00627DC2"/>
    <w:rsid w:val="00651BFA"/>
    <w:rsid w:val="006842C9"/>
    <w:rsid w:val="00684724"/>
    <w:rsid w:val="00695998"/>
    <w:rsid w:val="006A321C"/>
    <w:rsid w:val="006D5E5B"/>
    <w:rsid w:val="006F1097"/>
    <w:rsid w:val="006F4127"/>
    <w:rsid w:val="00705DA3"/>
    <w:rsid w:val="00737C59"/>
    <w:rsid w:val="00754400"/>
    <w:rsid w:val="007575A0"/>
    <w:rsid w:val="00766A95"/>
    <w:rsid w:val="00767D59"/>
    <w:rsid w:val="00774427"/>
    <w:rsid w:val="00774EB5"/>
    <w:rsid w:val="007869F8"/>
    <w:rsid w:val="00792726"/>
    <w:rsid w:val="00795236"/>
    <w:rsid w:val="007A064D"/>
    <w:rsid w:val="007A71DF"/>
    <w:rsid w:val="007C2757"/>
    <w:rsid w:val="007C3D79"/>
    <w:rsid w:val="007C4D1C"/>
    <w:rsid w:val="007C748A"/>
    <w:rsid w:val="007D4492"/>
    <w:rsid w:val="007F0784"/>
    <w:rsid w:val="00836A73"/>
    <w:rsid w:val="00850767"/>
    <w:rsid w:val="00853E15"/>
    <w:rsid w:val="00872037"/>
    <w:rsid w:val="00873219"/>
    <w:rsid w:val="00875E0A"/>
    <w:rsid w:val="008843B2"/>
    <w:rsid w:val="00891E86"/>
    <w:rsid w:val="008A2480"/>
    <w:rsid w:val="008B6C0A"/>
    <w:rsid w:val="008C33C0"/>
    <w:rsid w:val="008F0915"/>
    <w:rsid w:val="008F63AF"/>
    <w:rsid w:val="00904B29"/>
    <w:rsid w:val="00920B33"/>
    <w:rsid w:val="00935CCC"/>
    <w:rsid w:val="00973982"/>
    <w:rsid w:val="009822D7"/>
    <w:rsid w:val="0098235E"/>
    <w:rsid w:val="00986372"/>
    <w:rsid w:val="009B44D7"/>
    <w:rsid w:val="009C6E68"/>
    <w:rsid w:val="009D5FB7"/>
    <w:rsid w:val="009D76B8"/>
    <w:rsid w:val="009E23D4"/>
    <w:rsid w:val="009F213C"/>
    <w:rsid w:val="00A00B9A"/>
    <w:rsid w:val="00A42C88"/>
    <w:rsid w:val="00A54CA8"/>
    <w:rsid w:val="00A57153"/>
    <w:rsid w:val="00A66BF8"/>
    <w:rsid w:val="00A711FB"/>
    <w:rsid w:val="00A947EF"/>
    <w:rsid w:val="00AA305F"/>
    <w:rsid w:val="00AB3C27"/>
    <w:rsid w:val="00AC39CE"/>
    <w:rsid w:val="00AC76B4"/>
    <w:rsid w:val="00AD5763"/>
    <w:rsid w:val="00AE08A2"/>
    <w:rsid w:val="00AE08EA"/>
    <w:rsid w:val="00AF6390"/>
    <w:rsid w:val="00B072F3"/>
    <w:rsid w:val="00B129E7"/>
    <w:rsid w:val="00B12EC5"/>
    <w:rsid w:val="00B34474"/>
    <w:rsid w:val="00B419FC"/>
    <w:rsid w:val="00B500EA"/>
    <w:rsid w:val="00B511EB"/>
    <w:rsid w:val="00B73608"/>
    <w:rsid w:val="00B73A95"/>
    <w:rsid w:val="00B97596"/>
    <w:rsid w:val="00BA7223"/>
    <w:rsid w:val="00BC4160"/>
    <w:rsid w:val="00BC4FA2"/>
    <w:rsid w:val="00BC616A"/>
    <w:rsid w:val="00BC700D"/>
    <w:rsid w:val="00BE0AB1"/>
    <w:rsid w:val="00BE5C9C"/>
    <w:rsid w:val="00BF0AAD"/>
    <w:rsid w:val="00BF731C"/>
    <w:rsid w:val="00C00E87"/>
    <w:rsid w:val="00C1019F"/>
    <w:rsid w:val="00C30A6E"/>
    <w:rsid w:val="00C379E8"/>
    <w:rsid w:val="00C44036"/>
    <w:rsid w:val="00C549C5"/>
    <w:rsid w:val="00C85B92"/>
    <w:rsid w:val="00C95501"/>
    <w:rsid w:val="00C971A1"/>
    <w:rsid w:val="00CA2D50"/>
    <w:rsid w:val="00CA3079"/>
    <w:rsid w:val="00CA4960"/>
    <w:rsid w:val="00CB0245"/>
    <w:rsid w:val="00CD2513"/>
    <w:rsid w:val="00CE3C0B"/>
    <w:rsid w:val="00CF50BF"/>
    <w:rsid w:val="00CF54AA"/>
    <w:rsid w:val="00D1559D"/>
    <w:rsid w:val="00D222F0"/>
    <w:rsid w:val="00D22628"/>
    <w:rsid w:val="00D2593C"/>
    <w:rsid w:val="00D43B5F"/>
    <w:rsid w:val="00D54A71"/>
    <w:rsid w:val="00D569DC"/>
    <w:rsid w:val="00D9218B"/>
    <w:rsid w:val="00DA4486"/>
    <w:rsid w:val="00DA6A70"/>
    <w:rsid w:val="00DB3CB9"/>
    <w:rsid w:val="00DC2E3F"/>
    <w:rsid w:val="00DC65F7"/>
    <w:rsid w:val="00DD178B"/>
    <w:rsid w:val="00DD469F"/>
    <w:rsid w:val="00DE1D06"/>
    <w:rsid w:val="00DE3BB5"/>
    <w:rsid w:val="00E00476"/>
    <w:rsid w:val="00E07E8B"/>
    <w:rsid w:val="00E13865"/>
    <w:rsid w:val="00E248F6"/>
    <w:rsid w:val="00E2784C"/>
    <w:rsid w:val="00E4197E"/>
    <w:rsid w:val="00E56B2E"/>
    <w:rsid w:val="00E62D18"/>
    <w:rsid w:val="00E63E3F"/>
    <w:rsid w:val="00E75567"/>
    <w:rsid w:val="00E7569A"/>
    <w:rsid w:val="00E90E8D"/>
    <w:rsid w:val="00EA68ED"/>
    <w:rsid w:val="00EB159C"/>
    <w:rsid w:val="00EC1419"/>
    <w:rsid w:val="00ED07FF"/>
    <w:rsid w:val="00ED77E8"/>
    <w:rsid w:val="00ED7985"/>
    <w:rsid w:val="00EE2F53"/>
    <w:rsid w:val="00EF7193"/>
    <w:rsid w:val="00F03548"/>
    <w:rsid w:val="00F05C30"/>
    <w:rsid w:val="00F05D2C"/>
    <w:rsid w:val="00F32077"/>
    <w:rsid w:val="00F324DF"/>
    <w:rsid w:val="00F350A5"/>
    <w:rsid w:val="00F6601D"/>
    <w:rsid w:val="00F72786"/>
    <w:rsid w:val="00F90A62"/>
    <w:rsid w:val="00F90B4D"/>
    <w:rsid w:val="00FA6C46"/>
    <w:rsid w:val="00FC4AB0"/>
    <w:rsid w:val="00FE64A9"/>
    <w:rsid w:val="00FF41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AADC"/>
  <w15:chartTrackingRefBased/>
  <w15:docId w15:val="{64378810-9FD6-4AF0-8FCE-0A2443E3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0A6E"/>
  </w:style>
  <w:style w:type="paragraph" w:styleId="1">
    <w:name w:val="heading 1"/>
    <w:basedOn w:val="a0"/>
    <w:next w:val="a0"/>
    <w:link w:val="10"/>
    <w:uiPriority w:val="1"/>
    <w:qFormat/>
    <w:rsid w:val="0051256C"/>
    <w:pPr>
      <w:keepNext/>
      <w:keepLines/>
      <w:spacing w:before="240" w:after="0"/>
      <w:outlineLvl w:val="0"/>
    </w:pPr>
    <w:rPr>
      <w:rFonts w:asciiTheme="majorHAnsi" w:eastAsiaTheme="majorEastAsia" w:hAnsiTheme="majorHAnsi" w:cstheme="majorBidi"/>
      <w:color w:val="2F5496" w:themeColor="accent1" w:themeShade="BF"/>
      <w:kern w:val="0"/>
      <w:sz w:val="32"/>
      <w:szCs w:val="32"/>
      <w:lang w:val="ru-RU"/>
      <w14:ligatures w14:val="none"/>
    </w:rPr>
  </w:style>
  <w:style w:type="paragraph" w:styleId="2">
    <w:name w:val="heading 2"/>
    <w:basedOn w:val="a0"/>
    <w:next w:val="a0"/>
    <w:link w:val="20"/>
    <w:uiPriority w:val="1"/>
    <w:unhideWhenUsed/>
    <w:qFormat/>
    <w:rsid w:val="0051256C"/>
    <w:pPr>
      <w:keepNext/>
      <w:keepLines/>
      <w:spacing w:before="40" w:after="0"/>
      <w:outlineLvl w:val="1"/>
    </w:pPr>
    <w:rPr>
      <w:rFonts w:asciiTheme="majorHAnsi" w:eastAsiaTheme="majorEastAsia" w:hAnsiTheme="majorHAnsi" w:cstheme="majorBidi"/>
      <w:color w:val="2F5496" w:themeColor="accent1" w:themeShade="BF"/>
      <w:kern w:val="0"/>
      <w:sz w:val="26"/>
      <w:szCs w:val="26"/>
      <w:lang w:val="ru-RU"/>
      <w14:ligatures w14:val="none"/>
    </w:rPr>
  </w:style>
  <w:style w:type="paragraph" w:styleId="3">
    <w:name w:val="heading 3"/>
    <w:basedOn w:val="a0"/>
    <w:next w:val="a0"/>
    <w:link w:val="30"/>
    <w:uiPriority w:val="9"/>
    <w:unhideWhenUsed/>
    <w:qFormat/>
    <w:rsid w:val="0051256C"/>
    <w:pPr>
      <w:keepNext/>
      <w:keepLines/>
      <w:spacing w:before="40" w:after="0"/>
      <w:outlineLvl w:val="2"/>
    </w:pPr>
    <w:rPr>
      <w:rFonts w:asciiTheme="majorHAnsi" w:eastAsiaTheme="majorEastAsia" w:hAnsiTheme="majorHAnsi" w:cstheme="majorBidi"/>
      <w:color w:val="1F3763" w:themeColor="accent1" w:themeShade="7F"/>
      <w:kern w:val="0"/>
      <w:sz w:val="24"/>
      <w:szCs w:val="24"/>
      <w:lang w:val="ru-RU"/>
      <w14:ligatures w14:val="none"/>
    </w:rPr>
  </w:style>
  <w:style w:type="paragraph" w:styleId="4">
    <w:name w:val="heading 4"/>
    <w:basedOn w:val="a0"/>
    <w:next w:val="a0"/>
    <w:link w:val="40"/>
    <w:uiPriority w:val="9"/>
    <w:semiHidden/>
    <w:unhideWhenUsed/>
    <w:qFormat/>
    <w:rsid w:val="0051256C"/>
    <w:pPr>
      <w:keepNext/>
      <w:keepLines/>
      <w:spacing w:before="40" w:after="0"/>
      <w:outlineLvl w:val="3"/>
    </w:pPr>
    <w:rPr>
      <w:rFonts w:asciiTheme="majorHAnsi" w:eastAsiaTheme="majorEastAsia" w:hAnsiTheme="majorHAnsi" w:cstheme="majorBidi"/>
      <w:i/>
      <w:iCs/>
      <w:color w:val="2F5496" w:themeColor="accent1" w:themeShade="BF"/>
      <w:kern w:val="0"/>
      <w:lang w:val="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30A6E"/>
    <w:pPr>
      <w:ind w:left="720"/>
      <w:contextualSpacing/>
    </w:pPr>
  </w:style>
  <w:style w:type="table" w:styleId="a6">
    <w:name w:val="Table Grid"/>
    <w:basedOn w:val="a2"/>
    <w:uiPriority w:val="39"/>
    <w:rsid w:val="00D1559D"/>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a1"/>
    <w:rsid w:val="00D1559D"/>
  </w:style>
  <w:style w:type="paragraph" w:styleId="a7">
    <w:name w:val="Normal (Web)"/>
    <w:basedOn w:val="a0"/>
    <w:link w:val="a8"/>
    <w:uiPriority w:val="99"/>
    <w:unhideWhenUsed/>
    <w:rsid w:val="00767D59"/>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a5">
    <w:name w:val="Абзац списка Знак"/>
    <w:link w:val="a4"/>
    <w:uiPriority w:val="34"/>
    <w:locked/>
    <w:rsid w:val="00767D59"/>
  </w:style>
  <w:style w:type="paragraph" w:styleId="a9">
    <w:name w:val="header"/>
    <w:basedOn w:val="a0"/>
    <w:link w:val="aa"/>
    <w:unhideWhenUsed/>
    <w:rsid w:val="007D4492"/>
    <w:pPr>
      <w:tabs>
        <w:tab w:val="center" w:pos="4819"/>
        <w:tab w:val="right" w:pos="9639"/>
      </w:tabs>
      <w:spacing w:after="0" w:line="240" w:lineRule="auto"/>
    </w:pPr>
  </w:style>
  <w:style w:type="character" w:customStyle="1" w:styleId="aa">
    <w:name w:val="Верхний колонтитул Знак"/>
    <w:basedOn w:val="a1"/>
    <w:link w:val="a9"/>
    <w:rsid w:val="007D4492"/>
  </w:style>
  <w:style w:type="paragraph" w:styleId="ab">
    <w:name w:val="footer"/>
    <w:basedOn w:val="a0"/>
    <w:link w:val="ac"/>
    <w:uiPriority w:val="99"/>
    <w:unhideWhenUsed/>
    <w:rsid w:val="007D4492"/>
    <w:pPr>
      <w:tabs>
        <w:tab w:val="center" w:pos="4819"/>
        <w:tab w:val="right" w:pos="9639"/>
      </w:tabs>
      <w:spacing w:after="0" w:line="240" w:lineRule="auto"/>
    </w:pPr>
  </w:style>
  <w:style w:type="character" w:customStyle="1" w:styleId="ac">
    <w:name w:val="Нижний колонтитул Знак"/>
    <w:basedOn w:val="a1"/>
    <w:link w:val="ab"/>
    <w:uiPriority w:val="99"/>
    <w:rsid w:val="007D4492"/>
  </w:style>
  <w:style w:type="character" w:customStyle="1" w:styleId="10">
    <w:name w:val="Заголовок 1 Знак"/>
    <w:basedOn w:val="a1"/>
    <w:link w:val="1"/>
    <w:uiPriority w:val="1"/>
    <w:rsid w:val="0051256C"/>
    <w:rPr>
      <w:rFonts w:asciiTheme="majorHAnsi" w:eastAsiaTheme="majorEastAsia" w:hAnsiTheme="majorHAnsi" w:cstheme="majorBidi"/>
      <w:color w:val="2F5496" w:themeColor="accent1" w:themeShade="BF"/>
      <w:kern w:val="0"/>
      <w:sz w:val="32"/>
      <w:szCs w:val="32"/>
      <w:lang w:val="ru-RU"/>
      <w14:ligatures w14:val="none"/>
    </w:rPr>
  </w:style>
  <w:style w:type="character" w:customStyle="1" w:styleId="20">
    <w:name w:val="Заголовок 2 Знак"/>
    <w:basedOn w:val="a1"/>
    <w:link w:val="2"/>
    <w:uiPriority w:val="1"/>
    <w:rsid w:val="0051256C"/>
    <w:rPr>
      <w:rFonts w:asciiTheme="majorHAnsi" w:eastAsiaTheme="majorEastAsia" w:hAnsiTheme="majorHAnsi" w:cstheme="majorBidi"/>
      <w:color w:val="2F5496" w:themeColor="accent1" w:themeShade="BF"/>
      <w:kern w:val="0"/>
      <w:sz w:val="26"/>
      <w:szCs w:val="26"/>
      <w:lang w:val="ru-RU"/>
      <w14:ligatures w14:val="none"/>
    </w:rPr>
  </w:style>
  <w:style w:type="character" w:customStyle="1" w:styleId="30">
    <w:name w:val="Заголовок 3 Знак"/>
    <w:basedOn w:val="a1"/>
    <w:link w:val="3"/>
    <w:uiPriority w:val="9"/>
    <w:rsid w:val="0051256C"/>
    <w:rPr>
      <w:rFonts w:asciiTheme="majorHAnsi" w:eastAsiaTheme="majorEastAsia" w:hAnsiTheme="majorHAnsi" w:cstheme="majorBidi"/>
      <w:color w:val="1F3763" w:themeColor="accent1" w:themeShade="7F"/>
      <w:kern w:val="0"/>
      <w:sz w:val="24"/>
      <w:szCs w:val="24"/>
      <w:lang w:val="ru-RU"/>
      <w14:ligatures w14:val="none"/>
    </w:rPr>
  </w:style>
  <w:style w:type="character" w:customStyle="1" w:styleId="40">
    <w:name w:val="Заголовок 4 Знак"/>
    <w:basedOn w:val="a1"/>
    <w:link w:val="4"/>
    <w:uiPriority w:val="9"/>
    <w:semiHidden/>
    <w:rsid w:val="0051256C"/>
    <w:rPr>
      <w:rFonts w:asciiTheme="majorHAnsi" w:eastAsiaTheme="majorEastAsia" w:hAnsiTheme="majorHAnsi" w:cstheme="majorBidi"/>
      <w:i/>
      <w:iCs/>
      <w:color w:val="2F5496" w:themeColor="accent1" w:themeShade="BF"/>
      <w:kern w:val="0"/>
      <w:lang w:val="ru-RU"/>
      <w14:ligatures w14:val="none"/>
    </w:rPr>
  </w:style>
  <w:style w:type="paragraph" w:customStyle="1" w:styleId="Pa41">
    <w:name w:val="Pa4+1"/>
    <w:basedOn w:val="a0"/>
    <w:next w:val="a0"/>
    <w:uiPriority w:val="99"/>
    <w:rsid w:val="0051256C"/>
    <w:pPr>
      <w:autoSpaceDE w:val="0"/>
      <w:autoSpaceDN w:val="0"/>
      <w:adjustRightInd w:val="0"/>
      <w:spacing w:after="0" w:line="191" w:lineRule="atLeast"/>
    </w:pPr>
    <w:rPr>
      <w:rFonts w:ascii="Warnock Pro" w:hAnsi="Warnock Pro"/>
      <w:kern w:val="0"/>
      <w:sz w:val="24"/>
      <w:szCs w:val="24"/>
      <w:lang w:val="ru-RU"/>
      <w14:ligatures w14:val="none"/>
    </w:rPr>
  </w:style>
  <w:style w:type="paragraph" w:customStyle="1" w:styleId="100">
    <w:name w:val="таб лев 10"/>
    <w:link w:val="101"/>
    <w:rsid w:val="0051256C"/>
    <w:pPr>
      <w:spacing w:after="0" w:line="240" w:lineRule="auto"/>
    </w:pPr>
    <w:rPr>
      <w:rFonts w:ascii="Times New Roman" w:eastAsia="Times New Roman" w:hAnsi="Times New Roman" w:cs="Times New Roman"/>
      <w:color w:val="000000"/>
      <w:kern w:val="0"/>
      <w:sz w:val="20"/>
      <w:szCs w:val="24"/>
      <w:lang w:eastAsia="ru-RU"/>
      <w14:ligatures w14:val="none"/>
    </w:rPr>
  </w:style>
  <w:style w:type="character" w:customStyle="1" w:styleId="101">
    <w:name w:val="таб лев 10 Знак"/>
    <w:link w:val="100"/>
    <w:rsid w:val="0051256C"/>
    <w:rPr>
      <w:rFonts w:ascii="Times New Roman" w:eastAsia="Times New Roman" w:hAnsi="Times New Roman" w:cs="Times New Roman"/>
      <w:color w:val="000000"/>
      <w:kern w:val="0"/>
      <w:sz w:val="20"/>
      <w:szCs w:val="24"/>
      <w:lang w:eastAsia="ru-RU"/>
      <w14:ligatures w14:val="none"/>
    </w:rPr>
  </w:style>
  <w:style w:type="paragraph" w:customStyle="1" w:styleId="11">
    <w:name w:val="абз 11"/>
    <w:basedOn w:val="a0"/>
    <w:next w:val="a0"/>
    <w:link w:val="110"/>
    <w:rsid w:val="0051256C"/>
    <w:pPr>
      <w:widowControl w:val="0"/>
      <w:autoSpaceDE w:val="0"/>
      <w:autoSpaceDN w:val="0"/>
      <w:adjustRightInd w:val="0"/>
      <w:spacing w:after="0" w:line="240" w:lineRule="auto"/>
      <w:ind w:firstLine="720"/>
      <w:jc w:val="both"/>
    </w:pPr>
    <w:rPr>
      <w:rFonts w:ascii="Times New Roman" w:eastAsia="Times New Roman" w:hAnsi="Times New Roman" w:cs="Times New Roman"/>
      <w:color w:val="000000"/>
      <w:kern w:val="0"/>
      <w:szCs w:val="26"/>
      <w:lang w:eastAsia="ru-RU"/>
      <w14:ligatures w14:val="none"/>
    </w:rPr>
  </w:style>
  <w:style w:type="character" w:customStyle="1" w:styleId="110">
    <w:name w:val="абз 11 Знак"/>
    <w:link w:val="11"/>
    <w:rsid w:val="0051256C"/>
    <w:rPr>
      <w:rFonts w:ascii="Times New Roman" w:eastAsia="Times New Roman" w:hAnsi="Times New Roman" w:cs="Times New Roman"/>
      <w:color w:val="000000"/>
      <w:kern w:val="0"/>
      <w:szCs w:val="26"/>
      <w:lang w:eastAsia="ru-RU"/>
      <w14:ligatures w14:val="none"/>
    </w:rPr>
  </w:style>
  <w:style w:type="paragraph" w:customStyle="1" w:styleId="102">
    <w:name w:val="таб центр 10"/>
    <w:rsid w:val="0051256C"/>
    <w:pPr>
      <w:spacing w:after="0" w:line="240" w:lineRule="auto"/>
      <w:jc w:val="center"/>
    </w:pPr>
    <w:rPr>
      <w:rFonts w:ascii="Times New Roman" w:eastAsia="Times New Roman" w:hAnsi="Times New Roman" w:cs="Times New Roman"/>
      <w:color w:val="000000"/>
      <w:kern w:val="0"/>
      <w:sz w:val="20"/>
      <w:szCs w:val="24"/>
      <w:lang w:eastAsia="ru-RU"/>
      <w14:ligatures w14:val="none"/>
    </w:rPr>
  </w:style>
  <w:style w:type="character" w:customStyle="1" w:styleId="a8">
    <w:name w:val="Обычный (Интернет) Знак"/>
    <w:basedOn w:val="a1"/>
    <w:link w:val="a7"/>
    <w:uiPriority w:val="99"/>
    <w:locked/>
    <w:rsid w:val="0051256C"/>
    <w:rPr>
      <w:rFonts w:ascii="Times New Roman" w:eastAsia="Times New Roman" w:hAnsi="Times New Roman" w:cs="Times New Roman"/>
      <w:kern w:val="0"/>
      <w:sz w:val="24"/>
      <w:szCs w:val="24"/>
      <w:lang w:val="ru-RU" w:eastAsia="ru-RU"/>
      <w14:ligatures w14:val="none"/>
    </w:rPr>
  </w:style>
  <w:style w:type="character" w:styleId="ad">
    <w:name w:val="Hyperlink"/>
    <w:basedOn w:val="a1"/>
    <w:uiPriority w:val="99"/>
    <w:unhideWhenUsed/>
    <w:rsid w:val="0051256C"/>
    <w:rPr>
      <w:color w:val="0563C1" w:themeColor="hyperlink"/>
      <w:u w:val="single"/>
    </w:rPr>
  </w:style>
  <w:style w:type="paragraph" w:styleId="ae">
    <w:name w:val="Body Text"/>
    <w:basedOn w:val="a0"/>
    <w:link w:val="af"/>
    <w:uiPriority w:val="1"/>
    <w:qFormat/>
    <w:rsid w:val="0051256C"/>
    <w:pPr>
      <w:widowControl w:val="0"/>
      <w:spacing w:after="0" w:line="240" w:lineRule="auto"/>
    </w:pPr>
    <w:rPr>
      <w:rFonts w:ascii="Times New Roman" w:eastAsia="Times New Roman" w:hAnsi="Times New Roman" w:cs="Times New Roman"/>
      <w:kern w:val="0"/>
      <w:sz w:val="28"/>
      <w:szCs w:val="28"/>
      <w:lang w:val="en-US"/>
      <w14:ligatures w14:val="none"/>
    </w:rPr>
  </w:style>
  <w:style w:type="character" w:customStyle="1" w:styleId="af">
    <w:name w:val="Основной текст Знак"/>
    <w:basedOn w:val="a1"/>
    <w:link w:val="ae"/>
    <w:uiPriority w:val="1"/>
    <w:rsid w:val="0051256C"/>
    <w:rPr>
      <w:rFonts w:ascii="Times New Roman" w:eastAsia="Times New Roman" w:hAnsi="Times New Roman" w:cs="Times New Roman"/>
      <w:kern w:val="0"/>
      <w:sz w:val="28"/>
      <w:szCs w:val="28"/>
      <w:lang w:val="en-US"/>
      <w14:ligatures w14:val="none"/>
    </w:rPr>
  </w:style>
  <w:style w:type="character" w:customStyle="1" w:styleId="apple-converted-space">
    <w:name w:val="apple-converted-space"/>
    <w:basedOn w:val="a1"/>
    <w:rsid w:val="0051256C"/>
  </w:style>
  <w:style w:type="paragraph" w:styleId="af0">
    <w:name w:val="Body Text Indent"/>
    <w:basedOn w:val="a0"/>
    <w:link w:val="af1"/>
    <w:uiPriority w:val="99"/>
    <w:semiHidden/>
    <w:unhideWhenUsed/>
    <w:rsid w:val="0051256C"/>
    <w:pPr>
      <w:spacing w:after="120"/>
      <w:ind w:left="283"/>
    </w:pPr>
    <w:rPr>
      <w:kern w:val="0"/>
      <w:lang w:val="ru-RU"/>
      <w14:ligatures w14:val="none"/>
    </w:rPr>
  </w:style>
  <w:style w:type="character" w:customStyle="1" w:styleId="af1">
    <w:name w:val="Основной текст с отступом Знак"/>
    <w:basedOn w:val="a1"/>
    <w:link w:val="af0"/>
    <w:uiPriority w:val="99"/>
    <w:semiHidden/>
    <w:rsid w:val="0051256C"/>
    <w:rPr>
      <w:kern w:val="0"/>
      <w:lang w:val="ru-RU"/>
      <w14:ligatures w14:val="none"/>
    </w:rPr>
  </w:style>
  <w:style w:type="character" w:customStyle="1" w:styleId="31">
    <w:name w:val="Основной текст (3)_"/>
    <w:link w:val="32"/>
    <w:rsid w:val="0051256C"/>
    <w:rPr>
      <w:rFonts w:eastAsia="Times New Roman"/>
      <w:spacing w:val="-2"/>
      <w:sz w:val="16"/>
      <w:szCs w:val="16"/>
      <w:shd w:val="clear" w:color="auto" w:fill="FFFFFF"/>
    </w:rPr>
  </w:style>
  <w:style w:type="paragraph" w:customStyle="1" w:styleId="32">
    <w:name w:val="Основной текст (3)"/>
    <w:basedOn w:val="a0"/>
    <w:link w:val="31"/>
    <w:rsid w:val="0051256C"/>
    <w:pPr>
      <w:shd w:val="clear" w:color="auto" w:fill="FFFFFF"/>
      <w:spacing w:after="60" w:line="0" w:lineRule="atLeast"/>
      <w:jc w:val="both"/>
    </w:pPr>
    <w:rPr>
      <w:rFonts w:eastAsia="Times New Roman"/>
      <w:spacing w:val="-2"/>
      <w:sz w:val="16"/>
      <w:szCs w:val="16"/>
    </w:rPr>
  </w:style>
  <w:style w:type="character" w:customStyle="1" w:styleId="af2">
    <w:name w:val="Основной текст_"/>
    <w:link w:val="33"/>
    <w:rsid w:val="0051256C"/>
    <w:rPr>
      <w:rFonts w:eastAsia="Times New Roman"/>
      <w:spacing w:val="1"/>
      <w:sz w:val="16"/>
      <w:szCs w:val="16"/>
      <w:shd w:val="clear" w:color="auto" w:fill="FFFFFF"/>
    </w:rPr>
  </w:style>
  <w:style w:type="paragraph" w:customStyle="1" w:styleId="33">
    <w:name w:val="Основной текст3"/>
    <w:basedOn w:val="a0"/>
    <w:link w:val="af2"/>
    <w:rsid w:val="0051256C"/>
    <w:pPr>
      <w:shd w:val="clear" w:color="auto" w:fill="FFFFFF"/>
      <w:spacing w:after="900" w:line="235" w:lineRule="exact"/>
      <w:jc w:val="both"/>
    </w:pPr>
    <w:rPr>
      <w:rFonts w:eastAsia="Times New Roman"/>
      <w:spacing w:val="1"/>
      <w:sz w:val="16"/>
      <w:szCs w:val="16"/>
    </w:rPr>
  </w:style>
  <w:style w:type="character" w:customStyle="1" w:styleId="34">
    <w:name w:val="Основной текст (3) + Не курсив"/>
    <w:rsid w:val="0051256C"/>
    <w:rPr>
      <w:rFonts w:eastAsia="Times New Roman"/>
      <w:i/>
      <w:iCs/>
      <w:spacing w:val="1"/>
      <w:sz w:val="16"/>
      <w:szCs w:val="16"/>
      <w:shd w:val="clear" w:color="auto" w:fill="FFFFFF"/>
    </w:rPr>
  </w:style>
  <w:style w:type="paragraph" w:styleId="af3">
    <w:name w:val="TOC Heading"/>
    <w:basedOn w:val="1"/>
    <w:next w:val="a0"/>
    <w:uiPriority w:val="39"/>
    <w:unhideWhenUsed/>
    <w:qFormat/>
    <w:rsid w:val="0051256C"/>
    <w:pPr>
      <w:outlineLvl w:val="9"/>
    </w:pPr>
    <w:rPr>
      <w:lang w:eastAsia="ru-RU"/>
    </w:rPr>
  </w:style>
  <w:style w:type="paragraph" w:styleId="12">
    <w:name w:val="toc 1"/>
    <w:basedOn w:val="a0"/>
    <w:next w:val="a0"/>
    <w:autoRedefine/>
    <w:uiPriority w:val="39"/>
    <w:unhideWhenUsed/>
    <w:rsid w:val="0051256C"/>
    <w:pPr>
      <w:tabs>
        <w:tab w:val="right" w:leader="dot" w:pos="9911"/>
      </w:tabs>
      <w:spacing w:after="0" w:line="360" w:lineRule="auto"/>
      <w:ind w:left="993" w:hanging="993"/>
    </w:pPr>
    <w:rPr>
      <w:kern w:val="0"/>
      <w:lang w:val="ru-RU"/>
      <w14:ligatures w14:val="none"/>
    </w:rPr>
  </w:style>
  <w:style w:type="character" w:styleId="af4">
    <w:name w:val="Strong"/>
    <w:uiPriority w:val="22"/>
    <w:qFormat/>
    <w:rsid w:val="0051256C"/>
    <w:rPr>
      <w:b/>
      <w:bCs/>
    </w:rPr>
  </w:style>
  <w:style w:type="character" w:customStyle="1" w:styleId="ts-comment-commentedtext">
    <w:name w:val="ts-comment-commentedtext"/>
    <w:basedOn w:val="a1"/>
    <w:rsid w:val="0051256C"/>
  </w:style>
  <w:style w:type="paragraph" w:customStyle="1" w:styleId="s6">
    <w:name w:val="s6"/>
    <w:basedOn w:val="a0"/>
    <w:rsid w:val="0051256C"/>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Default">
    <w:name w:val="Default"/>
    <w:rsid w:val="0051256C"/>
    <w:pPr>
      <w:autoSpaceDE w:val="0"/>
      <w:autoSpaceDN w:val="0"/>
      <w:adjustRightInd w:val="0"/>
      <w:spacing w:after="0" w:line="240" w:lineRule="auto"/>
    </w:pPr>
    <w:rPr>
      <w:rFonts w:ascii="Times New Roman" w:hAnsi="Times New Roman" w:cs="Times New Roman"/>
      <w:color w:val="000000"/>
      <w:kern w:val="0"/>
      <w:sz w:val="24"/>
      <w:szCs w:val="24"/>
      <w:lang w:val="ru-RU"/>
      <w14:ligatures w14:val="none"/>
    </w:rPr>
  </w:style>
  <w:style w:type="character" w:customStyle="1" w:styleId="rvts44">
    <w:name w:val="rvts44"/>
    <w:basedOn w:val="a1"/>
    <w:rsid w:val="0051256C"/>
  </w:style>
  <w:style w:type="character" w:customStyle="1" w:styleId="bumpedfont15">
    <w:name w:val="bumpedfont15"/>
    <w:rsid w:val="0051256C"/>
  </w:style>
  <w:style w:type="character" w:styleId="af5">
    <w:name w:val="page number"/>
    <w:basedOn w:val="a1"/>
    <w:rsid w:val="0051256C"/>
  </w:style>
  <w:style w:type="paragraph" w:styleId="35">
    <w:name w:val="toc 3"/>
    <w:basedOn w:val="a0"/>
    <w:next w:val="a0"/>
    <w:autoRedefine/>
    <w:uiPriority w:val="39"/>
    <w:unhideWhenUsed/>
    <w:rsid w:val="0051256C"/>
    <w:pPr>
      <w:spacing w:after="100"/>
      <w:ind w:left="440"/>
    </w:pPr>
    <w:rPr>
      <w:kern w:val="0"/>
      <w:lang w:val="ru-RU"/>
      <w14:ligatures w14:val="none"/>
    </w:rPr>
  </w:style>
  <w:style w:type="paragraph" w:customStyle="1" w:styleId="TableParagraph">
    <w:name w:val="Table Paragraph"/>
    <w:basedOn w:val="a0"/>
    <w:uiPriority w:val="1"/>
    <w:qFormat/>
    <w:rsid w:val="0051256C"/>
    <w:pPr>
      <w:widowControl w:val="0"/>
      <w:autoSpaceDE w:val="0"/>
      <w:autoSpaceDN w:val="0"/>
      <w:spacing w:after="0" w:line="240" w:lineRule="auto"/>
      <w:ind w:left="107"/>
    </w:pPr>
    <w:rPr>
      <w:rFonts w:ascii="Times New Roman" w:eastAsia="Times New Roman" w:hAnsi="Times New Roman" w:cs="Times New Roman"/>
      <w:kern w:val="0"/>
      <w:lang w:val="uk" w:eastAsia="uk"/>
      <w14:ligatures w14:val="none"/>
    </w:rPr>
  </w:style>
  <w:style w:type="paragraph" w:styleId="af6">
    <w:name w:val="No Spacing"/>
    <w:uiPriority w:val="1"/>
    <w:qFormat/>
    <w:rsid w:val="0051256C"/>
    <w:pPr>
      <w:spacing w:after="0" w:line="240" w:lineRule="auto"/>
      <w:jc w:val="both"/>
    </w:pPr>
    <w:rPr>
      <w:rFonts w:ascii="Times New Roman" w:eastAsia="Times New Roman" w:hAnsi="Times New Roman" w:cs="Times New Roman"/>
      <w:kern w:val="0"/>
      <w:sz w:val="28"/>
      <w14:ligatures w14:val="none"/>
    </w:rPr>
  </w:style>
  <w:style w:type="paragraph" w:customStyle="1" w:styleId="af7">
    <w:name w:val="......."/>
    <w:basedOn w:val="a0"/>
    <w:next w:val="a0"/>
    <w:uiPriority w:val="99"/>
    <w:rsid w:val="0051256C"/>
    <w:pPr>
      <w:autoSpaceDE w:val="0"/>
      <w:autoSpaceDN w:val="0"/>
      <w:adjustRightInd w:val="0"/>
      <w:spacing w:after="0" w:line="240" w:lineRule="auto"/>
    </w:pPr>
    <w:rPr>
      <w:rFonts w:ascii="Times New Roman" w:eastAsia="Times New Roman" w:hAnsi="Times New Roman" w:cs="Times New Roman"/>
      <w:kern w:val="0"/>
      <w:sz w:val="24"/>
      <w:szCs w:val="24"/>
      <w:lang w:val="ru-RU"/>
      <w14:ligatures w14:val="none"/>
    </w:rPr>
  </w:style>
  <w:style w:type="paragraph" w:styleId="a">
    <w:name w:val="List"/>
    <w:basedOn w:val="a0"/>
    <w:uiPriority w:val="99"/>
    <w:semiHidden/>
    <w:rsid w:val="0051256C"/>
    <w:pPr>
      <w:numPr>
        <w:numId w:val="6"/>
      </w:numPr>
      <w:spacing w:after="0" w:line="360" w:lineRule="auto"/>
      <w:jc w:val="both"/>
    </w:pPr>
    <w:rPr>
      <w:rFonts w:ascii="Times New Roman" w:eastAsia="Times New Roman" w:hAnsi="Times New Roman" w:cs="Times New Roman"/>
      <w:kern w:val="0"/>
      <w:sz w:val="28"/>
      <w:szCs w:val="28"/>
      <w:lang w:eastAsia="ru-RU"/>
      <w14:ligatures w14:val="none"/>
    </w:rPr>
  </w:style>
  <w:style w:type="paragraph" w:styleId="21">
    <w:name w:val="Body Text 2"/>
    <w:basedOn w:val="a0"/>
    <w:link w:val="22"/>
    <w:uiPriority w:val="99"/>
    <w:semiHidden/>
    <w:unhideWhenUsed/>
    <w:rsid w:val="0051256C"/>
    <w:pPr>
      <w:spacing w:after="120" w:line="480" w:lineRule="auto"/>
    </w:pPr>
    <w:rPr>
      <w:kern w:val="0"/>
      <w:lang w:val="ru-RU"/>
      <w14:ligatures w14:val="none"/>
    </w:rPr>
  </w:style>
  <w:style w:type="character" w:customStyle="1" w:styleId="22">
    <w:name w:val="Основной текст 2 Знак"/>
    <w:basedOn w:val="a1"/>
    <w:link w:val="21"/>
    <w:uiPriority w:val="99"/>
    <w:semiHidden/>
    <w:rsid w:val="0051256C"/>
    <w:rPr>
      <w:kern w:val="0"/>
      <w:lang w:val="ru-RU"/>
      <w14:ligatures w14:val="none"/>
    </w:rPr>
  </w:style>
  <w:style w:type="character" w:styleId="af8">
    <w:name w:val="Emphasis"/>
    <w:basedOn w:val="a1"/>
    <w:uiPriority w:val="20"/>
    <w:qFormat/>
    <w:rsid w:val="0051256C"/>
    <w:rPr>
      <w:i/>
      <w:iCs/>
    </w:rPr>
  </w:style>
  <w:style w:type="paragraph" w:styleId="23">
    <w:name w:val="toc 2"/>
    <w:basedOn w:val="a0"/>
    <w:next w:val="a0"/>
    <w:autoRedefine/>
    <w:uiPriority w:val="39"/>
    <w:unhideWhenUsed/>
    <w:rsid w:val="0051256C"/>
    <w:pPr>
      <w:spacing w:after="100"/>
      <w:ind w:left="220"/>
    </w:pPr>
    <w:rPr>
      <w:kern w:val="0"/>
      <w:lang w:val="ru-RU"/>
      <w14:ligatures w14:val="none"/>
    </w:rPr>
  </w:style>
  <w:style w:type="paragraph" w:customStyle="1" w:styleId="topic-bodycontent-text">
    <w:name w:val="topic-body__content-text"/>
    <w:basedOn w:val="a0"/>
    <w:rsid w:val="005125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descriptioncredits">
    <w:name w:val="description__credits"/>
    <w:basedOn w:val="a0"/>
    <w:rsid w:val="005125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9">
    <w:name w:val="Placeholder Text"/>
    <w:basedOn w:val="a1"/>
    <w:uiPriority w:val="99"/>
    <w:semiHidden/>
    <w:rsid w:val="005125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28196">
      <w:bodyDiv w:val="1"/>
      <w:marLeft w:val="0"/>
      <w:marRight w:val="0"/>
      <w:marTop w:val="0"/>
      <w:marBottom w:val="0"/>
      <w:divBdr>
        <w:top w:val="none" w:sz="0" w:space="0" w:color="auto"/>
        <w:left w:val="none" w:sz="0" w:space="0" w:color="auto"/>
        <w:bottom w:val="none" w:sz="0" w:space="0" w:color="auto"/>
        <w:right w:val="none" w:sz="0" w:space="0" w:color="auto"/>
      </w:divBdr>
      <w:divsChild>
        <w:div w:id="880897731">
          <w:marLeft w:val="0"/>
          <w:marRight w:val="0"/>
          <w:marTop w:val="0"/>
          <w:marBottom w:val="0"/>
          <w:divBdr>
            <w:top w:val="none" w:sz="0" w:space="0" w:color="auto"/>
            <w:left w:val="none" w:sz="0" w:space="0" w:color="auto"/>
            <w:bottom w:val="none" w:sz="0" w:space="0" w:color="auto"/>
            <w:right w:val="none" w:sz="0" w:space="0" w:color="auto"/>
          </w:divBdr>
        </w:div>
        <w:div w:id="788595386">
          <w:marLeft w:val="0"/>
          <w:marRight w:val="0"/>
          <w:marTop w:val="0"/>
          <w:marBottom w:val="0"/>
          <w:divBdr>
            <w:top w:val="none" w:sz="0" w:space="0" w:color="auto"/>
            <w:left w:val="none" w:sz="0" w:space="0" w:color="auto"/>
            <w:bottom w:val="none" w:sz="0" w:space="0" w:color="auto"/>
            <w:right w:val="none" w:sz="0" w:space="0" w:color="auto"/>
          </w:divBdr>
        </w:div>
        <w:div w:id="893346535">
          <w:marLeft w:val="0"/>
          <w:marRight w:val="0"/>
          <w:marTop w:val="0"/>
          <w:marBottom w:val="0"/>
          <w:divBdr>
            <w:top w:val="none" w:sz="0" w:space="0" w:color="auto"/>
            <w:left w:val="none" w:sz="0" w:space="0" w:color="auto"/>
            <w:bottom w:val="none" w:sz="0" w:space="0" w:color="auto"/>
            <w:right w:val="none" w:sz="0" w:space="0" w:color="auto"/>
          </w:divBdr>
        </w:div>
        <w:div w:id="2053537602">
          <w:marLeft w:val="0"/>
          <w:marRight w:val="0"/>
          <w:marTop w:val="0"/>
          <w:marBottom w:val="0"/>
          <w:divBdr>
            <w:top w:val="none" w:sz="0" w:space="0" w:color="auto"/>
            <w:left w:val="none" w:sz="0" w:space="0" w:color="auto"/>
            <w:bottom w:val="none" w:sz="0" w:space="0" w:color="auto"/>
            <w:right w:val="none" w:sz="0" w:space="0" w:color="auto"/>
          </w:divBdr>
        </w:div>
      </w:divsChild>
    </w:div>
    <w:div w:id="21397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1072;\&#1053;&#1086;&#1074;&#1072;%20&#1087;&#1072;&#1087;&#1082;&#1072;%20(2)\1%20&#1084;\1%20&#1088;&#1086;&#1073;&#1086;&#1090;&#1072;\ID%20796581%20&#1060;&#1110;&#1085;&#1072;&#1085;&#1089;&#1086;&#1074;&#1110;%20&#1110;&#1085;&#1089;&#1090;&#1088;&#1091;&#1084;&#1077;&#1085;&#1090;&#1080;%20&#1087;&#1110;&#1076;&#1074;&#1080;&#1097;&#1077;&#1085;&#1085;&#1103;%20&#1076;&#1110;&#1083;&#1086;&#1074;&#1086;&#1111;%20&#1072;&#1082;&#1090;&#1080;&#1074;&#1085;&#1086;&#1089;&#1090;&#1110;%20&#1087;&#1110;&#1076;&#1087;&#1088;&#1080;&#1108;&#1084;&#1089;&#1090;&#1074;\&#1053;&#1086;&#1074;&#1080;&#1081;%20&#1040;&#1088;&#1082;&#1091;&#1096;%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072;\&#1053;&#1086;&#1074;&#1072;%20&#1087;&#1072;&#1087;&#1082;&#1072;%20(2)\1%20&#1084;\1%20&#1088;&#1086;&#1073;&#1086;&#1090;&#1072;\ID%20796581%20&#1060;&#1110;&#1085;&#1072;&#1085;&#1089;&#1086;&#1074;&#1110;%20&#1110;&#1085;&#1089;&#1090;&#1088;&#1091;&#1084;&#1077;&#1085;&#1090;&#1080;%20&#1087;&#1110;&#1076;&#1074;&#1080;&#1097;&#1077;&#1085;&#1085;&#1103;%20&#1076;&#1110;&#1083;&#1086;&#1074;&#1086;&#1111;%20&#1072;&#1082;&#1090;&#1080;&#1074;&#1085;&#1086;&#1089;&#1090;&#1110;%20&#1087;&#1110;&#1076;&#1087;&#1088;&#1080;&#1108;&#1084;&#1089;&#1090;&#1074;\&#1053;&#1086;&#1074;&#1080;&#1081;%20&#1040;&#1088;&#1082;&#1091;&#1096;%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072;\&#1053;&#1086;&#1074;&#1072;%20&#1087;&#1072;&#1087;&#1082;&#1072;%20(2)\1%20&#1084;\1%20&#1088;&#1086;&#1073;&#1086;&#1090;&#1072;\ID%20796581%20&#1060;&#1110;&#1085;&#1072;&#1085;&#1089;&#1086;&#1074;&#1110;%20&#1110;&#1085;&#1089;&#1090;&#1088;&#1091;&#1084;&#1077;&#1085;&#1090;&#1080;%20&#1087;&#1110;&#1076;&#1074;&#1080;&#1097;&#1077;&#1085;&#1085;&#1103;%20&#1076;&#1110;&#1083;&#1086;&#1074;&#1086;&#1111;%20&#1072;&#1082;&#1090;&#1080;&#1074;&#1085;&#1086;&#1089;&#1090;&#1110;%20&#1087;&#1110;&#1076;&#1087;&#1088;&#1080;&#1108;&#1084;&#1089;&#1090;&#1074;\&#1053;&#1086;&#1074;&#1080;&#1081;%20&#1040;&#1088;&#1082;&#1091;&#1096;%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1072;\&#1053;&#1086;&#1074;&#1072;%20&#1087;&#1072;&#1087;&#1082;&#1072;%20(2)\1%20&#1084;\1%20&#1088;&#1086;&#1073;&#1086;&#1090;&#1072;\ID%20796581%20&#1060;&#1110;&#1085;&#1072;&#1085;&#1089;&#1086;&#1074;&#1110;%20&#1110;&#1085;&#1089;&#1090;&#1088;&#1091;&#1084;&#1077;&#1085;&#1090;&#1080;%20&#1087;&#1110;&#1076;&#1074;&#1080;&#1097;&#1077;&#1085;&#1085;&#1103;%20&#1076;&#1110;&#1083;&#1086;&#1074;&#1086;&#1111;%20&#1072;&#1082;&#1090;&#1080;&#1074;&#1085;&#1086;&#1089;&#1090;&#1110;%20&#1087;&#1110;&#1076;&#1087;&#1088;&#1080;&#1108;&#1084;&#1089;&#1090;&#1074;\&#1053;&#1086;&#1074;&#1080;&#1081;%20&#1040;&#1088;&#1082;&#1091;&#1096;%20Microsoft%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1072;\&#1053;&#1086;&#1074;&#1072;%20&#1087;&#1072;&#1087;&#1082;&#1072;%20(2)\1%20&#1084;\1%20&#1088;&#1086;&#1073;&#1086;&#1090;&#1072;\ID%20796581%20&#1060;&#1110;&#1085;&#1072;&#1085;&#1089;&#1086;&#1074;&#1110;%20&#1110;&#1085;&#1089;&#1090;&#1088;&#1091;&#1084;&#1077;&#1085;&#1090;&#1080;%20&#1087;&#1110;&#1076;&#1074;&#1080;&#1097;&#1077;&#1085;&#1085;&#1103;%20&#1076;&#1110;&#1083;&#1086;&#1074;&#1086;&#1111;%20&#1072;&#1082;&#1090;&#1080;&#1074;&#1085;&#1086;&#1089;&#1090;&#1110;%20&#1087;&#1110;&#1076;&#1087;&#1088;&#1080;&#1108;&#1084;&#1089;&#1090;&#1074;\&#1053;&#1086;&#1074;&#1080;&#1081;%20&#1040;&#1088;&#1082;&#1091;&#1096;%20Microsoft%20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1072;\&#1053;&#1086;&#1074;&#1072;%20&#1087;&#1072;&#1087;&#1082;&#1072;%20(2)\1%20&#1084;\1%20&#1088;&#1086;&#1073;&#1086;&#1090;&#1072;\ID%20796581%20&#1060;&#1110;&#1085;&#1072;&#1085;&#1089;&#1086;&#1074;&#1110;%20&#1110;&#1085;&#1089;&#1090;&#1088;&#1091;&#1084;&#1077;&#1085;&#1090;&#1080;%20&#1087;&#1110;&#1076;&#1074;&#1080;&#1097;&#1077;&#1085;&#1085;&#1103;%20&#1076;&#1110;&#1083;&#1086;&#1074;&#1086;&#1111;%20&#1072;&#1082;&#1090;&#1080;&#1074;&#1085;&#1086;&#1089;&#1090;&#1110;%20&#1087;&#1110;&#1076;&#1087;&#1088;&#1080;&#1108;&#1084;&#1089;&#1090;&#1074;\&#1053;&#1086;&#1074;&#1080;&#1081;%20&#1040;&#1088;&#1082;&#1091;&#1096;%20Microsoft%20Exce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ЧД</c:v>
                </c:pt>
              </c:strCache>
            </c:strRef>
          </c:tx>
          <c:spPr>
            <a:pattFill prst="pct5">
              <a:fgClr>
                <a:schemeClr val="tx1"/>
              </a:fgClr>
              <a:bgClr>
                <a:schemeClr val="bg1"/>
              </a:bgClr>
            </a:pattFill>
            <a:ln>
              <a:noFill/>
            </a:ln>
            <a:effectLst/>
            <a:sp3d/>
          </c:spPr>
          <c:invertIfNegative val="0"/>
          <c:dLbls>
            <c:dLbl>
              <c:idx val="0"/>
              <c:layout>
                <c:manualLayout>
                  <c:x val="1.9762917892839151E-2"/>
                  <c:y val="-2.8467726783609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34-4D1E-B1FA-537C4D1B9772}"/>
                </c:ext>
              </c:extLst>
            </c:dLbl>
            <c:dLbl>
              <c:idx val="1"/>
              <c:layout>
                <c:manualLayout>
                  <c:x val="2.1958717610891524E-2"/>
                  <c:y val="-4.0160642570281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34-4D1E-B1FA-537C4D1B9772}"/>
                </c:ext>
              </c:extLst>
            </c:dLbl>
            <c:dLbl>
              <c:idx val="2"/>
              <c:layout>
                <c:manualLayout>
                  <c:x val="2.854633289415898E-2"/>
                  <c:y val="-4.462293618920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34-4D1E-B1FA-537C4D1B9772}"/>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2020</c:v>
                </c:pt>
                <c:pt idx="1">
                  <c:v>2021</c:v>
                </c:pt>
                <c:pt idx="2">
                  <c:v>2022</c:v>
                </c:pt>
              </c:numCache>
            </c:numRef>
          </c:cat>
          <c:val>
            <c:numRef>
              <c:f>Sheet1!$B$2:$D$2</c:f>
              <c:numCache>
                <c:formatCode>General</c:formatCode>
                <c:ptCount val="3"/>
                <c:pt idx="0">
                  <c:v>29930.5</c:v>
                </c:pt>
                <c:pt idx="1">
                  <c:v>24431.599999999999</c:v>
                </c:pt>
                <c:pt idx="2">
                  <c:v>10711.7</c:v>
                </c:pt>
              </c:numCache>
            </c:numRef>
          </c:val>
          <c:shape val="cylinder"/>
          <c:extLst>
            <c:ext xmlns:c16="http://schemas.microsoft.com/office/drawing/2014/chart" uri="{C3380CC4-5D6E-409C-BE32-E72D297353CC}">
              <c16:uniqueId val="{00000003-2934-4D1E-B1FA-537C4D1B9772}"/>
            </c:ext>
          </c:extLst>
        </c:ser>
        <c:dLbls>
          <c:showLegendKey val="0"/>
          <c:showVal val="0"/>
          <c:showCatName val="0"/>
          <c:showSerName val="0"/>
          <c:showPercent val="0"/>
          <c:showBubbleSize val="0"/>
        </c:dLbls>
        <c:gapWidth val="150"/>
        <c:shape val="box"/>
        <c:axId val="2057653375"/>
        <c:axId val="2057647135"/>
        <c:axId val="0"/>
      </c:bar3DChart>
      <c:catAx>
        <c:axId val="20576533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057647135"/>
        <c:crosses val="autoZero"/>
        <c:auto val="1"/>
        <c:lblAlgn val="ctr"/>
        <c:lblOffset val="100"/>
        <c:noMultiLvlLbl val="0"/>
      </c:catAx>
      <c:valAx>
        <c:axId val="20576471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057653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Аркуш1!$A$2</c:f>
              <c:strCache>
                <c:ptCount val="1"/>
                <c:pt idx="0">
                  <c:v>ЧП</c:v>
                </c:pt>
              </c:strCache>
            </c:strRef>
          </c:tx>
          <c:spPr>
            <a:pattFill prst="divot">
              <a:fgClr>
                <a:schemeClr val="tx1"/>
              </a:fgClr>
              <a:bgClr>
                <a:schemeClr val="bg1"/>
              </a:bgClr>
            </a:pattFill>
            <a:ln>
              <a:noFill/>
            </a:ln>
            <a:effectLst/>
            <a:sp3d/>
          </c:spPr>
          <c:invertIfNegative val="0"/>
          <c:dLbls>
            <c:dLbl>
              <c:idx val="1"/>
              <c:layout>
                <c:manualLayout>
                  <c:x val="1.1111111111111112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96-409F-86CE-8A166E10C979}"/>
                </c:ext>
              </c:extLst>
            </c:dLbl>
            <c:dLbl>
              <c:idx val="2"/>
              <c:layout>
                <c:manualLayout>
                  <c:x val="2.49999999999998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96-409F-86CE-8A166E10C979}"/>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Аркуш1!$B$1:$D$1</c:f>
              <c:numCache>
                <c:formatCode>General</c:formatCode>
                <c:ptCount val="3"/>
                <c:pt idx="0">
                  <c:v>2020</c:v>
                </c:pt>
                <c:pt idx="1">
                  <c:v>2021</c:v>
                </c:pt>
                <c:pt idx="2">
                  <c:v>2022</c:v>
                </c:pt>
              </c:numCache>
            </c:numRef>
          </c:cat>
          <c:val>
            <c:numRef>
              <c:f>Аркуш1!$B$2:$D$2</c:f>
              <c:numCache>
                <c:formatCode>General</c:formatCode>
                <c:ptCount val="3"/>
                <c:pt idx="0">
                  <c:v>-1279.0999999999999</c:v>
                </c:pt>
                <c:pt idx="1">
                  <c:v>-2074.1</c:v>
                </c:pt>
                <c:pt idx="2">
                  <c:v>19.8</c:v>
                </c:pt>
              </c:numCache>
            </c:numRef>
          </c:val>
          <c:shape val="cylinder"/>
          <c:extLst>
            <c:ext xmlns:c16="http://schemas.microsoft.com/office/drawing/2014/chart" uri="{C3380CC4-5D6E-409C-BE32-E72D297353CC}">
              <c16:uniqueId val="{00000002-A596-409F-86CE-8A166E10C979}"/>
            </c:ext>
          </c:extLst>
        </c:ser>
        <c:dLbls>
          <c:showLegendKey val="0"/>
          <c:showVal val="0"/>
          <c:showCatName val="0"/>
          <c:showSerName val="0"/>
          <c:showPercent val="0"/>
          <c:showBubbleSize val="0"/>
        </c:dLbls>
        <c:gapWidth val="150"/>
        <c:shape val="box"/>
        <c:axId val="2057644735"/>
        <c:axId val="2057648095"/>
        <c:axId val="0"/>
      </c:bar3DChart>
      <c:catAx>
        <c:axId val="20576447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057648095"/>
        <c:crosses val="autoZero"/>
        <c:auto val="1"/>
        <c:lblAlgn val="ctr"/>
        <c:lblOffset val="100"/>
        <c:noMultiLvlLbl val="0"/>
      </c:catAx>
      <c:valAx>
        <c:axId val="20576480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0576447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Аркуш2!$A$2</c:f>
              <c:strCache>
                <c:ptCount val="1"/>
                <c:pt idx="0">
                  <c:v>Необоротні активи, всього</c:v>
                </c:pt>
              </c:strCache>
            </c:strRef>
          </c:tx>
          <c:spPr>
            <a:pattFill prst="dotDmnd">
              <a:fgClr>
                <a:schemeClr val="tx1"/>
              </a:fgClr>
              <a:bgClr>
                <a:schemeClr val="bg1"/>
              </a:bgClr>
            </a:pattFill>
            <a:ln>
              <a:noFill/>
            </a:ln>
            <a:effectLst/>
            <a:sp3d/>
          </c:spPr>
          <c:invertIfNegative val="0"/>
          <c:dLbls>
            <c:dLbl>
              <c:idx val="0"/>
              <c:layout>
                <c:manualLayout>
                  <c:x val="1.8595949465963664E-2"/>
                  <c:y val="-2.4149738635611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B2-4DA7-B86E-D2193C23B226}"/>
                </c:ext>
              </c:extLst>
            </c:dLbl>
            <c:dLbl>
              <c:idx val="1"/>
              <c:layout>
                <c:manualLayout>
                  <c:x val="2.0920502092050208E-2"/>
                  <c:y val="-3.5603026257231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B2-4DA7-B86E-D2193C23B226}"/>
                </c:ext>
              </c:extLst>
            </c:dLbl>
            <c:dLbl>
              <c:idx val="2"/>
              <c:layout>
                <c:manualLayout>
                  <c:x val="2.0920422462955057E-2"/>
                  <c:y val="-2.9549339420807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B2-4DA7-B86E-D2193C23B226}"/>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Аркуш2!$B$1:$D$1</c:f>
              <c:numCache>
                <c:formatCode>General</c:formatCode>
                <c:ptCount val="3"/>
                <c:pt idx="0">
                  <c:v>2020</c:v>
                </c:pt>
                <c:pt idx="1">
                  <c:v>2021</c:v>
                </c:pt>
                <c:pt idx="2">
                  <c:v>2022</c:v>
                </c:pt>
              </c:numCache>
            </c:numRef>
          </c:cat>
          <c:val>
            <c:numRef>
              <c:f>Аркуш2!$B$2:$D$2</c:f>
              <c:numCache>
                <c:formatCode>General</c:formatCode>
                <c:ptCount val="3"/>
                <c:pt idx="0">
                  <c:v>12153.9</c:v>
                </c:pt>
                <c:pt idx="1">
                  <c:v>11264.7</c:v>
                </c:pt>
                <c:pt idx="2">
                  <c:v>9870.4</c:v>
                </c:pt>
              </c:numCache>
            </c:numRef>
          </c:val>
          <c:shape val="cylinder"/>
          <c:extLst>
            <c:ext xmlns:c16="http://schemas.microsoft.com/office/drawing/2014/chart" uri="{C3380CC4-5D6E-409C-BE32-E72D297353CC}">
              <c16:uniqueId val="{00000003-DBB2-4DA7-B86E-D2193C23B226}"/>
            </c:ext>
          </c:extLst>
        </c:ser>
        <c:dLbls>
          <c:showLegendKey val="0"/>
          <c:showVal val="0"/>
          <c:showCatName val="0"/>
          <c:showSerName val="0"/>
          <c:showPercent val="0"/>
          <c:showBubbleSize val="0"/>
        </c:dLbls>
        <c:gapWidth val="150"/>
        <c:shape val="box"/>
        <c:axId val="1752566703"/>
        <c:axId val="1752562863"/>
        <c:axId val="0"/>
      </c:bar3DChart>
      <c:catAx>
        <c:axId val="17525667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752562863"/>
        <c:crosses val="autoZero"/>
        <c:auto val="1"/>
        <c:lblAlgn val="ctr"/>
        <c:lblOffset val="100"/>
        <c:noMultiLvlLbl val="0"/>
      </c:catAx>
      <c:valAx>
        <c:axId val="17525628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752566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Аркуш3!$A$2</c:f>
              <c:strCache>
                <c:ptCount val="1"/>
                <c:pt idx="0">
                  <c:v>Оборотні активи, всього </c:v>
                </c:pt>
              </c:strCache>
            </c:strRef>
          </c:tx>
          <c:spPr>
            <a:pattFill prst="pct5">
              <a:fgClr>
                <a:schemeClr val="tx1"/>
              </a:fgClr>
              <a:bgClr>
                <a:schemeClr val="bg1"/>
              </a:bgClr>
            </a:pattFill>
            <a:ln>
              <a:noFill/>
            </a:ln>
            <a:effectLst/>
            <a:sp3d/>
          </c:spPr>
          <c:invertIfNegative val="0"/>
          <c:dLbls>
            <c:dLbl>
              <c:idx val="0"/>
              <c:layout>
                <c:manualLayout>
                  <c:x val="1.713796058269066E-2"/>
                  <c:y val="-3.1974420463629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EE-4090-BA9B-11D69B4D613C}"/>
                </c:ext>
              </c:extLst>
            </c:dLbl>
            <c:dLbl>
              <c:idx val="1"/>
              <c:layout>
                <c:manualLayout>
                  <c:x val="1.4995715509854327E-2"/>
                  <c:y val="-2.7977617905675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EE-4090-BA9B-11D69B4D613C}"/>
                </c:ext>
              </c:extLst>
            </c:dLbl>
            <c:dLbl>
              <c:idx val="2"/>
              <c:layout>
                <c:manualLayout>
                  <c:x val="1.2853470437017995E-2"/>
                  <c:y val="-4.7961630695443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EE-4090-BA9B-11D69B4D613C}"/>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Аркуш3!$B$1:$D$1</c:f>
              <c:numCache>
                <c:formatCode>General</c:formatCode>
                <c:ptCount val="3"/>
                <c:pt idx="0">
                  <c:v>2020</c:v>
                </c:pt>
                <c:pt idx="1">
                  <c:v>2021</c:v>
                </c:pt>
                <c:pt idx="2">
                  <c:v>2022</c:v>
                </c:pt>
              </c:numCache>
            </c:numRef>
          </c:cat>
          <c:val>
            <c:numRef>
              <c:f>Аркуш3!$B$2:$D$2</c:f>
              <c:numCache>
                <c:formatCode>General</c:formatCode>
                <c:ptCount val="3"/>
                <c:pt idx="0">
                  <c:v>9714.6</c:v>
                </c:pt>
                <c:pt idx="1">
                  <c:v>7852.5</c:v>
                </c:pt>
                <c:pt idx="2">
                  <c:v>5017.3</c:v>
                </c:pt>
              </c:numCache>
            </c:numRef>
          </c:val>
          <c:shape val="cylinder"/>
          <c:extLst>
            <c:ext xmlns:c16="http://schemas.microsoft.com/office/drawing/2014/chart" uri="{C3380CC4-5D6E-409C-BE32-E72D297353CC}">
              <c16:uniqueId val="{00000003-85EE-4090-BA9B-11D69B4D613C}"/>
            </c:ext>
          </c:extLst>
        </c:ser>
        <c:dLbls>
          <c:showLegendKey val="0"/>
          <c:showVal val="0"/>
          <c:showCatName val="0"/>
          <c:showSerName val="0"/>
          <c:showPercent val="0"/>
          <c:showBubbleSize val="0"/>
        </c:dLbls>
        <c:gapWidth val="150"/>
        <c:shape val="box"/>
        <c:axId val="1850132447"/>
        <c:axId val="1850130527"/>
        <c:axId val="0"/>
      </c:bar3DChart>
      <c:catAx>
        <c:axId val="18501324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850130527"/>
        <c:crosses val="autoZero"/>
        <c:auto val="1"/>
        <c:lblAlgn val="ctr"/>
        <c:lblOffset val="100"/>
        <c:noMultiLvlLbl val="0"/>
      </c:catAx>
      <c:valAx>
        <c:axId val="1850130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850132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Аркуш4!$A$2</c:f>
              <c:strCache>
                <c:ptCount val="1"/>
                <c:pt idx="0">
                  <c:v>Власний капітал, всього</c:v>
                </c:pt>
              </c:strCache>
            </c:strRef>
          </c:tx>
          <c:spPr>
            <a:pattFill prst="pct5">
              <a:fgClr>
                <a:schemeClr val="tx1"/>
              </a:fgClr>
              <a:bgClr>
                <a:schemeClr val="bg1"/>
              </a:bgClr>
            </a:pattFill>
            <a:ln>
              <a:noFill/>
            </a:ln>
            <a:effectLst/>
            <a:sp3d/>
          </c:spPr>
          <c:invertIfNegative val="0"/>
          <c:dLbls>
            <c:dLbl>
              <c:idx val="0"/>
              <c:layout>
                <c:manualLayout>
                  <c:x val="1.5391380826737027E-2"/>
                  <c:y val="-3.871467286101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09-49B1-B509-1E9FE3C987DA}"/>
                </c:ext>
              </c:extLst>
            </c:dLbl>
            <c:dLbl>
              <c:idx val="1"/>
              <c:layout>
                <c:manualLayout>
                  <c:x val="1.9788918205804668E-2"/>
                  <c:y val="-3.8714672861014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09-49B1-B509-1E9FE3C987DA}"/>
                </c:ext>
              </c:extLst>
            </c:dLbl>
            <c:dLbl>
              <c:idx val="2"/>
              <c:layout>
                <c:manualLayout>
                  <c:x val="1.5391380826737027E-2"/>
                  <c:y val="-3.8714672861014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09-49B1-B509-1E9FE3C987DA}"/>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Аркуш4!$B$1:$D$1</c:f>
              <c:numCache>
                <c:formatCode>General</c:formatCode>
                <c:ptCount val="3"/>
                <c:pt idx="0">
                  <c:v>2020</c:v>
                </c:pt>
                <c:pt idx="1">
                  <c:v>2021</c:v>
                </c:pt>
                <c:pt idx="2">
                  <c:v>2022</c:v>
                </c:pt>
              </c:numCache>
            </c:numRef>
          </c:cat>
          <c:val>
            <c:numRef>
              <c:f>Аркуш4!$B$2:$D$2</c:f>
              <c:numCache>
                <c:formatCode>General</c:formatCode>
                <c:ptCount val="3"/>
                <c:pt idx="0">
                  <c:v>10115.4</c:v>
                </c:pt>
                <c:pt idx="1">
                  <c:v>8041.6</c:v>
                </c:pt>
                <c:pt idx="2">
                  <c:v>8061.4</c:v>
                </c:pt>
              </c:numCache>
            </c:numRef>
          </c:val>
          <c:shape val="cylinder"/>
          <c:extLst>
            <c:ext xmlns:c16="http://schemas.microsoft.com/office/drawing/2014/chart" uri="{C3380CC4-5D6E-409C-BE32-E72D297353CC}">
              <c16:uniqueId val="{00000003-6209-49B1-B509-1E9FE3C987DA}"/>
            </c:ext>
          </c:extLst>
        </c:ser>
        <c:dLbls>
          <c:showLegendKey val="0"/>
          <c:showVal val="0"/>
          <c:showCatName val="0"/>
          <c:showSerName val="0"/>
          <c:showPercent val="0"/>
          <c:showBubbleSize val="0"/>
        </c:dLbls>
        <c:gapWidth val="150"/>
        <c:shape val="box"/>
        <c:axId val="1752555663"/>
        <c:axId val="1752562383"/>
        <c:axId val="0"/>
      </c:bar3DChart>
      <c:catAx>
        <c:axId val="17525556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752562383"/>
        <c:crosses val="autoZero"/>
        <c:auto val="1"/>
        <c:lblAlgn val="ctr"/>
        <c:lblOffset val="100"/>
        <c:noMultiLvlLbl val="0"/>
      </c:catAx>
      <c:valAx>
        <c:axId val="1752562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7525556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Аркуш5!$A$2</c:f>
              <c:strCache>
                <c:ptCount val="1"/>
                <c:pt idx="0">
                  <c:v>Поточні зобов’язання і забезпечення, всього</c:v>
                </c:pt>
              </c:strCache>
            </c:strRef>
          </c:tx>
          <c:spPr>
            <a:pattFill prst="divot">
              <a:fgClr>
                <a:schemeClr val="tx1"/>
              </a:fgClr>
              <a:bgClr>
                <a:schemeClr val="bg1"/>
              </a:bgClr>
            </a:pattFill>
            <a:ln>
              <a:noFill/>
            </a:ln>
            <a:effectLst/>
            <a:sp3d/>
          </c:spPr>
          <c:invertIfNegative val="0"/>
          <c:dLbls>
            <c:dLbl>
              <c:idx val="0"/>
              <c:layout>
                <c:manualLayout>
                  <c:x val="1.9329896907216496E-2"/>
                  <c:y val="-3.4767492394611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62-4A7B-896E-DFF58F48C099}"/>
                </c:ext>
              </c:extLst>
            </c:dLbl>
            <c:dLbl>
              <c:idx val="1"/>
              <c:layout>
                <c:manualLayout>
                  <c:x val="2.3625429553264604E-2"/>
                  <c:y val="-3.9113428943937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62-4A7B-896E-DFF58F48C099}"/>
                </c:ext>
              </c:extLst>
            </c:dLbl>
            <c:dLbl>
              <c:idx val="2"/>
              <c:layout>
                <c:manualLayout>
                  <c:x val="2.1477663230240394E-2"/>
                  <c:y val="-4.34593654932637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62-4A7B-896E-DFF58F48C099}"/>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Аркуш5!$B$1:$D$1</c:f>
              <c:numCache>
                <c:formatCode>General</c:formatCode>
                <c:ptCount val="3"/>
                <c:pt idx="0">
                  <c:v>2020</c:v>
                </c:pt>
                <c:pt idx="1">
                  <c:v>2021</c:v>
                </c:pt>
                <c:pt idx="2">
                  <c:v>2022</c:v>
                </c:pt>
              </c:numCache>
            </c:numRef>
          </c:cat>
          <c:val>
            <c:numRef>
              <c:f>Аркуш5!$B$2:$D$2</c:f>
              <c:numCache>
                <c:formatCode>General</c:formatCode>
                <c:ptCount val="3"/>
                <c:pt idx="0">
                  <c:v>11753.1</c:v>
                </c:pt>
                <c:pt idx="1">
                  <c:v>11075.6</c:v>
                </c:pt>
                <c:pt idx="2">
                  <c:v>6826.3</c:v>
                </c:pt>
              </c:numCache>
            </c:numRef>
          </c:val>
          <c:shape val="cylinder"/>
          <c:extLst>
            <c:ext xmlns:c16="http://schemas.microsoft.com/office/drawing/2014/chart" uri="{C3380CC4-5D6E-409C-BE32-E72D297353CC}">
              <c16:uniqueId val="{00000003-4362-4A7B-896E-DFF58F48C099}"/>
            </c:ext>
          </c:extLst>
        </c:ser>
        <c:dLbls>
          <c:showLegendKey val="0"/>
          <c:showVal val="0"/>
          <c:showCatName val="0"/>
          <c:showSerName val="0"/>
          <c:showPercent val="0"/>
          <c:showBubbleSize val="0"/>
        </c:dLbls>
        <c:gapWidth val="150"/>
        <c:shape val="box"/>
        <c:axId val="1752573423"/>
        <c:axId val="1752574383"/>
        <c:axId val="0"/>
      </c:bar3DChart>
      <c:catAx>
        <c:axId val="17525734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752574383"/>
        <c:crosses val="autoZero"/>
        <c:auto val="1"/>
        <c:lblAlgn val="ctr"/>
        <c:lblOffset val="100"/>
        <c:noMultiLvlLbl val="0"/>
      </c:catAx>
      <c:valAx>
        <c:axId val="1752574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752573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F5C0-0CFB-473C-873D-E8329692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84</Pages>
  <Words>20660</Words>
  <Characters>117762</Characters>
  <Application>Microsoft Office Word</Application>
  <DocSecurity>0</DocSecurity>
  <Lines>981</Lines>
  <Paragraphs>276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Роман Олена Олексіївна</cp:lastModifiedBy>
  <cp:revision>2</cp:revision>
  <dcterms:created xsi:type="dcterms:W3CDTF">2023-05-19T14:48:00Z</dcterms:created>
  <dcterms:modified xsi:type="dcterms:W3CDTF">2023-06-19T17:01:00Z</dcterms:modified>
</cp:coreProperties>
</file>